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714DB" w14:textId="77777777" w:rsidR="0071751B" w:rsidRDefault="00C46C1E" w:rsidP="0071751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PERIODO 2020</w:t>
      </w:r>
      <w:r w:rsidR="008B57F1">
        <w:rPr>
          <w:rFonts w:ascii="Arial" w:hAnsi="Arial" w:cs="Arial"/>
          <w:b/>
          <w:sz w:val="24"/>
        </w:rPr>
        <w:t xml:space="preserve"> – 2023 </w:t>
      </w:r>
    </w:p>
    <w:p w14:paraId="3337C883" w14:textId="77777777" w:rsidR="00397BD1" w:rsidRPr="00772860" w:rsidRDefault="00A92C66" w:rsidP="007E5AD3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OBJETIVO</w:t>
      </w:r>
      <w:r w:rsidR="00772860" w:rsidRPr="00772860">
        <w:rPr>
          <w:rFonts w:ascii="Arial" w:hAnsi="Arial" w:cs="Arial"/>
          <w:b/>
          <w:sz w:val="24"/>
        </w:rPr>
        <w:t>S ESPECÍFICOS</w:t>
      </w:r>
    </w:p>
    <w:p w14:paraId="7E1410D8" w14:textId="77777777" w:rsidR="00772860" w:rsidRPr="00772860" w:rsidRDefault="00772860" w:rsidP="00022B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772860">
        <w:rPr>
          <w:rFonts w:ascii="Arial" w:hAnsi="Arial" w:cs="Arial"/>
          <w:sz w:val="24"/>
        </w:rPr>
        <w:t>Asegurar el c</w:t>
      </w:r>
      <w:r w:rsidR="009D38C9">
        <w:rPr>
          <w:rFonts w:ascii="Arial" w:hAnsi="Arial" w:cs="Arial"/>
          <w:sz w:val="24"/>
        </w:rPr>
        <w:t xml:space="preserve">ompromiso de la alta dirección y </w:t>
      </w:r>
      <w:r w:rsidRPr="00772860">
        <w:rPr>
          <w:rFonts w:ascii="Arial" w:hAnsi="Arial" w:cs="Arial"/>
          <w:sz w:val="24"/>
        </w:rPr>
        <w:t>serv</w:t>
      </w:r>
      <w:r w:rsidR="00022B5B">
        <w:rPr>
          <w:rFonts w:ascii="Arial" w:hAnsi="Arial" w:cs="Arial"/>
          <w:sz w:val="24"/>
        </w:rPr>
        <w:t xml:space="preserve">idores públicos </w:t>
      </w:r>
      <w:r w:rsidRPr="00772860">
        <w:rPr>
          <w:rFonts w:ascii="Arial" w:hAnsi="Arial" w:cs="Arial"/>
          <w:sz w:val="24"/>
        </w:rPr>
        <w:t xml:space="preserve">de la CGN en el consumo </w:t>
      </w:r>
      <w:r w:rsidR="00892DC5">
        <w:rPr>
          <w:rFonts w:ascii="Arial" w:hAnsi="Arial" w:cs="Arial"/>
          <w:sz w:val="24"/>
        </w:rPr>
        <w:t>responsable</w:t>
      </w:r>
      <w:r w:rsidRPr="00772860">
        <w:rPr>
          <w:rFonts w:ascii="Arial" w:hAnsi="Arial" w:cs="Arial"/>
          <w:sz w:val="24"/>
        </w:rPr>
        <w:t xml:space="preserve"> del agua.</w:t>
      </w:r>
    </w:p>
    <w:p w14:paraId="62D724B4" w14:textId="77777777" w:rsidR="00A92C66" w:rsidRDefault="00772860" w:rsidP="007728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772860">
        <w:rPr>
          <w:rFonts w:ascii="Arial" w:hAnsi="Arial" w:cs="Arial"/>
          <w:sz w:val="24"/>
        </w:rPr>
        <w:t xml:space="preserve">Promover la cultura ambiental en los servidores públicos de la </w:t>
      </w:r>
      <w:r w:rsidR="0020449F">
        <w:rPr>
          <w:rFonts w:ascii="Arial" w:hAnsi="Arial" w:cs="Arial"/>
          <w:sz w:val="24"/>
        </w:rPr>
        <w:t>E</w:t>
      </w:r>
      <w:r w:rsidRPr="00772860">
        <w:rPr>
          <w:rFonts w:ascii="Arial" w:hAnsi="Arial" w:cs="Arial"/>
          <w:sz w:val="24"/>
        </w:rPr>
        <w:t>ntidad en el ahorro y uso eficiente del agua</w:t>
      </w:r>
      <w:r w:rsidR="00892DC5">
        <w:rPr>
          <w:rFonts w:ascii="Arial" w:hAnsi="Arial" w:cs="Arial"/>
          <w:sz w:val="24"/>
        </w:rPr>
        <w:t>.</w:t>
      </w:r>
    </w:p>
    <w:p w14:paraId="72A7FF81" w14:textId="77777777" w:rsidR="009C11C6" w:rsidRDefault="009C11C6" w:rsidP="007728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Mitigar los impactos significativos en contaminación y agotamiento del recurso hídrico, a través de una buena gestión institucional y en cumplimiento a la normativa vigente</w:t>
      </w:r>
      <w:r w:rsidR="00DB4270">
        <w:rPr>
          <w:rFonts w:ascii="Arial" w:hAnsi="Arial" w:cs="Arial"/>
          <w:sz w:val="24"/>
        </w:rPr>
        <w:t>.</w:t>
      </w:r>
    </w:p>
    <w:p w14:paraId="3201EA34" w14:textId="77777777" w:rsidR="00772860" w:rsidRPr="00772860" w:rsidRDefault="00772860" w:rsidP="00772860">
      <w:pPr>
        <w:pStyle w:val="ListParagraph"/>
        <w:jc w:val="both"/>
        <w:rPr>
          <w:rFonts w:ascii="Arial" w:hAnsi="Arial" w:cs="Arial"/>
          <w:sz w:val="24"/>
        </w:rPr>
      </w:pPr>
    </w:p>
    <w:p w14:paraId="0E82ADED" w14:textId="77777777" w:rsidR="00A92C66" w:rsidRPr="00772860" w:rsidRDefault="00A92C66" w:rsidP="00A92C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ALCANCE</w:t>
      </w:r>
    </w:p>
    <w:p w14:paraId="46571931" w14:textId="77777777" w:rsidR="00772860" w:rsidRPr="00772860" w:rsidRDefault="00772860" w:rsidP="00772860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programa aplica para la única sede de la Contaduría General de la Nación.</w:t>
      </w:r>
    </w:p>
    <w:p w14:paraId="166E3A34" w14:textId="77777777" w:rsidR="00A92C66" w:rsidRPr="00D45612" w:rsidRDefault="0053452B" w:rsidP="00D4561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sz w:val="24"/>
        </w:rPr>
      </w:pPr>
      <w:r w:rsidRPr="00D45612">
        <w:rPr>
          <w:rFonts w:ascii="Arial" w:hAnsi="Arial" w:cs="Arial"/>
          <w:b/>
          <w:sz w:val="24"/>
        </w:rPr>
        <w:t>META DEL PROGRAMA</w:t>
      </w:r>
      <w:r w:rsidR="00A92C66" w:rsidRPr="00D45612">
        <w:rPr>
          <w:rFonts w:ascii="Arial" w:hAnsi="Arial" w:cs="Arial"/>
          <w:sz w:val="24"/>
        </w:rPr>
        <w:tab/>
      </w:r>
    </w:p>
    <w:p w14:paraId="1DBBA8B8" w14:textId="77777777" w:rsidR="008B57F1" w:rsidRDefault="008B57F1" w:rsidP="00953F5A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Reducir durante el periodo 2020 – 2023 un mínimo del 4% </w:t>
      </w:r>
      <w:r w:rsidR="00B43726">
        <w:rPr>
          <w:rFonts w:ascii="Arial" w:hAnsi="Arial" w:cs="Arial"/>
          <w:sz w:val="24"/>
        </w:rPr>
        <w:t xml:space="preserve">en </w:t>
      </w:r>
      <w:r>
        <w:rPr>
          <w:rFonts w:ascii="Arial" w:hAnsi="Arial" w:cs="Arial"/>
          <w:sz w:val="24"/>
        </w:rPr>
        <w:t>el consumo de agua, es decir, reducir anualmente un 1% el consumo de agua con respecto al año anterior.</w:t>
      </w:r>
    </w:p>
    <w:p w14:paraId="43446DCA" w14:textId="77777777" w:rsidR="00772860" w:rsidRDefault="007E5AD3" w:rsidP="00953F5A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control y seguimiento se hará periódicamente con r</w:t>
      </w:r>
      <w:r w:rsidR="004259DA">
        <w:rPr>
          <w:rFonts w:ascii="Arial" w:hAnsi="Arial" w:cs="Arial"/>
          <w:sz w:val="24"/>
        </w:rPr>
        <w:t xml:space="preserve">educir mínimo en </w:t>
      </w:r>
      <w:r w:rsidR="008B57F1">
        <w:rPr>
          <w:rFonts w:ascii="Arial" w:hAnsi="Arial" w:cs="Arial"/>
          <w:sz w:val="24"/>
        </w:rPr>
        <w:t>1</w:t>
      </w:r>
      <w:r w:rsidR="00772860" w:rsidRPr="00772860">
        <w:rPr>
          <w:rFonts w:ascii="Arial" w:hAnsi="Arial" w:cs="Arial"/>
          <w:sz w:val="24"/>
        </w:rPr>
        <w:t>% el consumo de agua por periodo (bimestral)</w:t>
      </w:r>
      <w:r w:rsidR="00EC0A40">
        <w:rPr>
          <w:rFonts w:ascii="Arial" w:hAnsi="Arial" w:cs="Arial"/>
          <w:sz w:val="24"/>
        </w:rPr>
        <w:t>.</w:t>
      </w:r>
    </w:p>
    <w:p w14:paraId="3334BB25" w14:textId="77777777" w:rsidR="00EC0A40" w:rsidRPr="00EC0A40" w:rsidRDefault="00EC0A40" w:rsidP="00EC0A40">
      <w:pPr>
        <w:jc w:val="both"/>
        <w:rPr>
          <w:rFonts w:ascii="Arial" w:hAnsi="Arial" w:cs="Arial"/>
          <w:sz w:val="24"/>
        </w:rPr>
      </w:pPr>
      <w:r w:rsidRPr="00EC0A40">
        <w:rPr>
          <w:rFonts w:ascii="Arial" w:hAnsi="Arial" w:cs="Arial"/>
          <w:b/>
          <w:sz w:val="24"/>
        </w:rPr>
        <w:t>Nota</w:t>
      </w:r>
      <w:r>
        <w:rPr>
          <w:rFonts w:ascii="Arial" w:hAnsi="Arial" w:cs="Arial"/>
          <w:b/>
          <w:sz w:val="24"/>
        </w:rPr>
        <w:t>*</w:t>
      </w:r>
      <w:r w:rsidRPr="00EC0A40">
        <w:rPr>
          <w:rFonts w:ascii="Arial" w:hAnsi="Arial" w:cs="Arial"/>
          <w:b/>
          <w:sz w:val="24"/>
        </w:rPr>
        <w:t xml:space="preserve">: </w:t>
      </w:r>
      <w:r w:rsidRPr="00EC0A40">
        <w:rPr>
          <w:rFonts w:ascii="Arial" w:hAnsi="Arial" w:cs="Arial"/>
          <w:sz w:val="24"/>
        </w:rPr>
        <w:t>Se evalúan los valores del periodo actual con respecto al mismo periodo del año anterior.</w:t>
      </w:r>
    </w:p>
    <w:p w14:paraId="08FC4F57" w14:textId="77777777" w:rsidR="00D45612" w:rsidRPr="00D45612" w:rsidRDefault="00D45612" w:rsidP="00D45612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b/>
          <w:sz w:val="24"/>
        </w:rPr>
      </w:pPr>
      <w:r w:rsidRPr="00D45612">
        <w:rPr>
          <w:rFonts w:ascii="Arial" w:hAnsi="Arial" w:cs="Arial"/>
          <w:b/>
          <w:sz w:val="24"/>
        </w:rPr>
        <w:t>TIPO DE MEDIDA</w:t>
      </w:r>
    </w:p>
    <w:tbl>
      <w:tblPr>
        <w:tblStyle w:val="LightGrid-Accent2"/>
        <w:tblW w:w="7567" w:type="dxa"/>
        <w:jc w:val="center"/>
        <w:tblLook w:val="04A0" w:firstRow="1" w:lastRow="0" w:firstColumn="1" w:lastColumn="0" w:noHBand="0" w:noVBand="1"/>
      </w:tblPr>
      <w:tblGrid>
        <w:gridCol w:w="1897"/>
        <w:gridCol w:w="2126"/>
        <w:gridCol w:w="1559"/>
        <w:gridCol w:w="1985"/>
      </w:tblGrid>
      <w:tr w:rsidR="00D45612" w:rsidRPr="00772860" w14:paraId="636D9BD5" w14:textId="77777777" w:rsidTr="003C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noWrap/>
            <w:hideMark/>
          </w:tcPr>
          <w:p w14:paraId="527C685D" w14:textId="77777777" w:rsidR="00D45612" w:rsidRPr="00772860" w:rsidRDefault="00D45612" w:rsidP="003C2C78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CONTROL</w:t>
            </w:r>
          </w:p>
        </w:tc>
        <w:tc>
          <w:tcPr>
            <w:tcW w:w="2126" w:type="dxa"/>
            <w:noWrap/>
            <w:hideMark/>
          </w:tcPr>
          <w:p w14:paraId="09BC94A0" w14:textId="77777777" w:rsidR="00D45612" w:rsidRPr="00772860" w:rsidRDefault="00D45612" w:rsidP="003C2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MEJORA CONTINUA</w:t>
            </w:r>
          </w:p>
        </w:tc>
        <w:tc>
          <w:tcPr>
            <w:tcW w:w="1559" w:type="dxa"/>
            <w:noWrap/>
            <w:hideMark/>
          </w:tcPr>
          <w:p w14:paraId="229E73A0" w14:textId="77777777" w:rsidR="00D45612" w:rsidRPr="00772860" w:rsidRDefault="00D45612" w:rsidP="003C2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MITIGACIÓN</w:t>
            </w:r>
          </w:p>
        </w:tc>
        <w:tc>
          <w:tcPr>
            <w:tcW w:w="1985" w:type="dxa"/>
            <w:noWrap/>
            <w:hideMark/>
          </w:tcPr>
          <w:p w14:paraId="33C68F20" w14:textId="77777777" w:rsidR="00D45612" w:rsidRPr="00772860" w:rsidRDefault="00D45612" w:rsidP="003C2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COMPENSACIÓN</w:t>
            </w:r>
          </w:p>
        </w:tc>
      </w:tr>
      <w:tr w:rsidR="00D45612" w:rsidRPr="00772860" w14:paraId="543215BE" w14:textId="77777777" w:rsidTr="003C2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noWrap/>
          </w:tcPr>
          <w:p w14:paraId="7F003914" w14:textId="77777777" w:rsidR="00D45612" w:rsidRPr="00772860" w:rsidRDefault="00D45612" w:rsidP="003C2C78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color w:val="000000"/>
                <w:lang w:eastAsia="es-ES"/>
              </w:rPr>
              <w:t>X</w:t>
            </w:r>
          </w:p>
        </w:tc>
        <w:tc>
          <w:tcPr>
            <w:tcW w:w="2126" w:type="dxa"/>
            <w:noWrap/>
          </w:tcPr>
          <w:p w14:paraId="469ABA63" w14:textId="77777777" w:rsidR="00D45612" w:rsidRPr="00772860" w:rsidRDefault="00D45612" w:rsidP="003C2C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72860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X</w:t>
            </w:r>
          </w:p>
        </w:tc>
        <w:tc>
          <w:tcPr>
            <w:tcW w:w="1559" w:type="dxa"/>
            <w:noWrap/>
          </w:tcPr>
          <w:p w14:paraId="38ED4733" w14:textId="77777777" w:rsidR="00D45612" w:rsidRPr="00772860" w:rsidRDefault="00D45612" w:rsidP="003C2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985" w:type="dxa"/>
            <w:noWrap/>
          </w:tcPr>
          <w:p w14:paraId="01D14433" w14:textId="77777777" w:rsidR="00D45612" w:rsidRPr="00772860" w:rsidRDefault="00D45612" w:rsidP="003C2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2079033A" w14:textId="77777777" w:rsidR="00D45612" w:rsidRDefault="00D45612" w:rsidP="00D45612">
      <w:pPr>
        <w:pStyle w:val="ListParagraph"/>
        <w:numPr>
          <w:ilvl w:val="1"/>
          <w:numId w:val="6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ASPECTO AMBIENTAL RELACIONADO –CAUSA</w:t>
      </w:r>
    </w:p>
    <w:p w14:paraId="5D7D9372" w14:textId="77777777" w:rsidR="00D45612" w:rsidRDefault="00F77564" w:rsidP="00F77564">
      <w:pPr>
        <w:pStyle w:val="ListParagraph"/>
        <w:numPr>
          <w:ilvl w:val="0"/>
          <w:numId w:val="9"/>
        </w:numPr>
        <w:spacing w:before="240" w:line="360" w:lineRule="auto"/>
        <w:ind w:left="1843"/>
        <w:jc w:val="both"/>
        <w:rPr>
          <w:rFonts w:ascii="Arial" w:hAnsi="Arial" w:cs="Arial"/>
          <w:noProof/>
          <w:sz w:val="24"/>
          <w:lang w:eastAsia="es-ES"/>
        </w:rPr>
      </w:pPr>
      <w:r>
        <w:rPr>
          <w:rFonts w:ascii="Arial" w:hAnsi="Arial" w:cs="Arial"/>
          <w:noProof/>
          <w:sz w:val="24"/>
          <w:lang w:eastAsia="es-ES"/>
        </w:rPr>
        <w:t>Consumo de Agua</w:t>
      </w:r>
      <w:r w:rsidR="0020449F">
        <w:rPr>
          <w:rFonts w:ascii="Arial" w:hAnsi="Arial" w:cs="Arial"/>
          <w:noProof/>
          <w:sz w:val="24"/>
          <w:lang w:eastAsia="es-ES"/>
        </w:rPr>
        <w:t>.</w:t>
      </w:r>
    </w:p>
    <w:p w14:paraId="358E7247" w14:textId="77777777" w:rsidR="00F77564" w:rsidRDefault="00F77564" w:rsidP="00F77564">
      <w:pPr>
        <w:pStyle w:val="ListParagraph"/>
        <w:numPr>
          <w:ilvl w:val="0"/>
          <w:numId w:val="9"/>
        </w:numPr>
        <w:spacing w:before="240" w:line="360" w:lineRule="auto"/>
        <w:ind w:left="1843"/>
        <w:jc w:val="both"/>
        <w:rPr>
          <w:rFonts w:ascii="Arial" w:hAnsi="Arial" w:cs="Arial"/>
          <w:noProof/>
          <w:sz w:val="24"/>
          <w:lang w:eastAsia="es-ES"/>
        </w:rPr>
      </w:pPr>
      <w:r>
        <w:rPr>
          <w:rFonts w:ascii="Arial" w:hAnsi="Arial" w:cs="Arial"/>
          <w:noProof/>
          <w:sz w:val="24"/>
          <w:lang w:eastAsia="es-ES"/>
        </w:rPr>
        <w:t>Vertimientos domésticos con descargas en el alcantarillado</w:t>
      </w:r>
      <w:r w:rsidR="0020449F">
        <w:rPr>
          <w:rFonts w:ascii="Arial" w:hAnsi="Arial" w:cs="Arial"/>
          <w:noProof/>
          <w:sz w:val="24"/>
          <w:lang w:eastAsia="es-ES"/>
        </w:rPr>
        <w:t>.</w:t>
      </w:r>
    </w:p>
    <w:p w14:paraId="34C2DCEB" w14:textId="77777777" w:rsidR="00F77564" w:rsidRDefault="00F77564" w:rsidP="00F77564">
      <w:pPr>
        <w:pStyle w:val="ListParagraph"/>
        <w:numPr>
          <w:ilvl w:val="0"/>
          <w:numId w:val="9"/>
        </w:numPr>
        <w:spacing w:before="240" w:line="360" w:lineRule="auto"/>
        <w:ind w:left="1843"/>
        <w:jc w:val="both"/>
        <w:rPr>
          <w:rFonts w:ascii="Arial" w:hAnsi="Arial" w:cs="Arial"/>
          <w:noProof/>
          <w:sz w:val="24"/>
          <w:lang w:eastAsia="es-ES"/>
        </w:rPr>
      </w:pPr>
      <w:r>
        <w:rPr>
          <w:rFonts w:ascii="Arial" w:hAnsi="Arial" w:cs="Arial"/>
          <w:noProof/>
          <w:sz w:val="24"/>
          <w:lang w:eastAsia="es-ES"/>
        </w:rPr>
        <w:t>Vertimientos domésticos con descargas en fuentes hídricas superficiales o el suelo</w:t>
      </w:r>
      <w:r w:rsidR="0020449F">
        <w:rPr>
          <w:rFonts w:ascii="Arial" w:hAnsi="Arial" w:cs="Arial"/>
          <w:noProof/>
          <w:sz w:val="24"/>
          <w:lang w:eastAsia="es-ES"/>
        </w:rPr>
        <w:t>.</w:t>
      </w:r>
    </w:p>
    <w:p w14:paraId="32A1F605" w14:textId="77777777" w:rsidR="00D45612" w:rsidRDefault="00D45612" w:rsidP="00D45612">
      <w:pPr>
        <w:pStyle w:val="ListParagraph"/>
        <w:numPr>
          <w:ilvl w:val="1"/>
          <w:numId w:val="6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772860">
        <w:rPr>
          <w:rFonts w:ascii="Arial" w:hAnsi="Arial" w:cs="Arial"/>
          <w:b/>
          <w:sz w:val="24"/>
        </w:rPr>
        <w:t>IMPACTO A MANEJAR</w:t>
      </w:r>
      <w:r>
        <w:rPr>
          <w:rFonts w:ascii="Arial" w:hAnsi="Arial" w:cs="Arial"/>
          <w:b/>
          <w:sz w:val="24"/>
        </w:rPr>
        <w:t xml:space="preserve"> – EFECTO</w:t>
      </w:r>
    </w:p>
    <w:p w14:paraId="0A67DEB5" w14:textId="77777777" w:rsidR="00D45612" w:rsidRDefault="00D45612" w:rsidP="00D45612">
      <w:pPr>
        <w:pStyle w:val="ListParagraph"/>
        <w:numPr>
          <w:ilvl w:val="0"/>
          <w:numId w:val="3"/>
        </w:numPr>
        <w:spacing w:before="240" w:line="360" w:lineRule="auto"/>
        <w:ind w:left="177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Agotamiento </w:t>
      </w:r>
      <w:r w:rsidRPr="00772860">
        <w:rPr>
          <w:rFonts w:ascii="Arial" w:hAnsi="Arial" w:cs="Arial"/>
          <w:sz w:val="24"/>
        </w:rPr>
        <w:t xml:space="preserve">de </w:t>
      </w:r>
      <w:r w:rsidR="00F77564">
        <w:rPr>
          <w:rFonts w:ascii="Arial" w:hAnsi="Arial" w:cs="Arial"/>
          <w:sz w:val="24"/>
        </w:rPr>
        <w:t xml:space="preserve">los </w:t>
      </w:r>
      <w:r w:rsidRPr="00772860">
        <w:rPr>
          <w:rFonts w:ascii="Arial" w:hAnsi="Arial" w:cs="Arial"/>
          <w:sz w:val="24"/>
        </w:rPr>
        <w:t>recursos naturales</w:t>
      </w:r>
      <w:r w:rsidR="0020449F">
        <w:rPr>
          <w:rFonts w:ascii="Arial" w:hAnsi="Arial" w:cs="Arial"/>
          <w:sz w:val="24"/>
        </w:rPr>
        <w:t>.</w:t>
      </w:r>
    </w:p>
    <w:p w14:paraId="4DD784C5" w14:textId="77777777" w:rsidR="00F77564" w:rsidRDefault="00F77564" w:rsidP="00D45612">
      <w:pPr>
        <w:pStyle w:val="ListParagraph"/>
        <w:numPr>
          <w:ilvl w:val="0"/>
          <w:numId w:val="3"/>
        </w:numPr>
        <w:spacing w:before="240" w:line="360" w:lineRule="auto"/>
        <w:ind w:left="177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Contaminación del recurso agua</w:t>
      </w:r>
      <w:r w:rsidR="0020449F">
        <w:rPr>
          <w:rFonts w:ascii="Arial" w:hAnsi="Arial" w:cs="Arial"/>
          <w:sz w:val="24"/>
        </w:rPr>
        <w:t>.</w:t>
      </w:r>
    </w:p>
    <w:p w14:paraId="600D4A30" w14:textId="77777777" w:rsidR="00F77564" w:rsidRDefault="00F77564" w:rsidP="00D45612">
      <w:pPr>
        <w:pStyle w:val="ListParagraph"/>
        <w:spacing w:before="240" w:line="360" w:lineRule="auto"/>
        <w:ind w:left="1776"/>
        <w:jc w:val="both"/>
        <w:rPr>
          <w:rFonts w:ascii="Arial" w:hAnsi="Arial" w:cs="Arial"/>
          <w:sz w:val="24"/>
        </w:rPr>
      </w:pPr>
    </w:p>
    <w:p w14:paraId="78E3FE5B" w14:textId="77777777" w:rsidR="00D45612" w:rsidRDefault="00D45612" w:rsidP="00D45612">
      <w:pPr>
        <w:pStyle w:val="ListParagraph"/>
        <w:numPr>
          <w:ilvl w:val="1"/>
          <w:numId w:val="6"/>
        </w:numPr>
        <w:spacing w:before="240" w:line="360" w:lineRule="auto"/>
        <w:jc w:val="both"/>
        <w:rPr>
          <w:rFonts w:ascii="Arial" w:hAnsi="Arial" w:cs="Arial"/>
          <w:b/>
          <w:sz w:val="24"/>
        </w:rPr>
      </w:pPr>
      <w:r w:rsidRPr="005C0D98">
        <w:rPr>
          <w:rFonts w:ascii="Arial" w:hAnsi="Arial" w:cs="Arial"/>
          <w:b/>
          <w:sz w:val="24"/>
        </w:rPr>
        <w:t>FASES DEL CICLO DE VIDA</w:t>
      </w:r>
    </w:p>
    <w:p w14:paraId="5DA1F0FA" w14:textId="77777777" w:rsidR="00D45612" w:rsidRPr="005C0D98" w:rsidRDefault="00D45612" w:rsidP="00D45612">
      <w:pPr>
        <w:pStyle w:val="ListParagraph"/>
        <w:spacing w:before="240" w:line="360" w:lineRule="auto"/>
        <w:jc w:val="both"/>
        <w:rPr>
          <w:rFonts w:ascii="Arial" w:hAnsi="Arial" w:cs="Arial"/>
          <w:b/>
          <w:sz w:val="24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569"/>
        <w:gridCol w:w="2587"/>
        <w:gridCol w:w="2537"/>
      </w:tblGrid>
      <w:tr w:rsidR="00D45612" w14:paraId="798CFACE" w14:textId="77777777" w:rsidTr="00716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</w:tcPr>
          <w:p w14:paraId="28A693D8" w14:textId="77777777" w:rsidR="00D45612" w:rsidRDefault="00D45612" w:rsidP="00743B0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DESCRIPCIÓN</w:t>
            </w:r>
          </w:p>
        </w:tc>
        <w:tc>
          <w:tcPr>
            <w:tcW w:w="2587" w:type="dxa"/>
          </w:tcPr>
          <w:p w14:paraId="198283F6" w14:textId="77777777" w:rsidR="00D45612" w:rsidRDefault="00D45612" w:rsidP="00743B0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FASE</w:t>
            </w:r>
          </w:p>
        </w:tc>
        <w:tc>
          <w:tcPr>
            <w:tcW w:w="2537" w:type="dxa"/>
          </w:tcPr>
          <w:p w14:paraId="3F0D3A93" w14:textId="77777777" w:rsidR="00D45612" w:rsidRDefault="00D45612" w:rsidP="00743B0A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TIPO DE RESPONSABILIDAD</w:t>
            </w:r>
          </w:p>
        </w:tc>
      </w:tr>
      <w:tr w:rsidR="00D45612" w14:paraId="5AB436FA" w14:textId="77777777" w:rsidTr="0071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 w:val="restart"/>
          </w:tcPr>
          <w:p w14:paraId="307EB622" w14:textId="77777777" w:rsidR="00A34C60" w:rsidRDefault="00A34C60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PAPEL</w:t>
            </w:r>
          </w:p>
          <w:p w14:paraId="081E1597" w14:textId="77777777" w:rsidR="00D45612" w:rsidRDefault="00D45612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TÓNERES</w:t>
            </w:r>
          </w:p>
          <w:p w14:paraId="052EF02A" w14:textId="77777777" w:rsidR="00D45612" w:rsidRDefault="00D45612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COMPUTADORES</w:t>
            </w:r>
          </w:p>
          <w:p w14:paraId="74C03879" w14:textId="77777777" w:rsidR="00D45612" w:rsidRDefault="00D45612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TELEVISORES</w:t>
            </w:r>
          </w:p>
          <w:p w14:paraId="0D436329" w14:textId="77777777" w:rsidR="00D45612" w:rsidRDefault="00D45612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IMPRESORAS</w:t>
            </w:r>
          </w:p>
          <w:p w14:paraId="6D3FD044" w14:textId="77777777" w:rsidR="00D45612" w:rsidRDefault="00D45612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VIDEO BEAMS</w:t>
            </w:r>
          </w:p>
          <w:p w14:paraId="4425BFA2" w14:textId="77777777" w:rsidR="00D45612" w:rsidRDefault="00D45612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LUMINARIAS</w:t>
            </w:r>
          </w:p>
          <w:p w14:paraId="7735784C" w14:textId="77777777" w:rsidR="00D45612" w:rsidRDefault="00D45612" w:rsidP="00743B0A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595502A1" w14:textId="77777777" w:rsidR="00D45612" w:rsidRDefault="00D45612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EXTRACCIÓN DE MATERIAS PRIMAS</w:t>
            </w:r>
          </w:p>
        </w:tc>
        <w:tc>
          <w:tcPr>
            <w:tcW w:w="2537" w:type="dxa"/>
          </w:tcPr>
          <w:p w14:paraId="2D52C09E" w14:textId="77777777" w:rsidR="00D45612" w:rsidRDefault="00D45612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D45612" w14:paraId="55F5736D" w14:textId="77777777" w:rsidTr="00716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4EADFCE5" w14:textId="77777777" w:rsidR="00D45612" w:rsidRDefault="00D45612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03CBC280" w14:textId="77777777" w:rsidR="00D45612" w:rsidRDefault="00D45612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FABRICACIÓN</w:t>
            </w:r>
          </w:p>
        </w:tc>
        <w:tc>
          <w:tcPr>
            <w:tcW w:w="2537" w:type="dxa"/>
          </w:tcPr>
          <w:p w14:paraId="3AF14BCB" w14:textId="77777777" w:rsidR="00D45612" w:rsidRDefault="00D45612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D45612" w14:paraId="15FD3FA9" w14:textId="77777777" w:rsidTr="0071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4459FDC8" w14:textId="77777777" w:rsidR="00D45612" w:rsidRDefault="00D45612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4B69ABAF" w14:textId="77777777" w:rsidR="00D45612" w:rsidRDefault="00D45612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CONSUMO Y USO</w:t>
            </w:r>
          </w:p>
        </w:tc>
        <w:tc>
          <w:tcPr>
            <w:tcW w:w="2537" w:type="dxa"/>
          </w:tcPr>
          <w:p w14:paraId="2FEC4419" w14:textId="77777777" w:rsidR="00D45612" w:rsidRDefault="00D45612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directa</w:t>
            </w:r>
          </w:p>
        </w:tc>
      </w:tr>
      <w:tr w:rsidR="00D45612" w14:paraId="1C5E270F" w14:textId="77777777" w:rsidTr="00716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2F80024C" w14:textId="77777777" w:rsidR="00D45612" w:rsidRDefault="00D45612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5CE4F786" w14:textId="77777777" w:rsidR="00D45612" w:rsidRDefault="00D45612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DISTRIBUCIÓN</w:t>
            </w:r>
          </w:p>
        </w:tc>
        <w:tc>
          <w:tcPr>
            <w:tcW w:w="2537" w:type="dxa"/>
          </w:tcPr>
          <w:p w14:paraId="56F8A852" w14:textId="77777777" w:rsidR="00D45612" w:rsidRDefault="00D45612" w:rsidP="003C2C78">
            <w:pPr>
              <w:pStyle w:val="ListParagraph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  <w:tr w:rsidR="00D45612" w14:paraId="751062A1" w14:textId="77777777" w:rsidTr="00716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vMerge/>
          </w:tcPr>
          <w:p w14:paraId="630D390C" w14:textId="77777777" w:rsidR="00D45612" w:rsidRDefault="00D45612" w:rsidP="003C2C78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587" w:type="dxa"/>
          </w:tcPr>
          <w:p w14:paraId="0D526FF5" w14:textId="77777777" w:rsidR="00D45612" w:rsidRDefault="00D45612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DISPOSICIÓN FINAL</w:t>
            </w:r>
          </w:p>
        </w:tc>
        <w:tc>
          <w:tcPr>
            <w:tcW w:w="2537" w:type="dxa"/>
          </w:tcPr>
          <w:p w14:paraId="2E9DC161" w14:textId="77777777" w:rsidR="00D45612" w:rsidRDefault="00D45612" w:rsidP="003C2C78">
            <w:pPr>
              <w:pStyle w:val="ListParagraph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Responsabilidad Indirecta</w:t>
            </w:r>
          </w:p>
        </w:tc>
      </w:tr>
    </w:tbl>
    <w:p w14:paraId="10A4A3C4" w14:textId="77777777" w:rsidR="00D45612" w:rsidRDefault="00D45612" w:rsidP="00D45612">
      <w:pPr>
        <w:jc w:val="both"/>
        <w:rPr>
          <w:rFonts w:ascii="Arial" w:hAnsi="Arial" w:cs="Arial"/>
          <w:sz w:val="24"/>
        </w:rPr>
      </w:pPr>
    </w:p>
    <w:p w14:paraId="172B51A0" w14:textId="77777777" w:rsidR="00D45612" w:rsidRPr="00DE3948" w:rsidRDefault="00D45612" w:rsidP="00D45612">
      <w:pPr>
        <w:jc w:val="both"/>
        <w:rPr>
          <w:rFonts w:ascii="Arial" w:hAnsi="Arial" w:cs="Arial"/>
          <w:sz w:val="24"/>
        </w:rPr>
      </w:pPr>
      <w:r w:rsidRPr="00DE3948">
        <w:rPr>
          <w:rFonts w:ascii="Arial" w:hAnsi="Arial" w:cs="Arial"/>
          <w:b/>
          <w:sz w:val="24"/>
        </w:rPr>
        <w:t>Nota:</w:t>
      </w:r>
      <w:r>
        <w:rPr>
          <w:rFonts w:ascii="Arial" w:hAnsi="Arial" w:cs="Arial"/>
          <w:sz w:val="24"/>
        </w:rPr>
        <w:t xml:space="preserve"> Ver matriz de aspectos e impactos ambientales – Ciclo de Vida relacionado</w:t>
      </w:r>
      <w:r w:rsidR="0020449F">
        <w:rPr>
          <w:rFonts w:ascii="Arial" w:hAnsi="Arial" w:cs="Arial"/>
          <w:sz w:val="24"/>
        </w:rPr>
        <w:t>.</w:t>
      </w:r>
    </w:p>
    <w:p w14:paraId="73E71C2C" w14:textId="77777777" w:rsidR="0071751B" w:rsidRDefault="0071751B" w:rsidP="00DF0E20">
      <w:pPr>
        <w:pStyle w:val="ListParagraph"/>
        <w:ind w:left="1080"/>
        <w:jc w:val="both"/>
        <w:rPr>
          <w:rFonts w:ascii="Arial" w:hAnsi="Arial" w:cs="Arial"/>
          <w:sz w:val="24"/>
        </w:rPr>
      </w:pPr>
    </w:p>
    <w:p w14:paraId="0430B4E8" w14:textId="77777777" w:rsidR="0071751B" w:rsidRPr="0071751B" w:rsidRDefault="0071751B" w:rsidP="00D45612">
      <w:pPr>
        <w:pStyle w:val="ListParagraph"/>
        <w:numPr>
          <w:ilvl w:val="0"/>
          <w:numId w:val="6"/>
        </w:numPr>
        <w:ind w:left="284"/>
        <w:jc w:val="both"/>
        <w:rPr>
          <w:rFonts w:ascii="Arial" w:hAnsi="Arial" w:cs="Arial"/>
          <w:sz w:val="24"/>
        </w:rPr>
      </w:pPr>
      <w:r w:rsidRPr="0071751B">
        <w:rPr>
          <w:rFonts w:ascii="Arial" w:hAnsi="Arial" w:cs="Arial"/>
          <w:b/>
          <w:sz w:val="24"/>
        </w:rPr>
        <w:t>RESPONSABIL</w:t>
      </w:r>
      <w:r w:rsidR="00D60B64">
        <w:rPr>
          <w:rFonts w:ascii="Arial" w:hAnsi="Arial" w:cs="Arial"/>
          <w:b/>
          <w:sz w:val="24"/>
        </w:rPr>
        <w:t>I</w:t>
      </w:r>
      <w:r w:rsidRPr="0071751B">
        <w:rPr>
          <w:rFonts w:ascii="Arial" w:hAnsi="Arial" w:cs="Arial"/>
          <w:b/>
          <w:sz w:val="24"/>
        </w:rPr>
        <w:t>DIAD DE IMPLEMENTACIÓN</w:t>
      </w:r>
    </w:p>
    <w:p w14:paraId="5B98D191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</w:p>
    <w:p w14:paraId="10AC84BD" w14:textId="77777777" w:rsidR="00D60B64" w:rsidRDefault="00D60B64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GIT de Planeación, </w:t>
      </w:r>
      <w:r w:rsidR="00022B5B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íderes </w:t>
      </w:r>
      <w:r w:rsidR="00022B5B">
        <w:rPr>
          <w:rFonts w:ascii="Arial" w:hAnsi="Arial" w:cs="Arial"/>
          <w:sz w:val="24"/>
        </w:rPr>
        <w:t>de proceso, servidores públicos.</w:t>
      </w:r>
    </w:p>
    <w:p w14:paraId="456D1110" w14:textId="77777777" w:rsidR="00DF0E20" w:rsidRPr="0071751B" w:rsidRDefault="00DF0E20" w:rsidP="0071751B">
      <w:pPr>
        <w:pStyle w:val="ListParagraph"/>
        <w:jc w:val="both"/>
        <w:rPr>
          <w:rFonts w:ascii="Arial" w:hAnsi="Arial" w:cs="Arial"/>
          <w:sz w:val="24"/>
        </w:rPr>
      </w:pPr>
    </w:p>
    <w:p w14:paraId="04347AD1" w14:textId="77777777" w:rsidR="0071751B" w:rsidRPr="00022B5B" w:rsidRDefault="0071751B" w:rsidP="0071751B">
      <w:pPr>
        <w:pStyle w:val="ListParagraph"/>
        <w:numPr>
          <w:ilvl w:val="1"/>
          <w:numId w:val="5"/>
        </w:numPr>
        <w:jc w:val="both"/>
        <w:rPr>
          <w:rFonts w:ascii="Arial" w:hAnsi="Arial" w:cs="Arial"/>
          <w:sz w:val="24"/>
        </w:rPr>
      </w:pPr>
      <w:r w:rsidRPr="0071751B">
        <w:rPr>
          <w:rFonts w:ascii="Arial" w:hAnsi="Arial" w:cs="Arial"/>
          <w:b/>
          <w:sz w:val="24"/>
        </w:rPr>
        <w:t>AUTORIDAD</w:t>
      </w:r>
    </w:p>
    <w:p w14:paraId="6C585BE5" w14:textId="77777777" w:rsidR="00022B5B" w:rsidRPr="0071751B" w:rsidRDefault="00022B5B" w:rsidP="00022B5B">
      <w:pPr>
        <w:pStyle w:val="ListParagraph"/>
        <w:jc w:val="both"/>
        <w:rPr>
          <w:rFonts w:ascii="Arial" w:hAnsi="Arial" w:cs="Arial"/>
          <w:sz w:val="24"/>
        </w:rPr>
      </w:pPr>
    </w:p>
    <w:p w14:paraId="14CA5455" w14:textId="77777777" w:rsidR="0071751B" w:rsidRDefault="00022B5B" w:rsidP="0071751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Comité SIGI, entidades externas de regulación y control</w:t>
      </w:r>
      <w:r w:rsidR="0020449F">
        <w:rPr>
          <w:rFonts w:ascii="Arial" w:hAnsi="Arial" w:cs="Arial"/>
          <w:sz w:val="24"/>
        </w:rPr>
        <w:t>.</w:t>
      </w:r>
    </w:p>
    <w:p w14:paraId="31120956" w14:textId="77777777" w:rsidR="0071751B" w:rsidRPr="00892DC5" w:rsidRDefault="0071751B" w:rsidP="0071751B">
      <w:pPr>
        <w:pStyle w:val="ListParagraph"/>
        <w:ind w:left="1428"/>
        <w:jc w:val="both"/>
        <w:rPr>
          <w:rFonts w:ascii="Arial" w:hAnsi="Arial" w:cs="Arial"/>
          <w:sz w:val="24"/>
        </w:rPr>
      </w:pPr>
    </w:p>
    <w:p w14:paraId="1BFCF486" w14:textId="77777777" w:rsidR="0071751B" w:rsidRPr="00892DC5" w:rsidRDefault="0071751B" w:rsidP="0071751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t>RECURSOS</w:t>
      </w:r>
    </w:p>
    <w:p w14:paraId="523D68B5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humanos</w:t>
      </w:r>
      <w:r w:rsidR="0020449F">
        <w:rPr>
          <w:rFonts w:ascii="Arial" w:hAnsi="Arial" w:cs="Arial"/>
          <w:sz w:val="24"/>
        </w:rPr>
        <w:t>.</w:t>
      </w:r>
    </w:p>
    <w:p w14:paraId="18E6D228" w14:textId="77777777" w:rsidR="0071751B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tecnológicos</w:t>
      </w:r>
      <w:r w:rsidR="0020449F">
        <w:rPr>
          <w:rFonts w:ascii="Arial" w:hAnsi="Arial" w:cs="Arial"/>
          <w:sz w:val="24"/>
        </w:rPr>
        <w:t>.</w:t>
      </w:r>
    </w:p>
    <w:p w14:paraId="6A18F94F" w14:textId="77777777" w:rsidR="0071751B" w:rsidRPr="00090833" w:rsidRDefault="0071751B" w:rsidP="0071751B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Recursos financieros</w:t>
      </w:r>
      <w:r w:rsidR="0020449F">
        <w:rPr>
          <w:rFonts w:ascii="Arial" w:hAnsi="Arial" w:cs="Arial"/>
          <w:sz w:val="24"/>
        </w:rPr>
        <w:t>.</w:t>
      </w:r>
    </w:p>
    <w:p w14:paraId="5B212F0E" w14:textId="77777777" w:rsidR="0071751B" w:rsidRPr="0071751B" w:rsidRDefault="0071751B" w:rsidP="0071751B">
      <w:pPr>
        <w:jc w:val="both"/>
        <w:rPr>
          <w:rFonts w:ascii="Arial" w:hAnsi="Arial" w:cs="Arial"/>
          <w:sz w:val="24"/>
        </w:rPr>
        <w:sectPr w:rsidR="0071751B" w:rsidRPr="0071751B" w:rsidSect="00953F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701" w:left="1701" w:header="284" w:footer="195" w:gutter="0"/>
          <w:cols w:space="708"/>
          <w:docGrid w:linePitch="360"/>
        </w:sectPr>
      </w:pPr>
    </w:p>
    <w:p w14:paraId="23170062" w14:textId="4E5065F8" w:rsidR="00A92C66" w:rsidRDefault="0053452B" w:rsidP="0071751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lastRenderedPageBreak/>
        <w:t>CRONOGRAMA PARA EL USO EFICIENTE Y AHORRO DE AGUA</w:t>
      </w:r>
    </w:p>
    <w:p w14:paraId="7D64CBDB" w14:textId="78018157" w:rsidR="00590392" w:rsidRDefault="00590392" w:rsidP="00590392">
      <w:pPr>
        <w:jc w:val="both"/>
        <w:rPr>
          <w:rFonts w:ascii="Arial" w:hAnsi="Arial" w:cs="Arial"/>
          <w:b/>
          <w:sz w:val="24"/>
        </w:rPr>
      </w:pPr>
    </w:p>
    <w:tbl>
      <w:tblPr>
        <w:tblW w:w="1488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83"/>
        <w:gridCol w:w="423"/>
        <w:gridCol w:w="286"/>
        <w:gridCol w:w="425"/>
        <w:gridCol w:w="425"/>
        <w:gridCol w:w="426"/>
        <w:gridCol w:w="425"/>
        <w:gridCol w:w="423"/>
        <w:gridCol w:w="425"/>
        <w:gridCol w:w="425"/>
        <w:gridCol w:w="425"/>
        <w:gridCol w:w="426"/>
        <w:gridCol w:w="425"/>
        <w:gridCol w:w="425"/>
        <w:gridCol w:w="284"/>
        <w:gridCol w:w="425"/>
        <w:gridCol w:w="425"/>
        <w:gridCol w:w="284"/>
        <w:gridCol w:w="288"/>
        <w:gridCol w:w="423"/>
        <w:gridCol w:w="290"/>
        <w:gridCol w:w="419"/>
        <w:gridCol w:w="283"/>
        <w:gridCol w:w="425"/>
      </w:tblGrid>
      <w:tr w:rsidR="00590392" w:rsidRPr="001C7335" w14:paraId="1962779B" w14:textId="77777777" w:rsidTr="00E4251A">
        <w:trPr>
          <w:trHeight w:val="330"/>
        </w:trPr>
        <w:tc>
          <w:tcPr>
            <w:tcW w:w="5671" w:type="dxa"/>
            <w:vMerge w:val="restart"/>
            <w:shd w:val="clear" w:color="auto" w:fill="auto"/>
            <w:vAlign w:val="center"/>
            <w:hideMark/>
          </w:tcPr>
          <w:p w14:paraId="68DA6CB6" w14:textId="77777777" w:rsidR="00590392" w:rsidRPr="001C7335" w:rsidRDefault="00590392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9213" w:type="dxa"/>
            <w:gridSpan w:val="24"/>
          </w:tcPr>
          <w:p w14:paraId="1E896E8A" w14:textId="77777777" w:rsidR="00590392" w:rsidRPr="001C7335" w:rsidRDefault="00590392" w:rsidP="00E425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Vigencias 2020 – 2021 – 2022 – 2023</w:t>
            </w:r>
          </w:p>
        </w:tc>
      </w:tr>
      <w:tr w:rsidR="00590392" w:rsidRPr="001C7335" w14:paraId="2DDD0D6E" w14:textId="77777777" w:rsidTr="00E4251A">
        <w:trPr>
          <w:trHeight w:val="315"/>
        </w:trPr>
        <w:tc>
          <w:tcPr>
            <w:tcW w:w="5671" w:type="dxa"/>
            <w:vMerge/>
            <w:vAlign w:val="center"/>
            <w:hideMark/>
          </w:tcPr>
          <w:p w14:paraId="7193361E" w14:textId="77777777" w:rsidR="00590392" w:rsidRPr="001C7335" w:rsidRDefault="00590392" w:rsidP="00E425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  <w:hideMark/>
          </w:tcPr>
          <w:p w14:paraId="379021AC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ENE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  <w:hideMark/>
          </w:tcPr>
          <w:p w14:paraId="2F68983B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FEB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5AA4D39E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MAR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  <w:hideMark/>
          </w:tcPr>
          <w:p w14:paraId="0057397B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ABR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14:paraId="2D44D86F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MAY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52FEF5F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JUN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14:paraId="5AFED797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JUL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7DA1B204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AGO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3F372E73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SEP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  <w:hideMark/>
          </w:tcPr>
          <w:p w14:paraId="42FDDA4D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 xml:space="preserve">OCT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1FACA4BA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NOV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3D382480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1C73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DIC</w:t>
            </w:r>
          </w:p>
        </w:tc>
      </w:tr>
      <w:tr w:rsidR="00590392" w:rsidRPr="001C7335" w14:paraId="2EE95373" w14:textId="77777777" w:rsidTr="00E4251A">
        <w:trPr>
          <w:trHeight w:val="315"/>
        </w:trPr>
        <w:tc>
          <w:tcPr>
            <w:tcW w:w="5671" w:type="dxa"/>
            <w:vMerge/>
            <w:vAlign w:val="center"/>
          </w:tcPr>
          <w:p w14:paraId="14590104" w14:textId="77777777" w:rsidR="00590392" w:rsidRPr="001C7335" w:rsidRDefault="00590392" w:rsidP="00E425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588B7F1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590568F3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6" w:type="dxa"/>
            <w:shd w:val="clear" w:color="auto" w:fill="auto"/>
          </w:tcPr>
          <w:p w14:paraId="3F98084C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  <w:vAlign w:val="center"/>
          </w:tcPr>
          <w:p w14:paraId="4683132A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14:paraId="2D831E02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6" w:type="dxa"/>
          </w:tcPr>
          <w:p w14:paraId="1A22EDD9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0B5D5F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5409E08C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F84F4D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6606FAC9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CFEB9A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6" w:type="dxa"/>
          </w:tcPr>
          <w:p w14:paraId="278E5315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1601D5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5950FA81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A71490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2ECC88CB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A89B3A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284" w:type="dxa"/>
          </w:tcPr>
          <w:p w14:paraId="1A57E4DA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38F33E83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3" w:type="dxa"/>
          </w:tcPr>
          <w:p w14:paraId="66B1EDB8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52F9ACA5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19" w:type="dxa"/>
          </w:tcPr>
          <w:p w14:paraId="4F6118FF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B08CD6B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425" w:type="dxa"/>
          </w:tcPr>
          <w:p w14:paraId="7BBD7974" w14:textId="77777777" w:rsidR="00590392" w:rsidRPr="001C7335" w:rsidRDefault="00590392" w:rsidP="00E425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E</w:t>
            </w:r>
          </w:p>
        </w:tc>
      </w:tr>
      <w:tr w:rsidR="00590392" w:rsidRPr="001C7335" w14:paraId="48AA4794" w14:textId="77777777" w:rsidTr="00E4251A">
        <w:trPr>
          <w:trHeight w:val="162"/>
        </w:trPr>
        <w:tc>
          <w:tcPr>
            <w:tcW w:w="5671" w:type="dxa"/>
            <w:shd w:val="clear" w:color="auto" w:fill="auto"/>
            <w:vAlign w:val="center"/>
            <w:hideMark/>
          </w:tcPr>
          <w:p w14:paraId="48332371" w14:textId="7BA5527A" w:rsidR="00590392" w:rsidRPr="00690F36" w:rsidRDefault="00590392" w:rsidP="005903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3C3B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Campañas de sensibilización ahorro del agua y días ambientales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CE37685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6D46CFAA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000000" w:fill="92D050"/>
            <w:vAlign w:val="center"/>
          </w:tcPr>
          <w:p w14:paraId="509996A1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3491A8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</w:tcPr>
          <w:p w14:paraId="0EC4947B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680D9DF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383319C7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B70B200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4D696126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C0BCA7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2312484F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F6CB8EC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58FEEE61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0BE55E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000000" w:fill="92D050"/>
            <w:vAlign w:val="center"/>
            <w:hideMark/>
          </w:tcPr>
          <w:p w14:paraId="2E6B10BB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6D97A5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000000" w:fill="92D050"/>
            <w:vAlign w:val="center"/>
            <w:hideMark/>
          </w:tcPr>
          <w:p w14:paraId="735F7A3E" w14:textId="16AA4D6A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0E18C8B" w14:textId="1E68A158" w:rsidR="00590392" w:rsidRPr="001C7335" w:rsidRDefault="00412327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8" w:type="dxa"/>
            <w:shd w:val="clear" w:color="000000" w:fill="92D050"/>
            <w:vAlign w:val="center"/>
            <w:hideMark/>
          </w:tcPr>
          <w:p w14:paraId="57D97940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D0D7466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000000" w:fill="92D050"/>
            <w:vAlign w:val="center"/>
            <w:hideMark/>
          </w:tcPr>
          <w:p w14:paraId="18375954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1E6AB10D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000000" w:fill="92D050"/>
            <w:vAlign w:val="center"/>
            <w:hideMark/>
          </w:tcPr>
          <w:p w14:paraId="7E1708C6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B897F4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590392" w:rsidRPr="001C7335" w14:paraId="26740093" w14:textId="77777777" w:rsidTr="00E4251A">
        <w:trPr>
          <w:trHeight w:val="277"/>
        </w:trPr>
        <w:tc>
          <w:tcPr>
            <w:tcW w:w="5671" w:type="dxa"/>
            <w:shd w:val="clear" w:color="auto" w:fill="auto"/>
            <w:vAlign w:val="center"/>
            <w:hideMark/>
          </w:tcPr>
          <w:p w14:paraId="0E32D6B9" w14:textId="6CDDECEC" w:rsidR="00590392" w:rsidRPr="00690F36" w:rsidRDefault="00590392" w:rsidP="005903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AE5D6C">
              <w:rPr>
                <w:rFonts w:ascii="Arial" w:hAnsi="Arial" w:cs="Arial"/>
                <w:b/>
                <w:color w:val="000000"/>
                <w:sz w:val="24"/>
              </w:rPr>
              <w:t xml:space="preserve">Fortalecimiento en el </w:t>
            </w:r>
            <w:r w:rsidRPr="003C3B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uso racional del agua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642D88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51338855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101FB1F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0BB0BA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878897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8FEB77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548E935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2759D7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92D050"/>
            <w:vAlign w:val="center"/>
            <w:hideMark/>
          </w:tcPr>
          <w:p w14:paraId="05AE60CE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C46E32" w14:textId="53399D65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3C41FD9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6069DB3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6DCBC02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258CB7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14:paraId="54942936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FDE9A3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1F8F711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72B33BE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8" w:type="dxa"/>
            <w:shd w:val="clear" w:color="auto" w:fill="92D050"/>
            <w:vAlign w:val="center"/>
            <w:hideMark/>
          </w:tcPr>
          <w:p w14:paraId="4F6D07DE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4D3B5A1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vAlign w:val="center"/>
            <w:hideMark/>
          </w:tcPr>
          <w:p w14:paraId="68EB9D21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1F7EB4F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F0AF3E5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3B4287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590392" w:rsidRPr="001C7335" w14:paraId="2722B6F0" w14:textId="77777777" w:rsidTr="00397324">
        <w:trPr>
          <w:trHeight w:val="67"/>
        </w:trPr>
        <w:tc>
          <w:tcPr>
            <w:tcW w:w="5671" w:type="dxa"/>
            <w:shd w:val="clear" w:color="auto" w:fill="auto"/>
            <w:vAlign w:val="center"/>
            <w:hideMark/>
          </w:tcPr>
          <w:p w14:paraId="4B46BE79" w14:textId="1099E9A6" w:rsidR="00590392" w:rsidRPr="00690F36" w:rsidRDefault="00590392" w:rsidP="0059039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3C3B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  <w:t>Divulgación de avances y logros del programa</w:t>
            </w: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4061533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28683F4A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6" w:type="dxa"/>
            <w:shd w:val="clear" w:color="auto" w:fill="92D050"/>
            <w:noWrap/>
            <w:vAlign w:val="center"/>
          </w:tcPr>
          <w:p w14:paraId="4250B3CD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0EA8F9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7528B5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6" w:type="dxa"/>
            <w:vAlign w:val="center"/>
          </w:tcPr>
          <w:p w14:paraId="77A76FD5" w14:textId="20549E85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000000" w:fill="92D050"/>
            <w:noWrap/>
            <w:vAlign w:val="center"/>
            <w:hideMark/>
          </w:tcPr>
          <w:p w14:paraId="6D7A348A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43E7D36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562375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9B2B1A" w14:textId="645808C0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157FE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6" w:type="dxa"/>
            <w:vAlign w:val="center"/>
          </w:tcPr>
          <w:p w14:paraId="0029730F" w14:textId="695215F4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000000" w:fill="92D050"/>
            <w:noWrap/>
            <w:vAlign w:val="center"/>
            <w:hideMark/>
          </w:tcPr>
          <w:p w14:paraId="512FBA60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F0DC9FF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14:paraId="3F0B0AB0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A5CD9E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CDEB68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4" w:type="dxa"/>
            <w:vAlign w:val="center"/>
          </w:tcPr>
          <w:p w14:paraId="4ACCD9C9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8" w:type="dxa"/>
            <w:shd w:val="clear" w:color="000000" w:fill="92D050"/>
            <w:noWrap/>
            <w:vAlign w:val="center"/>
            <w:hideMark/>
          </w:tcPr>
          <w:p w14:paraId="2FCBC82A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3" w:type="dxa"/>
            <w:vAlign w:val="center"/>
          </w:tcPr>
          <w:p w14:paraId="37CACC6C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90" w:type="dxa"/>
            <w:shd w:val="clear" w:color="auto" w:fill="auto"/>
            <w:noWrap/>
            <w:vAlign w:val="center"/>
            <w:hideMark/>
          </w:tcPr>
          <w:p w14:paraId="7A112AEA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19" w:type="dxa"/>
            <w:vAlign w:val="center"/>
          </w:tcPr>
          <w:p w14:paraId="7FA8517C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74AF343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633CDD" w14:textId="77777777" w:rsidR="00590392" w:rsidRPr="001C7335" w:rsidRDefault="00590392" w:rsidP="005903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6CCBD413" w14:textId="6293C547" w:rsidR="00590392" w:rsidRDefault="00590392" w:rsidP="00590392">
      <w:pPr>
        <w:jc w:val="both"/>
        <w:rPr>
          <w:rFonts w:ascii="Arial" w:hAnsi="Arial" w:cs="Arial"/>
          <w:b/>
          <w:sz w:val="24"/>
        </w:rPr>
      </w:pPr>
    </w:p>
    <w:p w14:paraId="5A040FAE" w14:textId="77777777" w:rsidR="00590392" w:rsidRPr="00590392" w:rsidRDefault="00590392" w:rsidP="00590392">
      <w:pPr>
        <w:jc w:val="both"/>
        <w:rPr>
          <w:rFonts w:ascii="Arial" w:hAnsi="Arial" w:cs="Arial"/>
          <w:b/>
          <w:sz w:val="24"/>
        </w:rPr>
      </w:pPr>
    </w:p>
    <w:p w14:paraId="276358AE" w14:textId="77777777" w:rsidR="0053452B" w:rsidRPr="00892DC5" w:rsidRDefault="0053452B" w:rsidP="00953F5A">
      <w:pPr>
        <w:spacing w:before="240"/>
        <w:ind w:firstLine="360"/>
        <w:jc w:val="both"/>
        <w:rPr>
          <w:rFonts w:ascii="Arial" w:hAnsi="Arial" w:cs="Arial"/>
          <w:b/>
          <w:sz w:val="24"/>
        </w:rPr>
      </w:pPr>
      <w:r w:rsidRPr="00892DC5">
        <w:rPr>
          <w:rFonts w:ascii="Arial" w:hAnsi="Arial" w:cs="Arial"/>
          <w:b/>
          <w:sz w:val="24"/>
        </w:rPr>
        <w:t>6. SEGUIMIENTO Y MONITOREO</w:t>
      </w:r>
    </w:p>
    <w:p w14:paraId="294DCAE7" w14:textId="77777777" w:rsidR="007A7714" w:rsidRDefault="00FC4CA3" w:rsidP="0013718B">
      <w:pPr>
        <w:ind w:firstLine="360"/>
        <w:jc w:val="center"/>
        <w:rPr>
          <w:rFonts w:ascii="Arial" w:eastAsiaTheme="minorEastAsia" w:hAnsi="Arial" w:cs="Arial"/>
          <w:sz w:val="24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(consumo agua periodo percápita actual 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32"/>
                  </w:rPr>
                  <m:t>3</m:t>
                </m:r>
              </m:sup>
            </m:sSup>
            <m:r>
              <w:rPr>
                <w:rFonts w:ascii="Cambria Math" w:hAnsi="Cambria Math" w:cs="Arial"/>
                <w:sz w:val="32"/>
              </w:rPr>
              <m:t>-consu</m:t>
            </m:r>
            <m:r>
              <w:rPr>
                <w:rFonts w:ascii="Cambria Math" w:eastAsiaTheme="minorEastAsia" w:hAnsi="Cambria Math" w:cs="Arial"/>
                <w:sz w:val="32"/>
              </w:rPr>
              <m:t xml:space="preserve">mo agua </m:t>
            </m:r>
            <m:r>
              <w:rPr>
                <w:rFonts w:ascii="Cambria Math" w:hAnsi="Cambria Math" w:cs="Arial"/>
                <w:sz w:val="32"/>
              </w:rPr>
              <m:t xml:space="preserve">percápita </m:t>
            </m:r>
            <m:r>
              <w:rPr>
                <w:rFonts w:ascii="Cambria Math" w:eastAsiaTheme="minorEastAsia" w:hAnsi="Cambria Math" w:cs="Arial"/>
                <w:sz w:val="32"/>
              </w:rPr>
              <m:t xml:space="preserve">periodo anterior 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  <w:sz w:val="32"/>
              </w:rPr>
              <m:t>)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consumo agua percápita periodo anterior </m:t>
            </m:r>
            <m:sSup>
              <m:sSupPr>
                <m:ctrlPr>
                  <w:rPr>
                    <w:rFonts w:ascii="Cambria Math" w:hAnsi="Cambria Math" w:cs="Arial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32"/>
                  </w:rPr>
                  <m:t>3</m:t>
                </m:r>
              </m:sup>
            </m:sSup>
          </m:den>
        </m:f>
        <m:r>
          <w:rPr>
            <w:rFonts w:ascii="Cambria Math" w:hAnsi="Cambria Math" w:cs="Arial"/>
            <w:sz w:val="32"/>
          </w:rPr>
          <m:t xml:space="preserve">*100= </m:t>
        </m:r>
      </m:oMath>
      <w:r w:rsidR="0013718B">
        <w:rPr>
          <w:rFonts w:ascii="Arial" w:eastAsiaTheme="minorEastAsia" w:hAnsi="Arial" w:cs="Arial"/>
          <w:sz w:val="24"/>
        </w:rPr>
        <w:t>%</w:t>
      </w:r>
    </w:p>
    <w:p w14:paraId="286DC288" w14:textId="77777777" w:rsidR="00EC0A40" w:rsidRPr="00AE1359" w:rsidRDefault="00EC0A40" w:rsidP="00EC0A40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Nota: </w:t>
      </w:r>
      <w:r w:rsidRPr="00AE1359">
        <w:rPr>
          <w:rFonts w:ascii="Arial" w:hAnsi="Arial" w:cs="Arial"/>
          <w:sz w:val="24"/>
        </w:rPr>
        <w:t>Se evalúan los valores</w:t>
      </w:r>
      <w:r>
        <w:rPr>
          <w:rFonts w:ascii="Arial" w:hAnsi="Arial" w:cs="Arial"/>
          <w:sz w:val="24"/>
        </w:rPr>
        <w:t xml:space="preserve"> del periodo actual con respecto al mismo periodo del año anterior.</w:t>
      </w:r>
    </w:p>
    <w:p w14:paraId="15CCA13E" w14:textId="77777777" w:rsidR="00A92C66" w:rsidRPr="0013718B" w:rsidRDefault="0013718B" w:rsidP="00A92C66">
      <w:pPr>
        <w:jc w:val="both"/>
        <w:rPr>
          <w:rFonts w:ascii="Arial" w:hAnsi="Arial" w:cs="Arial"/>
          <w:b/>
          <w:sz w:val="24"/>
        </w:rPr>
      </w:pPr>
      <w:r w:rsidRPr="0013718B">
        <w:rPr>
          <w:rFonts w:ascii="Arial" w:hAnsi="Arial" w:cs="Arial"/>
          <w:b/>
          <w:sz w:val="24"/>
        </w:rPr>
        <w:t>Periodicidad de evaluación</w:t>
      </w:r>
    </w:p>
    <w:p w14:paraId="66528616" w14:textId="77777777" w:rsidR="00A92C66" w:rsidRDefault="0013718B" w:rsidP="00A92C66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Bimestral</w:t>
      </w:r>
      <w:r w:rsidR="0020449F">
        <w:rPr>
          <w:rFonts w:ascii="Arial" w:hAnsi="Arial" w:cs="Arial"/>
          <w:sz w:val="24"/>
        </w:rPr>
        <w:t>.</w:t>
      </w:r>
    </w:p>
    <w:p w14:paraId="06EEED89" w14:textId="77777777" w:rsidR="0013718B" w:rsidRDefault="001126FD" w:rsidP="0013718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Registro de cumplimiento</w:t>
      </w:r>
    </w:p>
    <w:p w14:paraId="171B57B2" w14:textId="77777777" w:rsidR="001126FD" w:rsidRPr="001126FD" w:rsidRDefault="001126FD" w:rsidP="001126F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Recibo del agua</w:t>
      </w:r>
      <w:r w:rsidR="0020449F">
        <w:rPr>
          <w:rFonts w:ascii="Arial" w:hAnsi="Arial" w:cs="Arial"/>
          <w:sz w:val="24"/>
        </w:rPr>
        <w:t>.</w:t>
      </w:r>
    </w:p>
    <w:sectPr w:rsidR="001126FD" w:rsidRPr="001126FD" w:rsidSect="00953F5A">
      <w:pgSz w:w="16838" w:h="11906" w:orient="landscape"/>
      <w:pgMar w:top="1701" w:right="1417" w:bottom="993" w:left="1417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3D407" w14:textId="77777777" w:rsidR="00FC4CA3" w:rsidRDefault="00FC4CA3" w:rsidP="00102189">
      <w:pPr>
        <w:spacing w:after="0" w:line="240" w:lineRule="auto"/>
      </w:pPr>
      <w:r>
        <w:separator/>
      </w:r>
    </w:p>
  </w:endnote>
  <w:endnote w:type="continuationSeparator" w:id="0">
    <w:p w14:paraId="42511332" w14:textId="77777777" w:rsidR="00FC4CA3" w:rsidRDefault="00FC4CA3" w:rsidP="0010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51DF" w14:textId="77777777" w:rsidR="00BF79BC" w:rsidRDefault="00BF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0E6F2" w14:textId="77777777" w:rsidR="00102189" w:rsidRDefault="00BF79BC" w:rsidP="00102189">
    <w:pPr>
      <w:pStyle w:val="Footer"/>
      <w:jc w:val="right"/>
    </w:pPr>
    <w:r w:rsidRPr="00BF79BC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296B7D5" wp14:editId="2B173F52">
          <wp:simplePos x="0" y="0"/>
          <wp:positionH relativeFrom="column">
            <wp:posOffset>3377565</wp:posOffset>
          </wp:positionH>
          <wp:positionV relativeFrom="paragraph">
            <wp:posOffset>-596265</wp:posOffset>
          </wp:positionV>
          <wp:extent cx="2114550" cy="838200"/>
          <wp:effectExtent l="19050" t="0" r="0" b="0"/>
          <wp:wrapNone/>
          <wp:docPr id="2" name="Imagen 35" descr="membrete pie de páginaRecurso 115@4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brete pie de páginaRecurso 115@4x-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88" b="12523"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AE75" w14:textId="77777777" w:rsidR="00BF79BC" w:rsidRDefault="00BF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53D73" w14:textId="77777777" w:rsidR="00FC4CA3" w:rsidRDefault="00FC4CA3" w:rsidP="00102189">
      <w:pPr>
        <w:spacing w:after="0" w:line="240" w:lineRule="auto"/>
      </w:pPr>
      <w:r>
        <w:separator/>
      </w:r>
    </w:p>
  </w:footnote>
  <w:footnote w:type="continuationSeparator" w:id="0">
    <w:p w14:paraId="1149BC98" w14:textId="77777777" w:rsidR="00FC4CA3" w:rsidRDefault="00FC4CA3" w:rsidP="0010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F9D4E" w14:textId="77777777" w:rsidR="00BF79BC" w:rsidRDefault="00BF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Normal1"/>
      <w:tblW w:w="104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95"/>
      <w:gridCol w:w="2197"/>
      <w:gridCol w:w="1097"/>
      <w:gridCol w:w="2642"/>
      <w:gridCol w:w="1431"/>
      <w:gridCol w:w="1111"/>
    </w:tblGrid>
    <w:tr w:rsidR="0063607A" w:rsidRPr="00BB46D1" w14:paraId="4C3E544B" w14:textId="77777777" w:rsidTr="008F371E">
      <w:trPr>
        <w:trHeight w:val="412"/>
        <w:jc w:val="center"/>
      </w:trPr>
      <w:tc>
        <w:tcPr>
          <w:tcW w:w="1995" w:type="dxa"/>
          <w:vMerge w:val="restart"/>
        </w:tcPr>
        <w:p w14:paraId="0608DA21" w14:textId="77777777" w:rsidR="0063607A" w:rsidRDefault="0063607A" w:rsidP="008F371E">
          <w:pPr>
            <w:pStyle w:val="TableParagraph"/>
            <w:spacing w:before="4"/>
            <w:rPr>
              <w:rFonts w:ascii="Times New Roman"/>
              <w:sz w:val="23"/>
            </w:rPr>
          </w:pPr>
        </w:p>
        <w:p w14:paraId="1CA4DB96" w14:textId="77777777" w:rsidR="0063607A" w:rsidRDefault="0063607A" w:rsidP="008F371E">
          <w:pPr>
            <w:pStyle w:val="TableParagraph"/>
            <w:ind w:left="301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es-ES" w:eastAsia="es-ES"/>
            </w:rPr>
            <w:drawing>
              <wp:inline distT="0" distB="0" distL="0" distR="0" wp14:anchorId="56DE2ED8" wp14:editId="24B804A3">
                <wp:extent cx="883154" cy="749807"/>
                <wp:effectExtent l="0" t="0" r="0" b="0"/>
                <wp:docPr id="38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154" cy="749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  <w:gridSpan w:val="5"/>
        </w:tcPr>
        <w:p w14:paraId="7B88DAC9" w14:textId="77777777" w:rsidR="0063607A" w:rsidRPr="006A702F" w:rsidRDefault="0063607A" w:rsidP="0063607A">
          <w:pPr>
            <w:pStyle w:val="TableParagraph"/>
            <w:spacing w:before="32"/>
            <w:ind w:left="266"/>
            <w:rPr>
              <w:b/>
              <w:sz w:val="28"/>
              <w:lang w:val="es-ES"/>
            </w:rPr>
          </w:pPr>
          <w:r w:rsidRPr="0063607A">
            <w:rPr>
              <w:b/>
              <w:sz w:val="28"/>
              <w:lang w:val="es-ES"/>
            </w:rPr>
            <w:t>PROGRAMA DE USO Y AHORRO EFICIENTE DEL AGUA</w:t>
          </w:r>
        </w:p>
      </w:tc>
    </w:tr>
    <w:tr w:rsidR="0063607A" w14:paraId="1D450B5D" w14:textId="77777777" w:rsidTr="008F371E">
      <w:trPr>
        <w:trHeight w:val="268"/>
        <w:jc w:val="center"/>
      </w:trPr>
      <w:tc>
        <w:tcPr>
          <w:tcW w:w="1995" w:type="dxa"/>
          <w:vMerge/>
          <w:tcBorders>
            <w:top w:val="nil"/>
          </w:tcBorders>
        </w:tcPr>
        <w:p w14:paraId="0E34A414" w14:textId="77777777" w:rsidR="0063607A" w:rsidRPr="006A702F" w:rsidRDefault="0063607A" w:rsidP="008F371E">
          <w:pPr>
            <w:rPr>
              <w:sz w:val="2"/>
              <w:szCs w:val="2"/>
              <w:lang w:val="es-ES"/>
            </w:rPr>
          </w:pPr>
        </w:p>
      </w:tc>
      <w:tc>
        <w:tcPr>
          <w:tcW w:w="2197" w:type="dxa"/>
        </w:tcPr>
        <w:p w14:paraId="14875D26" w14:textId="77777777" w:rsidR="0063607A" w:rsidRDefault="0063607A" w:rsidP="008F371E">
          <w:pPr>
            <w:pStyle w:val="TableParagraph"/>
            <w:spacing w:before="32"/>
            <w:ind w:left="107"/>
            <w:rPr>
              <w:b/>
              <w:sz w:val="16"/>
            </w:rPr>
          </w:pPr>
          <w:r>
            <w:rPr>
              <w:b/>
              <w:sz w:val="16"/>
            </w:rPr>
            <w:t>PROCESO</w:t>
          </w:r>
        </w:p>
      </w:tc>
      <w:tc>
        <w:tcPr>
          <w:tcW w:w="6281" w:type="dxa"/>
          <w:gridSpan w:val="4"/>
        </w:tcPr>
        <w:p w14:paraId="280D3207" w14:textId="77777777" w:rsidR="0063607A" w:rsidRDefault="0063607A" w:rsidP="008F371E">
          <w:pPr>
            <w:pStyle w:val="TableParagraph"/>
            <w:spacing w:before="32"/>
            <w:ind w:left="2159" w:right="2152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PLANEACIÓN INTEGRAL</w:t>
          </w:r>
        </w:p>
      </w:tc>
    </w:tr>
    <w:tr w:rsidR="0063607A" w14:paraId="007B7EBA" w14:textId="77777777" w:rsidTr="008F371E">
      <w:trPr>
        <w:trHeight w:val="316"/>
        <w:jc w:val="center"/>
      </w:trPr>
      <w:tc>
        <w:tcPr>
          <w:tcW w:w="1995" w:type="dxa"/>
          <w:vMerge/>
          <w:tcBorders>
            <w:top w:val="nil"/>
          </w:tcBorders>
        </w:tcPr>
        <w:p w14:paraId="7CD1B9EF" w14:textId="77777777" w:rsidR="0063607A" w:rsidRDefault="0063607A" w:rsidP="008F371E">
          <w:pPr>
            <w:rPr>
              <w:sz w:val="2"/>
              <w:szCs w:val="2"/>
            </w:rPr>
          </w:pPr>
        </w:p>
      </w:tc>
      <w:tc>
        <w:tcPr>
          <w:tcW w:w="2197" w:type="dxa"/>
        </w:tcPr>
        <w:p w14:paraId="14D70D26" w14:textId="77777777" w:rsidR="0063607A" w:rsidRDefault="0063607A" w:rsidP="008F371E">
          <w:pPr>
            <w:pStyle w:val="TableParagraph"/>
            <w:spacing w:before="56"/>
            <w:ind w:left="107"/>
            <w:rPr>
              <w:b/>
              <w:sz w:val="16"/>
            </w:rPr>
          </w:pPr>
          <w:r>
            <w:rPr>
              <w:b/>
              <w:sz w:val="16"/>
            </w:rPr>
            <w:t>PROCEDIMIENTO</w:t>
          </w:r>
        </w:p>
      </w:tc>
      <w:tc>
        <w:tcPr>
          <w:tcW w:w="6281" w:type="dxa"/>
          <w:gridSpan w:val="4"/>
        </w:tcPr>
        <w:p w14:paraId="19202015" w14:textId="77777777" w:rsidR="0063607A" w:rsidRDefault="0063607A" w:rsidP="008F371E">
          <w:pPr>
            <w:pStyle w:val="TableParagraph"/>
            <w:spacing w:before="56"/>
            <w:ind w:left="2159" w:right="2143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NO APLICA</w:t>
          </w:r>
        </w:p>
      </w:tc>
    </w:tr>
    <w:tr w:rsidR="0063607A" w14:paraId="7F059C6D" w14:textId="77777777" w:rsidTr="008F371E">
      <w:trPr>
        <w:trHeight w:val="501"/>
        <w:jc w:val="center"/>
      </w:trPr>
      <w:tc>
        <w:tcPr>
          <w:tcW w:w="1995" w:type="dxa"/>
          <w:vMerge/>
          <w:tcBorders>
            <w:top w:val="nil"/>
          </w:tcBorders>
        </w:tcPr>
        <w:p w14:paraId="1CB968C9" w14:textId="77777777" w:rsidR="0063607A" w:rsidRDefault="0063607A" w:rsidP="008F371E">
          <w:pPr>
            <w:spacing w:before="240"/>
            <w:rPr>
              <w:sz w:val="2"/>
              <w:szCs w:val="2"/>
            </w:rPr>
          </w:pPr>
        </w:p>
      </w:tc>
      <w:tc>
        <w:tcPr>
          <w:tcW w:w="3294" w:type="dxa"/>
          <w:gridSpan w:val="2"/>
        </w:tcPr>
        <w:p w14:paraId="0FF597E1" w14:textId="77777777" w:rsidR="0063607A" w:rsidRPr="00C46C1E" w:rsidRDefault="0063607A" w:rsidP="008F371E">
          <w:pPr>
            <w:pStyle w:val="TableParagraph"/>
            <w:spacing w:before="240"/>
            <w:ind w:left="107"/>
            <w:rPr>
              <w:b/>
              <w:sz w:val="16"/>
              <w:lang w:val="es-CO"/>
            </w:rPr>
          </w:pPr>
          <w:r w:rsidRPr="00C46C1E">
            <w:rPr>
              <w:b/>
              <w:sz w:val="16"/>
              <w:lang w:val="es-CO"/>
            </w:rPr>
            <w:t>FECHA DE APROBACIÓN:</w:t>
          </w:r>
        </w:p>
        <w:p w14:paraId="5BD03BD6" w14:textId="77777777" w:rsidR="0063607A" w:rsidRPr="00C46C1E" w:rsidRDefault="009E4817" w:rsidP="009E4817">
          <w:pPr>
            <w:pStyle w:val="TableParagraph"/>
            <w:ind w:right="96"/>
            <w:jc w:val="right"/>
            <w:rPr>
              <w:b/>
              <w:sz w:val="16"/>
              <w:lang w:val="es-CO"/>
            </w:rPr>
          </w:pPr>
          <w:r>
            <w:rPr>
              <w:b/>
              <w:sz w:val="16"/>
              <w:lang w:val="es-CO"/>
            </w:rPr>
            <w:t>18</w:t>
          </w:r>
          <w:r w:rsidR="00C46C1E" w:rsidRPr="00C46C1E">
            <w:rPr>
              <w:b/>
              <w:sz w:val="16"/>
              <w:lang w:val="es-CO"/>
            </w:rPr>
            <w:t>/</w:t>
          </w:r>
          <w:r>
            <w:rPr>
              <w:b/>
              <w:sz w:val="16"/>
              <w:lang w:val="es-CO"/>
            </w:rPr>
            <w:t>12</w:t>
          </w:r>
          <w:r w:rsidR="0063607A" w:rsidRPr="00C46C1E">
            <w:rPr>
              <w:b/>
              <w:sz w:val="16"/>
              <w:lang w:val="es-CO"/>
            </w:rPr>
            <w:t>/20</w:t>
          </w:r>
          <w:r w:rsidR="00C46C1E" w:rsidRPr="00C46C1E">
            <w:rPr>
              <w:b/>
              <w:sz w:val="16"/>
              <w:lang w:val="es-CO"/>
            </w:rPr>
            <w:t>19</w:t>
          </w:r>
        </w:p>
      </w:tc>
      <w:tc>
        <w:tcPr>
          <w:tcW w:w="2642" w:type="dxa"/>
        </w:tcPr>
        <w:p w14:paraId="5E945F90" w14:textId="77777777" w:rsidR="0063607A" w:rsidRDefault="0063607A" w:rsidP="008F371E">
          <w:pPr>
            <w:pStyle w:val="TableParagraph"/>
            <w:spacing w:before="240"/>
            <w:ind w:left="106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</w:p>
        <w:p w14:paraId="7D22FF29" w14:textId="77777777" w:rsidR="0063607A" w:rsidRDefault="0063607A" w:rsidP="008F371E">
          <w:pPr>
            <w:pStyle w:val="TableParagraph"/>
            <w:ind w:right="96"/>
            <w:jc w:val="right"/>
            <w:rPr>
              <w:b/>
              <w:sz w:val="16"/>
            </w:rPr>
          </w:pPr>
          <w:r>
            <w:rPr>
              <w:b/>
              <w:sz w:val="16"/>
            </w:rPr>
            <w:t>PGA-PLN01</w:t>
          </w:r>
        </w:p>
      </w:tc>
      <w:tc>
        <w:tcPr>
          <w:tcW w:w="1431" w:type="dxa"/>
        </w:tcPr>
        <w:p w14:paraId="42A3BEA8" w14:textId="77777777" w:rsidR="0063607A" w:rsidRDefault="0063607A" w:rsidP="00C46C1E">
          <w:pPr>
            <w:pStyle w:val="TableParagraph"/>
            <w:spacing w:before="240"/>
            <w:ind w:left="107" w:right="229"/>
            <w:rPr>
              <w:b/>
              <w:sz w:val="16"/>
            </w:rPr>
          </w:pPr>
          <w:r>
            <w:rPr>
              <w:b/>
              <w:sz w:val="16"/>
            </w:rPr>
            <w:t>VERSIÓN: 0</w:t>
          </w:r>
          <w:r w:rsidR="00C46C1E">
            <w:rPr>
              <w:b/>
              <w:sz w:val="16"/>
            </w:rPr>
            <w:t>2</w:t>
          </w:r>
        </w:p>
      </w:tc>
      <w:tc>
        <w:tcPr>
          <w:tcW w:w="1111" w:type="dxa"/>
        </w:tcPr>
        <w:p w14:paraId="1ED60920" w14:textId="77777777" w:rsidR="0063607A" w:rsidRDefault="0063607A" w:rsidP="008F371E">
          <w:pPr>
            <w:pStyle w:val="TableParagraph"/>
            <w:spacing w:before="240"/>
            <w:ind w:left="110"/>
            <w:rPr>
              <w:b/>
              <w:sz w:val="16"/>
            </w:rPr>
          </w:pPr>
          <w:proofErr w:type="spellStart"/>
          <w:r w:rsidRPr="00200665">
            <w:rPr>
              <w:b/>
              <w:sz w:val="16"/>
              <w:lang w:val="es-CO"/>
            </w:rPr>
            <w:t>Pág</w:t>
          </w:r>
          <w:proofErr w:type="spellEnd"/>
          <w:r>
            <w:rPr>
              <w:b/>
              <w:sz w:val="16"/>
            </w:rPr>
            <w:t>.</w:t>
          </w:r>
        </w:p>
        <w:p w14:paraId="1428DF27" w14:textId="77777777" w:rsidR="0063607A" w:rsidRDefault="00D74220" w:rsidP="008F371E">
          <w:pPr>
            <w:pStyle w:val="TableParagraph"/>
            <w:ind w:left="110"/>
            <w:rPr>
              <w:b/>
              <w:sz w:val="16"/>
            </w:rPr>
          </w:pPr>
          <w:r>
            <w:fldChar w:fldCharType="begin"/>
          </w:r>
          <w:r w:rsidR="0063607A">
            <w:rPr>
              <w:b/>
              <w:sz w:val="16"/>
            </w:rPr>
            <w:instrText xml:space="preserve"> PAGE </w:instrText>
          </w:r>
          <w:r>
            <w:fldChar w:fldCharType="separate"/>
          </w:r>
          <w:r w:rsidR="00BF79BC">
            <w:rPr>
              <w:b/>
              <w:noProof/>
              <w:sz w:val="16"/>
            </w:rPr>
            <w:t>1</w:t>
          </w:r>
          <w:r>
            <w:fldChar w:fldCharType="end"/>
          </w:r>
          <w:r w:rsidR="0063607A">
            <w:rPr>
              <w:sz w:val="16"/>
            </w:rPr>
            <w:t>de 3</w:t>
          </w:r>
        </w:p>
      </w:tc>
    </w:tr>
  </w:tbl>
  <w:p w14:paraId="154F09D2" w14:textId="77777777" w:rsidR="00102189" w:rsidRDefault="00102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A9BAE" w14:textId="77777777" w:rsidR="00BF79BC" w:rsidRDefault="00BF7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572D"/>
    <w:multiLevelType w:val="hybridMultilevel"/>
    <w:tmpl w:val="53F8EB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B57E21"/>
    <w:multiLevelType w:val="multilevel"/>
    <w:tmpl w:val="32F09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254802C6"/>
    <w:multiLevelType w:val="multilevel"/>
    <w:tmpl w:val="38101B7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" w15:restartNumberingAfterBreak="0">
    <w:nsid w:val="2DCB0D9A"/>
    <w:multiLevelType w:val="hybridMultilevel"/>
    <w:tmpl w:val="0D5C02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2BC0D6E"/>
    <w:multiLevelType w:val="hybridMultilevel"/>
    <w:tmpl w:val="C94882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A813CA"/>
    <w:multiLevelType w:val="hybridMultilevel"/>
    <w:tmpl w:val="A9EA0F5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108070E"/>
    <w:multiLevelType w:val="multilevel"/>
    <w:tmpl w:val="85741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1527482"/>
    <w:multiLevelType w:val="multilevel"/>
    <w:tmpl w:val="E1CA945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652D3C46"/>
    <w:multiLevelType w:val="hybridMultilevel"/>
    <w:tmpl w:val="32007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35"/>
    <w:rsid w:val="00022B5B"/>
    <w:rsid w:val="00023C60"/>
    <w:rsid w:val="00027D6C"/>
    <w:rsid w:val="00032490"/>
    <w:rsid w:val="000352AF"/>
    <w:rsid w:val="0005231E"/>
    <w:rsid w:val="00054968"/>
    <w:rsid w:val="00090833"/>
    <w:rsid w:val="000E3CCF"/>
    <w:rsid w:val="000F6AAC"/>
    <w:rsid w:val="00102189"/>
    <w:rsid w:val="001126FD"/>
    <w:rsid w:val="0012066C"/>
    <w:rsid w:val="0013718B"/>
    <w:rsid w:val="00177591"/>
    <w:rsid w:val="001C1785"/>
    <w:rsid w:val="0020449F"/>
    <w:rsid w:val="00220E1D"/>
    <w:rsid w:val="0025543A"/>
    <w:rsid w:val="002E352D"/>
    <w:rsid w:val="002F73B8"/>
    <w:rsid w:val="00337910"/>
    <w:rsid w:val="00387A2D"/>
    <w:rsid w:val="00396E8A"/>
    <w:rsid w:val="00397BD1"/>
    <w:rsid w:val="003B6A2A"/>
    <w:rsid w:val="003C3BA6"/>
    <w:rsid w:val="00412327"/>
    <w:rsid w:val="004259DA"/>
    <w:rsid w:val="00443940"/>
    <w:rsid w:val="00512898"/>
    <w:rsid w:val="0053452B"/>
    <w:rsid w:val="00537BE6"/>
    <w:rsid w:val="00590392"/>
    <w:rsid w:val="00624401"/>
    <w:rsid w:val="00633935"/>
    <w:rsid w:val="0063607A"/>
    <w:rsid w:val="007162A5"/>
    <w:rsid w:val="0071751B"/>
    <w:rsid w:val="00722D92"/>
    <w:rsid w:val="00743B0A"/>
    <w:rsid w:val="00772860"/>
    <w:rsid w:val="007A7714"/>
    <w:rsid w:val="007E49F3"/>
    <w:rsid w:val="007E5AD3"/>
    <w:rsid w:val="007F2130"/>
    <w:rsid w:val="0081263B"/>
    <w:rsid w:val="00833CC8"/>
    <w:rsid w:val="00851153"/>
    <w:rsid w:val="008558EC"/>
    <w:rsid w:val="00867C03"/>
    <w:rsid w:val="00892DC5"/>
    <w:rsid w:val="008B57F1"/>
    <w:rsid w:val="008C7C1D"/>
    <w:rsid w:val="00911A7E"/>
    <w:rsid w:val="00953F5A"/>
    <w:rsid w:val="00970B99"/>
    <w:rsid w:val="009C11C6"/>
    <w:rsid w:val="009D0377"/>
    <w:rsid w:val="009D38C9"/>
    <w:rsid w:val="009E4817"/>
    <w:rsid w:val="00A25F5F"/>
    <w:rsid w:val="00A34C60"/>
    <w:rsid w:val="00A37F8D"/>
    <w:rsid w:val="00A92C66"/>
    <w:rsid w:val="00AE5D6C"/>
    <w:rsid w:val="00B03A61"/>
    <w:rsid w:val="00B1558A"/>
    <w:rsid w:val="00B304EB"/>
    <w:rsid w:val="00B428CD"/>
    <w:rsid w:val="00B43726"/>
    <w:rsid w:val="00BC2890"/>
    <w:rsid w:val="00BC7617"/>
    <w:rsid w:val="00BE2807"/>
    <w:rsid w:val="00BF79BC"/>
    <w:rsid w:val="00C214C6"/>
    <w:rsid w:val="00C30DE2"/>
    <w:rsid w:val="00C36470"/>
    <w:rsid w:val="00C46C1E"/>
    <w:rsid w:val="00C609D6"/>
    <w:rsid w:val="00C97407"/>
    <w:rsid w:val="00D3186B"/>
    <w:rsid w:val="00D45612"/>
    <w:rsid w:val="00D60B64"/>
    <w:rsid w:val="00D74220"/>
    <w:rsid w:val="00DB4270"/>
    <w:rsid w:val="00DB4C00"/>
    <w:rsid w:val="00DF0E20"/>
    <w:rsid w:val="00EC0A40"/>
    <w:rsid w:val="00EC7118"/>
    <w:rsid w:val="00F43D0F"/>
    <w:rsid w:val="00F77564"/>
    <w:rsid w:val="00FC000B"/>
    <w:rsid w:val="00FC4CA3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A5A28"/>
  <w15:docId w15:val="{B65D5C42-4700-4B0E-975E-B0585AC8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C66"/>
    <w:pPr>
      <w:ind w:left="720"/>
      <w:contextualSpacing/>
    </w:pPr>
  </w:style>
  <w:style w:type="table" w:styleId="TableGrid">
    <w:name w:val="Table Grid"/>
    <w:basedOn w:val="TableNormal"/>
    <w:uiPriority w:val="59"/>
    <w:rsid w:val="00A2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09083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A77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189"/>
  </w:style>
  <w:style w:type="paragraph" w:styleId="Footer">
    <w:name w:val="footer"/>
    <w:basedOn w:val="Normal"/>
    <w:link w:val="FooterChar"/>
    <w:uiPriority w:val="99"/>
    <w:unhideWhenUsed/>
    <w:rsid w:val="00102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89"/>
  </w:style>
  <w:style w:type="table" w:styleId="LightShading-Accent6">
    <w:name w:val="Light Shading Accent 6"/>
    <w:basedOn w:val="TableNormal"/>
    <w:uiPriority w:val="60"/>
    <w:rsid w:val="00D4561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F7756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6360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607A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sz w:val="24"/>
      <w:lang w:val="en-US"/>
    </w:rPr>
  </w:style>
  <w:style w:type="table" w:styleId="LightGrid-Accent5">
    <w:name w:val="Light Grid Accent 5"/>
    <w:basedOn w:val="TableNormal"/>
    <w:uiPriority w:val="62"/>
    <w:rsid w:val="007162A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53D7-DEEF-44FF-BAC1-983EB00C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Fernando Pacheco Rodriguez</dc:creator>
  <cp:lastModifiedBy>david pacheco</cp:lastModifiedBy>
  <cp:revision>2</cp:revision>
  <cp:lastPrinted>2017-11-23T21:09:00Z</cp:lastPrinted>
  <dcterms:created xsi:type="dcterms:W3CDTF">2020-09-24T01:19:00Z</dcterms:created>
  <dcterms:modified xsi:type="dcterms:W3CDTF">2020-09-24T01:19:00Z</dcterms:modified>
</cp:coreProperties>
</file>