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4A4AA" w14:textId="77777777" w:rsidR="003E6DC9" w:rsidRPr="003E6DC9" w:rsidRDefault="003E6DC9" w:rsidP="003E6DC9">
      <w:pPr>
        <w:contextualSpacing/>
        <w:jc w:val="center"/>
        <w:rPr>
          <w:rFonts w:cs="Arial"/>
          <w:b/>
          <w:i/>
          <w:iCs/>
        </w:rPr>
      </w:pPr>
      <w:r w:rsidRPr="003E6DC9">
        <w:rPr>
          <w:rFonts w:cs="Arial"/>
          <w:b/>
          <w:iCs/>
        </w:rPr>
        <w:t>UNIDAD ADMINISTRATIVA ESPECIAL CONTADURÍA GENERAL DE LA NACIÓN</w:t>
      </w:r>
    </w:p>
    <w:p w14:paraId="6B6DE13A" w14:textId="77777777" w:rsidR="003E6DC9" w:rsidRPr="003E6DC9" w:rsidRDefault="003E6DC9" w:rsidP="003E6DC9">
      <w:pPr>
        <w:contextualSpacing/>
        <w:jc w:val="center"/>
        <w:rPr>
          <w:rFonts w:cs="Arial"/>
          <w:b/>
          <w:i/>
          <w:iCs/>
        </w:rPr>
      </w:pPr>
      <w:r w:rsidRPr="003E6DC9">
        <w:rPr>
          <w:rFonts w:cs="Arial"/>
          <w:b/>
          <w:iCs/>
        </w:rPr>
        <w:t xml:space="preserve">ESTUDIOS PREVIOS </w:t>
      </w:r>
    </w:p>
    <w:p w14:paraId="7166553E" w14:textId="77777777" w:rsidR="003E6DC9" w:rsidRPr="003E6DC9" w:rsidRDefault="003E6DC9" w:rsidP="003E6DC9">
      <w:pPr>
        <w:contextualSpacing/>
        <w:jc w:val="center"/>
        <w:rPr>
          <w:rFonts w:cs="Arial"/>
          <w:b/>
          <w:i/>
          <w:iCs/>
        </w:rPr>
      </w:pPr>
      <w:r w:rsidRPr="003E6DC9">
        <w:rPr>
          <w:rFonts w:cs="Arial"/>
          <w:b/>
          <w:iCs/>
        </w:rPr>
        <w:t xml:space="preserve">CONCURSO DE MÉRITOS </w:t>
      </w:r>
    </w:p>
    <w:p w14:paraId="7DE1305E" w14:textId="77777777" w:rsidR="003E6DC9" w:rsidRPr="003E6DC9" w:rsidRDefault="003E6DC9" w:rsidP="003E6DC9">
      <w:pPr>
        <w:pStyle w:val="Textoindependiente"/>
        <w:rPr>
          <w:rFonts w:ascii="Verdana" w:hAnsi="Verdana" w:cs="Arial"/>
          <w:b/>
          <w:sz w:val="22"/>
          <w:szCs w:val="22"/>
          <w:lang w:val="es-CO"/>
        </w:rPr>
      </w:pPr>
    </w:p>
    <w:p w14:paraId="4309884D" w14:textId="77777777" w:rsidR="003E6DC9" w:rsidRPr="003E6DC9" w:rsidRDefault="003E6DC9" w:rsidP="003E6DC9">
      <w:pPr>
        <w:pStyle w:val="Textoindependiente"/>
        <w:ind w:right="59"/>
        <w:rPr>
          <w:rFonts w:ascii="Verdana" w:hAnsi="Verdana" w:cs="Arial"/>
          <w:color w:val="FF0000"/>
          <w:sz w:val="22"/>
          <w:szCs w:val="22"/>
        </w:rPr>
      </w:pPr>
      <w:bookmarkStart w:id="0" w:name="_Hlk101253853"/>
      <w:r w:rsidRPr="003E6DC9">
        <w:rPr>
          <w:rFonts w:ascii="Verdana" w:hAnsi="Verdana" w:cs="Arial"/>
          <w:color w:val="FF0000"/>
          <w:sz w:val="22"/>
          <w:szCs w:val="22"/>
        </w:rPr>
        <w:t>Las normas que aparecen resaltadas en color rojo hacen referencia a las obligaciones de la entidad y a la modalidad de Contratación; por lo tanto, deben estar consignadas en el estudio previo.</w:t>
      </w:r>
    </w:p>
    <w:bookmarkEnd w:id="0"/>
    <w:p w14:paraId="5FBEB914" w14:textId="77777777" w:rsidR="003E6DC9" w:rsidRPr="003E6DC9" w:rsidRDefault="003E6DC9" w:rsidP="003E6DC9">
      <w:pPr>
        <w:rPr>
          <w:rFonts w:cs="Arial"/>
        </w:rPr>
      </w:pPr>
    </w:p>
    <w:p w14:paraId="32CF1C91" w14:textId="77777777" w:rsidR="003E6DC9" w:rsidRPr="003E6DC9" w:rsidRDefault="003E6DC9" w:rsidP="003E6DC9">
      <w:pPr>
        <w:autoSpaceDE w:val="0"/>
        <w:ind w:right="-143"/>
        <w:jc w:val="both"/>
        <w:rPr>
          <w:rFonts w:cs="Arial"/>
          <w:bCs/>
          <w:i/>
        </w:rPr>
      </w:pPr>
      <w:r w:rsidRPr="003E6DC9">
        <w:rPr>
          <w:rFonts w:cs="Arial"/>
          <w:bCs/>
        </w:rPr>
        <w:t xml:space="preserve">En cumplimiento de lo estipulado en </w:t>
      </w:r>
      <w:r w:rsidRPr="003E6DC9">
        <w:rPr>
          <w:rFonts w:cs="Arial"/>
          <w:bCs/>
          <w:color w:val="FF0000"/>
        </w:rPr>
        <w:t>el Numeral 7 del Artículo 25 de la Ley 80 de 1993, el Artículo 2.2.1.1.2.1.1 del Decreto 1082 de 2015</w:t>
      </w:r>
      <w:r w:rsidRPr="003E6DC9">
        <w:rPr>
          <w:rFonts w:cs="Arial"/>
          <w:bCs/>
        </w:rPr>
        <w:t>, y demás normas concordantes, así como el Manual de Contratación publicado en página web de la entidad, presente estudio tiene como fin establecer la necesidad o los elementos básicos de la contratación a realizar contenido en los siguientes puntos:</w:t>
      </w:r>
    </w:p>
    <w:p w14:paraId="4E87BA85" w14:textId="77777777" w:rsidR="003E6DC9" w:rsidRPr="003E6DC9" w:rsidRDefault="003E6DC9" w:rsidP="003E6DC9">
      <w:pPr>
        <w:widowControl w:val="0"/>
        <w:tabs>
          <w:tab w:val="left" w:pos="214"/>
        </w:tabs>
        <w:snapToGrid w:val="0"/>
        <w:rPr>
          <w:rFonts w:cs="Arial"/>
          <w:b/>
          <w:i/>
        </w:rPr>
      </w:pPr>
    </w:p>
    <w:p w14:paraId="480B63F9" w14:textId="77777777" w:rsidR="003E6DC9" w:rsidRPr="003E6DC9" w:rsidRDefault="003E6DC9" w:rsidP="003E6DC9">
      <w:pPr>
        <w:pStyle w:val="Textoindependiente"/>
        <w:spacing w:before="4"/>
        <w:ind w:right="59"/>
        <w:rPr>
          <w:rFonts w:ascii="Verdana" w:hAnsi="Verdana" w:cs="Arial"/>
          <w:b/>
          <w:sz w:val="22"/>
          <w:szCs w:val="22"/>
        </w:rPr>
      </w:pPr>
      <w:r w:rsidRPr="003E6DC9">
        <w:rPr>
          <w:rFonts w:ascii="Verdana" w:hAnsi="Verdana" w:cs="Arial"/>
          <w:b/>
          <w:sz w:val="22"/>
          <w:szCs w:val="22"/>
        </w:rPr>
        <w:t>INTRODUCCIÓN</w:t>
      </w:r>
    </w:p>
    <w:p w14:paraId="78071142" w14:textId="77777777" w:rsidR="003E6DC9" w:rsidRPr="003E6DC9" w:rsidRDefault="003E6DC9" w:rsidP="003E6DC9">
      <w:pPr>
        <w:pStyle w:val="Textoindependiente"/>
        <w:ind w:right="59"/>
        <w:rPr>
          <w:rFonts w:ascii="Verdana" w:hAnsi="Verdana" w:cs="Arial"/>
          <w:color w:val="FF0000"/>
          <w:sz w:val="22"/>
          <w:szCs w:val="22"/>
        </w:rPr>
      </w:pPr>
      <w:r w:rsidRPr="003E6DC9">
        <w:rPr>
          <w:rFonts w:ascii="Verdana" w:hAnsi="Verdana" w:cs="Arial"/>
          <w:color w:val="FF0000"/>
          <w:sz w:val="22"/>
          <w:szCs w:val="22"/>
        </w:rPr>
        <w:t>Las normas que aparecen resaltadas en color rojo hacen referencia a las obligaciones de la entidad y a la modalidad de Contratación; por lo tanto, deben estar consignadas en el estudio previo.</w:t>
      </w:r>
    </w:p>
    <w:p w14:paraId="422E0DF5" w14:textId="77777777" w:rsidR="003E6DC9" w:rsidRPr="003E6DC9" w:rsidRDefault="003E6DC9" w:rsidP="003E6DC9">
      <w:pPr>
        <w:pStyle w:val="Textoindependiente"/>
        <w:spacing w:before="4"/>
        <w:ind w:right="59"/>
        <w:rPr>
          <w:rFonts w:ascii="Verdana" w:hAnsi="Verdana" w:cs="Arial"/>
          <w:b/>
          <w:sz w:val="22"/>
          <w:szCs w:val="22"/>
        </w:rPr>
      </w:pPr>
    </w:p>
    <w:p w14:paraId="7BDA48F1" w14:textId="77777777" w:rsidR="003E6DC9" w:rsidRPr="003E6DC9" w:rsidRDefault="003E6DC9" w:rsidP="003E6DC9">
      <w:pPr>
        <w:pStyle w:val="Textoindependiente"/>
        <w:ind w:right="59"/>
        <w:rPr>
          <w:rFonts w:ascii="Verdana" w:hAnsi="Verdana" w:cs="Arial"/>
          <w:sz w:val="22"/>
          <w:szCs w:val="22"/>
        </w:rPr>
      </w:pPr>
      <w:r w:rsidRPr="003E6DC9">
        <w:rPr>
          <w:rFonts w:ascii="Verdana" w:hAnsi="Verdana" w:cs="Arial"/>
          <w:sz w:val="22"/>
          <w:szCs w:val="22"/>
        </w:rPr>
        <w:t xml:space="preserve">En desarrollo de lo señalado en la </w:t>
      </w:r>
      <w:r w:rsidRPr="003E6DC9">
        <w:rPr>
          <w:rFonts w:ascii="Verdana" w:hAnsi="Verdana" w:cs="Arial"/>
          <w:color w:val="FF0000"/>
          <w:sz w:val="22"/>
          <w:szCs w:val="22"/>
        </w:rPr>
        <w:t>Ley 80 de 1993, artículo 25, numerales 7 y 12, Decreto 1082 del 2015, artículo 1 del decreto 399 del 2021</w:t>
      </w:r>
      <w:r w:rsidRPr="003E6DC9">
        <w:rPr>
          <w:rFonts w:ascii="Verdana" w:hAnsi="Verdana" w:cs="Arial"/>
          <w:sz w:val="22"/>
          <w:szCs w:val="22"/>
        </w:rPr>
        <w:t>, los siguientes son los estudios y documentos previos que sirven de soporte para la elaboración del proyecto de pliego de condiciones, el pliego de condiciones y el contrato del proceso que tiene por objeto:</w:t>
      </w:r>
    </w:p>
    <w:p w14:paraId="002D36B2" w14:textId="77777777" w:rsidR="003E6DC9" w:rsidRPr="003E6DC9" w:rsidRDefault="003E6DC9" w:rsidP="003E6DC9">
      <w:pPr>
        <w:pStyle w:val="Textoindependiente"/>
        <w:spacing w:before="5"/>
        <w:ind w:right="59"/>
        <w:rPr>
          <w:rFonts w:ascii="Verdana" w:hAnsi="Verdana" w:cs="Arial"/>
          <w:sz w:val="22"/>
          <w:szCs w:val="22"/>
        </w:rPr>
      </w:pPr>
    </w:p>
    <w:p w14:paraId="619808EE" w14:textId="77777777" w:rsidR="003E6DC9" w:rsidRPr="003E6DC9" w:rsidRDefault="003E6DC9" w:rsidP="003E6DC9">
      <w:pPr>
        <w:pStyle w:val="Textoindependiente"/>
        <w:spacing w:before="3"/>
        <w:ind w:right="59"/>
        <w:rPr>
          <w:rFonts w:ascii="Verdana" w:hAnsi="Verdana" w:cs="Arial"/>
          <w:sz w:val="22"/>
          <w:szCs w:val="22"/>
        </w:rPr>
      </w:pPr>
      <w:r w:rsidRPr="003E6DC9">
        <w:rPr>
          <w:rFonts w:ascii="Verdana" w:hAnsi="Verdana" w:cs="Arial"/>
          <w:sz w:val="22"/>
          <w:szCs w:val="22"/>
        </w:rPr>
        <w:t xml:space="preserve">Adquisición, </w:t>
      </w:r>
      <w:r w:rsidRPr="003E6DC9">
        <w:rPr>
          <w:rFonts w:ascii="Verdana" w:hAnsi="Verdana" w:cs="Arial"/>
          <w:color w:val="FF0000"/>
          <w:sz w:val="22"/>
          <w:szCs w:val="22"/>
        </w:rPr>
        <w:t>XXXXXXXXXXXXXXXXXXXXXXXXXXXXXX</w:t>
      </w:r>
      <w:r w:rsidRPr="003E6DC9">
        <w:rPr>
          <w:rFonts w:ascii="Verdana" w:hAnsi="Verdana" w:cs="Arial"/>
          <w:sz w:val="22"/>
          <w:szCs w:val="22"/>
        </w:rPr>
        <w:t xml:space="preserve"> de la Contaduría General de la Nación.</w:t>
      </w:r>
    </w:p>
    <w:p w14:paraId="209B6A21" w14:textId="77777777" w:rsidR="003E6DC9" w:rsidRPr="003E6DC9" w:rsidRDefault="003E6DC9" w:rsidP="003E6DC9">
      <w:pPr>
        <w:pStyle w:val="Textoindependiente"/>
        <w:spacing w:before="3"/>
        <w:ind w:right="59"/>
        <w:rPr>
          <w:rFonts w:ascii="Verdana" w:hAnsi="Verdana" w:cs="Arial"/>
          <w:sz w:val="22"/>
          <w:szCs w:val="22"/>
        </w:rPr>
      </w:pPr>
    </w:p>
    <w:p w14:paraId="054349C9" w14:textId="77777777" w:rsidR="003E6DC9" w:rsidRPr="003E6DC9" w:rsidRDefault="003E6DC9" w:rsidP="003E6DC9">
      <w:pPr>
        <w:pStyle w:val="Textoindependiente"/>
        <w:ind w:right="59"/>
        <w:rPr>
          <w:rFonts w:ascii="Verdana" w:hAnsi="Verdana" w:cs="Arial"/>
          <w:sz w:val="22"/>
          <w:szCs w:val="22"/>
        </w:rPr>
      </w:pPr>
      <w:r w:rsidRPr="003E6DC9">
        <w:rPr>
          <w:rFonts w:ascii="Verdana" w:hAnsi="Verdana" w:cs="Arial"/>
          <w:sz w:val="22"/>
          <w:szCs w:val="22"/>
        </w:rPr>
        <w:t xml:space="preserve">Los servicios por contratar a través de la modalidad CONCURSO DE MERITOS, corresponden a lo identificado en el numeral </w:t>
      </w:r>
      <w:r w:rsidRPr="003E6DC9">
        <w:rPr>
          <w:rFonts w:ascii="Verdana" w:hAnsi="Verdana" w:cs="Arial"/>
          <w:spacing w:val="-3"/>
          <w:sz w:val="22"/>
          <w:szCs w:val="22"/>
        </w:rPr>
        <w:t xml:space="preserve">1. </w:t>
      </w:r>
      <w:r w:rsidRPr="003E6DC9">
        <w:rPr>
          <w:rFonts w:ascii="Verdana" w:hAnsi="Verdana" w:cs="Arial"/>
          <w:sz w:val="22"/>
          <w:szCs w:val="22"/>
        </w:rPr>
        <w:t xml:space="preserve">“DESCRIPCIÓN DE </w:t>
      </w:r>
      <w:r w:rsidRPr="003E6DC9">
        <w:rPr>
          <w:rFonts w:ascii="Verdana" w:hAnsi="Verdana" w:cs="Arial"/>
          <w:spacing w:val="-3"/>
          <w:sz w:val="22"/>
          <w:szCs w:val="22"/>
        </w:rPr>
        <w:t xml:space="preserve">LA </w:t>
      </w:r>
      <w:r w:rsidRPr="003E6DC9">
        <w:rPr>
          <w:rFonts w:ascii="Verdana" w:hAnsi="Verdana" w:cs="Arial"/>
          <w:sz w:val="22"/>
          <w:szCs w:val="22"/>
        </w:rPr>
        <w:t>NECESIDAD QUE SE PRETENDE SATISFACER CON EL PROCESO DE CONTRATACION” de</w:t>
      </w:r>
      <w:r w:rsidRPr="003E6DC9">
        <w:rPr>
          <w:rFonts w:ascii="Verdana" w:hAnsi="Verdana" w:cs="Arial"/>
          <w:spacing w:val="-3"/>
          <w:sz w:val="22"/>
          <w:szCs w:val="22"/>
        </w:rPr>
        <w:t xml:space="preserve"> </w:t>
      </w:r>
      <w:r w:rsidRPr="003E6DC9">
        <w:rPr>
          <w:rFonts w:ascii="Verdana" w:hAnsi="Verdana" w:cs="Arial"/>
          <w:sz w:val="22"/>
          <w:szCs w:val="22"/>
        </w:rPr>
        <w:t>este documento, cuyas condiciones, cláusulas y términos deben corresponder a los exigidos en el pliego de condiciones, en los estudios y documentos que se relacionan y que han servido de base para elaborar éstos en el referido proceso de selección.</w:t>
      </w:r>
    </w:p>
    <w:p w14:paraId="017256AD" w14:textId="77777777" w:rsidR="003E6DC9" w:rsidRPr="003E6DC9" w:rsidRDefault="003E6DC9" w:rsidP="003E6DC9">
      <w:pPr>
        <w:pStyle w:val="Textoindependiente"/>
        <w:spacing w:before="4"/>
        <w:ind w:right="59"/>
        <w:rPr>
          <w:rFonts w:ascii="Verdana" w:hAnsi="Verdana" w:cs="Arial"/>
          <w:sz w:val="22"/>
          <w:szCs w:val="22"/>
        </w:rPr>
      </w:pPr>
    </w:p>
    <w:p w14:paraId="1A73D63C" w14:textId="77777777" w:rsidR="003E6DC9" w:rsidRPr="003E6DC9" w:rsidRDefault="003E6DC9" w:rsidP="003E6DC9">
      <w:pPr>
        <w:pStyle w:val="Textoindependiente"/>
        <w:ind w:right="59"/>
        <w:rPr>
          <w:rFonts w:ascii="Verdana" w:hAnsi="Verdana" w:cs="Arial"/>
          <w:sz w:val="22"/>
          <w:szCs w:val="22"/>
        </w:rPr>
      </w:pPr>
      <w:r w:rsidRPr="003E6DC9">
        <w:rPr>
          <w:rFonts w:ascii="Verdana" w:hAnsi="Verdana" w:cs="Arial"/>
          <w:sz w:val="22"/>
          <w:szCs w:val="22"/>
        </w:rPr>
        <w:t xml:space="preserve">El objetivo de estos estudios es informar y facilitar a todos los interesados el alcance de las necesidades, condiciones, requisitos y valoraciones para la futura contratación. </w:t>
      </w:r>
    </w:p>
    <w:p w14:paraId="68EE75CA" w14:textId="77777777" w:rsidR="003E6DC9" w:rsidRPr="003E6DC9" w:rsidRDefault="003E6DC9" w:rsidP="003E6DC9">
      <w:pPr>
        <w:widowControl w:val="0"/>
        <w:tabs>
          <w:tab w:val="left" w:pos="214"/>
        </w:tabs>
        <w:snapToGrid w:val="0"/>
        <w:rPr>
          <w:rFonts w:cs="Arial"/>
          <w:b/>
          <w:i/>
        </w:rPr>
      </w:pPr>
    </w:p>
    <w:p w14:paraId="1F29C25B" w14:textId="77777777" w:rsidR="003E6DC9" w:rsidRPr="003E6DC9" w:rsidRDefault="003E6DC9" w:rsidP="003E6DC9">
      <w:pPr>
        <w:widowControl w:val="0"/>
        <w:tabs>
          <w:tab w:val="left" w:pos="214"/>
        </w:tabs>
        <w:snapToGrid w:val="0"/>
        <w:rPr>
          <w:rFonts w:cs="Arial"/>
          <w:b/>
          <w:i/>
        </w:rPr>
      </w:pPr>
    </w:p>
    <w:p w14:paraId="2011D183" w14:textId="77777777" w:rsidR="003E6DC9" w:rsidRPr="003E6DC9" w:rsidRDefault="003E6DC9" w:rsidP="003E6DC9">
      <w:pPr>
        <w:widowControl w:val="0"/>
        <w:numPr>
          <w:ilvl w:val="0"/>
          <w:numId w:val="2"/>
        </w:numPr>
        <w:tabs>
          <w:tab w:val="left" w:pos="214"/>
        </w:tabs>
        <w:snapToGrid w:val="0"/>
        <w:jc w:val="both"/>
        <w:rPr>
          <w:rFonts w:cs="Arial"/>
          <w:b/>
          <w:i/>
          <w:lang w:val="es-ES_tradnl"/>
        </w:rPr>
      </w:pPr>
      <w:r w:rsidRPr="003E6DC9">
        <w:rPr>
          <w:rFonts w:cs="Arial"/>
          <w:b/>
          <w:lang w:val="es-ES_tradnl"/>
        </w:rPr>
        <w:t>DESCRIPCIÓN DE LA NECESIDAD QUE LA ENTIDAD ESTATAL PRETENDE SATISFACER CON EL PROCESO DE CONTRATACIÓN.</w:t>
      </w:r>
    </w:p>
    <w:p w14:paraId="669F47C2" w14:textId="77777777" w:rsidR="003E6DC9" w:rsidRPr="003E6DC9" w:rsidRDefault="003E6DC9" w:rsidP="003E6DC9">
      <w:pPr>
        <w:jc w:val="both"/>
        <w:rPr>
          <w:rFonts w:cs="Arial"/>
          <w:color w:val="FF0000"/>
          <w:lang w:val="es-ES_tradnl"/>
        </w:rPr>
      </w:pPr>
      <w:r w:rsidRPr="003E6DC9">
        <w:rPr>
          <w:rFonts w:cs="Arial"/>
          <w:color w:val="FF0000"/>
        </w:rPr>
        <w:t>El análisis debe realizarse, teniendo en cuenta los siguientes parámetros:</w:t>
      </w:r>
    </w:p>
    <w:p w14:paraId="0790CE06" w14:textId="77777777" w:rsidR="003E6DC9" w:rsidRPr="003E6DC9" w:rsidRDefault="003E6DC9" w:rsidP="003E6DC9">
      <w:pPr>
        <w:jc w:val="both"/>
        <w:rPr>
          <w:rFonts w:cs="Arial"/>
          <w:color w:val="FF0000"/>
          <w:lang w:val="es-ES_tradnl"/>
        </w:rPr>
      </w:pPr>
    </w:p>
    <w:p w14:paraId="593C68E9" w14:textId="77777777" w:rsidR="003E6DC9" w:rsidRPr="003E6DC9" w:rsidRDefault="003E6DC9" w:rsidP="003E6DC9">
      <w:pPr>
        <w:jc w:val="both"/>
        <w:rPr>
          <w:rFonts w:cs="Arial"/>
          <w:color w:val="FF0000"/>
          <w:lang w:val="es-ES_tradnl"/>
        </w:rPr>
      </w:pPr>
      <w:r w:rsidRPr="003E6DC9">
        <w:rPr>
          <w:rFonts w:cs="Arial"/>
          <w:color w:val="FF0000"/>
          <w:lang w:val="es-ES_tradnl"/>
        </w:rPr>
        <w:lastRenderedPageBreak/>
        <w:t>1) Los antecedentes técnicos de la contratación que respondan a los siguientes interrogantes: qué, por qué, para qué, cómo, cuándo, dónde, cuántos, cuáles</w:t>
      </w:r>
    </w:p>
    <w:p w14:paraId="7D919D57" w14:textId="77777777" w:rsidR="003E6DC9" w:rsidRPr="003E6DC9" w:rsidRDefault="003E6DC9" w:rsidP="003E6DC9">
      <w:pPr>
        <w:jc w:val="both"/>
        <w:rPr>
          <w:rFonts w:cs="Arial"/>
          <w:color w:val="FF0000"/>
          <w:lang w:val="es-ES_tradnl"/>
        </w:rPr>
      </w:pPr>
    </w:p>
    <w:p w14:paraId="564E059F" w14:textId="77777777" w:rsidR="003E6DC9" w:rsidRPr="003E6DC9" w:rsidRDefault="003E6DC9" w:rsidP="003E6D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cs="Arial"/>
          <w:color w:val="FF0000"/>
        </w:rPr>
      </w:pPr>
      <w:r w:rsidRPr="003E6DC9">
        <w:rPr>
          <w:rFonts w:cs="Arial"/>
          <w:color w:val="FF0000"/>
          <w:lang w:val="es-ES_tradnl"/>
        </w:rPr>
        <w:t>2</w:t>
      </w:r>
      <w:r w:rsidRPr="003E6DC9">
        <w:rPr>
          <w:rFonts w:cs="Arial"/>
          <w:color w:val="FF0000"/>
        </w:rPr>
        <w:t>) La descripción de la necesidad que se pretende satisfacer, se debe justificar en concordancia con las normas que regulan las funciones que cumple el área solicitante de la contratación, las cuales deben estar directamente relacionadas con el objeto planteado en el estudio previo.</w:t>
      </w:r>
    </w:p>
    <w:p w14:paraId="0A3A77B6" w14:textId="77777777" w:rsidR="003E6DC9" w:rsidRPr="003E6DC9" w:rsidRDefault="003E6DC9" w:rsidP="003E6D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cs="Arial"/>
          <w:color w:val="FF0000"/>
        </w:rPr>
      </w:pPr>
    </w:p>
    <w:p w14:paraId="000F3785" w14:textId="77777777" w:rsidR="003E6DC9" w:rsidRPr="003E6DC9" w:rsidRDefault="003E6DC9" w:rsidP="003E6DC9">
      <w:pPr>
        <w:jc w:val="both"/>
        <w:rPr>
          <w:rFonts w:cs="Arial"/>
          <w:color w:val="FF0000"/>
        </w:rPr>
      </w:pPr>
      <w:r w:rsidRPr="003E6DC9">
        <w:rPr>
          <w:rFonts w:cs="Arial"/>
          <w:color w:val="FF0000"/>
        </w:rPr>
        <w:t>3) Si es pertinente, verificar que la necesidad apunte a cumplir con una actividad del Plan Anual de Gestión, Plan Anual de Adquisiciones o a una meta de un proyecto de inversión cuando corresponda y al Plan de Contratación verificando la inclusión o modificación de este a través del ajuste respectivo.</w:t>
      </w:r>
    </w:p>
    <w:p w14:paraId="1DBB31F5" w14:textId="77777777" w:rsidR="003E6DC9" w:rsidRPr="006D1B71" w:rsidRDefault="003E6DC9" w:rsidP="003E6DC9">
      <w:pPr>
        <w:widowControl w:val="0"/>
        <w:tabs>
          <w:tab w:val="left" w:pos="214"/>
        </w:tabs>
        <w:snapToGrid w:val="0"/>
        <w:ind w:left="720"/>
        <w:jc w:val="both"/>
        <w:rPr>
          <w:rFonts w:cs="Arial"/>
          <w:b/>
          <w:iCs/>
          <w:lang w:val="es-ES_tradnl"/>
        </w:rPr>
      </w:pPr>
    </w:p>
    <w:p w14:paraId="3178481D" w14:textId="77777777" w:rsidR="003E6DC9" w:rsidRPr="003E6DC9" w:rsidRDefault="003E6DC9" w:rsidP="003E6DC9">
      <w:pPr>
        <w:pStyle w:val="Textoindependiente"/>
        <w:ind w:right="59"/>
        <w:rPr>
          <w:rFonts w:ascii="Verdana" w:hAnsi="Verdana" w:cs="Arial"/>
          <w:color w:val="FF0000"/>
          <w:sz w:val="22"/>
          <w:szCs w:val="22"/>
        </w:rPr>
      </w:pPr>
      <w:r w:rsidRPr="003E6DC9">
        <w:rPr>
          <w:rFonts w:ascii="Verdana" w:hAnsi="Verdana" w:cs="Arial"/>
          <w:color w:val="FF0000"/>
          <w:sz w:val="22"/>
          <w:szCs w:val="22"/>
        </w:rPr>
        <w:t>Las normas que aparecen resaltadas en color rojo hacen referencia a las obligaciones de la entidad y a la modalidad de Contratación; por lo tanto, deben estar consignadas en el estudio previo.</w:t>
      </w:r>
    </w:p>
    <w:p w14:paraId="6E735EA5" w14:textId="77777777" w:rsidR="003E6DC9" w:rsidRPr="003E6DC9" w:rsidRDefault="003E6DC9" w:rsidP="003E6DC9">
      <w:pPr>
        <w:pStyle w:val="Textoindependiente"/>
        <w:ind w:right="59"/>
        <w:rPr>
          <w:rFonts w:ascii="Verdana" w:hAnsi="Verdana" w:cs="Arial"/>
          <w:color w:val="FF0000"/>
          <w:sz w:val="22"/>
          <w:szCs w:val="22"/>
        </w:rPr>
      </w:pPr>
    </w:p>
    <w:p w14:paraId="5B02BF2D" w14:textId="77777777" w:rsidR="003E6DC9" w:rsidRPr="003E6DC9" w:rsidRDefault="003E6DC9" w:rsidP="003E6DC9">
      <w:pPr>
        <w:widowControl w:val="0"/>
        <w:tabs>
          <w:tab w:val="left" w:pos="214"/>
        </w:tabs>
        <w:snapToGrid w:val="0"/>
        <w:ind w:left="720"/>
        <w:rPr>
          <w:rFonts w:cs="Arial"/>
          <w:b/>
          <w:i/>
          <w:color w:val="FF0000"/>
          <w:lang w:val="es-ES_tradnl"/>
        </w:rPr>
      </w:pPr>
      <w:r w:rsidRPr="003E6DC9">
        <w:rPr>
          <w:rFonts w:cs="Arial"/>
          <w:b/>
          <w:color w:val="FF0000"/>
          <w:lang w:val="es-ES_tradnl"/>
        </w:rPr>
        <w:t>EJEMPLO PARA ESTA MODALIDAD DE CONTRATACIÓN</w:t>
      </w:r>
    </w:p>
    <w:p w14:paraId="136CF618" w14:textId="77777777" w:rsidR="003E6DC9" w:rsidRPr="003E6DC9" w:rsidRDefault="003E6DC9" w:rsidP="003E6DC9">
      <w:pPr>
        <w:rPr>
          <w:rFonts w:cs="Arial"/>
          <w:i/>
          <w:color w:val="FF0000"/>
          <w:lang w:eastAsia="es-ES"/>
        </w:rPr>
      </w:pPr>
      <w:r w:rsidRPr="003E6DC9">
        <w:rPr>
          <w:rFonts w:cs="Arial"/>
          <w:color w:val="FF0000"/>
          <w:lang w:eastAsia="es-ES"/>
        </w:rPr>
        <w:t xml:space="preserve">Artículo </w:t>
      </w:r>
      <w:r w:rsidRPr="003E6DC9">
        <w:rPr>
          <w:rFonts w:cs="Arial"/>
          <w:bCs/>
          <w:color w:val="FF0000"/>
          <w:lang w:eastAsia="es-ES"/>
        </w:rPr>
        <w:t>2.2.1.1.2.1.1</w:t>
      </w:r>
      <w:r w:rsidRPr="003E6DC9">
        <w:rPr>
          <w:rFonts w:cs="Arial"/>
          <w:color w:val="FF0000"/>
          <w:lang w:eastAsia="es-ES"/>
        </w:rPr>
        <w:t xml:space="preserve">, numeral 1º, de Decreto </w:t>
      </w:r>
      <w:proofErr w:type="spellStart"/>
      <w:r w:rsidRPr="003E6DC9">
        <w:rPr>
          <w:rFonts w:cs="Arial"/>
          <w:color w:val="FF0000"/>
          <w:lang w:eastAsia="es-ES"/>
        </w:rPr>
        <w:t>Nº</w:t>
      </w:r>
      <w:proofErr w:type="spellEnd"/>
      <w:r w:rsidRPr="003E6DC9">
        <w:rPr>
          <w:rFonts w:cs="Arial"/>
          <w:color w:val="FF0000"/>
          <w:lang w:eastAsia="es-ES"/>
        </w:rPr>
        <w:t xml:space="preserve"> 1082 de 2015.</w:t>
      </w:r>
    </w:p>
    <w:p w14:paraId="5629BAE7" w14:textId="77777777" w:rsidR="003E6DC9" w:rsidRPr="003E6DC9" w:rsidRDefault="003E6DC9" w:rsidP="003E6DC9">
      <w:pPr>
        <w:jc w:val="both"/>
        <w:rPr>
          <w:rFonts w:cs="Arial"/>
          <w:i/>
          <w:color w:val="FF0000"/>
          <w:lang w:eastAsia="es-ES"/>
        </w:rPr>
      </w:pPr>
    </w:p>
    <w:p w14:paraId="19F41500" w14:textId="77777777" w:rsidR="003E6DC9" w:rsidRPr="003E6DC9" w:rsidRDefault="003E6DC9" w:rsidP="003E6DC9">
      <w:pPr>
        <w:snapToGrid w:val="0"/>
        <w:ind w:right="72"/>
        <w:jc w:val="both"/>
        <w:rPr>
          <w:rFonts w:cs="Arial"/>
          <w:i/>
          <w:lang w:val="es-MX" w:eastAsia="es-ES"/>
        </w:rPr>
      </w:pPr>
      <w:bookmarkStart w:id="1" w:name="_Hlk18916182"/>
      <w:r w:rsidRPr="003E6DC9">
        <w:rPr>
          <w:rFonts w:cs="Arial"/>
          <w:lang w:val="es-MX" w:eastAsia="es-ES"/>
        </w:rPr>
        <w:t>La Unidad Administrativa Especial Contaduría General de la Nación – U.A.E. CGN- fue creada mediante la Ley 298 de 23 de julio de 1996 (en desarrollo del artículo 354º de la Constitución Política) como una entidad adscrita al Ministerio de Hacienda y Crédito Público, con personería jurídica, autónoma presupuestal, técnica, administrativa, y regímenes especiales en materia de administración de personal, nomenclatura, clasificación, salarios y prestaciones.</w:t>
      </w:r>
    </w:p>
    <w:bookmarkEnd w:id="1"/>
    <w:p w14:paraId="43D655C0" w14:textId="77777777" w:rsidR="003E6DC9" w:rsidRPr="003E6DC9" w:rsidRDefault="003E6DC9" w:rsidP="003E6DC9">
      <w:pPr>
        <w:snapToGrid w:val="0"/>
        <w:ind w:right="72"/>
        <w:jc w:val="both"/>
        <w:rPr>
          <w:rFonts w:cs="Arial"/>
          <w:i/>
          <w:lang w:val="es-MX" w:eastAsia="es-ES"/>
        </w:rPr>
      </w:pPr>
    </w:p>
    <w:p w14:paraId="10A47BCC" w14:textId="77777777" w:rsidR="003E6DC9" w:rsidRPr="003E6DC9" w:rsidRDefault="003E6DC9" w:rsidP="003E6DC9">
      <w:pPr>
        <w:tabs>
          <w:tab w:val="left" w:pos="214"/>
        </w:tabs>
        <w:ind w:right="4"/>
        <w:jc w:val="both"/>
        <w:rPr>
          <w:rFonts w:cs="Arial"/>
          <w:i/>
        </w:rPr>
      </w:pPr>
      <w:bookmarkStart w:id="2" w:name="_Hlk18916291"/>
      <w:bookmarkStart w:id="3" w:name="_Hlk56597454"/>
      <w:r w:rsidRPr="003E6DC9">
        <w:rPr>
          <w:rFonts w:cs="Arial"/>
        </w:rPr>
        <w:t xml:space="preserve">La U.A.E. CGN es una institución que en desarrollo del mandato constitucional es responsable de: Determinar las políticas, principios y normas de contabilidad que deben regir en el sector público colombiano, centralizar y consolidar la información contable, elaborar el Balance General de la Nación, y colaborar en la realización del plan de desarrollo y una moderna administración financiera estatal, entre otros objetivos. </w:t>
      </w:r>
    </w:p>
    <w:bookmarkEnd w:id="2"/>
    <w:p w14:paraId="112DFACF" w14:textId="77777777" w:rsidR="003E6DC9" w:rsidRPr="003E6DC9" w:rsidRDefault="003E6DC9" w:rsidP="003E6DC9">
      <w:pPr>
        <w:tabs>
          <w:tab w:val="left" w:pos="214"/>
        </w:tabs>
        <w:ind w:left="72" w:right="4" w:hanging="72"/>
        <w:jc w:val="both"/>
        <w:rPr>
          <w:rFonts w:cs="Arial"/>
          <w:i/>
          <w:color w:val="FF0000"/>
        </w:rPr>
      </w:pPr>
      <w:r w:rsidRPr="003E6DC9">
        <w:rPr>
          <w:rFonts w:cs="Arial"/>
          <w:color w:val="FF0000"/>
        </w:rPr>
        <w:t>(ESTA NECESIDAD CORRESPONDE A UN TEMA ESPECIFICO Y SIRVE COMO EJEMPLO, SE DEBE REDACTAR CONFORME AL OBJETO CONTRACTUAL)</w:t>
      </w:r>
    </w:p>
    <w:p w14:paraId="2BFB856E" w14:textId="77777777" w:rsidR="003E6DC9" w:rsidRPr="003E6DC9" w:rsidRDefault="003E6DC9" w:rsidP="003E6DC9">
      <w:pPr>
        <w:autoSpaceDE w:val="0"/>
        <w:autoSpaceDN w:val="0"/>
        <w:adjustRightInd w:val="0"/>
        <w:jc w:val="both"/>
        <w:rPr>
          <w:rFonts w:cs="Arial"/>
          <w:i/>
          <w:color w:val="FF0000"/>
        </w:rPr>
      </w:pPr>
      <w:bookmarkStart w:id="4" w:name="_Hlk18916360"/>
      <w:r w:rsidRPr="003E6DC9">
        <w:rPr>
          <w:rFonts w:cs="Arial"/>
          <w:color w:val="FF0000"/>
        </w:rPr>
        <w:t>Para llevar a cabo estos objetivos y funciones misionales la U.A.E. CGN, tiene a su cargo bienes muebles y recursos importantes que requieren ser asegurados.</w:t>
      </w:r>
      <w:bookmarkEnd w:id="3"/>
      <w:r w:rsidRPr="003E6DC9">
        <w:rPr>
          <w:rFonts w:cs="Arial"/>
          <w:color w:val="FF0000"/>
        </w:rPr>
        <w:t xml:space="preserve"> </w:t>
      </w:r>
    </w:p>
    <w:p w14:paraId="6B3AA992" w14:textId="77777777" w:rsidR="003E6DC9" w:rsidRPr="003E6DC9" w:rsidRDefault="003E6DC9" w:rsidP="003E6DC9">
      <w:pPr>
        <w:autoSpaceDE w:val="0"/>
        <w:autoSpaceDN w:val="0"/>
        <w:adjustRightInd w:val="0"/>
        <w:jc w:val="both"/>
        <w:rPr>
          <w:rFonts w:cs="Arial"/>
          <w:i/>
          <w:color w:val="FF0000"/>
        </w:rPr>
      </w:pPr>
    </w:p>
    <w:p w14:paraId="4488335C" w14:textId="77777777" w:rsidR="003E6DC9" w:rsidRPr="003E6DC9" w:rsidRDefault="003E6DC9" w:rsidP="003E6DC9">
      <w:pPr>
        <w:autoSpaceDE w:val="0"/>
        <w:autoSpaceDN w:val="0"/>
        <w:adjustRightInd w:val="0"/>
        <w:jc w:val="both"/>
        <w:rPr>
          <w:rFonts w:cs="Arial"/>
          <w:i/>
          <w:color w:val="FF0000"/>
          <w:lang w:val="es-ES_tradnl" w:eastAsia="es-ES_tradnl"/>
        </w:rPr>
      </w:pPr>
      <w:r w:rsidRPr="003E6DC9">
        <w:rPr>
          <w:rFonts w:cs="Arial"/>
          <w:color w:val="FF0000"/>
          <w:lang w:val="es-ES_tradnl" w:eastAsia="es-ES_tradnl"/>
        </w:rPr>
        <w:t>Es deber de las entidades públicas a través de sus funcionaros, vigilar y salvaguardar los bienes y valores encomendados a ellas, en este sentido, los mismos deben estar debidamente protegidos por pólizas de seguros técnicamente bien estructuradas y acordes a los riesgos, cuyos valores asegurados estén adecuados a su valor real o, por un fondo especial constituido para tal fin.</w:t>
      </w:r>
    </w:p>
    <w:p w14:paraId="38272ADC" w14:textId="77777777" w:rsidR="003E6DC9" w:rsidRPr="003E6DC9" w:rsidRDefault="003E6DC9" w:rsidP="003E6DC9">
      <w:pPr>
        <w:autoSpaceDE w:val="0"/>
        <w:autoSpaceDN w:val="0"/>
        <w:adjustRightInd w:val="0"/>
        <w:rPr>
          <w:rFonts w:cs="Arial"/>
          <w:i/>
          <w:color w:val="FF0000"/>
          <w:lang w:val="es-ES_tradnl"/>
        </w:rPr>
      </w:pPr>
    </w:p>
    <w:p w14:paraId="51A41CFA" w14:textId="77777777" w:rsidR="003E6DC9" w:rsidRPr="003E6DC9" w:rsidRDefault="003E6DC9" w:rsidP="003E6DC9">
      <w:pPr>
        <w:autoSpaceDE w:val="0"/>
        <w:autoSpaceDN w:val="0"/>
        <w:adjustRightInd w:val="0"/>
        <w:rPr>
          <w:rFonts w:cs="Arial"/>
          <w:i/>
          <w:color w:val="FF0000"/>
        </w:rPr>
      </w:pPr>
    </w:p>
    <w:p w14:paraId="1FF8819B" w14:textId="77777777" w:rsidR="003E6DC9" w:rsidRPr="003E6DC9" w:rsidRDefault="003E6DC9" w:rsidP="003E6DC9">
      <w:pPr>
        <w:autoSpaceDE w:val="0"/>
        <w:autoSpaceDN w:val="0"/>
        <w:adjustRightInd w:val="0"/>
        <w:jc w:val="both"/>
        <w:rPr>
          <w:rFonts w:cs="Arial"/>
          <w:i/>
          <w:color w:val="FF0000"/>
        </w:rPr>
      </w:pPr>
      <w:r w:rsidRPr="003E6DC9">
        <w:rPr>
          <w:rFonts w:cs="Arial"/>
          <w:color w:val="FF0000"/>
        </w:rPr>
        <w:t>L</w:t>
      </w:r>
      <w:bookmarkStart w:id="5" w:name="_Hlk56597520"/>
      <w:r w:rsidRPr="003E6DC9">
        <w:rPr>
          <w:rFonts w:cs="Arial"/>
          <w:color w:val="FF0000"/>
        </w:rPr>
        <w:t xml:space="preserve">os intermediarios de seguros son las personas idóneas para asesorar de manera especializada, en todo lo referente a mecanismos de protección de las personas, los bienes muebles e inmuebles y demás intereses reales y patrimoniales. </w:t>
      </w:r>
    </w:p>
    <w:p w14:paraId="1B90E889" w14:textId="77777777" w:rsidR="003E6DC9" w:rsidRPr="003E6DC9" w:rsidRDefault="003E6DC9" w:rsidP="003E6DC9">
      <w:pPr>
        <w:autoSpaceDE w:val="0"/>
        <w:autoSpaceDN w:val="0"/>
        <w:adjustRightInd w:val="0"/>
        <w:rPr>
          <w:rFonts w:cs="Arial"/>
          <w:i/>
          <w:color w:val="FF0000"/>
        </w:rPr>
      </w:pPr>
    </w:p>
    <w:p w14:paraId="21357F5A" w14:textId="77777777" w:rsidR="003E6DC9" w:rsidRPr="003E6DC9" w:rsidRDefault="003E6DC9" w:rsidP="003E6DC9">
      <w:pPr>
        <w:autoSpaceDE w:val="0"/>
        <w:autoSpaceDN w:val="0"/>
        <w:adjustRightInd w:val="0"/>
        <w:rPr>
          <w:rFonts w:cs="Arial"/>
          <w:i/>
          <w:color w:val="FF0000"/>
        </w:rPr>
      </w:pPr>
      <w:r w:rsidRPr="003E6DC9">
        <w:rPr>
          <w:rFonts w:cs="Arial"/>
          <w:color w:val="FF0000"/>
        </w:rPr>
        <w:t>El intermediario de seguros en términos generales se encarga de:</w:t>
      </w:r>
    </w:p>
    <w:p w14:paraId="1C636049" w14:textId="77777777" w:rsidR="003E6DC9" w:rsidRPr="003E6DC9" w:rsidRDefault="003E6DC9" w:rsidP="003E6DC9">
      <w:pPr>
        <w:autoSpaceDE w:val="0"/>
        <w:autoSpaceDN w:val="0"/>
        <w:adjustRightInd w:val="0"/>
        <w:rPr>
          <w:rFonts w:cs="Arial"/>
          <w:i/>
          <w:color w:val="FF0000"/>
        </w:rPr>
      </w:pPr>
    </w:p>
    <w:p w14:paraId="2B719A07" w14:textId="77777777" w:rsidR="003E6DC9" w:rsidRPr="003E6DC9" w:rsidRDefault="003E6DC9" w:rsidP="003E6DC9">
      <w:pPr>
        <w:numPr>
          <w:ilvl w:val="0"/>
          <w:numId w:val="3"/>
        </w:numPr>
        <w:autoSpaceDE w:val="0"/>
        <w:autoSpaceDN w:val="0"/>
        <w:adjustRightInd w:val="0"/>
        <w:jc w:val="both"/>
        <w:rPr>
          <w:rFonts w:cs="Arial"/>
          <w:i/>
          <w:color w:val="FF0000"/>
        </w:rPr>
      </w:pPr>
      <w:r w:rsidRPr="003E6DC9">
        <w:rPr>
          <w:rFonts w:cs="Arial"/>
          <w:color w:val="FF0000"/>
        </w:rPr>
        <w:t>Evaluar el plan de seguros de la entidad.</w:t>
      </w:r>
    </w:p>
    <w:p w14:paraId="402EB949" w14:textId="77777777" w:rsidR="003E6DC9" w:rsidRPr="003E6DC9" w:rsidRDefault="003E6DC9" w:rsidP="003E6DC9">
      <w:pPr>
        <w:numPr>
          <w:ilvl w:val="0"/>
          <w:numId w:val="3"/>
        </w:numPr>
        <w:autoSpaceDE w:val="0"/>
        <w:autoSpaceDN w:val="0"/>
        <w:adjustRightInd w:val="0"/>
        <w:jc w:val="both"/>
        <w:rPr>
          <w:rFonts w:cs="Arial"/>
          <w:i/>
          <w:color w:val="FF0000"/>
        </w:rPr>
      </w:pPr>
      <w:r w:rsidRPr="003E6DC9">
        <w:rPr>
          <w:rFonts w:cs="Arial"/>
          <w:color w:val="FF0000"/>
        </w:rPr>
        <w:t>Examinar las condiciones de riegos de las personas, bienes e intereses patrimoniales que son responsabilidad de la entidad.</w:t>
      </w:r>
    </w:p>
    <w:p w14:paraId="5B870EF1" w14:textId="77777777" w:rsidR="003E6DC9" w:rsidRPr="003E6DC9" w:rsidRDefault="003E6DC9" w:rsidP="003E6DC9">
      <w:pPr>
        <w:numPr>
          <w:ilvl w:val="0"/>
          <w:numId w:val="3"/>
        </w:numPr>
        <w:autoSpaceDE w:val="0"/>
        <w:autoSpaceDN w:val="0"/>
        <w:adjustRightInd w:val="0"/>
        <w:jc w:val="both"/>
        <w:rPr>
          <w:rFonts w:cs="Arial"/>
          <w:i/>
          <w:color w:val="FF0000"/>
        </w:rPr>
      </w:pPr>
      <w:r w:rsidRPr="003E6DC9">
        <w:rPr>
          <w:rFonts w:cs="Arial"/>
          <w:color w:val="FF0000"/>
        </w:rPr>
        <w:t>Prestar asesoría en relación con las condiciones y coberturas de las nuevas pólizas.</w:t>
      </w:r>
    </w:p>
    <w:p w14:paraId="67552331" w14:textId="77777777" w:rsidR="003E6DC9" w:rsidRPr="003E6DC9" w:rsidRDefault="003E6DC9" w:rsidP="003E6DC9">
      <w:pPr>
        <w:numPr>
          <w:ilvl w:val="0"/>
          <w:numId w:val="3"/>
        </w:numPr>
        <w:autoSpaceDE w:val="0"/>
        <w:autoSpaceDN w:val="0"/>
        <w:adjustRightInd w:val="0"/>
        <w:jc w:val="both"/>
        <w:rPr>
          <w:rFonts w:cs="Arial"/>
          <w:i/>
          <w:color w:val="FF0000"/>
        </w:rPr>
      </w:pPr>
      <w:r w:rsidRPr="003E6DC9">
        <w:rPr>
          <w:rFonts w:cs="Arial"/>
          <w:color w:val="FF0000"/>
        </w:rPr>
        <w:t>Asesorar la elaboración de estudios previos y pliego de condiciones para adelantar el proceso que permita la contratación del programa de seguros.</w:t>
      </w:r>
    </w:p>
    <w:p w14:paraId="4834015E" w14:textId="77777777" w:rsidR="003E6DC9" w:rsidRPr="003E6DC9" w:rsidRDefault="003E6DC9" w:rsidP="003E6DC9">
      <w:pPr>
        <w:numPr>
          <w:ilvl w:val="0"/>
          <w:numId w:val="3"/>
        </w:numPr>
        <w:autoSpaceDE w:val="0"/>
        <w:autoSpaceDN w:val="0"/>
        <w:adjustRightInd w:val="0"/>
        <w:jc w:val="both"/>
        <w:rPr>
          <w:rFonts w:cs="Arial"/>
          <w:i/>
          <w:color w:val="FF0000"/>
        </w:rPr>
      </w:pPr>
      <w:r w:rsidRPr="003E6DC9">
        <w:rPr>
          <w:rFonts w:cs="Arial"/>
          <w:color w:val="FF0000"/>
        </w:rPr>
        <w:t>Asesorar en la celebración de los contratos de seguros, sus renovaciones y prorrogas.</w:t>
      </w:r>
    </w:p>
    <w:p w14:paraId="0E254293" w14:textId="77777777" w:rsidR="003E6DC9" w:rsidRPr="003E6DC9" w:rsidRDefault="003E6DC9" w:rsidP="003E6DC9">
      <w:pPr>
        <w:numPr>
          <w:ilvl w:val="0"/>
          <w:numId w:val="3"/>
        </w:numPr>
        <w:autoSpaceDE w:val="0"/>
        <w:autoSpaceDN w:val="0"/>
        <w:adjustRightInd w:val="0"/>
        <w:jc w:val="both"/>
        <w:rPr>
          <w:rFonts w:cs="Arial"/>
          <w:i/>
          <w:color w:val="FF0000"/>
        </w:rPr>
      </w:pPr>
      <w:r w:rsidRPr="003E6DC9">
        <w:rPr>
          <w:rFonts w:cs="Arial"/>
          <w:color w:val="FF0000"/>
        </w:rPr>
        <w:t>Estudiar y revisar las pólizas sus anexos y demás documentos que expidan las compañías de seguros contratadas.</w:t>
      </w:r>
    </w:p>
    <w:p w14:paraId="4677C98F" w14:textId="77777777" w:rsidR="003E6DC9" w:rsidRPr="003E6DC9" w:rsidRDefault="003E6DC9" w:rsidP="003E6DC9">
      <w:pPr>
        <w:numPr>
          <w:ilvl w:val="0"/>
          <w:numId w:val="3"/>
        </w:numPr>
        <w:autoSpaceDE w:val="0"/>
        <w:autoSpaceDN w:val="0"/>
        <w:adjustRightInd w:val="0"/>
        <w:jc w:val="both"/>
        <w:rPr>
          <w:rFonts w:cs="Arial"/>
          <w:i/>
          <w:color w:val="FF0000"/>
        </w:rPr>
      </w:pPr>
      <w:r w:rsidRPr="003E6DC9">
        <w:rPr>
          <w:rFonts w:cs="Arial"/>
          <w:color w:val="FF0000"/>
        </w:rPr>
        <w:t>En resumen, se trata de una asesoría permanente en todo lo relacionado con el programa de seguros.</w:t>
      </w:r>
    </w:p>
    <w:bookmarkEnd w:id="5"/>
    <w:p w14:paraId="7C7C49B6" w14:textId="77777777" w:rsidR="003E6DC9" w:rsidRPr="003E6DC9" w:rsidRDefault="003E6DC9" w:rsidP="003E6DC9">
      <w:pPr>
        <w:autoSpaceDE w:val="0"/>
        <w:autoSpaceDN w:val="0"/>
        <w:adjustRightInd w:val="0"/>
        <w:rPr>
          <w:rFonts w:cs="Arial"/>
          <w:i/>
          <w:color w:val="FF0000"/>
        </w:rPr>
      </w:pPr>
    </w:p>
    <w:p w14:paraId="4724D85B" w14:textId="77777777" w:rsidR="003E6DC9" w:rsidRPr="003E6DC9" w:rsidRDefault="003E6DC9" w:rsidP="003E6DC9">
      <w:pPr>
        <w:autoSpaceDE w:val="0"/>
        <w:autoSpaceDN w:val="0"/>
        <w:adjustRightInd w:val="0"/>
        <w:jc w:val="both"/>
        <w:rPr>
          <w:rFonts w:cs="Arial"/>
          <w:i/>
          <w:color w:val="FF0000"/>
        </w:rPr>
      </w:pPr>
      <w:r w:rsidRPr="003E6DC9">
        <w:rPr>
          <w:rFonts w:cs="Arial"/>
          <w:color w:val="FF0000"/>
        </w:rPr>
        <w:t>Como se evidencia, se trata de una actividad técnica que requiere de experiencia y especialización y por lo tanto, el objeto de la intermediación no solamente consiste en el ofrecimiento de seguros, la promoción de su celebración y la obtención y renovación de los mismos, sino que con el tiempo, las necesidades de la administración y la complejidad de sus programas de seguros requiere la asesoría permanente de una persona jurídica que cuente con el grupo de profesionales interdisciplinarios, la infraestructura tecnológica y el respaldo legal y financiero para desarrollar la asesoría en el manejo de programas de seguro.</w:t>
      </w:r>
    </w:p>
    <w:p w14:paraId="6B8D0408" w14:textId="77777777" w:rsidR="003E6DC9" w:rsidRPr="003E6DC9" w:rsidRDefault="003E6DC9" w:rsidP="003E6DC9">
      <w:pPr>
        <w:autoSpaceDE w:val="0"/>
        <w:autoSpaceDN w:val="0"/>
        <w:adjustRightInd w:val="0"/>
        <w:jc w:val="both"/>
        <w:rPr>
          <w:rFonts w:cs="Arial"/>
          <w:i/>
          <w:color w:val="FF0000"/>
        </w:rPr>
      </w:pPr>
    </w:p>
    <w:p w14:paraId="1BE0931B" w14:textId="77777777" w:rsidR="003E6DC9" w:rsidRPr="003E6DC9" w:rsidRDefault="003E6DC9" w:rsidP="003E6DC9">
      <w:pPr>
        <w:autoSpaceDE w:val="0"/>
        <w:autoSpaceDN w:val="0"/>
        <w:adjustRightInd w:val="0"/>
        <w:jc w:val="both"/>
        <w:rPr>
          <w:rFonts w:cs="Arial"/>
          <w:i/>
          <w:color w:val="FF0000"/>
        </w:rPr>
      </w:pPr>
      <w:r w:rsidRPr="003E6DC9">
        <w:rPr>
          <w:rFonts w:cs="Arial"/>
          <w:color w:val="FF0000"/>
        </w:rPr>
        <w:t>Es de advertir que la U.A.E. CGN, no cuenta con personal capacitado en el manejo y asesoría de pólizas de seguros, por tal motivo se hace necesario seleccionar un intermediario de seguros.</w:t>
      </w:r>
    </w:p>
    <w:p w14:paraId="11783160" w14:textId="77777777" w:rsidR="003E6DC9" w:rsidRPr="003E6DC9" w:rsidRDefault="003E6DC9" w:rsidP="003E6DC9">
      <w:pPr>
        <w:autoSpaceDE w:val="0"/>
        <w:autoSpaceDN w:val="0"/>
        <w:adjustRightInd w:val="0"/>
        <w:jc w:val="both"/>
        <w:rPr>
          <w:rFonts w:cs="Arial"/>
          <w:i/>
          <w:color w:val="FF0000"/>
        </w:rPr>
      </w:pPr>
    </w:p>
    <w:p w14:paraId="4B0AFD0D" w14:textId="77777777" w:rsidR="003E6DC9" w:rsidRPr="003E6DC9" w:rsidRDefault="003E6DC9" w:rsidP="003E6DC9">
      <w:pPr>
        <w:autoSpaceDE w:val="0"/>
        <w:autoSpaceDN w:val="0"/>
        <w:adjustRightInd w:val="0"/>
        <w:jc w:val="both"/>
        <w:rPr>
          <w:rFonts w:cs="Arial"/>
          <w:i/>
          <w:color w:val="FF0000"/>
        </w:rPr>
      </w:pPr>
      <w:r w:rsidRPr="003E6DC9">
        <w:rPr>
          <w:rFonts w:cs="Arial"/>
          <w:color w:val="FF0000"/>
        </w:rPr>
        <w:t>En este sentido, el Consejo de Estado recomienda la contratación de un profesional como lo es el intermediario de seguros:</w:t>
      </w:r>
    </w:p>
    <w:p w14:paraId="7F9AB901" w14:textId="77777777" w:rsidR="003E6DC9" w:rsidRPr="003E6DC9" w:rsidRDefault="003E6DC9" w:rsidP="003E6DC9">
      <w:pPr>
        <w:autoSpaceDE w:val="0"/>
        <w:autoSpaceDN w:val="0"/>
        <w:adjustRightInd w:val="0"/>
        <w:jc w:val="both"/>
        <w:rPr>
          <w:rFonts w:cs="Arial"/>
          <w:i/>
          <w:color w:val="FF0000"/>
        </w:rPr>
      </w:pPr>
    </w:p>
    <w:p w14:paraId="6DB86108" w14:textId="77777777" w:rsidR="003E6DC9" w:rsidRPr="003E6DC9" w:rsidRDefault="003E6DC9" w:rsidP="003E6DC9">
      <w:pPr>
        <w:autoSpaceDE w:val="0"/>
        <w:autoSpaceDN w:val="0"/>
        <w:adjustRightInd w:val="0"/>
        <w:jc w:val="both"/>
        <w:rPr>
          <w:rFonts w:cs="Arial"/>
          <w:i/>
          <w:color w:val="FF0000"/>
        </w:rPr>
      </w:pPr>
      <w:r w:rsidRPr="003E6DC9">
        <w:rPr>
          <w:rFonts w:cs="Arial"/>
          <w:color w:val="FF0000"/>
        </w:rPr>
        <w:t xml:space="preserve">“En efecto, dado el carácter altamente técnico de los seguros, su contratación aconseja, en la mayor parte de los casos, el recurso a intermediarios especializados y experimentados, que faciliten la importante y cuidadosa labor de selección de las aseguradoras, lo cual, a su vez, parece suficiente para justificar la necesidad de escoger a </w:t>
      </w:r>
      <w:r w:rsidRPr="003E6DC9">
        <w:rPr>
          <w:rFonts w:cs="Arial"/>
          <w:color w:val="FF0000"/>
        </w:rPr>
        <w:lastRenderedPageBreak/>
        <w:t xml:space="preserve">dichos intermediarios mediante concurso de méritos” (Consejo de Estados, Sección Tercera, Sentencia del 22/03/2011, </w:t>
      </w:r>
      <w:proofErr w:type="spellStart"/>
      <w:r w:rsidRPr="003E6DC9">
        <w:rPr>
          <w:rFonts w:cs="Arial"/>
          <w:color w:val="FF0000"/>
        </w:rPr>
        <w:t>Exp</w:t>
      </w:r>
      <w:proofErr w:type="spellEnd"/>
      <w:r w:rsidRPr="003E6DC9">
        <w:rPr>
          <w:rFonts w:cs="Arial"/>
          <w:color w:val="FF0000"/>
        </w:rPr>
        <w:t xml:space="preserve">. 9840 MP Alier </w:t>
      </w:r>
      <w:proofErr w:type="spellStart"/>
      <w:r w:rsidRPr="003E6DC9">
        <w:rPr>
          <w:rFonts w:cs="Arial"/>
          <w:color w:val="FF0000"/>
        </w:rPr>
        <w:t>Hernandez</w:t>
      </w:r>
      <w:proofErr w:type="spellEnd"/>
      <w:r w:rsidRPr="003E6DC9">
        <w:rPr>
          <w:rFonts w:cs="Arial"/>
          <w:color w:val="FF0000"/>
        </w:rPr>
        <w:t xml:space="preserve"> </w:t>
      </w:r>
      <w:proofErr w:type="spellStart"/>
      <w:r w:rsidRPr="003E6DC9">
        <w:rPr>
          <w:rFonts w:cs="Arial"/>
          <w:color w:val="FF0000"/>
        </w:rPr>
        <w:t>Enriquez</w:t>
      </w:r>
      <w:proofErr w:type="spellEnd"/>
      <w:r w:rsidRPr="003E6DC9">
        <w:rPr>
          <w:rFonts w:cs="Arial"/>
          <w:color w:val="FF0000"/>
        </w:rPr>
        <w:t>).</w:t>
      </w:r>
    </w:p>
    <w:p w14:paraId="556F71E8" w14:textId="77777777" w:rsidR="003E6DC9" w:rsidRPr="003E6DC9" w:rsidRDefault="003E6DC9" w:rsidP="003E6DC9">
      <w:pPr>
        <w:autoSpaceDE w:val="0"/>
        <w:autoSpaceDN w:val="0"/>
        <w:adjustRightInd w:val="0"/>
        <w:jc w:val="both"/>
        <w:rPr>
          <w:rFonts w:cs="Arial"/>
          <w:i/>
          <w:color w:val="FF0000"/>
        </w:rPr>
      </w:pPr>
    </w:p>
    <w:p w14:paraId="2F71B0D1" w14:textId="77777777" w:rsidR="003E6DC9" w:rsidRPr="003E6DC9" w:rsidRDefault="003E6DC9" w:rsidP="003E6DC9">
      <w:pPr>
        <w:autoSpaceDE w:val="0"/>
        <w:autoSpaceDN w:val="0"/>
        <w:adjustRightInd w:val="0"/>
        <w:jc w:val="both"/>
        <w:rPr>
          <w:rFonts w:cs="Arial"/>
          <w:i/>
          <w:color w:val="FF0000"/>
        </w:rPr>
      </w:pPr>
      <w:r w:rsidRPr="003E6DC9">
        <w:rPr>
          <w:rFonts w:cs="Arial"/>
          <w:color w:val="FF0000"/>
        </w:rPr>
        <w:t>Por lo tanto, para garantizar el cumplimiento de la obligación legal en óptimas condiciones técnicas, económicas y administrativas, es necesario que la U.A.E. CGN contrate un intermediario de seguros que le brinde asesoría especializada en el diseño de un programa de seguros acorde con sus riesgos e intereses, los cuales se derivan del ejercicio de las actividades y operaciones a su cargo. Así las cosas, la U.A.E. CGN requiere seleccionar al intermediario de seguros que realice la gestión de intermediación y asesoría respecto de la contratación del programa de seguros que requiera la entidad.</w:t>
      </w:r>
    </w:p>
    <w:bookmarkEnd w:id="4"/>
    <w:p w14:paraId="37990C1B" w14:textId="77777777" w:rsidR="003E6DC9" w:rsidRPr="003E6DC9" w:rsidRDefault="003E6DC9" w:rsidP="003E6DC9">
      <w:pPr>
        <w:rPr>
          <w:rFonts w:cs="Arial"/>
          <w:i/>
        </w:rPr>
      </w:pPr>
    </w:p>
    <w:p w14:paraId="05723AE8" w14:textId="77777777" w:rsidR="003E6DC9" w:rsidRPr="003E6DC9" w:rsidRDefault="003E6DC9" w:rsidP="003E6DC9">
      <w:pPr>
        <w:numPr>
          <w:ilvl w:val="0"/>
          <w:numId w:val="2"/>
        </w:numPr>
        <w:suppressAutoHyphens/>
        <w:jc w:val="both"/>
        <w:rPr>
          <w:rFonts w:cs="Arial"/>
          <w:b/>
          <w:i/>
          <w:lang w:eastAsia="es-ES"/>
        </w:rPr>
      </w:pPr>
      <w:r w:rsidRPr="003E6DC9">
        <w:rPr>
          <w:rFonts w:cs="Arial"/>
          <w:b/>
          <w:lang w:eastAsia="es-ES"/>
        </w:rPr>
        <w:t>OBJETO POR CONTRATAR CON SUS ESPECIFICACIONES, AUTORIZACIONES, PERMISOS Y LICENCIAS REQUERIDAS PARA SU EJECUCIÓN</w:t>
      </w:r>
    </w:p>
    <w:p w14:paraId="0A4A9A9F" w14:textId="77777777" w:rsidR="003E6DC9" w:rsidRPr="003E6DC9" w:rsidRDefault="003E6DC9" w:rsidP="003E6DC9">
      <w:pPr>
        <w:ind w:left="720"/>
        <w:rPr>
          <w:rFonts w:cs="Arial"/>
          <w:b/>
          <w:i/>
          <w:lang w:eastAsia="es-ES"/>
        </w:rPr>
      </w:pPr>
    </w:p>
    <w:p w14:paraId="6B1A6C0C" w14:textId="77777777" w:rsidR="003E6DC9" w:rsidRPr="003E6DC9" w:rsidRDefault="003E6DC9" w:rsidP="003E6DC9">
      <w:pPr>
        <w:rPr>
          <w:rFonts w:cs="Arial"/>
          <w:i/>
          <w:color w:val="FF0000"/>
          <w:lang w:eastAsia="es-ES"/>
        </w:rPr>
      </w:pPr>
      <w:r w:rsidRPr="003E6DC9">
        <w:rPr>
          <w:rFonts w:cs="Arial"/>
          <w:color w:val="FF0000"/>
          <w:lang w:eastAsia="es-ES"/>
        </w:rPr>
        <w:t xml:space="preserve">Artículo </w:t>
      </w:r>
      <w:r w:rsidRPr="003E6DC9">
        <w:rPr>
          <w:rFonts w:cs="Arial"/>
          <w:bCs/>
          <w:color w:val="FF0000"/>
          <w:lang w:eastAsia="es-ES"/>
        </w:rPr>
        <w:t>2.2.1.1.2.1.1</w:t>
      </w:r>
      <w:r w:rsidRPr="003E6DC9">
        <w:rPr>
          <w:rFonts w:cs="Arial"/>
          <w:color w:val="FF0000"/>
          <w:lang w:eastAsia="es-ES"/>
        </w:rPr>
        <w:t xml:space="preserve">, numeral 2º del Decreto </w:t>
      </w:r>
      <w:proofErr w:type="spellStart"/>
      <w:r w:rsidRPr="003E6DC9">
        <w:rPr>
          <w:rFonts w:cs="Arial"/>
          <w:color w:val="FF0000"/>
          <w:lang w:eastAsia="es-ES"/>
        </w:rPr>
        <w:t>Nº</w:t>
      </w:r>
      <w:proofErr w:type="spellEnd"/>
      <w:r w:rsidRPr="003E6DC9">
        <w:rPr>
          <w:rFonts w:cs="Arial"/>
          <w:color w:val="FF0000"/>
          <w:lang w:eastAsia="es-ES"/>
        </w:rPr>
        <w:t xml:space="preserve"> 1082 de 2015</w:t>
      </w:r>
    </w:p>
    <w:p w14:paraId="6FB00197" w14:textId="77777777" w:rsidR="003E6DC9" w:rsidRPr="003E6DC9" w:rsidRDefault="003E6DC9" w:rsidP="003E6DC9">
      <w:pPr>
        <w:rPr>
          <w:rFonts w:cs="Arial"/>
          <w:i/>
          <w:color w:val="FF0000"/>
          <w:lang w:eastAsia="es-ES"/>
        </w:rPr>
      </w:pPr>
    </w:p>
    <w:p w14:paraId="4E39FA29" w14:textId="77777777" w:rsidR="003E6DC9" w:rsidRPr="003E6DC9" w:rsidRDefault="003E6DC9" w:rsidP="003E6DC9">
      <w:pPr>
        <w:rPr>
          <w:rFonts w:cs="Arial"/>
          <w:b/>
          <w:bCs/>
          <w:i/>
          <w:lang w:eastAsia="es-ES"/>
        </w:rPr>
      </w:pPr>
      <w:r w:rsidRPr="003E6DC9">
        <w:rPr>
          <w:rFonts w:cs="Arial"/>
          <w:b/>
          <w:bCs/>
          <w:lang w:eastAsia="es-ES"/>
        </w:rPr>
        <w:t>2.1 DESCRIPCION DEL OBJETO A CONTRATAR</w:t>
      </w:r>
    </w:p>
    <w:p w14:paraId="213EDDEC" w14:textId="77777777" w:rsidR="003E6DC9" w:rsidRPr="003E6DC9" w:rsidRDefault="003E6DC9" w:rsidP="003E6DC9">
      <w:pPr>
        <w:rPr>
          <w:rFonts w:cs="Arial"/>
          <w:b/>
          <w:bCs/>
          <w:i/>
          <w:lang w:eastAsia="es-ES"/>
        </w:rPr>
      </w:pPr>
    </w:p>
    <w:p w14:paraId="03D47736" w14:textId="77777777" w:rsidR="003E6DC9" w:rsidRPr="003E6DC9" w:rsidRDefault="003E6DC9" w:rsidP="003E6DC9">
      <w:pPr>
        <w:rPr>
          <w:rFonts w:cs="Arial"/>
          <w:i/>
        </w:rPr>
      </w:pPr>
      <w:bookmarkStart w:id="6" w:name="_Hlk56592591"/>
      <w:r w:rsidRPr="003E6DC9">
        <w:rPr>
          <w:rFonts w:cs="Arial"/>
        </w:rPr>
        <w:t xml:space="preserve">Contratar el </w:t>
      </w:r>
      <w:r w:rsidRPr="003E6DC9">
        <w:rPr>
          <w:rFonts w:cs="Arial"/>
          <w:color w:val="FF0000"/>
        </w:rPr>
        <w:t>XXXXXXXXXXXXXXXXXXXXXXXXXXXXXXXXXXXXXXXXXXXXXXXXXXXX</w:t>
      </w:r>
      <w:r w:rsidRPr="003E6DC9">
        <w:rPr>
          <w:rFonts w:cs="Arial"/>
        </w:rPr>
        <w:t>.</w:t>
      </w:r>
    </w:p>
    <w:p w14:paraId="08EE093E" w14:textId="77777777" w:rsidR="003E6DC9" w:rsidRPr="003E6DC9" w:rsidRDefault="003E6DC9" w:rsidP="003E6DC9">
      <w:pPr>
        <w:rPr>
          <w:rFonts w:cs="Arial"/>
          <w:i/>
        </w:rPr>
      </w:pPr>
    </w:p>
    <w:p w14:paraId="2EE552F6" w14:textId="77777777" w:rsidR="003E6DC9" w:rsidRPr="003E6DC9" w:rsidRDefault="003E6DC9" w:rsidP="003E6DC9">
      <w:pPr>
        <w:rPr>
          <w:rFonts w:cs="Arial"/>
          <w:i/>
        </w:rPr>
      </w:pPr>
    </w:p>
    <w:bookmarkEnd w:id="6"/>
    <w:p w14:paraId="2EAC6D20" w14:textId="77777777" w:rsidR="003E6DC9" w:rsidRPr="003E6DC9" w:rsidRDefault="003E6DC9" w:rsidP="003E6DC9">
      <w:pPr>
        <w:rPr>
          <w:rFonts w:cs="Arial"/>
          <w:b/>
          <w:bCs/>
          <w:i/>
        </w:rPr>
      </w:pPr>
      <w:r w:rsidRPr="003E6DC9">
        <w:rPr>
          <w:rFonts w:cs="Arial"/>
          <w:b/>
          <w:bCs/>
        </w:rPr>
        <w:t>2.2.</w:t>
      </w:r>
      <w:r w:rsidRPr="003E6DC9">
        <w:rPr>
          <w:rFonts w:cs="Arial"/>
        </w:rPr>
        <w:t xml:space="preserve"> </w:t>
      </w:r>
      <w:r w:rsidRPr="003E6DC9">
        <w:rPr>
          <w:rFonts w:cs="Arial"/>
          <w:b/>
          <w:bCs/>
        </w:rPr>
        <w:t>ESPECIFICACIONES, AUTORIZACIONES, PERMISOS Y LICENCIAS REQUERIDOS PARA SU EJECUCIÓN</w:t>
      </w:r>
    </w:p>
    <w:p w14:paraId="27E34296" w14:textId="77777777" w:rsidR="003E6DC9" w:rsidRPr="003E6DC9" w:rsidRDefault="003E6DC9" w:rsidP="003E6DC9">
      <w:pPr>
        <w:jc w:val="both"/>
        <w:rPr>
          <w:rFonts w:cs="Arial"/>
          <w:i/>
        </w:rPr>
      </w:pPr>
    </w:p>
    <w:p w14:paraId="547E45CA" w14:textId="77777777" w:rsidR="003E6DC9" w:rsidRPr="003E6DC9" w:rsidRDefault="003E6DC9" w:rsidP="003E6DC9">
      <w:pPr>
        <w:jc w:val="both"/>
        <w:rPr>
          <w:rFonts w:cs="Arial"/>
          <w:i/>
        </w:rPr>
      </w:pPr>
      <w:r w:rsidRPr="003E6DC9">
        <w:rPr>
          <w:rFonts w:cs="Arial"/>
        </w:rPr>
        <w:t>El futuro contratista debe garantizar que, durante toda la ejecución del contrato y el tiempo de vigencia de la garantía, cuente con autorizaciones o permisos requeridos legalmente para el desarrollo del objeto del proceso. Para tal efecto el proponente debe presentar las certificaciones solicitadas en el ANEXO DE ESPECIFICACIONES TECNICAS.</w:t>
      </w:r>
    </w:p>
    <w:p w14:paraId="0B48334C" w14:textId="77777777" w:rsidR="003E6DC9" w:rsidRPr="003E6DC9" w:rsidRDefault="003E6DC9" w:rsidP="003E6DC9">
      <w:pPr>
        <w:jc w:val="both"/>
        <w:rPr>
          <w:rFonts w:cs="Arial"/>
          <w:i/>
        </w:rPr>
      </w:pPr>
    </w:p>
    <w:p w14:paraId="6BE4A713" w14:textId="77777777" w:rsidR="003E6DC9" w:rsidRPr="003E6DC9" w:rsidRDefault="003E6DC9" w:rsidP="003E6DC9">
      <w:pPr>
        <w:jc w:val="both"/>
        <w:rPr>
          <w:rFonts w:cs="Arial"/>
          <w:b/>
          <w:bCs/>
          <w:i/>
        </w:rPr>
      </w:pPr>
      <w:r w:rsidRPr="003E6DC9">
        <w:rPr>
          <w:rFonts w:cs="Arial"/>
        </w:rPr>
        <w:t xml:space="preserve">El contratista estará obligado a ofrecer y garantizar las condiciones básicas que corresponden a las especificaciones técnicas a contratar, las cuales se dan aceptadas con la firma del </w:t>
      </w:r>
      <w:r w:rsidRPr="003E6DC9">
        <w:rPr>
          <w:rFonts w:cs="Arial"/>
          <w:b/>
          <w:bCs/>
        </w:rPr>
        <w:t>FORMATO - CARTA DE PRESENTACIÓN DE LA OFERTA del pliego de condiciones y que se estipulan en el ANEXO - ESPECIFICACIONES TÉCNICAS.</w:t>
      </w:r>
    </w:p>
    <w:p w14:paraId="3DEA7425" w14:textId="77777777" w:rsidR="003E6DC9" w:rsidRPr="003E6DC9" w:rsidRDefault="003E6DC9" w:rsidP="003E6DC9">
      <w:pPr>
        <w:rPr>
          <w:rFonts w:cs="Arial"/>
          <w:i/>
        </w:rPr>
      </w:pPr>
    </w:p>
    <w:p w14:paraId="66768D2D" w14:textId="77777777" w:rsidR="003E6DC9" w:rsidRPr="003E6DC9" w:rsidRDefault="003E6DC9" w:rsidP="003E6DC9">
      <w:pPr>
        <w:rPr>
          <w:rFonts w:cs="Arial"/>
          <w:i/>
        </w:rPr>
      </w:pPr>
    </w:p>
    <w:p w14:paraId="6D12DA1A" w14:textId="77777777" w:rsidR="003E6DC9" w:rsidRPr="003E6DC9" w:rsidRDefault="003E6DC9" w:rsidP="003E6DC9">
      <w:pPr>
        <w:rPr>
          <w:rFonts w:cs="Arial"/>
          <w:b/>
          <w:bCs/>
          <w:i/>
        </w:rPr>
      </w:pPr>
      <w:r w:rsidRPr="003E6DC9">
        <w:rPr>
          <w:rFonts w:cs="Arial"/>
          <w:b/>
          <w:bCs/>
        </w:rPr>
        <w:t>3. PLAZO DE EJECUCIÓN</w:t>
      </w:r>
    </w:p>
    <w:p w14:paraId="074600B9" w14:textId="77777777" w:rsidR="003E6DC9" w:rsidRPr="003E6DC9" w:rsidRDefault="003E6DC9" w:rsidP="003E6DC9">
      <w:pPr>
        <w:rPr>
          <w:rFonts w:cs="Arial"/>
          <w:i/>
        </w:rPr>
      </w:pPr>
    </w:p>
    <w:p w14:paraId="239674A1" w14:textId="77777777" w:rsidR="003E6DC9" w:rsidRPr="003E6DC9" w:rsidRDefault="003E6DC9" w:rsidP="003E6DC9">
      <w:pPr>
        <w:rPr>
          <w:rFonts w:cs="Arial"/>
          <w:i/>
          <w:color w:val="FF0000"/>
        </w:rPr>
      </w:pPr>
      <w:r w:rsidRPr="003E6DC9">
        <w:rPr>
          <w:rFonts w:cs="Arial"/>
        </w:rPr>
        <w:t xml:space="preserve">El plazo de ejecución del contrato será de treinta (30) días calendario contados a partir de la suscripción del acta de inicio previo cumplimiento de los requisitos de perfeccionamiento y ejecución; en los cuales el contratista deberá aportar la certificación que relacione la garantía </w:t>
      </w:r>
      <w:proofErr w:type="spellStart"/>
      <w:r w:rsidRPr="003E6DC9">
        <w:rPr>
          <w:rFonts w:cs="Arial"/>
          <w:color w:val="FF0000"/>
        </w:rPr>
        <w:t>xxxxxxxxxxxxxxxxxxxxx</w:t>
      </w:r>
      <w:proofErr w:type="spellEnd"/>
    </w:p>
    <w:p w14:paraId="5E04F989" w14:textId="77777777" w:rsidR="003E6DC9" w:rsidRPr="003E6DC9" w:rsidRDefault="003E6DC9" w:rsidP="003E6DC9">
      <w:pPr>
        <w:rPr>
          <w:rFonts w:cs="Arial"/>
          <w:i/>
        </w:rPr>
      </w:pPr>
    </w:p>
    <w:p w14:paraId="7FE5EDAF" w14:textId="77777777" w:rsidR="003E6DC9" w:rsidRPr="003E6DC9" w:rsidRDefault="003E6DC9" w:rsidP="003E6DC9">
      <w:pPr>
        <w:rPr>
          <w:rFonts w:cs="Arial"/>
          <w:i/>
        </w:rPr>
      </w:pPr>
    </w:p>
    <w:p w14:paraId="32DC4883" w14:textId="77777777" w:rsidR="003E6DC9" w:rsidRPr="003E6DC9" w:rsidRDefault="003E6DC9" w:rsidP="003E6DC9">
      <w:pPr>
        <w:rPr>
          <w:rFonts w:cs="Arial"/>
          <w:i/>
          <w:color w:val="FF0000"/>
        </w:rPr>
      </w:pPr>
      <w:r w:rsidRPr="003E6DC9">
        <w:rPr>
          <w:rFonts w:cs="Arial"/>
        </w:rPr>
        <w:t xml:space="preserve">VIGENCIA TÉCNICA: la vigencia técnica es de </w:t>
      </w:r>
      <w:r w:rsidRPr="003E6DC9">
        <w:rPr>
          <w:rFonts w:cs="Arial"/>
          <w:color w:val="FF0000"/>
        </w:rPr>
        <w:t>XXXXXXXXXXXXXXXXXXXXXXXXXXXXXXXXXXXXXXXX (será conforme al bien o servicio que se está adquiriendo)</w:t>
      </w:r>
    </w:p>
    <w:p w14:paraId="47D69FD5" w14:textId="77777777" w:rsidR="003E6DC9" w:rsidRPr="003E6DC9" w:rsidRDefault="003E6DC9" w:rsidP="003E6DC9">
      <w:pPr>
        <w:rPr>
          <w:rFonts w:cs="Arial"/>
          <w:i/>
          <w:color w:val="FF0000"/>
        </w:rPr>
      </w:pPr>
    </w:p>
    <w:p w14:paraId="0FBE8AD8" w14:textId="77777777" w:rsidR="003E6DC9" w:rsidRPr="003E6DC9" w:rsidRDefault="003E6DC9" w:rsidP="003E6DC9">
      <w:pPr>
        <w:pStyle w:val="Textoindependiente"/>
        <w:rPr>
          <w:rFonts w:ascii="Verdana" w:hAnsi="Verdana" w:cs="Arial"/>
          <w:b/>
          <w:sz w:val="22"/>
          <w:szCs w:val="22"/>
          <w:highlight w:val="yellow"/>
        </w:rPr>
      </w:pPr>
    </w:p>
    <w:p w14:paraId="1BE1397E" w14:textId="77777777" w:rsidR="003E6DC9" w:rsidRPr="003E6DC9" w:rsidRDefault="003E6DC9" w:rsidP="003E6DC9">
      <w:pPr>
        <w:pStyle w:val="Textoindependiente"/>
        <w:rPr>
          <w:rFonts w:ascii="Verdana" w:hAnsi="Verdana" w:cs="Arial"/>
          <w:b/>
          <w:sz w:val="22"/>
          <w:szCs w:val="22"/>
          <w:highlight w:val="yellow"/>
        </w:rPr>
      </w:pPr>
    </w:p>
    <w:p w14:paraId="2A675304" w14:textId="77777777" w:rsidR="003E6DC9" w:rsidRPr="003E6DC9" w:rsidRDefault="003E6DC9" w:rsidP="003E6DC9">
      <w:pPr>
        <w:pStyle w:val="Textoindependiente"/>
        <w:ind w:right="59"/>
        <w:rPr>
          <w:rFonts w:ascii="Verdana" w:hAnsi="Verdana" w:cs="Arial"/>
          <w:b/>
          <w:sz w:val="22"/>
          <w:szCs w:val="22"/>
        </w:rPr>
      </w:pPr>
      <w:r w:rsidRPr="003E6DC9">
        <w:rPr>
          <w:rFonts w:ascii="Verdana" w:hAnsi="Verdana" w:cs="Arial"/>
          <w:b/>
          <w:sz w:val="22"/>
          <w:szCs w:val="22"/>
        </w:rPr>
        <w:t>4. FORMA DE PAGO</w:t>
      </w:r>
    </w:p>
    <w:p w14:paraId="58E89BCA" w14:textId="77777777" w:rsidR="003E6DC9" w:rsidRPr="003E6DC9" w:rsidRDefault="003E6DC9" w:rsidP="003E6DC9">
      <w:pPr>
        <w:pStyle w:val="Textoindependiente"/>
        <w:ind w:right="59"/>
        <w:rPr>
          <w:rFonts w:ascii="Verdana" w:hAnsi="Verdana" w:cs="Arial"/>
          <w:bCs/>
          <w:sz w:val="22"/>
          <w:szCs w:val="22"/>
        </w:rPr>
      </w:pPr>
    </w:p>
    <w:p w14:paraId="6EAD7E54" w14:textId="77777777" w:rsidR="003E6DC9" w:rsidRPr="003E6DC9" w:rsidRDefault="003E6DC9" w:rsidP="003E6DC9">
      <w:pPr>
        <w:pStyle w:val="Textoindependiente"/>
        <w:ind w:right="59"/>
        <w:rPr>
          <w:rFonts w:ascii="Verdana" w:hAnsi="Verdana" w:cs="Arial"/>
          <w:bCs/>
          <w:sz w:val="22"/>
          <w:szCs w:val="22"/>
        </w:rPr>
      </w:pPr>
    </w:p>
    <w:p w14:paraId="10D45694" w14:textId="77777777" w:rsidR="003E6DC9" w:rsidRPr="003E6DC9" w:rsidRDefault="003E6DC9" w:rsidP="003E6DC9">
      <w:pPr>
        <w:pStyle w:val="Textoindependiente"/>
        <w:rPr>
          <w:rFonts w:ascii="Verdana" w:hAnsi="Verdana" w:cs="Arial"/>
          <w:color w:val="FF0000"/>
          <w:sz w:val="22"/>
          <w:szCs w:val="22"/>
          <w:lang w:val="es-CO"/>
        </w:rPr>
      </w:pPr>
      <w:r w:rsidRPr="003E6DC9">
        <w:rPr>
          <w:rFonts w:ascii="Verdana" w:hAnsi="Verdana" w:cs="Arial"/>
          <w:b/>
          <w:bCs/>
          <w:color w:val="FF0000"/>
          <w:sz w:val="22"/>
          <w:szCs w:val="22"/>
          <w:lang w:val="es-CO"/>
        </w:rPr>
        <w:t>Sugerencia: utilizar el siguiente texto</w:t>
      </w:r>
    </w:p>
    <w:p w14:paraId="3D0A1B32" w14:textId="77777777" w:rsidR="003E6DC9" w:rsidRPr="003E6DC9" w:rsidRDefault="003E6DC9" w:rsidP="003E6DC9">
      <w:pPr>
        <w:pStyle w:val="Textoindependiente"/>
        <w:rPr>
          <w:rFonts w:ascii="Verdana" w:hAnsi="Verdana" w:cs="Arial"/>
          <w:color w:val="FF0000"/>
          <w:sz w:val="22"/>
          <w:szCs w:val="22"/>
          <w:highlight w:val="yellow"/>
          <w:lang w:val="es-CO"/>
        </w:rPr>
      </w:pPr>
    </w:p>
    <w:p w14:paraId="47C2262E" w14:textId="77777777" w:rsidR="003E6DC9" w:rsidRPr="003E6DC9" w:rsidRDefault="003E6DC9" w:rsidP="003E6DC9">
      <w:pPr>
        <w:pStyle w:val="Textoindependiente"/>
        <w:rPr>
          <w:rFonts w:ascii="Verdana" w:hAnsi="Verdana" w:cs="Arial"/>
          <w:color w:val="FF0000"/>
          <w:sz w:val="22"/>
          <w:szCs w:val="22"/>
          <w:lang w:val="es-CO"/>
        </w:rPr>
      </w:pPr>
      <w:r w:rsidRPr="003E6DC9">
        <w:rPr>
          <w:rFonts w:ascii="Verdana" w:hAnsi="Verdana" w:cs="Arial"/>
          <w:color w:val="FF0000"/>
          <w:sz w:val="22"/>
          <w:szCs w:val="22"/>
          <w:lang w:val="es-CO"/>
        </w:rPr>
        <w:t>La Contaduría General de la Nación se compromete a pagar el valor del futuro contrato, condicionado a las apropiaciones presupuestales que se hagan del mismo, así:</w:t>
      </w:r>
    </w:p>
    <w:p w14:paraId="7E3F8474" w14:textId="77777777" w:rsidR="003E6DC9" w:rsidRPr="003E6DC9" w:rsidRDefault="003E6DC9" w:rsidP="003E6DC9">
      <w:pPr>
        <w:pStyle w:val="Prrafodelista"/>
        <w:widowControl w:val="0"/>
        <w:numPr>
          <w:ilvl w:val="0"/>
          <w:numId w:val="4"/>
        </w:numPr>
        <w:tabs>
          <w:tab w:val="left" w:pos="284"/>
        </w:tabs>
        <w:suppressAutoHyphens w:val="0"/>
        <w:autoSpaceDE w:val="0"/>
        <w:autoSpaceDN w:val="0"/>
        <w:spacing w:before="161"/>
        <w:ind w:left="0" w:firstLine="0"/>
        <w:rPr>
          <w:rFonts w:ascii="Verdana" w:hAnsi="Verdana" w:cs="Arial"/>
          <w:color w:val="FF0000"/>
          <w:sz w:val="22"/>
          <w:szCs w:val="22"/>
        </w:rPr>
      </w:pPr>
      <w:r w:rsidRPr="003E6DC9">
        <w:rPr>
          <w:rFonts w:ascii="Verdana" w:hAnsi="Verdana" w:cs="Arial"/>
          <w:color w:val="FF0000"/>
          <w:sz w:val="22"/>
          <w:szCs w:val="22"/>
        </w:rPr>
        <w:t>El pago estará sujeto al cumplimiento de los trámites administrativos a que haya lugar, a la aprobación del Programa Anual Mensualizado de Caja-PAC- por parte de la Dirección General de Crédito Público y del Tesoro Nacional, a la expedición de la obligación y orden de pago en el</w:t>
      </w:r>
      <w:r w:rsidRPr="003E6DC9">
        <w:rPr>
          <w:rFonts w:ascii="Verdana" w:hAnsi="Verdana" w:cs="Arial"/>
          <w:color w:val="FF0000"/>
          <w:spacing w:val="-27"/>
          <w:sz w:val="22"/>
          <w:szCs w:val="22"/>
        </w:rPr>
        <w:t xml:space="preserve"> </w:t>
      </w:r>
      <w:r w:rsidRPr="003E6DC9">
        <w:rPr>
          <w:rFonts w:ascii="Verdana" w:hAnsi="Verdana" w:cs="Arial"/>
          <w:color w:val="FF0000"/>
          <w:sz w:val="22"/>
          <w:szCs w:val="22"/>
        </w:rPr>
        <w:t>SIIF.</w:t>
      </w:r>
    </w:p>
    <w:p w14:paraId="65C95CDC" w14:textId="77777777" w:rsidR="003E6DC9" w:rsidRPr="003E6DC9" w:rsidRDefault="003E6DC9" w:rsidP="003E6DC9">
      <w:pPr>
        <w:pStyle w:val="Prrafodelista"/>
        <w:widowControl w:val="0"/>
        <w:numPr>
          <w:ilvl w:val="0"/>
          <w:numId w:val="4"/>
        </w:numPr>
        <w:tabs>
          <w:tab w:val="left" w:pos="284"/>
        </w:tabs>
        <w:suppressAutoHyphens w:val="0"/>
        <w:autoSpaceDE w:val="0"/>
        <w:autoSpaceDN w:val="0"/>
        <w:ind w:left="0" w:firstLine="0"/>
        <w:rPr>
          <w:rFonts w:ascii="Verdana" w:hAnsi="Verdana" w:cs="Arial"/>
          <w:color w:val="FF0000"/>
          <w:sz w:val="22"/>
          <w:szCs w:val="22"/>
        </w:rPr>
      </w:pPr>
      <w:r w:rsidRPr="003E6DC9">
        <w:rPr>
          <w:rFonts w:ascii="Verdana" w:hAnsi="Verdana" w:cs="Arial"/>
          <w:color w:val="FF0000"/>
          <w:sz w:val="22"/>
          <w:szCs w:val="22"/>
        </w:rPr>
        <w:t>Se realizará el pago de la siguiente</w:t>
      </w:r>
      <w:r w:rsidRPr="003E6DC9">
        <w:rPr>
          <w:rFonts w:ascii="Verdana" w:hAnsi="Verdana" w:cs="Arial"/>
          <w:color w:val="FF0000"/>
          <w:spacing w:val="-12"/>
          <w:sz w:val="22"/>
          <w:szCs w:val="22"/>
        </w:rPr>
        <w:t xml:space="preserve"> </w:t>
      </w:r>
      <w:r w:rsidRPr="003E6DC9">
        <w:rPr>
          <w:rFonts w:ascii="Verdana" w:hAnsi="Verdana" w:cs="Arial"/>
          <w:color w:val="FF0000"/>
          <w:sz w:val="22"/>
          <w:szCs w:val="22"/>
        </w:rPr>
        <w:t>manera:</w:t>
      </w:r>
    </w:p>
    <w:p w14:paraId="78FC5489" w14:textId="77777777" w:rsidR="003E6DC9" w:rsidRPr="003E6DC9" w:rsidRDefault="003E6DC9" w:rsidP="003E6D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MS Mincho" w:cs="Arial"/>
          <w:i/>
          <w:iCs/>
          <w:color w:val="FF0000"/>
        </w:rPr>
      </w:pPr>
    </w:p>
    <w:p w14:paraId="03440C33" w14:textId="77777777" w:rsidR="003E6DC9" w:rsidRPr="003E6DC9" w:rsidRDefault="003E6DC9" w:rsidP="003E6D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MS Mincho" w:cs="Arial"/>
          <w:i/>
          <w:iCs/>
          <w:color w:val="FF0000"/>
        </w:rPr>
      </w:pPr>
      <w:r w:rsidRPr="003E6DC9">
        <w:rPr>
          <w:rFonts w:eastAsia="MS Mincho" w:cs="Arial"/>
          <w:bCs/>
          <w:iCs/>
          <w:color w:val="FF0000"/>
        </w:rPr>
        <w:t>(</w:t>
      </w:r>
      <w:r w:rsidRPr="003E6DC9">
        <w:rPr>
          <w:rFonts w:eastAsia="MS Mincho" w:cs="Arial"/>
          <w:iCs/>
          <w:color w:val="FF0000"/>
        </w:rPr>
        <w:t xml:space="preserve">Determine la periodicidad en que efectuará los pagos, pueden ser mensuales vencidos, o el servicio efectivamente prestado, por entrega de productos o porcentajes del valor total </w:t>
      </w:r>
      <w:proofErr w:type="gramStart"/>
      <w:r w:rsidRPr="003E6DC9">
        <w:rPr>
          <w:rFonts w:eastAsia="MS Mincho" w:cs="Arial"/>
          <w:iCs/>
          <w:color w:val="FF0000"/>
        </w:rPr>
        <w:t>etc...</w:t>
      </w:r>
      <w:proofErr w:type="gramEnd"/>
      <w:r w:rsidRPr="003E6DC9">
        <w:rPr>
          <w:rFonts w:eastAsia="MS Mincho" w:cs="Arial"/>
          <w:iCs/>
          <w:color w:val="FF0000"/>
        </w:rPr>
        <w:t xml:space="preserve"> y determinar qué documentos se requieren para el pago) </w:t>
      </w:r>
    </w:p>
    <w:p w14:paraId="6494C0E4" w14:textId="77777777" w:rsidR="003E6DC9" w:rsidRPr="003E6DC9" w:rsidRDefault="003E6DC9" w:rsidP="003E6DC9">
      <w:pPr>
        <w:pStyle w:val="Textoindependiente"/>
        <w:ind w:right="59"/>
        <w:rPr>
          <w:rFonts w:ascii="Verdana" w:hAnsi="Verdana" w:cs="Arial"/>
          <w:b/>
          <w:sz w:val="22"/>
          <w:szCs w:val="22"/>
        </w:rPr>
      </w:pPr>
    </w:p>
    <w:p w14:paraId="39B8C5CB" w14:textId="77777777" w:rsidR="003E6DC9" w:rsidRPr="003E6DC9" w:rsidRDefault="003E6DC9" w:rsidP="003E6DC9">
      <w:pPr>
        <w:pStyle w:val="Textoindependiente"/>
        <w:ind w:right="59"/>
        <w:rPr>
          <w:rFonts w:ascii="Verdana" w:hAnsi="Verdana" w:cs="Arial"/>
          <w:sz w:val="22"/>
          <w:szCs w:val="22"/>
        </w:rPr>
      </w:pPr>
    </w:p>
    <w:p w14:paraId="0088DADC" w14:textId="77777777" w:rsidR="003E6DC9" w:rsidRPr="003E6DC9" w:rsidRDefault="003E6DC9" w:rsidP="003E6DC9">
      <w:pPr>
        <w:pStyle w:val="Textoindependiente"/>
        <w:ind w:right="59"/>
        <w:rPr>
          <w:rFonts w:ascii="Verdana" w:hAnsi="Verdana" w:cs="Arial"/>
          <w:b/>
          <w:sz w:val="22"/>
          <w:szCs w:val="22"/>
        </w:rPr>
      </w:pPr>
      <w:r w:rsidRPr="003E6DC9">
        <w:rPr>
          <w:rFonts w:ascii="Verdana" w:hAnsi="Verdana" w:cs="Arial"/>
          <w:b/>
          <w:sz w:val="22"/>
          <w:szCs w:val="22"/>
        </w:rPr>
        <w:t>5.CÓDIGO CLASIFICADOR DE BIENES Y SERVICIOS.</w:t>
      </w:r>
    </w:p>
    <w:p w14:paraId="1D40E2CB" w14:textId="77777777" w:rsidR="003E6DC9" w:rsidRPr="003E6DC9" w:rsidRDefault="003E6DC9" w:rsidP="003E6DC9">
      <w:pPr>
        <w:pStyle w:val="Textoindependiente"/>
        <w:ind w:right="59"/>
        <w:rPr>
          <w:rFonts w:ascii="Verdana" w:hAnsi="Verdana" w:cs="Arial"/>
          <w:b/>
          <w:sz w:val="22"/>
          <w:szCs w:val="22"/>
        </w:rPr>
      </w:pPr>
    </w:p>
    <w:p w14:paraId="5D495A6A" w14:textId="77777777" w:rsidR="003E6DC9" w:rsidRPr="003E6DC9" w:rsidRDefault="003E6DC9" w:rsidP="003E6DC9">
      <w:pPr>
        <w:pStyle w:val="Textoindependiente"/>
        <w:ind w:right="59"/>
        <w:rPr>
          <w:rFonts w:ascii="Verdana" w:eastAsia="MS Mincho" w:hAnsi="Verdana" w:cs="Arial"/>
          <w:iCs/>
          <w:color w:val="000000"/>
          <w:sz w:val="22"/>
          <w:szCs w:val="22"/>
          <w:lang w:val="es-CO"/>
        </w:rPr>
      </w:pPr>
      <w:r w:rsidRPr="003E6DC9">
        <w:rPr>
          <w:rFonts w:ascii="Verdana" w:eastAsia="MS Mincho" w:hAnsi="Verdana" w:cs="Arial"/>
          <w:iCs/>
          <w:color w:val="000000"/>
          <w:sz w:val="22"/>
          <w:szCs w:val="22"/>
          <w:lang w:val="es-CO"/>
        </w:rPr>
        <w:t>De acuerdo a la Codificación de Bienes y Servicios del Código Estándar de productos y servicios de Naciones Unidas, los servicios a suministrar se encuentran codificados, hasta el cuarto nivel de la siguiente manera:</w:t>
      </w:r>
    </w:p>
    <w:p w14:paraId="621E8396" w14:textId="77777777" w:rsidR="003E6DC9" w:rsidRPr="003E6DC9" w:rsidRDefault="003E6DC9" w:rsidP="003E6DC9">
      <w:pPr>
        <w:pStyle w:val="Textoindependiente"/>
        <w:ind w:right="59"/>
        <w:rPr>
          <w:rFonts w:ascii="Verdana" w:hAnsi="Verdana" w:cs="Arial"/>
          <w:b/>
          <w:sz w:val="22"/>
          <w:szCs w:val="22"/>
        </w:rPr>
      </w:pPr>
    </w:p>
    <w:p w14:paraId="47AB0961" w14:textId="77777777" w:rsidR="003E6DC9" w:rsidRPr="003E6DC9" w:rsidRDefault="003E6DC9" w:rsidP="003E6DC9">
      <w:pPr>
        <w:pStyle w:val="Textoindependiente"/>
        <w:ind w:right="59"/>
        <w:rPr>
          <w:rFonts w:ascii="Verdana" w:hAnsi="Verdana"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670"/>
      </w:tblGrid>
      <w:tr w:rsidR="003E6DC9" w:rsidRPr="003E6DC9" w14:paraId="61F6DD91" w14:textId="77777777" w:rsidTr="008C2F64">
        <w:trPr>
          <w:jc w:val="center"/>
        </w:trPr>
        <w:tc>
          <w:tcPr>
            <w:tcW w:w="1838" w:type="dxa"/>
            <w:shd w:val="clear" w:color="auto" w:fill="auto"/>
          </w:tcPr>
          <w:p w14:paraId="079399B2" w14:textId="77777777" w:rsidR="003E6DC9" w:rsidRPr="003E6DC9" w:rsidRDefault="003E6DC9" w:rsidP="008C2F64">
            <w:pPr>
              <w:pStyle w:val="Textoindependiente"/>
              <w:autoSpaceDE w:val="0"/>
              <w:autoSpaceDN w:val="0"/>
              <w:ind w:right="59"/>
              <w:jc w:val="center"/>
              <w:rPr>
                <w:rFonts w:ascii="Verdana" w:eastAsia="Calibri" w:hAnsi="Verdana" w:cs="Arial"/>
                <w:sz w:val="22"/>
                <w:szCs w:val="22"/>
              </w:rPr>
            </w:pPr>
            <w:r w:rsidRPr="003E6DC9">
              <w:rPr>
                <w:rFonts w:ascii="Verdana" w:eastAsia="Calibri" w:hAnsi="Verdana" w:cs="Arial"/>
                <w:sz w:val="22"/>
                <w:szCs w:val="22"/>
              </w:rPr>
              <w:t>CÓDIGO UNSPSC</w:t>
            </w:r>
          </w:p>
        </w:tc>
        <w:tc>
          <w:tcPr>
            <w:tcW w:w="5670" w:type="dxa"/>
            <w:shd w:val="clear" w:color="auto" w:fill="auto"/>
          </w:tcPr>
          <w:p w14:paraId="447BF1C5" w14:textId="77777777" w:rsidR="003E6DC9" w:rsidRPr="003E6DC9" w:rsidRDefault="003E6DC9" w:rsidP="008C2F64">
            <w:pPr>
              <w:pStyle w:val="Textoindependiente"/>
              <w:autoSpaceDE w:val="0"/>
              <w:autoSpaceDN w:val="0"/>
              <w:ind w:right="59"/>
              <w:jc w:val="center"/>
              <w:rPr>
                <w:rFonts w:ascii="Verdana" w:eastAsia="Calibri" w:hAnsi="Verdana" w:cs="Arial"/>
                <w:sz w:val="22"/>
                <w:szCs w:val="22"/>
              </w:rPr>
            </w:pPr>
            <w:r w:rsidRPr="003E6DC9">
              <w:rPr>
                <w:rFonts w:ascii="Verdana" w:eastAsia="Calibri" w:hAnsi="Verdana" w:cs="Arial"/>
                <w:sz w:val="22"/>
                <w:szCs w:val="22"/>
              </w:rPr>
              <w:t>DESCRIPCIÓN</w:t>
            </w:r>
          </w:p>
        </w:tc>
      </w:tr>
      <w:tr w:rsidR="003E6DC9" w:rsidRPr="003E6DC9" w14:paraId="5563117C" w14:textId="77777777" w:rsidTr="008C2F64">
        <w:trPr>
          <w:jc w:val="center"/>
        </w:trPr>
        <w:tc>
          <w:tcPr>
            <w:tcW w:w="1838" w:type="dxa"/>
            <w:shd w:val="clear" w:color="auto" w:fill="auto"/>
          </w:tcPr>
          <w:p w14:paraId="569EFD0F" w14:textId="77777777" w:rsidR="003E6DC9" w:rsidRPr="003E6DC9" w:rsidRDefault="003E6DC9" w:rsidP="008C2F64">
            <w:pPr>
              <w:pStyle w:val="Textoindependiente"/>
              <w:autoSpaceDE w:val="0"/>
              <w:autoSpaceDN w:val="0"/>
              <w:ind w:right="59"/>
              <w:rPr>
                <w:rFonts w:ascii="Verdana" w:eastAsia="Calibri" w:hAnsi="Verdana" w:cs="Arial"/>
                <w:color w:val="FF0000"/>
                <w:sz w:val="22"/>
                <w:szCs w:val="22"/>
              </w:rPr>
            </w:pPr>
            <w:r w:rsidRPr="003E6DC9">
              <w:rPr>
                <w:rFonts w:ascii="Verdana" w:eastAsia="Calibri" w:hAnsi="Verdana" w:cs="Arial"/>
                <w:color w:val="FF0000"/>
                <w:sz w:val="22"/>
                <w:szCs w:val="22"/>
              </w:rPr>
              <w:t>XXXXXXXXXX</w:t>
            </w:r>
          </w:p>
        </w:tc>
        <w:tc>
          <w:tcPr>
            <w:tcW w:w="5670" w:type="dxa"/>
            <w:shd w:val="clear" w:color="auto" w:fill="auto"/>
          </w:tcPr>
          <w:p w14:paraId="2C5F0C2E" w14:textId="77777777" w:rsidR="003E6DC9" w:rsidRPr="003E6DC9" w:rsidRDefault="003E6DC9" w:rsidP="008C2F64">
            <w:pPr>
              <w:pStyle w:val="Textoindependiente"/>
              <w:autoSpaceDE w:val="0"/>
              <w:autoSpaceDN w:val="0"/>
              <w:ind w:right="59"/>
              <w:rPr>
                <w:rFonts w:ascii="Verdana" w:eastAsia="Calibri" w:hAnsi="Verdana" w:cs="Arial"/>
                <w:color w:val="FF0000"/>
                <w:sz w:val="22"/>
                <w:szCs w:val="22"/>
              </w:rPr>
            </w:pPr>
            <w:proofErr w:type="spellStart"/>
            <w:r w:rsidRPr="003E6DC9">
              <w:rPr>
                <w:rFonts w:ascii="Verdana" w:eastAsia="Calibri" w:hAnsi="Verdana" w:cs="Arial"/>
                <w:color w:val="FF0000"/>
                <w:sz w:val="22"/>
                <w:szCs w:val="22"/>
              </w:rPr>
              <w:t>Xxxxxxxxxxx</w:t>
            </w:r>
            <w:proofErr w:type="spellEnd"/>
          </w:p>
        </w:tc>
      </w:tr>
      <w:tr w:rsidR="003E6DC9" w:rsidRPr="003E6DC9" w14:paraId="5CFFFFD1" w14:textId="77777777" w:rsidTr="008C2F64">
        <w:trPr>
          <w:jc w:val="center"/>
        </w:trPr>
        <w:tc>
          <w:tcPr>
            <w:tcW w:w="1838" w:type="dxa"/>
            <w:shd w:val="clear" w:color="auto" w:fill="auto"/>
          </w:tcPr>
          <w:p w14:paraId="54A2948B" w14:textId="77777777" w:rsidR="003E6DC9" w:rsidRPr="003E6DC9" w:rsidRDefault="003E6DC9" w:rsidP="008C2F64">
            <w:pPr>
              <w:pStyle w:val="Textoindependiente"/>
              <w:autoSpaceDE w:val="0"/>
              <w:autoSpaceDN w:val="0"/>
              <w:ind w:right="59"/>
              <w:rPr>
                <w:rFonts w:ascii="Verdana" w:eastAsia="Calibri" w:hAnsi="Verdana" w:cs="Arial"/>
                <w:bCs/>
                <w:color w:val="FF0000"/>
                <w:sz w:val="22"/>
                <w:szCs w:val="22"/>
              </w:rPr>
            </w:pPr>
            <w:r w:rsidRPr="003E6DC9">
              <w:rPr>
                <w:rFonts w:ascii="Verdana" w:eastAsia="Calibri" w:hAnsi="Verdana" w:cs="Arial"/>
                <w:bCs/>
                <w:color w:val="FF0000"/>
                <w:sz w:val="22"/>
                <w:szCs w:val="22"/>
              </w:rPr>
              <w:t>XXXXXXXXXXXXX</w:t>
            </w:r>
          </w:p>
        </w:tc>
        <w:tc>
          <w:tcPr>
            <w:tcW w:w="5670" w:type="dxa"/>
            <w:shd w:val="clear" w:color="auto" w:fill="auto"/>
          </w:tcPr>
          <w:p w14:paraId="7C2971CF" w14:textId="77777777" w:rsidR="003E6DC9" w:rsidRPr="003E6DC9" w:rsidRDefault="003E6DC9" w:rsidP="008C2F64">
            <w:pPr>
              <w:pStyle w:val="Textoindependiente"/>
              <w:autoSpaceDE w:val="0"/>
              <w:autoSpaceDN w:val="0"/>
              <w:ind w:right="59"/>
              <w:rPr>
                <w:rFonts w:ascii="Verdana" w:eastAsia="Calibri" w:hAnsi="Verdana" w:cs="Arial"/>
                <w:bCs/>
                <w:color w:val="FF0000"/>
                <w:sz w:val="22"/>
                <w:szCs w:val="22"/>
              </w:rPr>
            </w:pPr>
            <w:proofErr w:type="spellStart"/>
            <w:r w:rsidRPr="003E6DC9">
              <w:rPr>
                <w:rFonts w:ascii="Verdana" w:eastAsia="Calibri" w:hAnsi="Verdana" w:cs="Arial"/>
                <w:bCs/>
                <w:color w:val="FF0000"/>
                <w:sz w:val="22"/>
                <w:szCs w:val="22"/>
              </w:rPr>
              <w:t>Xxxxxxxxxxxxx</w:t>
            </w:r>
            <w:proofErr w:type="spellEnd"/>
          </w:p>
        </w:tc>
      </w:tr>
    </w:tbl>
    <w:p w14:paraId="6405EB3C" w14:textId="77777777" w:rsidR="003E6DC9" w:rsidRPr="003E6DC9" w:rsidRDefault="003E6DC9" w:rsidP="003E6DC9">
      <w:pPr>
        <w:pStyle w:val="Textoindependiente"/>
        <w:ind w:right="59"/>
        <w:rPr>
          <w:rFonts w:ascii="Verdana" w:hAnsi="Verdana" w:cs="Arial"/>
          <w:b/>
          <w:sz w:val="22"/>
          <w:szCs w:val="22"/>
        </w:rPr>
      </w:pPr>
    </w:p>
    <w:p w14:paraId="521E55BB" w14:textId="77777777" w:rsidR="003E6DC9" w:rsidRPr="003E6DC9" w:rsidRDefault="003E6DC9" w:rsidP="003E6D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cs="Arial"/>
          <w:i/>
          <w:iCs/>
          <w:color w:val="FF0000"/>
        </w:rPr>
      </w:pPr>
      <w:r w:rsidRPr="003E6DC9">
        <w:rPr>
          <w:rFonts w:eastAsia="MS Mincho" w:cs="Arial"/>
          <w:iCs/>
          <w:color w:val="FF0000"/>
        </w:rPr>
        <w:t xml:space="preserve">(Los códigos deben estar relacionados con el objeto del contrato y pueden consultarse en página web de </w:t>
      </w:r>
      <w:r w:rsidRPr="003E6DC9">
        <w:rPr>
          <w:rFonts w:cs="Arial"/>
          <w:iCs/>
          <w:color w:val="FF0000"/>
        </w:rPr>
        <w:t>Colombia Compra eficiente en el link.</w:t>
      </w:r>
    </w:p>
    <w:p w14:paraId="70CBC737" w14:textId="77777777" w:rsidR="003E6DC9" w:rsidRPr="003E6DC9" w:rsidRDefault="00000000" w:rsidP="003E6D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cs="Arial"/>
          <w:i/>
          <w:iCs/>
          <w:color w:val="FF0000"/>
        </w:rPr>
      </w:pPr>
      <w:hyperlink r:id="rId8" w:history="1">
        <w:r w:rsidR="003E6DC9" w:rsidRPr="003E6DC9">
          <w:rPr>
            <w:rStyle w:val="Hipervnculo"/>
            <w:color w:val="FF0000"/>
          </w:rPr>
          <w:t>www.colombiacompra.gov.co/es/Clasificacion</w:t>
        </w:r>
      </w:hyperlink>
      <w:r w:rsidR="003E6DC9" w:rsidRPr="003E6DC9">
        <w:rPr>
          <w:rFonts w:cs="Arial"/>
          <w:iCs/>
          <w:color w:val="FF0000"/>
        </w:rPr>
        <w:t xml:space="preserve">, igualmente debe tenerse en cuenta la Guía para la codificación de bienes y servicios </w:t>
      </w:r>
      <w:r w:rsidR="003E6DC9" w:rsidRPr="003E6DC9">
        <w:rPr>
          <w:rFonts w:cs="Arial"/>
          <w:bCs/>
          <w:iCs/>
          <w:color w:val="FF0000"/>
          <w:lang w:val="es-MX"/>
        </w:rPr>
        <w:t xml:space="preserve">elaborado por Colombia Compra Eficiente la cual se puede consultar </w:t>
      </w:r>
      <w:r w:rsidR="003E6DC9" w:rsidRPr="003E6DC9">
        <w:rPr>
          <w:rFonts w:eastAsia="MS Mincho" w:cs="Arial"/>
          <w:iCs/>
          <w:color w:val="FF0000"/>
        </w:rPr>
        <w:t xml:space="preserve">en el </w:t>
      </w:r>
      <w:r w:rsidR="003E6DC9" w:rsidRPr="003E6DC9">
        <w:rPr>
          <w:rFonts w:cs="Arial"/>
          <w:iCs/>
          <w:color w:val="FF0000"/>
        </w:rPr>
        <w:t xml:space="preserve">Sistema Electrónico para la Contratación Pública </w:t>
      </w:r>
      <w:hyperlink r:id="rId9" w:history="1">
        <w:r w:rsidR="003E6DC9" w:rsidRPr="003E6DC9">
          <w:rPr>
            <w:rFonts w:cs="Arial"/>
            <w:iCs/>
            <w:color w:val="FF0000"/>
            <w:u w:val="single"/>
          </w:rPr>
          <w:t>www.contratos.gov.co</w:t>
        </w:r>
      </w:hyperlink>
      <w:r w:rsidR="003E6DC9" w:rsidRPr="003E6DC9">
        <w:rPr>
          <w:rFonts w:cs="Arial"/>
          <w:iCs/>
          <w:color w:val="FF0000"/>
        </w:rPr>
        <w:t xml:space="preserve"> o </w:t>
      </w:r>
      <w:hyperlink r:id="rId10" w:history="1">
        <w:r w:rsidR="003E6DC9" w:rsidRPr="003E6DC9">
          <w:rPr>
            <w:rFonts w:cs="Arial"/>
            <w:iCs/>
            <w:color w:val="FF0000"/>
            <w:u w:val="single"/>
          </w:rPr>
          <w:t>www.colombiacompra.gov.co</w:t>
        </w:r>
      </w:hyperlink>
      <w:r w:rsidR="003E6DC9" w:rsidRPr="003E6DC9">
        <w:rPr>
          <w:rFonts w:cs="Arial"/>
          <w:bCs/>
          <w:iCs/>
          <w:color w:val="FF0000"/>
          <w:lang w:val="es-MX"/>
        </w:rPr>
        <w:t>.)</w:t>
      </w:r>
    </w:p>
    <w:p w14:paraId="54A6727B" w14:textId="77777777" w:rsidR="003E6DC9" w:rsidRPr="003E6DC9" w:rsidRDefault="003E6DC9" w:rsidP="003E6DC9">
      <w:pPr>
        <w:rPr>
          <w:rFonts w:cs="Arial"/>
          <w:i/>
          <w:color w:val="FF0000"/>
        </w:rPr>
      </w:pPr>
    </w:p>
    <w:p w14:paraId="1082A8EF" w14:textId="77777777" w:rsidR="003E6DC9" w:rsidRPr="003E6DC9" w:rsidRDefault="003E6DC9" w:rsidP="003E6DC9">
      <w:pPr>
        <w:widowControl w:val="0"/>
        <w:autoSpaceDE w:val="0"/>
        <w:autoSpaceDN w:val="0"/>
        <w:ind w:right="59"/>
        <w:rPr>
          <w:rFonts w:eastAsia="Calibri" w:cs="Arial"/>
          <w:b/>
          <w:i/>
          <w:lang w:val="es-ES" w:eastAsia="es-ES" w:bidi="es-ES"/>
        </w:rPr>
      </w:pPr>
      <w:r w:rsidRPr="003E6DC9">
        <w:rPr>
          <w:rFonts w:eastAsia="Calibri" w:cs="Arial"/>
          <w:b/>
          <w:shd w:val="clear" w:color="auto" w:fill="FFFFFF"/>
          <w:lang w:val="es-ES" w:eastAsia="es-ES" w:bidi="es-ES"/>
        </w:rPr>
        <w:t>6. MODALIDAD DE SELECCIÓN DEL CONTRATISTA Y SU JUSTIFICACIÓN, INCLUYENDO LOS FUNDA</w:t>
      </w:r>
      <w:r w:rsidRPr="003E6DC9">
        <w:rPr>
          <w:rFonts w:eastAsia="Calibri" w:cs="Arial"/>
          <w:b/>
          <w:shd w:val="clear" w:color="auto" w:fill="FFFFFF"/>
          <w:lang w:val="es-ES" w:eastAsia="es-ES" w:bidi="es-ES"/>
        </w:rPr>
        <w:softHyphen/>
        <w:t>MENTOS JURÍDICOS.</w:t>
      </w:r>
    </w:p>
    <w:p w14:paraId="7F97A0E7" w14:textId="77777777" w:rsidR="003E6DC9" w:rsidRPr="003E6DC9" w:rsidRDefault="003E6DC9" w:rsidP="003E6DC9">
      <w:pPr>
        <w:rPr>
          <w:rFonts w:cs="Arial"/>
          <w:i/>
          <w:color w:val="FF0000"/>
        </w:rPr>
      </w:pPr>
    </w:p>
    <w:p w14:paraId="7704B414" w14:textId="77777777" w:rsidR="003E6DC9" w:rsidRPr="003E6DC9" w:rsidRDefault="003E6DC9" w:rsidP="003E6DC9">
      <w:pPr>
        <w:widowControl w:val="0"/>
        <w:autoSpaceDE w:val="0"/>
        <w:autoSpaceDN w:val="0"/>
        <w:ind w:right="59"/>
        <w:rPr>
          <w:rFonts w:eastAsia="Calibri" w:cs="Arial"/>
          <w:b/>
          <w:i/>
          <w:lang w:val="es-ES" w:eastAsia="es-ES" w:bidi="es-ES"/>
        </w:rPr>
      </w:pPr>
      <w:r w:rsidRPr="003E6DC9">
        <w:rPr>
          <w:rFonts w:eastAsia="Calibri" w:cs="Arial"/>
          <w:b/>
          <w:lang w:val="es-ES" w:eastAsia="es-ES" w:bidi="es-ES"/>
        </w:rPr>
        <w:t>6.1. MODALIDAD DE SELECCIÓN DEL CONTRATISTA.</w:t>
      </w:r>
    </w:p>
    <w:p w14:paraId="0A7D4E57" w14:textId="77777777" w:rsidR="003E6DC9" w:rsidRPr="003E6DC9" w:rsidRDefault="003E6DC9" w:rsidP="003E6DC9">
      <w:pPr>
        <w:rPr>
          <w:rFonts w:cs="Arial"/>
          <w:i/>
          <w:color w:val="FF0000"/>
        </w:rPr>
      </w:pPr>
    </w:p>
    <w:p w14:paraId="043328D0" w14:textId="77777777" w:rsidR="003E6DC9" w:rsidRPr="003E6DC9" w:rsidRDefault="003E6DC9" w:rsidP="003E6DC9">
      <w:pPr>
        <w:rPr>
          <w:rFonts w:eastAsia="Calibri" w:cs="Arial"/>
          <w:i/>
        </w:rPr>
      </w:pPr>
      <w:r w:rsidRPr="003E6DC9">
        <w:rPr>
          <w:rFonts w:eastAsia="Calibri" w:cs="Arial"/>
        </w:rPr>
        <w:t xml:space="preserve">De conformidad con lo dispuesto en el literal (a) numeral 2 del artículo 2o. de la Ley 1150 de 2007, y en especial los artículos 2.2.1.1.2.1.1 y 2.2.1.2.1.3.1 del Decreto No. 1082 de 2015. Se concluye que la modalidad bajo la cual la U.A.E Contaduría General de la Nación debe adelantar el proceso de selección para la </w:t>
      </w:r>
      <w:r w:rsidRPr="003E6DC9">
        <w:rPr>
          <w:rFonts w:eastAsia="Calibri" w:cs="Arial"/>
          <w:color w:val="202124"/>
          <w:shd w:val="clear" w:color="auto" w:fill="FFFFFF"/>
        </w:rPr>
        <w:t xml:space="preserve">adquisición de </w:t>
      </w:r>
      <w:r w:rsidRPr="003E6DC9">
        <w:rPr>
          <w:rFonts w:eastAsia="Calibri" w:cs="Arial"/>
          <w:color w:val="FF0000"/>
          <w:shd w:val="clear" w:color="auto" w:fill="FFFFFF"/>
        </w:rPr>
        <w:t xml:space="preserve">XXXXXXXXXXXXXXXXXXXXXX </w:t>
      </w:r>
      <w:r w:rsidRPr="003E6DC9">
        <w:rPr>
          <w:rFonts w:eastAsia="Calibri" w:cs="Arial"/>
          <w:color w:val="202124"/>
          <w:shd w:val="clear" w:color="auto" w:fill="FFFFFF"/>
        </w:rPr>
        <w:t>de la Contaduría General de la Nación.</w:t>
      </w:r>
      <w:r w:rsidRPr="003E6DC9">
        <w:rPr>
          <w:rFonts w:eastAsia="Calibri" w:cs="Arial"/>
          <w:bCs/>
        </w:rPr>
        <w:t xml:space="preserve">, </w:t>
      </w:r>
      <w:r w:rsidRPr="003E6DC9">
        <w:rPr>
          <w:rFonts w:eastAsia="Calibri" w:cs="Arial"/>
        </w:rPr>
        <w:t>es la modalidad de concurso de méritos.</w:t>
      </w:r>
    </w:p>
    <w:p w14:paraId="39B178CC" w14:textId="77777777" w:rsidR="003E6DC9" w:rsidRPr="003E6DC9" w:rsidRDefault="003E6DC9" w:rsidP="003E6DC9">
      <w:pPr>
        <w:rPr>
          <w:rFonts w:cs="Arial"/>
          <w:i/>
          <w:color w:val="FF0000"/>
        </w:rPr>
      </w:pPr>
    </w:p>
    <w:p w14:paraId="6873FDA7" w14:textId="77777777" w:rsidR="003E6DC9" w:rsidRPr="003E6DC9" w:rsidRDefault="003E6DC9" w:rsidP="003E6DC9">
      <w:pPr>
        <w:pStyle w:val="Textoindependiente"/>
        <w:numPr>
          <w:ilvl w:val="1"/>
          <w:numId w:val="5"/>
        </w:numPr>
        <w:suppressAutoHyphens w:val="0"/>
        <w:autoSpaceDE w:val="0"/>
        <w:autoSpaceDN w:val="0"/>
        <w:ind w:right="59"/>
        <w:rPr>
          <w:rFonts w:ascii="Verdana" w:hAnsi="Verdana" w:cs="Arial"/>
          <w:b/>
          <w:sz w:val="22"/>
          <w:szCs w:val="22"/>
        </w:rPr>
      </w:pPr>
      <w:r w:rsidRPr="003E6DC9">
        <w:rPr>
          <w:rFonts w:ascii="Verdana" w:hAnsi="Verdana" w:cs="Arial"/>
          <w:b/>
          <w:sz w:val="22"/>
          <w:szCs w:val="22"/>
          <w:shd w:val="clear" w:color="auto" w:fill="FFFFFF"/>
        </w:rPr>
        <w:t>JUSTIFICACIÓN, INCLUYENDO LOS FUNDA</w:t>
      </w:r>
      <w:r w:rsidRPr="003E6DC9">
        <w:rPr>
          <w:rFonts w:ascii="Verdana" w:hAnsi="Verdana" w:cs="Arial"/>
          <w:b/>
          <w:sz w:val="22"/>
          <w:szCs w:val="22"/>
          <w:shd w:val="clear" w:color="auto" w:fill="FFFFFF"/>
        </w:rPr>
        <w:softHyphen/>
        <w:t>MENTOS JURÍDICOS.</w:t>
      </w:r>
    </w:p>
    <w:p w14:paraId="44D6DDD0" w14:textId="77777777" w:rsidR="003E6DC9" w:rsidRPr="003E6DC9" w:rsidRDefault="003E6DC9" w:rsidP="003E6DC9">
      <w:pPr>
        <w:rPr>
          <w:rFonts w:cs="Arial"/>
          <w:i/>
          <w:color w:val="FF0000"/>
        </w:rPr>
      </w:pPr>
    </w:p>
    <w:p w14:paraId="02084EDB" w14:textId="77777777" w:rsidR="003E6DC9" w:rsidRPr="003E6DC9" w:rsidRDefault="003E6DC9" w:rsidP="003E6DC9">
      <w:pPr>
        <w:pStyle w:val="Sinespaciado"/>
        <w:jc w:val="both"/>
        <w:rPr>
          <w:rFonts w:ascii="Verdana" w:hAnsi="Verdana" w:cs="Arial"/>
        </w:rPr>
      </w:pPr>
      <w:r w:rsidRPr="003E6DC9">
        <w:rPr>
          <w:rFonts w:ascii="Verdana" w:hAnsi="Verdana" w:cs="Arial"/>
        </w:rPr>
        <w:t xml:space="preserve">Además de los principios de selección objetiva, el Concurso de Méritos busca la selección del consultor teniendo en cuenta el objeto de la contratación, el producto esperado y las calidades particulares, de conformidad con el artículo 2.2.1.2.1.3.2 del Decreto 1082 de 2015. Por lo anterior, este proceso se adelantará mediante un Concurso de Méritos Abierto, teniendo en cuenta que el factor determinante para la selección del consultor es la experiencia específica del proponente y de su equipo de trabajo. </w:t>
      </w:r>
    </w:p>
    <w:p w14:paraId="13C5D651" w14:textId="77777777" w:rsidR="003E6DC9" w:rsidRPr="003E6DC9" w:rsidRDefault="003E6DC9" w:rsidP="003E6DC9">
      <w:pPr>
        <w:pStyle w:val="Sinespaciado"/>
        <w:jc w:val="both"/>
        <w:rPr>
          <w:rFonts w:ascii="Verdana" w:hAnsi="Verdana" w:cs="Arial"/>
        </w:rPr>
      </w:pPr>
    </w:p>
    <w:p w14:paraId="27BBA218" w14:textId="77777777" w:rsidR="003E6DC9" w:rsidRPr="003E6DC9" w:rsidRDefault="003E6DC9" w:rsidP="003E6DC9">
      <w:pPr>
        <w:pStyle w:val="Sinespaciado"/>
        <w:jc w:val="both"/>
        <w:rPr>
          <w:rFonts w:ascii="Verdana" w:hAnsi="Verdana" w:cs="Arial"/>
          <w:i/>
        </w:rPr>
      </w:pPr>
      <w:r w:rsidRPr="003E6DC9">
        <w:rPr>
          <w:rFonts w:ascii="Verdana" w:hAnsi="Verdana" w:cs="Arial"/>
        </w:rPr>
        <w:t>Conforme lo consagra el numeral 2 del artículo 32 de la Ley 80 de 1993, los contratos de consultoría se definen de la siguiente manera: “</w:t>
      </w:r>
      <w:r w:rsidRPr="003E6DC9">
        <w:rPr>
          <w:rFonts w:ascii="Verdana" w:hAnsi="Verdana" w:cs="Arial"/>
          <w:i/>
        </w:rPr>
        <w:t>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 Son también contratos de consultoría los que tienen por objeto la interventoría, asesoría, gerencia de obra o de proyectos, dirección, programación y la ejecución de diseños, planos, anteproyectos y proyectos”.</w:t>
      </w:r>
    </w:p>
    <w:p w14:paraId="644633D4" w14:textId="77777777" w:rsidR="003E6DC9" w:rsidRPr="003E6DC9" w:rsidRDefault="003E6DC9" w:rsidP="003E6DC9">
      <w:pPr>
        <w:pStyle w:val="Sinespaciado"/>
        <w:jc w:val="both"/>
        <w:rPr>
          <w:rFonts w:ascii="Verdana" w:hAnsi="Verdana" w:cs="Arial"/>
        </w:rPr>
      </w:pPr>
    </w:p>
    <w:p w14:paraId="743F464C" w14:textId="77777777" w:rsidR="003E6DC9" w:rsidRPr="003E6DC9" w:rsidRDefault="003E6DC9" w:rsidP="003E6DC9">
      <w:pPr>
        <w:pStyle w:val="Sinespaciado"/>
        <w:jc w:val="both"/>
        <w:rPr>
          <w:rFonts w:ascii="Verdana" w:hAnsi="Verdana" w:cs="Arial"/>
        </w:rPr>
      </w:pPr>
      <w:r w:rsidRPr="003E6DC9">
        <w:rPr>
          <w:rFonts w:ascii="Verdana" w:hAnsi="Verdana" w:cs="Arial"/>
        </w:rPr>
        <w:t>Luego, una vez analizado el objeto y las características de las actividades a realizar durante la ejecución del contrato resultante del presente proceso de selección, se ha determinado que el contrato a celebrar es un contrato de consultoría, pues acorde con el artículo en comento se evidencia que las obligaciones consignadas en el estudio previo se enmarcan dentro de este tipo de contrato. Ahora bien, dado que el tipo de contrato a realizar es de consultoría, se debe tener presente el Artículo 2 numeral 3 de la Ley 1150 de 2007, el cual consagra dentro de las modalidades de selección el concurso de méritos e indica lo siguiente:</w:t>
      </w:r>
    </w:p>
    <w:p w14:paraId="3A78BC3C" w14:textId="77777777" w:rsidR="003E6DC9" w:rsidRPr="003E6DC9" w:rsidRDefault="003E6DC9" w:rsidP="003E6DC9">
      <w:pPr>
        <w:pStyle w:val="Sinespaciado"/>
        <w:jc w:val="both"/>
        <w:rPr>
          <w:rFonts w:ascii="Verdana" w:hAnsi="Verdana" w:cs="Arial"/>
        </w:rPr>
      </w:pPr>
    </w:p>
    <w:p w14:paraId="44DA0F8E" w14:textId="77777777" w:rsidR="003E6DC9" w:rsidRPr="003E6DC9" w:rsidRDefault="003E6DC9" w:rsidP="003E6DC9">
      <w:pPr>
        <w:pStyle w:val="Sinespaciado"/>
        <w:jc w:val="both"/>
        <w:rPr>
          <w:rFonts w:ascii="Verdana" w:hAnsi="Verdana" w:cs="Arial"/>
        </w:rPr>
      </w:pPr>
      <w:r w:rsidRPr="003E6DC9">
        <w:rPr>
          <w:rFonts w:ascii="Verdana" w:hAnsi="Verdana" w:cs="Arial"/>
        </w:rPr>
        <w:t>“</w:t>
      </w:r>
      <w:r w:rsidRPr="003E6DC9">
        <w:rPr>
          <w:rFonts w:ascii="Verdana" w:hAnsi="Verdana" w:cs="Arial"/>
          <w:b/>
          <w:bCs/>
          <w:i/>
          <w:iCs/>
        </w:rPr>
        <w:t>ARTÍCULO 2 DE LAS MODALIDADES DE SELECCIÓN</w:t>
      </w:r>
      <w:r w:rsidRPr="003E6DC9">
        <w:rPr>
          <w:rFonts w:ascii="Verdana" w:hAnsi="Verdana" w:cs="Arial"/>
          <w:i/>
          <w:iCs/>
        </w:rPr>
        <w:t xml:space="preserve">. La escogencia del contratista se efectuará con arreglo a las modalidades de selección de licitación pública, selección </w:t>
      </w:r>
      <w:r w:rsidRPr="003E6DC9">
        <w:rPr>
          <w:rFonts w:ascii="Verdana" w:hAnsi="Verdana" w:cs="Arial"/>
          <w:i/>
          <w:iCs/>
        </w:rPr>
        <w:lastRenderedPageBreak/>
        <w:t xml:space="preserve">abreviada, concurso de méritos y contratación directa, con base en las siguientes reglas: (…) </w:t>
      </w:r>
      <w:r w:rsidRPr="003E6DC9">
        <w:rPr>
          <w:rFonts w:ascii="Verdana" w:hAnsi="Verdana" w:cs="Arial"/>
          <w:b/>
          <w:bCs/>
          <w:i/>
          <w:iCs/>
        </w:rPr>
        <w:t>CONCURSO DE MÉRITOS</w:t>
      </w:r>
      <w:r w:rsidRPr="003E6DC9">
        <w:rPr>
          <w:rFonts w:ascii="Verdana" w:hAnsi="Verdana" w:cs="Arial"/>
          <w:i/>
          <w:iCs/>
        </w:rPr>
        <w:t xml:space="preserve">. Corresponde a la modalidad prevista para la selección de consultores o proyectos, en la que se podrán utilizar sistemas de concurso abierto o de precalificación. En este último caso, la conformación de la lista de precalificados se hará mediante convocatoria pública, permitiéndose establecer listas limitadas de oferentes mediante resolución motivada que se entenderá notificada en estrados a los interesados, en la audiencia pública de conformación de la lista, utilizando para el efecto, entre otros, criterios de experiencia, capacidad intelectual y de organización de los proponentes, según sea el caso”. </w:t>
      </w:r>
    </w:p>
    <w:p w14:paraId="7C93988B" w14:textId="77777777" w:rsidR="003E6DC9" w:rsidRPr="003E6DC9" w:rsidRDefault="003E6DC9" w:rsidP="003E6DC9">
      <w:pPr>
        <w:pStyle w:val="Sinespaciado"/>
        <w:jc w:val="both"/>
        <w:rPr>
          <w:rFonts w:ascii="Verdana" w:hAnsi="Verdana" w:cs="Arial"/>
        </w:rPr>
      </w:pPr>
    </w:p>
    <w:p w14:paraId="45500428" w14:textId="77777777" w:rsidR="003E6DC9" w:rsidRPr="003E6DC9" w:rsidRDefault="003E6DC9" w:rsidP="003E6DC9">
      <w:pPr>
        <w:jc w:val="both"/>
        <w:rPr>
          <w:rFonts w:cs="Arial"/>
          <w:i/>
        </w:rPr>
      </w:pPr>
      <w:r w:rsidRPr="003E6DC9">
        <w:rPr>
          <w:rFonts w:cs="Arial"/>
        </w:rPr>
        <w:t xml:space="preserve">De manera que, la modalidad a emplear en el presente proceso de selección es el concurso de méritos, como quiera que se trata de </w:t>
      </w:r>
      <w:r w:rsidRPr="003E6DC9">
        <w:rPr>
          <w:rFonts w:cs="Arial"/>
          <w:color w:val="FF0000"/>
        </w:rPr>
        <w:t>XXXXXXXXXXX</w:t>
      </w:r>
      <w:r w:rsidRPr="003E6DC9">
        <w:rPr>
          <w:rFonts w:cs="Arial"/>
        </w:rPr>
        <w:t>. Dicho concurso de méritos será desarrollado de manera abierta, dado que el objeto a contratar no es de tal complejidad que amerite hacer una precalificación de los oferentes que se presenten al mismo (Artículo 2.2.1.2.1.3.3 del Decreto 1082 de 2015).</w:t>
      </w:r>
    </w:p>
    <w:p w14:paraId="29BC4F85" w14:textId="77777777" w:rsidR="003E6DC9" w:rsidRPr="003E6DC9" w:rsidRDefault="003E6DC9" w:rsidP="003E6DC9">
      <w:pPr>
        <w:pStyle w:val="Textoindependiente"/>
        <w:tabs>
          <w:tab w:val="left" w:pos="214"/>
        </w:tabs>
        <w:suppressAutoHyphens w:val="0"/>
        <w:snapToGrid w:val="0"/>
        <w:ind w:left="72" w:right="4"/>
        <w:rPr>
          <w:rFonts w:ascii="Verdana" w:hAnsi="Verdana" w:cs="Arial"/>
          <w:sz w:val="22"/>
          <w:szCs w:val="22"/>
          <w:lang w:val="es-CO"/>
        </w:rPr>
      </w:pPr>
    </w:p>
    <w:p w14:paraId="384364C1" w14:textId="77777777" w:rsidR="003E6DC9" w:rsidRPr="003E6DC9" w:rsidRDefault="003E6DC9" w:rsidP="003E6DC9">
      <w:pPr>
        <w:widowControl w:val="0"/>
        <w:tabs>
          <w:tab w:val="left" w:pos="0"/>
          <w:tab w:val="left" w:pos="9781"/>
        </w:tabs>
        <w:autoSpaceDE w:val="0"/>
        <w:autoSpaceDN w:val="0"/>
        <w:ind w:right="59"/>
        <w:rPr>
          <w:rFonts w:eastAsia="Calibri" w:cs="Arial"/>
          <w:b/>
          <w:i/>
          <w:lang w:val="es-ES" w:eastAsia="es-ES" w:bidi="es-ES"/>
        </w:rPr>
      </w:pPr>
      <w:r w:rsidRPr="003E6DC9">
        <w:rPr>
          <w:rFonts w:eastAsia="Calibri" w:cs="Arial"/>
          <w:b/>
          <w:shd w:val="clear" w:color="auto" w:fill="FFFFFF"/>
          <w:lang w:val="es-ES" w:eastAsia="es-ES" w:bidi="es-ES"/>
        </w:rPr>
        <w:t xml:space="preserve">7. VALOR ESTIMADO DEL CONTRATO Y LA JUSTIFICACIÓN DE ESTE. </w:t>
      </w:r>
    </w:p>
    <w:p w14:paraId="0C7D05E0" w14:textId="77777777" w:rsidR="003E6DC9" w:rsidRPr="003E6DC9" w:rsidRDefault="003E6DC9" w:rsidP="003E6DC9">
      <w:pPr>
        <w:widowControl w:val="0"/>
        <w:tabs>
          <w:tab w:val="left" w:pos="0"/>
          <w:tab w:val="left" w:pos="9781"/>
        </w:tabs>
        <w:autoSpaceDE w:val="0"/>
        <w:autoSpaceDN w:val="0"/>
        <w:ind w:right="59"/>
        <w:rPr>
          <w:rFonts w:eastAsia="Calibri" w:cs="Arial"/>
          <w:b/>
          <w:i/>
          <w:shd w:val="clear" w:color="auto" w:fill="FFFFFF"/>
          <w:lang w:val="es-ES" w:eastAsia="es-ES" w:bidi="es-ES"/>
        </w:rPr>
      </w:pPr>
    </w:p>
    <w:p w14:paraId="335719F9" w14:textId="77777777" w:rsidR="003E6DC9" w:rsidRPr="003E6DC9" w:rsidRDefault="003E6DC9" w:rsidP="003E6DC9">
      <w:pPr>
        <w:rPr>
          <w:rFonts w:cs="Arial"/>
          <w:i/>
          <w:lang w:eastAsia="es-ES"/>
        </w:rPr>
      </w:pPr>
      <w:r w:rsidRPr="003E6DC9">
        <w:rPr>
          <w:rFonts w:eastAsia="Calibri" w:cs="Arial"/>
          <w:b/>
          <w:shd w:val="clear" w:color="auto" w:fill="FFFFFF"/>
          <w:lang w:val="es-ES" w:eastAsia="es-ES" w:bidi="es-ES"/>
        </w:rPr>
        <w:t>7.1 VALOR ESTIMADO DEL CONTRATO</w:t>
      </w:r>
      <w:r w:rsidRPr="003E6DC9">
        <w:rPr>
          <w:rFonts w:cs="Arial"/>
          <w:lang w:eastAsia="es-ES"/>
        </w:rPr>
        <w:t xml:space="preserve"> </w:t>
      </w:r>
    </w:p>
    <w:p w14:paraId="2F8C36C1" w14:textId="77777777" w:rsidR="003E6DC9" w:rsidRPr="003E6DC9" w:rsidRDefault="003E6DC9" w:rsidP="003E6DC9">
      <w:pPr>
        <w:rPr>
          <w:rFonts w:cs="Arial"/>
          <w:i/>
          <w:color w:val="FF0000"/>
          <w:lang w:eastAsia="es-ES"/>
        </w:rPr>
      </w:pPr>
      <w:r w:rsidRPr="003E6DC9">
        <w:rPr>
          <w:rFonts w:cs="Arial"/>
          <w:color w:val="FF0000"/>
          <w:lang w:eastAsia="es-ES"/>
        </w:rPr>
        <w:t>Artículo 2.2.1.1.2.1.1, numeral 4º, Decreto No. 1082 de 2015.</w:t>
      </w:r>
    </w:p>
    <w:p w14:paraId="311D6707" w14:textId="77777777" w:rsidR="003E6DC9" w:rsidRPr="003E6DC9" w:rsidRDefault="003E6DC9" w:rsidP="003E6DC9">
      <w:pPr>
        <w:rPr>
          <w:rFonts w:cs="Arial"/>
          <w:i/>
          <w:lang w:eastAsia="es-ES"/>
        </w:rPr>
      </w:pPr>
    </w:p>
    <w:p w14:paraId="50063402" w14:textId="77777777" w:rsidR="003E6DC9" w:rsidRPr="003E6DC9" w:rsidRDefault="003E6DC9" w:rsidP="003E6DC9">
      <w:pPr>
        <w:widowControl w:val="0"/>
        <w:autoSpaceDE w:val="0"/>
        <w:autoSpaceDN w:val="0"/>
        <w:rPr>
          <w:rFonts w:eastAsia="Calibri" w:cs="Arial"/>
          <w:i/>
          <w:lang w:val="es-ES" w:eastAsia="es-ES" w:bidi="es-ES"/>
        </w:rPr>
      </w:pPr>
      <w:r w:rsidRPr="003E6DC9">
        <w:rPr>
          <w:rFonts w:eastAsia="Calibri" w:cs="Arial"/>
          <w:lang w:val="es-ES" w:eastAsia="es-ES" w:bidi="es-ES"/>
        </w:rPr>
        <w:t xml:space="preserve">Se estima que el valor de la futura contratación realizada mediante modalidad de concurso de méritos será la suma </w:t>
      </w:r>
      <w:r w:rsidRPr="003E6DC9">
        <w:rPr>
          <w:rFonts w:eastAsia="Calibri" w:cs="Arial"/>
          <w:color w:val="FF0000"/>
          <w:lang w:val="es-ES" w:eastAsia="es-ES" w:bidi="es-ES"/>
        </w:rPr>
        <w:t>XXXXXXXXXXXXXXXXXXXXXXXXXXXXXXXXXX</w:t>
      </w:r>
      <w:r w:rsidRPr="003E6DC9">
        <w:rPr>
          <w:rFonts w:eastAsia="Calibri" w:cs="Arial"/>
          <w:b/>
          <w:lang w:val="es-ES" w:eastAsia="es-ES" w:bidi="es-ES"/>
        </w:rPr>
        <w:t xml:space="preserve"> </w:t>
      </w:r>
      <w:r w:rsidRPr="003E6DC9">
        <w:rPr>
          <w:rFonts w:eastAsia="Calibri" w:cs="Arial"/>
          <w:lang w:val="es-ES" w:eastAsia="es-ES" w:bidi="es-ES"/>
        </w:rPr>
        <w:t xml:space="preserve">incluidos los costos directos e indirectos y todos los impuestos a que haya lugar. </w:t>
      </w:r>
    </w:p>
    <w:p w14:paraId="190620F9" w14:textId="77777777" w:rsidR="003E6DC9" w:rsidRPr="003E6DC9" w:rsidRDefault="003E6DC9" w:rsidP="003E6DC9">
      <w:pPr>
        <w:widowControl w:val="0"/>
        <w:tabs>
          <w:tab w:val="left" w:pos="879"/>
          <w:tab w:val="left" w:pos="3644"/>
        </w:tabs>
        <w:autoSpaceDE w:val="0"/>
        <w:autoSpaceDN w:val="0"/>
        <w:spacing w:before="1"/>
        <w:ind w:right="59"/>
        <w:rPr>
          <w:rFonts w:eastAsia="Calibri" w:cs="Arial"/>
          <w:i/>
          <w:lang w:val="es-ES" w:eastAsia="es-ES" w:bidi="es-ES"/>
        </w:rPr>
      </w:pPr>
    </w:p>
    <w:p w14:paraId="1B2BA7AF" w14:textId="77777777" w:rsidR="003E6DC9" w:rsidRPr="003E6DC9" w:rsidRDefault="003E6DC9" w:rsidP="003E6DC9">
      <w:pPr>
        <w:widowControl w:val="0"/>
        <w:tabs>
          <w:tab w:val="left" w:pos="879"/>
          <w:tab w:val="left" w:pos="3644"/>
        </w:tabs>
        <w:autoSpaceDE w:val="0"/>
        <w:autoSpaceDN w:val="0"/>
        <w:spacing w:before="1"/>
        <w:ind w:right="59"/>
        <w:rPr>
          <w:rFonts w:eastAsia="Calibri" w:cs="Arial"/>
          <w:b/>
          <w:i/>
          <w:lang w:val="es-ES" w:eastAsia="es-ES" w:bidi="es-ES"/>
        </w:rPr>
      </w:pPr>
      <w:r w:rsidRPr="003E6DC9">
        <w:rPr>
          <w:rFonts w:eastAsia="Calibri" w:cs="Arial"/>
          <w:b/>
          <w:lang w:val="es-ES" w:eastAsia="es-ES" w:bidi="es-ES"/>
        </w:rPr>
        <w:t>7.2. JUSTIFICACIÓN DEL VALOR ESTIMADO DEL CONTRATO.</w:t>
      </w:r>
    </w:p>
    <w:p w14:paraId="74CC9307" w14:textId="77777777" w:rsidR="003E6DC9" w:rsidRPr="003E6DC9" w:rsidRDefault="003E6DC9" w:rsidP="003E6DC9">
      <w:pPr>
        <w:widowControl w:val="0"/>
        <w:tabs>
          <w:tab w:val="left" w:pos="879"/>
          <w:tab w:val="left" w:pos="3644"/>
        </w:tabs>
        <w:autoSpaceDE w:val="0"/>
        <w:autoSpaceDN w:val="0"/>
        <w:spacing w:before="1"/>
        <w:ind w:right="59"/>
        <w:rPr>
          <w:rFonts w:eastAsia="Calibri" w:cs="Arial"/>
          <w:i/>
          <w:lang w:val="es-ES" w:eastAsia="es-ES" w:bidi="es-ES"/>
        </w:rPr>
      </w:pPr>
    </w:p>
    <w:p w14:paraId="6731650F" w14:textId="77777777" w:rsidR="003E6DC9" w:rsidRPr="003E6DC9" w:rsidRDefault="003E6DC9" w:rsidP="003E6DC9">
      <w:pPr>
        <w:widowControl w:val="0"/>
        <w:autoSpaceDE w:val="0"/>
        <w:autoSpaceDN w:val="0"/>
        <w:spacing w:before="1"/>
        <w:ind w:right="59"/>
        <w:jc w:val="both"/>
        <w:rPr>
          <w:rFonts w:eastAsia="Calibri" w:cs="Arial"/>
          <w:i/>
          <w:lang w:val="es-ES" w:eastAsia="es-ES" w:bidi="es-ES"/>
        </w:rPr>
      </w:pPr>
      <w:r w:rsidRPr="003E6DC9">
        <w:rPr>
          <w:rFonts w:eastAsia="Calibri" w:cs="Arial"/>
          <w:lang w:val="es-ES" w:eastAsia="es-ES" w:bidi="es-ES"/>
        </w:rPr>
        <w:t xml:space="preserve">De conformidad con el </w:t>
      </w:r>
      <w:r w:rsidRPr="003E6DC9">
        <w:rPr>
          <w:rFonts w:eastAsia="Calibri" w:cs="Arial"/>
          <w:bCs/>
          <w:shd w:val="clear" w:color="auto" w:fill="FFFFFF"/>
          <w:lang w:val="es-ES" w:eastAsia="es-ES" w:bidi="es-ES"/>
        </w:rPr>
        <w:t>artículo 2.2.1.1.1.6.1 del Decreto 1082 del 2015, el numeral 4 del artículo</w:t>
      </w:r>
      <w:r w:rsidRPr="003E6DC9">
        <w:rPr>
          <w:rFonts w:eastAsia="Calibri" w:cs="Arial"/>
          <w:lang w:val="es-ES" w:eastAsia="es-ES" w:bidi="es-ES"/>
        </w:rPr>
        <w:t xml:space="preserve"> 1 del Decreto 399 del 2021, que establece la obligación que tiene la entidad estatal de elaborar el análisis de las condiciones y precios del mercado que permitan establecer el valor razonable para pagar por el servicio o el bien que sea requerido. </w:t>
      </w:r>
    </w:p>
    <w:p w14:paraId="6CFED17B" w14:textId="77777777" w:rsidR="003E6DC9" w:rsidRPr="003E6DC9" w:rsidRDefault="003E6DC9" w:rsidP="003E6DC9">
      <w:pPr>
        <w:widowControl w:val="0"/>
        <w:autoSpaceDE w:val="0"/>
        <w:autoSpaceDN w:val="0"/>
        <w:spacing w:before="1"/>
        <w:ind w:right="59"/>
        <w:jc w:val="both"/>
        <w:rPr>
          <w:rFonts w:eastAsia="Calibri" w:cs="Arial"/>
          <w:i/>
          <w:lang w:val="es-ES" w:eastAsia="es-ES" w:bidi="es-ES"/>
        </w:rPr>
      </w:pPr>
    </w:p>
    <w:p w14:paraId="06B73E25" w14:textId="77777777" w:rsidR="003E6DC9" w:rsidRPr="003E6DC9" w:rsidRDefault="003E6DC9" w:rsidP="003E6DC9">
      <w:pPr>
        <w:widowControl w:val="0"/>
        <w:autoSpaceDE w:val="0"/>
        <w:autoSpaceDN w:val="0"/>
        <w:spacing w:before="1"/>
        <w:ind w:right="59"/>
        <w:jc w:val="both"/>
        <w:rPr>
          <w:rFonts w:eastAsia="Calibri" w:cs="Arial"/>
          <w:i/>
          <w:lang w:val="es-ES" w:eastAsia="es-ES" w:bidi="es-ES"/>
        </w:rPr>
      </w:pPr>
      <w:r w:rsidRPr="003E6DC9">
        <w:rPr>
          <w:rFonts w:eastAsia="Calibri" w:cs="Arial"/>
          <w:lang w:val="es-ES" w:eastAsia="es-ES" w:bidi="es-ES"/>
        </w:rPr>
        <w:t xml:space="preserve">Es de anotar que, dentro de las actividades realizadas en el estudio de mercado, se consultó los diferentes Acuerdos Marcos Precios existentes en la Agencia Colombia Compra Eficiente sin embargo en los catálogos de bienes y servicios de los acuerdos marcos precio no se encontró productos y servicios de similares características.  </w:t>
      </w:r>
    </w:p>
    <w:p w14:paraId="3ED7B8A1" w14:textId="77777777" w:rsidR="003E6DC9" w:rsidRPr="003E6DC9" w:rsidRDefault="003E6DC9" w:rsidP="003E6DC9">
      <w:pPr>
        <w:widowControl w:val="0"/>
        <w:autoSpaceDE w:val="0"/>
        <w:autoSpaceDN w:val="0"/>
        <w:spacing w:before="1"/>
        <w:ind w:right="59"/>
        <w:jc w:val="both"/>
        <w:rPr>
          <w:rFonts w:eastAsia="Calibri" w:cs="Arial"/>
          <w:i/>
          <w:lang w:val="es-ES" w:eastAsia="es-ES" w:bidi="es-ES"/>
        </w:rPr>
      </w:pPr>
    </w:p>
    <w:p w14:paraId="74D2D240" w14:textId="77777777" w:rsidR="003E6DC9" w:rsidRPr="003E6DC9" w:rsidRDefault="003E6DC9" w:rsidP="003E6DC9">
      <w:pPr>
        <w:widowControl w:val="0"/>
        <w:autoSpaceDE w:val="0"/>
        <w:autoSpaceDN w:val="0"/>
        <w:spacing w:before="1"/>
        <w:ind w:right="59"/>
        <w:jc w:val="both"/>
        <w:rPr>
          <w:rFonts w:eastAsia="Calibri" w:cs="Arial"/>
          <w:i/>
          <w:lang w:val="es-ES" w:eastAsia="es-ES" w:bidi="es-ES"/>
        </w:rPr>
      </w:pPr>
      <w:r w:rsidRPr="003E6DC9">
        <w:rPr>
          <w:rFonts w:eastAsia="Calibri" w:cs="Arial"/>
          <w:lang w:val="es-ES" w:eastAsia="es-ES" w:bidi="es-ES"/>
        </w:rPr>
        <w:t xml:space="preserve">Dando cumplimiento a las obligaciones contraídas en las diferentes disposiciones legales, se desarrolla el </w:t>
      </w:r>
      <w:r w:rsidRPr="003E6DC9">
        <w:rPr>
          <w:rFonts w:eastAsia="Calibri" w:cs="Arial"/>
          <w:b/>
          <w:lang w:val="es-ES" w:eastAsia="es-ES" w:bidi="es-ES"/>
        </w:rPr>
        <w:t>ANEXO DE ANÁLISIS DEL SECTOR ECONÓMICO</w:t>
      </w:r>
      <w:r w:rsidRPr="003E6DC9">
        <w:rPr>
          <w:rFonts w:eastAsia="Calibri" w:cs="Arial"/>
          <w:lang w:val="es-ES" w:eastAsia="es-ES" w:bidi="es-ES"/>
        </w:rPr>
        <w:t>, y a continuación se</w:t>
      </w:r>
      <w:r w:rsidRPr="003E6DC9">
        <w:rPr>
          <w:rFonts w:eastAsia="Calibri" w:cs="Arial"/>
          <w:spacing w:val="-11"/>
          <w:lang w:val="es-ES" w:eastAsia="es-ES" w:bidi="es-ES"/>
        </w:rPr>
        <w:t xml:space="preserve"> </w:t>
      </w:r>
      <w:r w:rsidRPr="003E6DC9">
        <w:rPr>
          <w:rFonts w:eastAsia="Calibri" w:cs="Arial"/>
          <w:lang w:val="es-ES" w:eastAsia="es-ES" w:bidi="es-ES"/>
        </w:rPr>
        <w:t>presenta</w:t>
      </w:r>
      <w:r w:rsidRPr="003E6DC9">
        <w:rPr>
          <w:rFonts w:eastAsia="Calibri" w:cs="Arial"/>
          <w:spacing w:val="-12"/>
          <w:lang w:val="es-ES" w:eastAsia="es-ES" w:bidi="es-ES"/>
        </w:rPr>
        <w:t xml:space="preserve"> </w:t>
      </w:r>
      <w:r w:rsidRPr="003E6DC9">
        <w:rPr>
          <w:rFonts w:eastAsia="Calibri" w:cs="Arial"/>
          <w:lang w:val="es-ES" w:eastAsia="es-ES" w:bidi="es-ES"/>
        </w:rPr>
        <w:t>el</w:t>
      </w:r>
      <w:r w:rsidRPr="003E6DC9">
        <w:rPr>
          <w:rFonts w:eastAsia="Calibri" w:cs="Arial"/>
          <w:spacing w:val="-14"/>
          <w:lang w:val="es-ES" w:eastAsia="es-ES" w:bidi="es-ES"/>
        </w:rPr>
        <w:t xml:space="preserve"> </w:t>
      </w:r>
      <w:r w:rsidRPr="003E6DC9">
        <w:rPr>
          <w:rFonts w:eastAsia="Calibri" w:cs="Arial"/>
          <w:lang w:val="es-ES" w:eastAsia="es-ES" w:bidi="es-ES"/>
        </w:rPr>
        <w:t>consolidado:</w:t>
      </w:r>
    </w:p>
    <w:p w14:paraId="56D8D251" w14:textId="77777777" w:rsidR="003E6DC9" w:rsidRPr="003E6DC9" w:rsidRDefault="003E6DC9" w:rsidP="003E6DC9">
      <w:pPr>
        <w:widowControl w:val="0"/>
        <w:autoSpaceDE w:val="0"/>
        <w:autoSpaceDN w:val="0"/>
        <w:ind w:right="59"/>
        <w:rPr>
          <w:rFonts w:eastAsia="Calibri" w:cs="Arial"/>
          <w:i/>
          <w:lang w:val="es-ES" w:eastAsia="es-ES" w:bidi="es-ES"/>
        </w:rPr>
      </w:pPr>
    </w:p>
    <w:p w14:paraId="57094B03" w14:textId="77777777" w:rsidR="003E6DC9" w:rsidRPr="003E6DC9" w:rsidRDefault="003E6DC9" w:rsidP="003E6DC9">
      <w:pPr>
        <w:widowControl w:val="0"/>
        <w:autoSpaceDE w:val="0"/>
        <w:autoSpaceDN w:val="0"/>
        <w:ind w:right="59"/>
        <w:rPr>
          <w:rFonts w:eastAsia="Calibri" w:cs="Arial"/>
          <w:i/>
          <w:color w:val="FF0000"/>
          <w:lang w:val="es-ES" w:eastAsia="es-ES" w:bidi="es-ES"/>
        </w:rPr>
      </w:pPr>
      <w:r w:rsidRPr="003E6DC9">
        <w:rPr>
          <w:rFonts w:eastAsia="Calibri" w:cs="Arial"/>
          <w:noProof/>
          <w:color w:val="FF0000"/>
          <w:lang w:val="es-ES" w:eastAsia="es-ES"/>
        </w:rPr>
        <w:t>(se anexa  el consolidado en una tabla )</w:t>
      </w:r>
    </w:p>
    <w:p w14:paraId="1A8F86E9" w14:textId="77777777" w:rsidR="003E6DC9" w:rsidRPr="003E6DC9" w:rsidRDefault="003E6DC9" w:rsidP="003E6DC9">
      <w:pPr>
        <w:widowControl w:val="0"/>
        <w:autoSpaceDE w:val="0"/>
        <w:autoSpaceDN w:val="0"/>
        <w:ind w:right="59"/>
        <w:rPr>
          <w:rFonts w:eastAsia="Calibri" w:cs="Arial"/>
          <w:i/>
          <w:lang w:val="es-ES" w:eastAsia="es-ES" w:bidi="es-ES"/>
        </w:rPr>
      </w:pPr>
      <w:r w:rsidRPr="003E6DC9">
        <w:rPr>
          <w:rFonts w:eastAsia="Calibri" w:cs="Arial"/>
          <w:lang w:val="es-ES" w:eastAsia="es-ES" w:bidi="es-ES"/>
        </w:rPr>
        <w:lastRenderedPageBreak/>
        <w:tab/>
      </w:r>
    </w:p>
    <w:p w14:paraId="0F3763CD" w14:textId="77777777" w:rsidR="003E6DC9" w:rsidRPr="003E6DC9" w:rsidRDefault="003E6DC9" w:rsidP="003E6DC9">
      <w:pPr>
        <w:widowControl w:val="0"/>
        <w:autoSpaceDE w:val="0"/>
        <w:autoSpaceDN w:val="0"/>
        <w:ind w:right="59"/>
        <w:rPr>
          <w:rFonts w:eastAsia="Calibri" w:cs="Arial"/>
          <w:i/>
          <w:lang w:val="es-ES" w:eastAsia="es-ES" w:bidi="es-ES"/>
        </w:rPr>
      </w:pPr>
    </w:p>
    <w:p w14:paraId="5AFC6A11" w14:textId="77777777" w:rsidR="003E6DC9" w:rsidRPr="003E6DC9" w:rsidRDefault="003E6DC9" w:rsidP="003E6DC9">
      <w:pPr>
        <w:widowControl w:val="0"/>
        <w:autoSpaceDE w:val="0"/>
        <w:autoSpaceDN w:val="0"/>
        <w:ind w:right="59"/>
        <w:jc w:val="both"/>
        <w:rPr>
          <w:rFonts w:eastAsia="Calibri" w:cs="Arial"/>
          <w:i/>
          <w:lang w:val="es-ES" w:eastAsia="es-ES" w:bidi="es-ES"/>
        </w:rPr>
      </w:pPr>
      <w:r w:rsidRPr="003E6DC9">
        <w:rPr>
          <w:rFonts w:eastAsia="Calibri" w:cs="Arial"/>
          <w:lang w:val="es-ES" w:eastAsia="es-ES" w:bidi="es-ES"/>
        </w:rPr>
        <w:t xml:space="preserve">Tomando el valor promedio de las dos cotizaciones, se estima que el valor del presente proceso será de </w:t>
      </w:r>
      <w:r w:rsidRPr="003E6DC9">
        <w:rPr>
          <w:rFonts w:eastAsia="Calibri" w:cs="Arial"/>
          <w:b/>
          <w:color w:val="FF0000"/>
          <w:lang w:val="es-ES" w:eastAsia="es-ES" w:bidi="es-ES"/>
        </w:rPr>
        <w:t>XXXXXXXXXXXXXXXXXXXXX</w:t>
      </w:r>
      <w:r w:rsidRPr="003E6DC9">
        <w:rPr>
          <w:rFonts w:eastAsia="Calibri" w:cs="Arial"/>
          <w:color w:val="FF0000"/>
          <w:lang w:val="es-ES" w:eastAsia="es-ES" w:bidi="es-ES"/>
        </w:rPr>
        <w:t xml:space="preserve"> </w:t>
      </w:r>
      <w:r w:rsidRPr="003E6DC9">
        <w:rPr>
          <w:rFonts w:eastAsia="Calibri" w:cs="Arial"/>
          <w:lang w:val="es-ES" w:eastAsia="es-ES" w:bidi="es-ES"/>
        </w:rPr>
        <w:t xml:space="preserve">incluidos la totalidad de impuestos. </w:t>
      </w:r>
    </w:p>
    <w:p w14:paraId="207DE9AA" w14:textId="77777777" w:rsidR="003E6DC9" w:rsidRPr="003E6DC9" w:rsidRDefault="003E6DC9" w:rsidP="003E6DC9">
      <w:pPr>
        <w:rPr>
          <w:rFonts w:cs="Arial"/>
          <w:i/>
          <w:color w:val="FF0000"/>
        </w:rPr>
      </w:pPr>
    </w:p>
    <w:p w14:paraId="1979F048" w14:textId="77777777" w:rsidR="003E6DC9" w:rsidRPr="003E6DC9" w:rsidRDefault="003E6DC9" w:rsidP="003E6DC9">
      <w:pPr>
        <w:widowControl w:val="0"/>
        <w:autoSpaceDE w:val="0"/>
        <w:autoSpaceDN w:val="0"/>
        <w:ind w:right="59"/>
        <w:rPr>
          <w:rFonts w:eastAsia="Calibri" w:cs="Arial"/>
          <w:i/>
          <w:lang w:val="es-ES" w:eastAsia="es-ES" w:bidi="es-ES"/>
        </w:rPr>
      </w:pPr>
      <w:r w:rsidRPr="003E6DC9">
        <w:rPr>
          <w:rFonts w:eastAsia="Calibri" w:cs="Arial"/>
          <w:b/>
          <w:bCs/>
          <w:lang w:val="es-ES" w:eastAsia="es-ES" w:bidi="es-ES"/>
        </w:rPr>
        <w:t>8. OBJETO DE GASTO PRESUPUESTAL</w:t>
      </w:r>
      <w:r w:rsidRPr="003E6DC9">
        <w:rPr>
          <w:rFonts w:eastAsia="Calibri" w:cs="Arial"/>
          <w:lang w:val="es-ES" w:eastAsia="es-ES" w:bidi="es-ES"/>
        </w:rPr>
        <w:t>.</w:t>
      </w:r>
    </w:p>
    <w:p w14:paraId="7603C59B" w14:textId="77777777" w:rsidR="003E6DC9" w:rsidRPr="003E6DC9" w:rsidRDefault="003E6DC9" w:rsidP="003E6DC9">
      <w:pPr>
        <w:widowControl w:val="0"/>
        <w:autoSpaceDE w:val="0"/>
        <w:autoSpaceDN w:val="0"/>
        <w:ind w:right="59"/>
        <w:rPr>
          <w:rFonts w:eastAsia="Calibri" w:cs="Arial"/>
          <w:i/>
          <w:lang w:val="es-ES" w:eastAsia="es-ES" w:bidi="es-ES"/>
        </w:rPr>
      </w:pPr>
    </w:p>
    <w:p w14:paraId="09C0C825" w14:textId="77777777" w:rsidR="003E6DC9" w:rsidRPr="003E6DC9" w:rsidRDefault="003E6DC9" w:rsidP="003E6DC9">
      <w:pPr>
        <w:widowControl w:val="0"/>
        <w:autoSpaceDE w:val="0"/>
        <w:autoSpaceDN w:val="0"/>
        <w:ind w:right="59"/>
        <w:jc w:val="both"/>
        <w:rPr>
          <w:rFonts w:eastAsia="Calibri" w:cs="Arial"/>
          <w:i/>
          <w:lang w:val="es-ES" w:eastAsia="es-ES" w:bidi="es-ES"/>
        </w:rPr>
      </w:pPr>
      <w:r w:rsidRPr="003E6DC9">
        <w:rPr>
          <w:rFonts w:eastAsia="Calibri" w:cs="Arial"/>
          <w:lang w:val="es-ES" w:eastAsia="es-ES" w:bidi="es-ES"/>
        </w:rPr>
        <w:t xml:space="preserve">Teniendo en cuenta que el objeto de gasto presupuestal se alinea con el proyecto, para efectos de la presente contratación, el objeto de gasto (producto) es </w:t>
      </w:r>
      <w:r w:rsidRPr="003E6DC9">
        <w:rPr>
          <w:rFonts w:eastAsia="Calibri" w:cs="Arial"/>
          <w:color w:val="FF0000"/>
          <w:lang w:val="es-ES" w:eastAsia="es-ES" w:bidi="es-ES"/>
        </w:rPr>
        <w:t xml:space="preserve">XXXXXXXXXXXX </w:t>
      </w:r>
      <w:r w:rsidRPr="003E6DC9">
        <w:rPr>
          <w:rFonts w:eastAsia="Calibri" w:cs="Arial"/>
          <w:lang w:val="es-ES" w:eastAsia="es-ES" w:bidi="es-ES"/>
        </w:rPr>
        <w:t>ADQUISICIÓN DE BIENES Y SERVICIOS, cuya descripción es la siguiente:</w:t>
      </w:r>
    </w:p>
    <w:p w14:paraId="43CAD83B" w14:textId="77777777" w:rsidR="003E6DC9" w:rsidRPr="003E6DC9" w:rsidRDefault="003E6DC9" w:rsidP="003E6DC9">
      <w:pPr>
        <w:widowControl w:val="0"/>
        <w:autoSpaceDE w:val="0"/>
        <w:autoSpaceDN w:val="0"/>
        <w:ind w:right="59"/>
        <w:rPr>
          <w:rFonts w:eastAsia="Calibri" w:cs="Arial"/>
          <w:i/>
          <w:lang w:val="es-ES" w:eastAsia="es-ES" w:bidi="es-ES"/>
        </w:rPr>
      </w:pPr>
    </w:p>
    <w:p w14:paraId="57D63064" w14:textId="77777777" w:rsidR="003E6DC9" w:rsidRPr="003E6DC9" w:rsidRDefault="003E6DC9" w:rsidP="003E6DC9">
      <w:pPr>
        <w:widowControl w:val="0"/>
        <w:autoSpaceDE w:val="0"/>
        <w:autoSpaceDN w:val="0"/>
        <w:ind w:right="59"/>
        <w:rPr>
          <w:rFonts w:eastAsia="Calibri" w:cs="Arial"/>
          <w:i/>
          <w:lang w:val="es-ES" w:eastAsia="es-ES" w:bidi="es-ES"/>
        </w:rPr>
      </w:pPr>
    </w:p>
    <w:p w14:paraId="4F0B47D1" w14:textId="77777777" w:rsidR="003E6DC9" w:rsidRPr="003E6DC9" w:rsidRDefault="003E6DC9" w:rsidP="003E6DC9">
      <w:pPr>
        <w:widowControl w:val="0"/>
        <w:autoSpaceDE w:val="0"/>
        <w:autoSpaceDN w:val="0"/>
        <w:ind w:right="59"/>
        <w:rPr>
          <w:rFonts w:eastAsia="Calibri" w:cs="Arial"/>
          <w:b/>
          <w:iCs/>
          <w:lang w:val="es-ES" w:eastAsia="es-ES" w:bidi="es-ES"/>
        </w:rPr>
      </w:pPr>
      <w:r w:rsidRPr="003E6DC9">
        <w:rPr>
          <w:rFonts w:eastAsia="Calibri" w:cs="Arial"/>
          <w:iCs/>
          <w:lang w:val="es-ES" w:eastAsia="es-ES" w:bidi="es-ES"/>
        </w:rPr>
        <w:t>Tabla de Objeto de gasto presupuestal del proceso de contratación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6"/>
        <w:gridCol w:w="4196"/>
      </w:tblGrid>
      <w:tr w:rsidR="003E6DC9" w:rsidRPr="003E6DC9" w14:paraId="523716FA" w14:textId="77777777" w:rsidTr="008C2F64">
        <w:tc>
          <w:tcPr>
            <w:tcW w:w="5778" w:type="dxa"/>
            <w:shd w:val="clear" w:color="auto" w:fill="auto"/>
          </w:tcPr>
          <w:p w14:paraId="7ECEEE72" w14:textId="77777777" w:rsidR="003E6DC9" w:rsidRPr="003E6DC9" w:rsidRDefault="003E6DC9" w:rsidP="008C2F64">
            <w:pPr>
              <w:widowControl w:val="0"/>
              <w:autoSpaceDE w:val="0"/>
              <w:autoSpaceDN w:val="0"/>
              <w:ind w:right="59"/>
              <w:rPr>
                <w:rFonts w:eastAsia="Calibri" w:cs="Arial"/>
                <w:b/>
                <w:bCs/>
                <w:i/>
                <w:lang w:val="es-ES" w:eastAsia="es-ES" w:bidi="es-ES"/>
              </w:rPr>
            </w:pPr>
            <w:r w:rsidRPr="003E6DC9">
              <w:rPr>
                <w:rFonts w:eastAsia="Calibri" w:cs="Arial"/>
                <w:b/>
                <w:bCs/>
                <w:lang w:val="es-ES" w:eastAsia="es-ES" w:bidi="es-ES"/>
              </w:rPr>
              <w:t>GASTOS DE FUNCIONAMIENTO:</w:t>
            </w:r>
          </w:p>
        </w:tc>
        <w:tc>
          <w:tcPr>
            <w:tcW w:w="4202" w:type="dxa"/>
            <w:shd w:val="clear" w:color="auto" w:fill="auto"/>
          </w:tcPr>
          <w:p w14:paraId="639E7D3A" w14:textId="77777777" w:rsidR="003E6DC9" w:rsidRPr="003E6DC9" w:rsidRDefault="003E6DC9" w:rsidP="008C2F64">
            <w:pPr>
              <w:widowControl w:val="0"/>
              <w:autoSpaceDE w:val="0"/>
              <w:autoSpaceDN w:val="0"/>
              <w:ind w:right="59"/>
              <w:rPr>
                <w:rFonts w:eastAsia="Calibri" w:cs="Arial"/>
                <w:i/>
                <w:lang w:val="es-ES" w:eastAsia="es-ES" w:bidi="es-ES"/>
              </w:rPr>
            </w:pPr>
          </w:p>
        </w:tc>
      </w:tr>
      <w:tr w:rsidR="003E6DC9" w:rsidRPr="003E6DC9" w14:paraId="5C5BA60B" w14:textId="77777777" w:rsidTr="008C2F64">
        <w:tc>
          <w:tcPr>
            <w:tcW w:w="5778" w:type="dxa"/>
            <w:shd w:val="clear" w:color="auto" w:fill="auto"/>
          </w:tcPr>
          <w:p w14:paraId="267946CB" w14:textId="77777777" w:rsidR="003E6DC9" w:rsidRPr="003E6DC9" w:rsidRDefault="003E6DC9" w:rsidP="008C2F64">
            <w:pPr>
              <w:widowControl w:val="0"/>
              <w:autoSpaceDE w:val="0"/>
              <w:autoSpaceDN w:val="0"/>
              <w:ind w:right="59"/>
              <w:rPr>
                <w:rFonts w:eastAsia="Calibri" w:cs="Arial"/>
                <w:b/>
                <w:bCs/>
                <w:i/>
                <w:lang w:val="es-ES" w:eastAsia="es-ES" w:bidi="es-ES"/>
              </w:rPr>
            </w:pPr>
            <w:r w:rsidRPr="003E6DC9">
              <w:rPr>
                <w:rFonts w:eastAsia="Calibri" w:cs="Arial"/>
                <w:b/>
                <w:bCs/>
                <w:lang w:val="es-ES" w:eastAsia="es-ES" w:bidi="es-ES"/>
              </w:rPr>
              <w:t>GASTOS DE INVERSIÓN:</w:t>
            </w:r>
          </w:p>
        </w:tc>
        <w:tc>
          <w:tcPr>
            <w:tcW w:w="4202" w:type="dxa"/>
            <w:shd w:val="clear" w:color="auto" w:fill="auto"/>
          </w:tcPr>
          <w:p w14:paraId="159DA8A6" w14:textId="77777777" w:rsidR="003E6DC9" w:rsidRPr="003E6DC9" w:rsidRDefault="003E6DC9" w:rsidP="008C2F64">
            <w:pPr>
              <w:widowControl w:val="0"/>
              <w:autoSpaceDE w:val="0"/>
              <w:autoSpaceDN w:val="0"/>
              <w:ind w:right="59"/>
              <w:rPr>
                <w:rFonts w:eastAsia="Calibri" w:cs="Arial"/>
                <w:i/>
                <w:lang w:val="es-ES" w:eastAsia="es-ES" w:bidi="es-ES"/>
              </w:rPr>
            </w:pPr>
            <w:r w:rsidRPr="003E6DC9">
              <w:rPr>
                <w:rFonts w:eastAsia="Calibri" w:cs="Arial"/>
                <w:lang w:val="es-ES" w:eastAsia="es-ES" w:bidi="es-ES"/>
              </w:rPr>
              <w:t>X</w:t>
            </w:r>
          </w:p>
        </w:tc>
      </w:tr>
      <w:tr w:rsidR="003E6DC9" w:rsidRPr="003E6DC9" w14:paraId="1F2E73E0" w14:textId="77777777" w:rsidTr="008C2F64">
        <w:tc>
          <w:tcPr>
            <w:tcW w:w="5778" w:type="dxa"/>
            <w:shd w:val="clear" w:color="auto" w:fill="auto"/>
          </w:tcPr>
          <w:p w14:paraId="42FDE79C" w14:textId="77777777" w:rsidR="003E6DC9" w:rsidRPr="003E6DC9" w:rsidRDefault="003E6DC9" w:rsidP="008C2F64">
            <w:pPr>
              <w:widowControl w:val="0"/>
              <w:autoSpaceDE w:val="0"/>
              <w:autoSpaceDN w:val="0"/>
              <w:ind w:right="59"/>
              <w:rPr>
                <w:rFonts w:eastAsia="Calibri" w:cs="Arial"/>
                <w:b/>
                <w:bCs/>
                <w:i/>
                <w:lang w:val="es-ES" w:eastAsia="es-ES" w:bidi="es-ES"/>
              </w:rPr>
            </w:pPr>
            <w:r w:rsidRPr="003E6DC9">
              <w:rPr>
                <w:rFonts w:eastAsia="Calibri" w:cs="Arial"/>
                <w:b/>
                <w:bCs/>
                <w:lang w:val="es-ES" w:eastAsia="es-ES" w:bidi="es-ES"/>
              </w:rPr>
              <w:t xml:space="preserve">OBJETO DE GASTO: </w:t>
            </w:r>
          </w:p>
          <w:p w14:paraId="21AB2FEE" w14:textId="77777777" w:rsidR="003E6DC9" w:rsidRPr="003E6DC9" w:rsidRDefault="003E6DC9" w:rsidP="003E6DC9">
            <w:pPr>
              <w:widowControl w:val="0"/>
              <w:numPr>
                <w:ilvl w:val="0"/>
                <w:numId w:val="10"/>
              </w:numPr>
              <w:autoSpaceDE w:val="0"/>
              <w:autoSpaceDN w:val="0"/>
              <w:ind w:left="0" w:right="59"/>
              <w:jc w:val="both"/>
              <w:rPr>
                <w:rFonts w:eastAsia="Calibri" w:cs="Arial"/>
                <w:i/>
                <w:lang w:val="es-ES" w:eastAsia="es-ES" w:bidi="es-ES"/>
              </w:rPr>
            </w:pPr>
            <w:r w:rsidRPr="003E6DC9">
              <w:rPr>
                <w:rFonts w:eastAsia="Calibri" w:cs="Arial"/>
                <w:lang w:val="es-ES" w:eastAsia="es-ES" w:bidi="es-ES"/>
              </w:rPr>
              <w:t xml:space="preserve">Nombre del proyecto: </w:t>
            </w:r>
            <w:r w:rsidRPr="003E6DC9">
              <w:rPr>
                <w:rFonts w:eastAsia="Calibri" w:cs="Arial"/>
                <w:color w:val="FF0000"/>
                <w:lang w:val="es-ES" w:eastAsia="es-ES" w:bidi="es-ES"/>
              </w:rPr>
              <w:t>XXXXXXXXXXXXXXXXXXXXX</w:t>
            </w:r>
          </w:p>
          <w:p w14:paraId="3F5A7249" w14:textId="77777777" w:rsidR="003E6DC9" w:rsidRPr="003E6DC9" w:rsidRDefault="003E6DC9" w:rsidP="003E6DC9">
            <w:pPr>
              <w:widowControl w:val="0"/>
              <w:numPr>
                <w:ilvl w:val="0"/>
                <w:numId w:val="10"/>
              </w:numPr>
              <w:autoSpaceDE w:val="0"/>
              <w:autoSpaceDN w:val="0"/>
              <w:ind w:left="0" w:right="59"/>
              <w:jc w:val="both"/>
              <w:rPr>
                <w:rFonts w:eastAsia="Calibri" w:cs="Arial"/>
                <w:i/>
                <w:lang w:val="es-ES" w:eastAsia="es-ES" w:bidi="es-ES"/>
              </w:rPr>
            </w:pPr>
            <w:r w:rsidRPr="003E6DC9">
              <w:rPr>
                <w:rFonts w:eastAsia="Calibri" w:cs="Arial"/>
                <w:lang w:val="es-ES" w:eastAsia="es-ES" w:bidi="es-ES"/>
              </w:rPr>
              <w:t xml:space="preserve">Objetivo </w:t>
            </w:r>
            <w:r w:rsidRPr="003E6DC9">
              <w:rPr>
                <w:rFonts w:eastAsia="Calibri" w:cs="Arial"/>
                <w:color w:val="FF0000"/>
                <w:lang w:val="es-ES" w:eastAsia="es-ES" w:bidi="es-ES"/>
              </w:rPr>
              <w:t>XXXXXXXXXXXXXXXXXXXXXXXXX</w:t>
            </w:r>
            <w:r w:rsidRPr="003E6DC9">
              <w:rPr>
                <w:rFonts w:eastAsia="Calibri" w:cs="Arial"/>
                <w:lang w:val="es-ES" w:eastAsia="es-ES" w:bidi="es-ES"/>
              </w:rPr>
              <w:t>.</w:t>
            </w:r>
          </w:p>
          <w:p w14:paraId="0BDF3689" w14:textId="77777777" w:rsidR="003E6DC9" w:rsidRPr="003E6DC9" w:rsidRDefault="003E6DC9" w:rsidP="003E6DC9">
            <w:pPr>
              <w:widowControl w:val="0"/>
              <w:numPr>
                <w:ilvl w:val="0"/>
                <w:numId w:val="10"/>
              </w:numPr>
              <w:autoSpaceDE w:val="0"/>
              <w:autoSpaceDN w:val="0"/>
              <w:ind w:left="0" w:right="59"/>
              <w:jc w:val="both"/>
              <w:rPr>
                <w:rFonts w:eastAsia="Calibri" w:cs="Arial"/>
                <w:i/>
                <w:lang w:val="es-ES" w:eastAsia="es-ES" w:bidi="es-ES"/>
              </w:rPr>
            </w:pPr>
            <w:r w:rsidRPr="003E6DC9">
              <w:rPr>
                <w:rFonts w:eastAsia="Calibri" w:cs="Arial"/>
                <w:lang w:val="es-ES" w:eastAsia="es-ES" w:bidi="es-ES"/>
              </w:rPr>
              <w:t xml:space="preserve">Producto: Servicios </w:t>
            </w:r>
            <w:r w:rsidRPr="003E6DC9">
              <w:rPr>
                <w:rFonts w:eastAsia="Calibri" w:cs="Arial"/>
                <w:color w:val="FF0000"/>
                <w:lang w:val="es-ES" w:eastAsia="es-ES" w:bidi="es-ES"/>
              </w:rPr>
              <w:t>XXXXXXXXXXXXXXXXXXXXX</w:t>
            </w:r>
            <w:r w:rsidRPr="003E6DC9">
              <w:rPr>
                <w:rFonts w:eastAsia="Calibri" w:cs="Arial"/>
                <w:lang w:val="es-ES" w:eastAsia="es-ES" w:bidi="es-ES"/>
              </w:rPr>
              <w:t>.</w:t>
            </w:r>
          </w:p>
          <w:p w14:paraId="0D3BDB59" w14:textId="77777777" w:rsidR="003E6DC9" w:rsidRPr="003E6DC9" w:rsidRDefault="003E6DC9" w:rsidP="008C2F64">
            <w:pPr>
              <w:widowControl w:val="0"/>
              <w:autoSpaceDE w:val="0"/>
              <w:autoSpaceDN w:val="0"/>
              <w:ind w:right="59"/>
              <w:rPr>
                <w:rFonts w:eastAsia="Calibri" w:cs="Arial"/>
                <w:i/>
                <w:color w:val="FF0000"/>
                <w:lang w:val="es-ES" w:eastAsia="es-ES" w:bidi="es-ES"/>
              </w:rPr>
            </w:pPr>
            <w:r w:rsidRPr="003E6DC9">
              <w:rPr>
                <w:rFonts w:eastAsia="Calibri" w:cs="Arial"/>
                <w:lang w:val="es-ES" w:eastAsia="es-ES" w:bidi="es-ES"/>
              </w:rPr>
              <w:t xml:space="preserve">Actividad: </w:t>
            </w:r>
            <w:r w:rsidRPr="003E6DC9">
              <w:rPr>
                <w:rFonts w:eastAsia="Calibri" w:cs="Arial"/>
                <w:color w:val="FF0000"/>
                <w:lang w:val="es-ES" w:eastAsia="es-ES" w:bidi="es-ES"/>
              </w:rPr>
              <w:t>XXXXXXXXXXXXXXXXXXXXXXX</w:t>
            </w:r>
          </w:p>
        </w:tc>
        <w:tc>
          <w:tcPr>
            <w:tcW w:w="4202" w:type="dxa"/>
            <w:shd w:val="clear" w:color="auto" w:fill="auto"/>
          </w:tcPr>
          <w:p w14:paraId="4C5A93F0" w14:textId="77777777" w:rsidR="003E6DC9" w:rsidRPr="003E6DC9" w:rsidRDefault="003E6DC9" w:rsidP="008C2F64">
            <w:pPr>
              <w:widowControl w:val="0"/>
              <w:autoSpaceDE w:val="0"/>
              <w:autoSpaceDN w:val="0"/>
              <w:ind w:right="59"/>
              <w:rPr>
                <w:rFonts w:eastAsia="Calibri" w:cs="Arial"/>
                <w:i/>
                <w:lang w:val="es-ES" w:eastAsia="es-ES" w:bidi="es-ES"/>
              </w:rPr>
            </w:pPr>
          </w:p>
          <w:p w14:paraId="49EA3747" w14:textId="77777777" w:rsidR="003E6DC9" w:rsidRPr="003E6DC9" w:rsidRDefault="003E6DC9" w:rsidP="008C2F64">
            <w:pPr>
              <w:widowControl w:val="0"/>
              <w:autoSpaceDE w:val="0"/>
              <w:autoSpaceDN w:val="0"/>
              <w:ind w:right="59"/>
              <w:rPr>
                <w:rFonts w:eastAsia="Calibri" w:cs="Arial"/>
                <w:i/>
                <w:lang w:val="es-ES" w:eastAsia="es-ES" w:bidi="es-ES"/>
              </w:rPr>
            </w:pPr>
          </w:p>
          <w:p w14:paraId="39577782" w14:textId="77777777" w:rsidR="003E6DC9" w:rsidRPr="003E6DC9" w:rsidRDefault="003E6DC9" w:rsidP="008C2F64">
            <w:pPr>
              <w:widowControl w:val="0"/>
              <w:autoSpaceDE w:val="0"/>
              <w:autoSpaceDN w:val="0"/>
              <w:ind w:right="59"/>
              <w:rPr>
                <w:rFonts w:eastAsia="Calibri" w:cs="Arial"/>
                <w:i/>
                <w:lang w:val="es-ES" w:eastAsia="es-ES" w:bidi="es-ES"/>
              </w:rPr>
            </w:pPr>
          </w:p>
          <w:p w14:paraId="6B909276" w14:textId="77777777" w:rsidR="003E6DC9" w:rsidRPr="003E6DC9" w:rsidRDefault="003E6DC9" w:rsidP="008C2F64">
            <w:pPr>
              <w:widowControl w:val="0"/>
              <w:autoSpaceDE w:val="0"/>
              <w:autoSpaceDN w:val="0"/>
              <w:ind w:right="59"/>
              <w:rPr>
                <w:rFonts w:eastAsia="Calibri" w:cs="Arial"/>
                <w:i/>
                <w:lang w:val="es-ES" w:eastAsia="es-ES" w:bidi="es-ES"/>
              </w:rPr>
            </w:pPr>
          </w:p>
          <w:p w14:paraId="244FA9B6" w14:textId="77777777" w:rsidR="003E6DC9" w:rsidRPr="003E6DC9" w:rsidRDefault="003E6DC9" w:rsidP="008C2F64">
            <w:pPr>
              <w:widowControl w:val="0"/>
              <w:autoSpaceDE w:val="0"/>
              <w:autoSpaceDN w:val="0"/>
              <w:ind w:right="59"/>
              <w:rPr>
                <w:rFonts w:eastAsia="Calibri" w:cs="Arial"/>
                <w:i/>
                <w:lang w:val="es-ES" w:eastAsia="es-ES" w:bidi="es-ES"/>
              </w:rPr>
            </w:pPr>
            <w:r w:rsidRPr="003E6DC9">
              <w:rPr>
                <w:rFonts w:eastAsia="Calibri" w:cs="Arial"/>
                <w:lang w:val="es-ES" w:eastAsia="es-ES" w:bidi="es-ES"/>
              </w:rPr>
              <w:t>C-</w:t>
            </w:r>
            <w:r w:rsidRPr="003E6DC9">
              <w:rPr>
                <w:rFonts w:eastAsia="Calibri" w:cs="Arial"/>
                <w:color w:val="FF0000"/>
                <w:lang w:val="es-ES" w:eastAsia="es-ES" w:bidi="es-ES"/>
              </w:rPr>
              <w:t>XXXXXXXXXXXXXXXXXXXX</w:t>
            </w:r>
          </w:p>
        </w:tc>
      </w:tr>
    </w:tbl>
    <w:p w14:paraId="54201A29" w14:textId="77777777" w:rsidR="003E6DC9" w:rsidRPr="003E6DC9" w:rsidRDefault="003E6DC9" w:rsidP="003E6DC9">
      <w:pPr>
        <w:widowControl w:val="0"/>
        <w:autoSpaceDE w:val="0"/>
        <w:autoSpaceDN w:val="0"/>
        <w:ind w:right="59"/>
        <w:rPr>
          <w:rFonts w:eastAsia="Calibri" w:cs="Arial"/>
          <w:i/>
          <w:lang w:val="es-ES" w:eastAsia="es-ES" w:bidi="es-ES"/>
        </w:rPr>
      </w:pPr>
    </w:p>
    <w:p w14:paraId="6E98832A" w14:textId="77777777" w:rsidR="003E6DC9" w:rsidRPr="003E6DC9" w:rsidRDefault="003E6DC9" w:rsidP="003E6DC9">
      <w:pPr>
        <w:widowControl w:val="0"/>
        <w:autoSpaceDE w:val="0"/>
        <w:autoSpaceDN w:val="0"/>
        <w:ind w:right="59"/>
        <w:rPr>
          <w:rFonts w:eastAsia="Calibri" w:cs="Arial"/>
          <w:b/>
          <w:i/>
          <w:lang w:val="es-ES" w:eastAsia="es-ES" w:bidi="es-ES"/>
        </w:rPr>
      </w:pPr>
      <w:r w:rsidRPr="003E6DC9">
        <w:rPr>
          <w:rFonts w:eastAsia="Calibri" w:cs="Arial"/>
          <w:b/>
          <w:lang w:val="es-ES" w:eastAsia="es-ES" w:bidi="es-ES"/>
        </w:rPr>
        <w:t>9. CERTIFICADO DE DISPONIBILIDAD PRESUPUESTAL QUE RESPALDA LA CONTRATACIÓN.</w:t>
      </w:r>
    </w:p>
    <w:p w14:paraId="6BECCE27" w14:textId="77777777" w:rsidR="003E6DC9" w:rsidRPr="003E6DC9" w:rsidRDefault="003E6DC9" w:rsidP="003E6DC9">
      <w:pPr>
        <w:widowControl w:val="0"/>
        <w:autoSpaceDE w:val="0"/>
        <w:autoSpaceDN w:val="0"/>
        <w:ind w:right="59"/>
        <w:rPr>
          <w:rFonts w:eastAsia="Calibri" w:cs="Arial"/>
          <w:b/>
          <w:i/>
          <w:lang w:val="es-ES" w:eastAsia="es-ES" w:bidi="es-ES"/>
        </w:rPr>
      </w:pPr>
    </w:p>
    <w:p w14:paraId="76AD9D95" w14:textId="77777777" w:rsidR="003E6DC9" w:rsidRPr="003E6DC9" w:rsidRDefault="003E6DC9" w:rsidP="003E6DC9">
      <w:pPr>
        <w:widowControl w:val="0"/>
        <w:autoSpaceDE w:val="0"/>
        <w:autoSpaceDN w:val="0"/>
        <w:ind w:right="59"/>
        <w:jc w:val="both"/>
        <w:rPr>
          <w:rFonts w:eastAsia="Calibri" w:cs="Arial"/>
          <w:i/>
          <w:spacing w:val="-3"/>
          <w:lang w:val="es-ES" w:eastAsia="es-ES" w:bidi="es-ES"/>
        </w:rPr>
      </w:pPr>
      <w:r w:rsidRPr="003E6DC9">
        <w:rPr>
          <w:rFonts w:eastAsia="Calibri" w:cs="Arial"/>
          <w:lang w:val="es-ES" w:eastAsia="es-ES" w:bidi="es-ES"/>
        </w:rPr>
        <w:t xml:space="preserve">De </w:t>
      </w:r>
      <w:r w:rsidRPr="003E6DC9">
        <w:rPr>
          <w:rFonts w:eastAsia="Calibri" w:cs="Arial"/>
          <w:spacing w:val="-3"/>
          <w:lang w:val="es-ES" w:eastAsia="es-ES" w:bidi="es-ES"/>
        </w:rPr>
        <w:t xml:space="preserve">acuerdo con </w:t>
      </w:r>
      <w:r w:rsidRPr="003E6DC9">
        <w:rPr>
          <w:rFonts w:eastAsia="Calibri" w:cs="Arial"/>
          <w:lang w:val="es-ES" w:eastAsia="es-ES" w:bidi="es-ES"/>
        </w:rPr>
        <w:t xml:space="preserve">lo </w:t>
      </w:r>
      <w:r w:rsidRPr="003E6DC9">
        <w:rPr>
          <w:rFonts w:eastAsia="Calibri" w:cs="Arial"/>
          <w:spacing w:val="-3"/>
          <w:lang w:val="es-ES" w:eastAsia="es-ES" w:bidi="es-ES"/>
        </w:rPr>
        <w:t xml:space="preserve">anterior, </w:t>
      </w:r>
      <w:r w:rsidRPr="003E6DC9">
        <w:rPr>
          <w:rFonts w:eastAsia="Calibri" w:cs="Arial"/>
          <w:lang w:val="es-ES" w:eastAsia="es-ES" w:bidi="es-ES"/>
        </w:rPr>
        <w:t xml:space="preserve">se </w:t>
      </w:r>
      <w:r w:rsidRPr="003E6DC9">
        <w:rPr>
          <w:rFonts w:eastAsia="Calibri" w:cs="Arial"/>
          <w:spacing w:val="-3"/>
          <w:lang w:val="es-ES" w:eastAsia="es-ES" w:bidi="es-ES"/>
        </w:rPr>
        <w:t xml:space="preserve">concluye para </w:t>
      </w:r>
      <w:r w:rsidRPr="003E6DC9">
        <w:rPr>
          <w:rFonts w:eastAsia="Calibri" w:cs="Arial"/>
          <w:lang w:val="es-ES" w:eastAsia="es-ES" w:bidi="es-ES"/>
        </w:rPr>
        <w:t xml:space="preserve">efectos </w:t>
      </w:r>
      <w:r w:rsidRPr="003E6DC9">
        <w:rPr>
          <w:rFonts w:eastAsia="Calibri" w:cs="Arial"/>
          <w:spacing w:val="-3"/>
          <w:lang w:val="es-ES" w:eastAsia="es-ES" w:bidi="es-ES"/>
        </w:rPr>
        <w:t xml:space="preserve">presupuestales que la U.A.E Contaduría General </w:t>
      </w:r>
      <w:r w:rsidRPr="003E6DC9">
        <w:rPr>
          <w:rFonts w:eastAsia="Calibri" w:cs="Arial"/>
          <w:lang w:val="es-ES" w:eastAsia="es-ES" w:bidi="es-ES"/>
        </w:rPr>
        <w:t xml:space="preserve">de la </w:t>
      </w:r>
      <w:r w:rsidRPr="003E6DC9">
        <w:rPr>
          <w:rFonts w:eastAsia="Calibri" w:cs="Arial"/>
          <w:spacing w:val="-3"/>
          <w:lang w:val="es-ES" w:eastAsia="es-ES" w:bidi="es-ES"/>
        </w:rPr>
        <w:t xml:space="preserve">Nación, cuenta </w:t>
      </w:r>
      <w:r w:rsidRPr="003E6DC9">
        <w:rPr>
          <w:rFonts w:eastAsia="Calibri" w:cs="Arial"/>
          <w:lang w:val="es-ES" w:eastAsia="es-ES" w:bidi="es-ES"/>
        </w:rPr>
        <w:t xml:space="preserve">con </w:t>
      </w:r>
      <w:r w:rsidRPr="003E6DC9">
        <w:rPr>
          <w:rFonts w:eastAsia="Calibri" w:cs="Arial"/>
          <w:spacing w:val="-3"/>
          <w:lang w:val="es-ES" w:eastAsia="es-ES" w:bidi="es-ES"/>
        </w:rPr>
        <w:t xml:space="preserve">disponibilidad presupuestal </w:t>
      </w:r>
      <w:r w:rsidRPr="003E6DC9">
        <w:rPr>
          <w:rFonts w:eastAsia="Calibri" w:cs="Arial"/>
          <w:lang w:val="es-ES" w:eastAsia="es-ES" w:bidi="es-ES"/>
        </w:rPr>
        <w:t xml:space="preserve">para </w:t>
      </w:r>
      <w:r w:rsidRPr="003E6DC9">
        <w:rPr>
          <w:rFonts w:eastAsia="Calibri" w:cs="Arial"/>
          <w:spacing w:val="-3"/>
          <w:lang w:val="es-ES" w:eastAsia="es-ES" w:bidi="es-ES"/>
        </w:rPr>
        <w:t xml:space="preserve">atender el gasto que demande </w:t>
      </w:r>
      <w:r w:rsidRPr="003E6DC9">
        <w:rPr>
          <w:rFonts w:eastAsia="Calibri" w:cs="Arial"/>
          <w:lang w:val="es-ES" w:eastAsia="es-ES" w:bidi="es-ES"/>
        </w:rPr>
        <w:t xml:space="preserve">el </w:t>
      </w:r>
      <w:r w:rsidRPr="003E6DC9">
        <w:rPr>
          <w:rFonts w:eastAsia="Calibri" w:cs="Arial"/>
          <w:spacing w:val="-3"/>
          <w:lang w:val="es-ES" w:eastAsia="es-ES" w:bidi="es-ES"/>
        </w:rPr>
        <w:t xml:space="preserve">contrato que </w:t>
      </w:r>
      <w:r w:rsidRPr="003E6DC9">
        <w:rPr>
          <w:rFonts w:eastAsia="Calibri" w:cs="Arial"/>
          <w:lang w:val="es-ES" w:eastAsia="es-ES" w:bidi="es-ES"/>
        </w:rPr>
        <w:t xml:space="preserve">se </w:t>
      </w:r>
      <w:r w:rsidRPr="003E6DC9">
        <w:rPr>
          <w:rFonts w:eastAsia="Calibri" w:cs="Arial"/>
          <w:spacing w:val="-3"/>
          <w:lang w:val="es-ES" w:eastAsia="es-ES" w:bidi="es-ES"/>
        </w:rPr>
        <w:t xml:space="preserve">derive del presente proceso </w:t>
      </w:r>
      <w:r w:rsidRPr="003E6DC9">
        <w:rPr>
          <w:rFonts w:eastAsia="Calibri" w:cs="Arial"/>
          <w:lang w:val="es-ES" w:eastAsia="es-ES" w:bidi="es-ES"/>
        </w:rPr>
        <w:t xml:space="preserve">de </w:t>
      </w:r>
      <w:r w:rsidRPr="003E6DC9">
        <w:rPr>
          <w:rFonts w:eastAsia="Calibri" w:cs="Arial"/>
          <w:spacing w:val="-3"/>
          <w:lang w:val="es-ES" w:eastAsia="es-ES" w:bidi="es-ES"/>
        </w:rPr>
        <w:t xml:space="preserve">selección, con cargo </w:t>
      </w:r>
      <w:r w:rsidRPr="003E6DC9">
        <w:rPr>
          <w:rFonts w:eastAsia="Calibri" w:cs="Arial"/>
          <w:lang w:val="es-ES" w:eastAsia="es-ES" w:bidi="es-ES"/>
        </w:rPr>
        <w:t xml:space="preserve">al </w:t>
      </w:r>
      <w:r w:rsidRPr="003E6DC9">
        <w:rPr>
          <w:rFonts w:eastAsia="Calibri" w:cs="Arial"/>
          <w:spacing w:val="-3"/>
          <w:lang w:val="es-ES" w:eastAsia="es-ES" w:bidi="es-ES"/>
        </w:rPr>
        <w:t xml:space="preserve">presupuesto </w:t>
      </w:r>
      <w:r w:rsidRPr="003E6DC9">
        <w:rPr>
          <w:rFonts w:eastAsia="Calibri" w:cs="Arial"/>
          <w:lang w:val="es-ES" w:eastAsia="es-ES" w:bidi="es-ES"/>
        </w:rPr>
        <w:t>de</w:t>
      </w:r>
      <w:r w:rsidRPr="003E6DC9">
        <w:rPr>
          <w:rFonts w:eastAsia="Calibri" w:cs="Arial"/>
          <w:b/>
          <w:lang w:val="es-ES" w:eastAsia="es-ES" w:bidi="es-ES"/>
        </w:rPr>
        <w:t xml:space="preserve"> </w:t>
      </w:r>
      <w:proofErr w:type="spellStart"/>
      <w:r w:rsidRPr="003E6DC9">
        <w:rPr>
          <w:rFonts w:eastAsia="Calibri" w:cs="Arial"/>
          <w:b/>
          <w:color w:val="FF0000"/>
          <w:lang w:val="es-ES" w:eastAsia="es-ES" w:bidi="es-ES"/>
        </w:rPr>
        <w:t>xxxxxx</w:t>
      </w:r>
      <w:proofErr w:type="spellEnd"/>
      <w:r w:rsidRPr="003E6DC9">
        <w:rPr>
          <w:rFonts w:eastAsia="Calibri" w:cs="Arial"/>
          <w:spacing w:val="-3"/>
          <w:lang w:val="es-ES" w:eastAsia="es-ES" w:bidi="es-ES"/>
        </w:rPr>
        <w:t xml:space="preserve"> para </w:t>
      </w:r>
      <w:r w:rsidRPr="003E6DC9">
        <w:rPr>
          <w:rFonts w:eastAsia="Calibri" w:cs="Arial"/>
          <w:lang w:val="es-ES" w:eastAsia="es-ES" w:bidi="es-ES"/>
        </w:rPr>
        <w:t xml:space="preserve">la vigencia fiscal </w:t>
      </w:r>
      <w:r w:rsidRPr="003E6DC9">
        <w:rPr>
          <w:rFonts w:eastAsia="Calibri" w:cs="Arial"/>
          <w:spacing w:val="-3"/>
          <w:lang w:val="es-ES" w:eastAsia="es-ES" w:bidi="es-ES"/>
        </w:rPr>
        <w:t xml:space="preserve">de </w:t>
      </w:r>
      <w:r w:rsidRPr="003E6DC9">
        <w:rPr>
          <w:rFonts w:eastAsia="Calibri" w:cs="Arial"/>
          <w:bCs/>
          <w:spacing w:val="-3"/>
          <w:lang w:val="es-ES" w:eastAsia="es-ES" w:bidi="es-ES"/>
        </w:rPr>
        <w:t>20</w:t>
      </w:r>
      <w:r w:rsidRPr="003E6DC9">
        <w:rPr>
          <w:rFonts w:eastAsia="Calibri" w:cs="Arial"/>
          <w:bCs/>
          <w:color w:val="FF0000"/>
          <w:spacing w:val="-3"/>
          <w:lang w:val="es-ES" w:eastAsia="es-ES" w:bidi="es-ES"/>
        </w:rPr>
        <w:t>XX</w:t>
      </w:r>
      <w:r w:rsidRPr="003E6DC9">
        <w:rPr>
          <w:rFonts w:eastAsia="Calibri" w:cs="Arial"/>
          <w:bCs/>
          <w:spacing w:val="-3"/>
          <w:lang w:val="es-ES" w:eastAsia="es-ES" w:bidi="es-ES"/>
        </w:rPr>
        <w:t>,</w:t>
      </w:r>
      <w:r w:rsidRPr="003E6DC9">
        <w:rPr>
          <w:rFonts w:eastAsia="Calibri" w:cs="Arial"/>
          <w:spacing w:val="-3"/>
          <w:lang w:val="es-ES" w:eastAsia="es-ES" w:bidi="es-ES"/>
        </w:rPr>
        <w:t xml:space="preserve"> por </w:t>
      </w:r>
      <w:r w:rsidRPr="003E6DC9">
        <w:rPr>
          <w:rFonts w:eastAsia="Calibri" w:cs="Arial"/>
          <w:lang w:val="es-ES" w:eastAsia="es-ES" w:bidi="es-ES"/>
        </w:rPr>
        <w:t xml:space="preserve">valor de </w:t>
      </w:r>
      <w:r w:rsidRPr="003E6DC9">
        <w:rPr>
          <w:rFonts w:eastAsia="Calibri" w:cs="Arial"/>
          <w:b/>
          <w:bCs/>
          <w:color w:val="FF0000"/>
          <w:lang w:val="es-ES" w:eastAsia="es-ES" w:bidi="es-ES"/>
        </w:rPr>
        <w:t>XXXXXXXXXXXXXXXXXXXXXXX</w:t>
      </w:r>
      <w:r w:rsidRPr="003E6DC9">
        <w:rPr>
          <w:rFonts w:eastAsia="Calibri" w:cs="Arial"/>
          <w:b/>
          <w:bCs/>
          <w:lang w:val="es-ES" w:eastAsia="es-ES" w:bidi="es-ES"/>
        </w:rPr>
        <w:t>)</w:t>
      </w:r>
      <w:r w:rsidRPr="003E6DC9">
        <w:rPr>
          <w:rFonts w:eastAsia="Calibri" w:cs="Arial"/>
          <w:b/>
          <w:spacing w:val="-1"/>
          <w:lang w:val="es-ES" w:eastAsia="es-ES" w:bidi="es-ES"/>
        </w:rPr>
        <w:t xml:space="preserve"> </w:t>
      </w:r>
      <w:r w:rsidRPr="003E6DC9">
        <w:rPr>
          <w:rFonts w:eastAsia="Calibri" w:cs="Arial"/>
          <w:bCs/>
          <w:spacing w:val="-3"/>
          <w:lang w:val="es-ES" w:eastAsia="es-ES" w:bidi="es-ES"/>
        </w:rPr>
        <w:t>INCLUIDO</w:t>
      </w:r>
      <w:r w:rsidRPr="003E6DC9">
        <w:rPr>
          <w:rFonts w:eastAsia="Calibri" w:cs="Arial"/>
          <w:bCs/>
          <w:spacing w:val="15"/>
          <w:lang w:val="es-ES" w:eastAsia="es-ES" w:bidi="es-ES"/>
        </w:rPr>
        <w:t xml:space="preserve"> </w:t>
      </w:r>
      <w:r w:rsidRPr="003E6DC9">
        <w:rPr>
          <w:rFonts w:eastAsia="Calibri" w:cs="Arial"/>
          <w:bCs/>
          <w:spacing w:val="-3"/>
          <w:lang w:val="es-ES" w:eastAsia="es-ES" w:bidi="es-ES"/>
        </w:rPr>
        <w:t>IVA</w:t>
      </w:r>
      <w:r w:rsidRPr="003E6DC9">
        <w:rPr>
          <w:rFonts w:eastAsia="Calibri" w:cs="Arial"/>
          <w:spacing w:val="-3"/>
          <w:lang w:val="es-ES" w:eastAsia="es-ES" w:bidi="es-ES"/>
        </w:rPr>
        <w:t>,</w:t>
      </w:r>
      <w:r w:rsidRPr="003E6DC9">
        <w:rPr>
          <w:rFonts w:eastAsia="Calibri" w:cs="Arial"/>
          <w:spacing w:val="17"/>
          <w:lang w:val="es-ES" w:eastAsia="es-ES" w:bidi="es-ES"/>
        </w:rPr>
        <w:t xml:space="preserve"> </w:t>
      </w:r>
      <w:r w:rsidRPr="003E6DC9">
        <w:rPr>
          <w:rFonts w:eastAsia="Calibri" w:cs="Arial"/>
          <w:spacing w:val="-3"/>
          <w:lang w:val="es-ES" w:eastAsia="es-ES" w:bidi="es-ES"/>
        </w:rPr>
        <w:t>El</w:t>
      </w:r>
      <w:r w:rsidRPr="003E6DC9">
        <w:rPr>
          <w:rFonts w:eastAsia="Calibri" w:cs="Arial"/>
          <w:spacing w:val="20"/>
          <w:lang w:val="es-ES" w:eastAsia="es-ES" w:bidi="es-ES"/>
        </w:rPr>
        <w:t xml:space="preserve"> </w:t>
      </w:r>
      <w:r w:rsidRPr="003E6DC9">
        <w:rPr>
          <w:rFonts w:eastAsia="Calibri" w:cs="Arial"/>
          <w:spacing w:val="-3"/>
          <w:lang w:val="es-ES" w:eastAsia="es-ES" w:bidi="es-ES"/>
        </w:rPr>
        <w:t>número</w:t>
      </w:r>
      <w:r w:rsidRPr="003E6DC9">
        <w:rPr>
          <w:rFonts w:eastAsia="Calibri" w:cs="Arial"/>
          <w:spacing w:val="14"/>
          <w:lang w:val="es-ES" w:eastAsia="es-ES" w:bidi="es-ES"/>
        </w:rPr>
        <w:t xml:space="preserve"> </w:t>
      </w:r>
      <w:r w:rsidRPr="003E6DC9">
        <w:rPr>
          <w:rFonts w:eastAsia="Calibri" w:cs="Arial"/>
          <w:lang w:val="es-ES" w:eastAsia="es-ES" w:bidi="es-ES"/>
        </w:rPr>
        <w:t>y</w:t>
      </w:r>
      <w:r w:rsidRPr="003E6DC9">
        <w:rPr>
          <w:rFonts w:eastAsia="Calibri" w:cs="Arial"/>
          <w:spacing w:val="11"/>
          <w:lang w:val="es-ES" w:eastAsia="es-ES" w:bidi="es-ES"/>
        </w:rPr>
        <w:t xml:space="preserve"> </w:t>
      </w:r>
      <w:r w:rsidRPr="003E6DC9">
        <w:rPr>
          <w:rFonts w:eastAsia="Calibri" w:cs="Arial"/>
          <w:lang w:val="es-ES" w:eastAsia="es-ES" w:bidi="es-ES"/>
        </w:rPr>
        <w:t>fecha</w:t>
      </w:r>
      <w:r w:rsidRPr="003E6DC9">
        <w:rPr>
          <w:rFonts w:eastAsia="Calibri" w:cs="Arial"/>
          <w:spacing w:val="17"/>
          <w:lang w:val="es-ES" w:eastAsia="es-ES" w:bidi="es-ES"/>
        </w:rPr>
        <w:t xml:space="preserve"> </w:t>
      </w:r>
      <w:r w:rsidRPr="003E6DC9">
        <w:rPr>
          <w:rFonts w:eastAsia="Calibri" w:cs="Arial"/>
          <w:spacing w:val="-3"/>
          <w:lang w:val="es-ES" w:eastAsia="es-ES" w:bidi="es-ES"/>
        </w:rPr>
        <w:t xml:space="preserve">del certificado de Disponibilidad Presupuestal quedará señalado </w:t>
      </w:r>
      <w:r w:rsidRPr="003E6DC9">
        <w:rPr>
          <w:rFonts w:eastAsia="Calibri" w:cs="Arial"/>
          <w:lang w:val="es-ES" w:eastAsia="es-ES" w:bidi="es-ES"/>
        </w:rPr>
        <w:t xml:space="preserve">en la </w:t>
      </w:r>
      <w:r w:rsidRPr="003E6DC9">
        <w:rPr>
          <w:rFonts w:eastAsia="Calibri" w:cs="Arial"/>
          <w:spacing w:val="-3"/>
          <w:lang w:val="es-ES" w:eastAsia="es-ES" w:bidi="es-ES"/>
        </w:rPr>
        <w:t xml:space="preserve">Resolución </w:t>
      </w:r>
      <w:r w:rsidRPr="003E6DC9">
        <w:rPr>
          <w:rFonts w:eastAsia="Calibri" w:cs="Arial"/>
          <w:lang w:val="es-ES" w:eastAsia="es-ES" w:bidi="es-ES"/>
        </w:rPr>
        <w:t xml:space="preserve">de </w:t>
      </w:r>
      <w:r w:rsidRPr="003E6DC9">
        <w:rPr>
          <w:rFonts w:eastAsia="Calibri" w:cs="Arial"/>
          <w:spacing w:val="-3"/>
          <w:lang w:val="es-ES" w:eastAsia="es-ES" w:bidi="es-ES"/>
        </w:rPr>
        <w:t xml:space="preserve">apertura </w:t>
      </w:r>
      <w:r w:rsidRPr="003E6DC9">
        <w:rPr>
          <w:rFonts w:eastAsia="Calibri" w:cs="Arial"/>
          <w:lang w:val="es-ES" w:eastAsia="es-ES" w:bidi="es-ES"/>
        </w:rPr>
        <w:t xml:space="preserve">y en </w:t>
      </w:r>
      <w:r w:rsidRPr="003E6DC9">
        <w:rPr>
          <w:rFonts w:eastAsia="Calibri" w:cs="Arial"/>
          <w:spacing w:val="-3"/>
          <w:lang w:val="es-ES" w:eastAsia="es-ES" w:bidi="es-ES"/>
        </w:rPr>
        <w:t xml:space="preserve">el </w:t>
      </w:r>
      <w:r w:rsidRPr="003E6DC9">
        <w:rPr>
          <w:rFonts w:eastAsia="Calibri" w:cs="Arial"/>
          <w:lang w:val="es-ES" w:eastAsia="es-ES" w:bidi="es-ES"/>
        </w:rPr>
        <w:t xml:space="preserve">pliego de </w:t>
      </w:r>
      <w:r w:rsidRPr="003E6DC9">
        <w:rPr>
          <w:rFonts w:eastAsia="Calibri" w:cs="Arial"/>
          <w:spacing w:val="-3"/>
          <w:lang w:val="es-ES" w:eastAsia="es-ES" w:bidi="es-ES"/>
        </w:rPr>
        <w:t xml:space="preserve">condiciones definitivo </w:t>
      </w:r>
      <w:r w:rsidRPr="003E6DC9">
        <w:rPr>
          <w:rFonts w:eastAsia="Calibri" w:cs="Arial"/>
          <w:lang w:val="es-ES" w:eastAsia="es-ES" w:bidi="es-ES"/>
        </w:rPr>
        <w:t xml:space="preserve">de </w:t>
      </w:r>
      <w:r w:rsidRPr="003E6DC9">
        <w:rPr>
          <w:rFonts w:eastAsia="Calibri" w:cs="Arial"/>
          <w:spacing w:val="-3"/>
          <w:lang w:val="es-ES" w:eastAsia="es-ES" w:bidi="es-ES"/>
        </w:rPr>
        <w:t xml:space="preserve">acuerdo </w:t>
      </w:r>
      <w:r w:rsidRPr="003E6DC9">
        <w:rPr>
          <w:rFonts w:eastAsia="Calibri" w:cs="Arial"/>
          <w:lang w:val="es-ES" w:eastAsia="es-ES" w:bidi="es-ES"/>
        </w:rPr>
        <w:t xml:space="preserve">con </w:t>
      </w:r>
      <w:r w:rsidRPr="003E6DC9">
        <w:rPr>
          <w:rFonts w:eastAsia="Calibri" w:cs="Arial"/>
          <w:spacing w:val="-3"/>
          <w:lang w:val="es-ES" w:eastAsia="es-ES" w:bidi="es-ES"/>
        </w:rPr>
        <w:t xml:space="preserve">la siguiente información: </w:t>
      </w:r>
    </w:p>
    <w:p w14:paraId="7D836139" w14:textId="77777777" w:rsidR="003E6DC9" w:rsidRPr="003E6DC9" w:rsidRDefault="003E6DC9" w:rsidP="003E6DC9">
      <w:pPr>
        <w:widowControl w:val="0"/>
        <w:autoSpaceDE w:val="0"/>
        <w:autoSpaceDN w:val="0"/>
        <w:ind w:right="59"/>
        <w:rPr>
          <w:rFonts w:eastAsia="Calibri" w:cs="Arial"/>
          <w:b/>
          <w:i/>
          <w:lang w:val="es-ES" w:eastAsia="es-ES" w:bidi="es-ES"/>
        </w:rPr>
      </w:pPr>
    </w:p>
    <w:p w14:paraId="3435D0E7" w14:textId="77777777" w:rsidR="003E6DC9" w:rsidRPr="003E6DC9" w:rsidRDefault="003E6DC9" w:rsidP="003E6DC9">
      <w:pPr>
        <w:widowControl w:val="0"/>
        <w:autoSpaceDE w:val="0"/>
        <w:autoSpaceDN w:val="0"/>
        <w:ind w:right="59"/>
        <w:jc w:val="both"/>
        <w:rPr>
          <w:rFonts w:eastAsia="Calibri" w:cs="Arial"/>
          <w:i/>
          <w:lang w:val="es-ES" w:eastAsia="es-ES" w:bidi="es-ES"/>
        </w:rPr>
      </w:pPr>
      <w:r w:rsidRPr="003E6DC9">
        <w:rPr>
          <w:rFonts w:eastAsia="Calibri" w:cs="Arial"/>
          <w:lang w:val="es-ES" w:eastAsia="es-ES" w:bidi="es-ES"/>
        </w:rPr>
        <w:t>El presupuesto oficial estimado se imputará con cargo al presupuesto de la Contaduría General de la Nación, para la vigencia fiscal del año 20</w:t>
      </w:r>
      <w:r w:rsidRPr="003E6DC9">
        <w:rPr>
          <w:rFonts w:eastAsia="Calibri" w:cs="Arial"/>
          <w:color w:val="FF0000"/>
          <w:lang w:val="es-ES" w:eastAsia="es-ES" w:bidi="es-ES"/>
        </w:rPr>
        <w:t>XX</w:t>
      </w:r>
      <w:r w:rsidRPr="003E6DC9">
        <w:rPr>
          <w:rFonts w:eastAsia="Calibri" w:cs="Arial"/>
          <w:lang w:val="es-ES" w:eastAsia="es-ES" w:bidi="es-ES"/>
        </w:rPr>
        <w:t xml:space="preserve"> con cargo al objeto de gasto presupuestal C-</w:t>
      </w:r>
      <w:r w:rsidRPr="003E6DC9">
        <w:rPr>
          <w:rFonts w:eastAsia="Calibri" w:cs="Arial"/>
          <w:color w:val="FF0000"/>
          <w:lang w:val="es-ES" w:eastAsia="es-ES" w:bidi="es-ES"/>
        </w:rPr>
        <w:t>XXXXXXXXXXXXXXXXXXXXXXXXXXXXXXXXXXXXXXXXXX.</w:t>
      </w:r>
    </w:p>
    <w:p w14:paraId="0F9BF7E0" w14:textId="77777777" w:rsidR="003E6DC9" w:rsidRPr="003E6DC9" w:rsidRDefault="003E6DC9" w:rsidP="003E6DC9">
      <w:pPr>
        <w:widowControl w:val="0"/>
        <w:autoSpaceDE w:val="0"/>
        <w:autoSpaceDN w:val="0"/>
        <w:ind w:right="59"/>
        <w:rPr>
          <w:rFonts w:eastAsia="Calibri" w:cs="Arial"/>
          <w:b/>
          <w:i/>
          <w:lang w:val="es-ES" w:eastAsia="es-ES" w:bidi="es-ES"/>
        </w:rPr>
      </w:pPr>
    </w:p>
    <w:p w14:paraId="6D810A90" w14:textId="77777777" w:rsidR="003E6DC9" w:rsidRPr="003E6DC9" w:rsidRDefault="003E6DC9" w:rsidP="003E6DC9">
      <w:pPr>
        <w:widowControl w:val="0"/>
        <w:autoSpaceDE w:val="0"/>
        <w:autoSpaceDN w:val="0"/>
        <w:ind w:right="59"/>
        <w:rPr>
          <w:rFonts w:eastAsia="Calibri" w:cs="Arial"/>
          <w:b/>
          <w:i/>
          <w:color w:val="FF0000"/>
          <w:lang w:val="es-ES" w:eastAsia="es-ES" w:bidi="es-ES"/>
        </w:rPr>
      </w:pPr>
      <w:r w:rsidRPr="003E6DC9">
        <w:rPr>
          <w:rFonts w:eastAsia="Calibri" w:cs="Arial"/>
          <w:b/>
          <w:color w:val="FF0000"/>
          <w:lang w:val="es-ES" w:eastAsia="es-ES" w:bidi="es-ES"/>
        </w:rPr>
        <w:t>(en este numeral se debe pegar una imagen del CDP)</w:t>
      </w:r>
    </w:p>
    <w:p w14:paraId="0A7F2D61" w14:textId="77777777" w:rsidR="003E6DC9" w:rsidRPr="003E6DC9" w:rsidRDefault="003E6DC9" w:rsidP="003E6DC9">
      <w:pPr>
        <w:widowControl w:val="0"/>
        <w:autoSpaceDE w:val="0"/>
        <w:autoSpaceDN w:val="0"/>
        <w:ind w:right="59"/>
        <w:rPr>
          <w:rFonts w:eastAsia="Calibri" w:cs="Arial"/>
          <w:b/>
          <w:i/>
          <w:lang w:val="es-ES" w:eastAsia="es-ES" w:bidi="es-ES"/>
        </w:rPr>
      </w:pPr>
    </w:p>
    <w:p w14:paraId="4BFC877A" w14:textId="77777777" w:rsidR="003E6DC9" w:rsidRPr="003E6DC9" w:rsidRDefault="003E6DC9" w:rsidP="003E6DC9">
      <w:pPr>
        <w:widowControl w:val="0"/>
        <w:autoSpaceDE w:val="0"/>
        <w:autoSpaceDN w:val="0"/>
        <w:ind w:right="59"/>
        <w:rPr>
          <w:rFonts w:eastAsia="Calibri" w:cs="Arial"/>
          <w:b/>
          <w:i/>
          <w:lang w:val="es-ES" w:eastAsia="es-ES" w:bidi="es-ES"/>
        </w:rPr>
      </w:pPr>
      <w:r w:rsidRPr="003E6DC9">
        <w:rPr>
          <w:rFonts w:eastAsia="Calibri" w:cs="Arial"/>
          <w:b/>
          <w:lang w:val="es-ES" w:eastAsia="es-ES" w:bidi="es-ES"/>
        </w:rPr>
        <w:t>10. FACTOR DE ESCOGENCIA.</w:t>
      </w:r>
    </w:p>
    <w:p w14:paraId="31E637BA" w14:textId="77777777" w:rsidR="003E6DC9" w:rsidRPr="003E6DC9" w:rsidRDefault="003E6DC9" w:rsidP="003E6DC9">
      <w:pPr>
        <w:widowControl w:val="0"/>
        <w:autoSpaceDE w:val="0"/>
        <w:autoSpaceDN w:val="0"/>
        <w:ind w:right="59"/>
        <w:rPr>
          <w:rFonts w:eastAsia="Calibri" w:cs="Arial"/>
          <w:b/>
          <w:i/>
          <w:lang w:val="es-ES" w:eastAsia="es-ES" w:bidi="es-ES"/>
        </w:rPr>
      </w:pPr>
    </w:p>
    <w:p w14:paraId="67F49D54" w14:textId="77777777" w:rsidR="003E6DC9" w:rsidRPr="003E6DC9" w:rsidRDefault="003E6DC9" w:rsidP="003E6DC9">
      <w:pPr>
        <w:widowControl w:val="0"/>
        <w:autoSpaceDE w:val="0"/>
        <w:autoSpaceDN w:val="0"/>
        <w:ind w:right="59"/>
        <w:jc w:val="both"/>
        <w:rPr>
          <w:rFonts w:eastAsia="Calibri" w:cs="Arial"/>
          <w:i/>
          <w:lang w:val="es-ES" w:eastAsia="es-ES" w:bidi="es-ES"/>
        </w:rPr>
      </w:pPr>
      <w:r w:rsidRPr="003E6DC9">
        <w:rPr>
          <w:rFonts w:eastAsia="Calibri" w:cs="Arial"/>
          <w:lang w:val="es-ES" w:eastAsia="es-ES" w:bidi="es-ES"/>
        </w:rPr>
        <w:t xml:space="preserve">Por tratarse de un proceso de concurso de méritos para la adquisición de bienes y servicios </w:t>
      </w:r>
      <w:r w:rsidRPr="003E6DC9">
        <w:rPr>
          <w:rFonts w:eastAsia="Calibri" w:cs="Arial"/>
          <w:lang w:val="es-ES" w:eastAsia="es-ES" w:bidi="es-ES"/>
        </w:rPr>
        <w:lastRenderedPageBreak/>
        <w:t xml:space="preserve">de características técnicas uniformes y de común utilización, se tendrá como único factor de escogencia el menor precio. </w:t>
      </w:r>
    </w:p>
    <w:p w14:paraId="2E4499A6" w14:textId="77777777" w:rsidR="003E6DC9" w:rsidRPr="003E6DC9" w:rsidRDefault="003E6DC9" w:rsidP="003E6DC9">
      <w:pPr>
        <w:widowControl w:val="0"/>
        <w:autoSpaceDE w:val="0"/>
        <w:autoSpaceDN w:val="0"/>
        <w:ind w:right="59"/>
        <w:jc w:val="both"/>
        <w:rPr>
          <w:rFonts w:eastAsia="Calibri" w:cs="Arial"/>
          <w:i/>
          <w:lang w:val="es-ES" w:eastAsia="es-ES" w:bidi="es-ES"/>
        </w:rPr>
      </w:pPr>
    </w:p>
    <w:p w14:paraId="18C751FE" w14:textId="77777777" w:rsidR="003E6DC9" w:rsidRPr="003E6DC9" w:rsidRDefault="003E6DC9" w:rsidP="003E6DC9">
      <w:pPr>
        <w:widowControl w:val="0"/>
        <w:autoSpaceDE w:val="0"/>
        <w:autoSpaceDN w:val="0"/>
        <w:ind w:right="59"/>
        <w:jc w:val="both"/>
        <w:rPr>
          <w:rFonts w:eastAsia="Calibri" w:cs="Arial"/>
          <w:i/>
          <w:lang w:val="es-ES" w:eastAsia="es-ES" w:bidi="es-ES"/>
        </w:rPr>
      </w:pPr>
      <w:r w:rsidRPr="003E6DC9">
        <w:rPr>
          <w:rFonts w:eastAsia="Calibri" w:cs="Arial"/>
          <w:lang w:val="es-ES" w:eastAsia="es-ES" w:bidi="es-ES"/>
        </w:rPr>
        <w:t>EL VALOR TOTAL DE LA PROPUESTA NO PODRÁ SUPERAR EL MONTO TOTAL DEL PRESUPUESTO OFICIAL DESTINADO PARA EL PRESENTE PROCESO CONTRACTUAL, SO PENA DE RECHAZO.</w:t>
      </w:r>
    </w:p>
    <w:p w14:paraId="31A14B33" w14:textId="77777777" w:rsidR="003E6DC9" w:rsidRPr="003E6DC9" w:rsidRDefault="003E6DC9" w:rsidP="003E6DC9">
      <w:pPr>
        <w:widowControl w:val="0"/>
        <w:autoSpaceDE w:val="0"/>
        <w:autoSpaceDN w:val="0"/>
        <w:ind w:right="59"/>
        <w:jc w:val="both"/>
        <w:rPr>
          <w:rFonts w:eastAsia="Calibri" w:cs="Arial"/>
          <w:i/>
          <w:lang w:val="es-ES" w:eastAsia="es-ES" w:bidi="es-ES"/>
        </w:rPr>
      </w:pPr>
    </w:p>
    <w:p w14:paraId="13CEB9C6" w14:textId="77777777" w:rsidR="003E6DC9" w:rsidRPr="003E6DC9" w:rsidRDefault="003E6DC9" w:rsidP="003E6DC9">
      <w:pPr>
        <w:widowControl w:val="0"/>
        <w:autoSpaceDE w:val="0"/>
        <w:autoSpaceDN w:val="0"/>
        <w:ind w:right="59"/>
        <w:jc w:val="both"/>
        <w:rPr>
          <w:rFonts w:eastAsia="Calibri" w:cs="Arial"/>
          <w:i/>
          <w:lang w:val="es-ES" w:eastAsia="es-ES" w:bidi="es-ES"/>
        </w:rPr>
      </w:pPr>
      <w:r w:rsidRPr="003E6DC9">
        <w:rPr>
          <w:rFonts w:eastAsia="Calibri" w:cs="Arial"/>
          <w:lang w:val="es-ES" w:eastAsia="es-ES" w:bidi="es-ES"/>
        </w:rPr>
        <w:t xml:space="preserve">Para efecto del señalamiento del precio ofrecido, el proponente debe tener en cuenta las especificaciones técnicas y cantidades indicadas por la Entidad en el </w:t>
      </w:r>
      <w:r w:rsidRPr="003E6DC9">
        <w:rPr>
          <w:rFonts w:eastAsia="Calibri" w:cs="Arial"/>
          <w:b/>
          <w:bCs/>
          <w:iCs/>
          <w:lang w:val="es-ES" w:eastAsia="es-ES" w:bidi="es-ES"/>
        </w:rPr>
        <w:t>ANEXO DE ESPECIFICACIONES TÉCNICAS</w:t>
      </w:r>
      <w:r w:rsidRPr="003E6DC9">
        <w:rPr>
          <w:rFonts w:eastAsia="Calibri" w:cs="Arial"/>
          <w:lang w:val="es-ES" w:eastAsia="es-ES" w:bidi="es-ES"/>
        </w:rPr>
        <w:t xml:space="preserve">, todos los costos, gastos, impuestos, seguros, pago de salarios, prestaciones sociales, transporte y demás emolumentos que considere necesarios para la fijación de la propuesta económica. Si el proponente no indica el valor del IVA se entenderá que este impuesto está incluido en el valor de la propuesta económica, lo cual acepta el proponente con la sola presentación de la oferta. </w:t>
      </w:r>
    </w:p>
    <w:p w14:paraId="7CB99706" w14:textId="77777777" w:rsidR="003E6DC9" w:rsidRPr="003E6DC9" w:rsidRDefault="003E6DC9" w:rsidP="003E6DC9">
      <w:pPr>
        <w:widowControl w:val="0"/>
        <w:autoSpaceDE w:val="0"/>
        <w:autoSpaceDN w:val="0"/>
        <w:ind w:right="59"/>
        <w:rPr>
          <w:rFonts w:eastAsia="Calibri" w:cs="Arial"/>
          <w:i/>
          <w:lang w:val="es-ES" w:eastAsia="es-ES" w:bidi="es-ES"/>
        </w:rPr>
      </w:pPr>
    </w:p>
    <w:p w14:paraId="76E3C6EC" w14:textId="77777777" w:rsidR="003E6DC9" w:rsidRPr="003E6DC9" w:rsidRDefault="003E6DC9" w:rsidP="003E6DC9">
      <w:pPr>
        <w:widowControl w:val="0"/>
        <w:autoSpaceDE w:val="0"/>
        <w:autoSpaceDN w:val="0"/>
        <w:ind w:right="59"/>
        <w:jc w:val="both"/>
        <w:rPr>
          <w:rFonts w:eastAsia="Calibri" w:cs="Arial"/>
          <w:i/>
          <w:lang w:val="es-ES" w:eastAsia="es-ES" w:bidi="es-ES"/>
        </w:rPr>
      </w:pPr>
      <w:r w:rsidRPr="003E6DC9">
        <w:rPr>
          <w:rFonts w:eastAsia="Calibri" w:cs="Arial"/>
          <w:lang w:val="es-ES" w:eastAsia="es-ES" w:bidi="es-ES"/>
        </w:rPr>
        <w:t xml:space="preserve">El valor total de la propuesta económica, incluido IVA, será la oferta inicial de precio de cada proponente. El proponente no podrá cambiar ninguna de las especificaciones técnicas ni cantidades de las fijadas por la Entidad, ya que son de obligatorio cumplimiento para los proponentes. </w:t>
      </w:r>
    </w:p>
    <w:p w14:paraId="1B5354C8" w14:textId="77777777" w:rsidR="003E6DC9" w:rsidRPr="003E6DC9" w:rsidRDefault="003E6DC9" w:rsidP="003E6DC9">
      <w:pPr>
        <w:widowControl w:val="0"/>
        <w:autoSpaceDE w:val="0"/>
        <w:autoSpaceDN w:val="0"/>
        <w:ind w:right="59"/>
        <w:jc w:val="both"/>
        <w:rPr>
          <w:rFonts w:eastAsia="Calibri" w:cs="Arial"/>
          <w:i/>
          <w:lang w:val="es-ES" w:eastAsia="es-ES" w:bidi="es-ES"/>
        </w:rPr>
      </w:pPr>
      <w:r w:rsidRPr="003E6DC9">
        <w:rPr>
          <w:rFonts w:eastAsia="Calibri" w:cs="Arial"/>
          <w:lang w:val="es-ES" w:eastAsia="es-ES" w:bidi="es-ES"/>
        </w:rPr>
        <w:t xml:space="preserve">La modificación total o parcial de las mismas generará el rechazo de la oferta. </w:t>
      </w:r>
    </w:p>
    <w:p w14:paraId="66E838AC" w14:textId="77777777" w:rsidR="003E6DC9" w:rsidRPr="003E6DC9" w:rsidRDefault="003E6DC9" w:rsidP="003E6DC9">
      <w:pPr>
        <w:widowControl w:val="0"/>
        <w:autoSpaceDE w:val="0"/>
        <w:autoSpaceDN w:val="0"/>
        <w:ind w:right="59"/>
        <w:jc w:val="both"/>
        <w:rPr>
          <w:rFonts w:eastAsia="Calibri" w:cs="Arial"/>
          <w:i/>
          <w:lang w:val="es-ES" w:eastAsia="es-ES" w:bidi="es-ES"/>
        </w:rPr>
      </w:pPr>
    </w:p>
    <w:p w14:paraId="75D30B47" w14:textId="77777777" w:rsidR="003E6DC9" w:rsidRPr="003E6DC9" w:rsidRDefault="003E6DC9" w:rsidP="003E6DC9">
      <w:pPr>
        <w:widowControl w:val="0"/>
        <w:autoSpaceDE w:val="0"/>
        <w:autoSpaceDN w:val="0"/>
        <w:ind w:right="59"/>
        <w:jc w:val="both"/>
        <w:rPr>
          <w:rFonts w:eastAsia="Calibri" w:cs="Arial"/>
          <w:i/>
          <w:lang w:val="es-ES" w:eastAsia="es-ES" w:bidi="es-ES"/>
        </w:rPr>
      </w:pPr>
      <w:r w:rsidRPr="003E6DC9">
        <w:rPr>
          <w:rFonts w:eastAsia="Calibri" w:cs="Arial"/>
          <w:lang w:val="es-ES" w:eastAsia="es-ES" w:bidi="es-ES"/>
        </w:rPr>
        <w:t>En caso de existir inconsistencia entre la oferta económica y el valor reportado en SECOP II, se tendrá por válida la última. Si se presenta alguna discrepancia entre las cantidades expresadas en letras y números, prevalecerán las cantidades expresadas en letras. La propuesta con el menor precio total incluido IVA, será el precio de arranque, esto, la base para la puja. Serán de exclusiva responsabilidad del proponente los errores u omisiones en que incurra al indicar el valor de su propuesta económica inicial y de los ofrecimientos que lleve a cabo dentro de la subasta inversa electrónica, debiendo asumir los mayores costos y/o pérdidas que se deriven de dichos errores u omisiones, sin que por esta razón haya lugar a alegar ruptura del equilibrio contractual.</w:t>
      </w:r>
    </w:p>
    <w:p w14:paraId="3C64991B" w14:textId="77777777" w:rsidR="003E6DC9" w:rsidRPr="003E6DC9" w:rsidRDefault="003E6DC9" w:rsidP="003E6DC9">
      <w:pPr>
        <w:widowControl w:val="0"/>
        <w:tabs>
          <w:tab w:val="left" w:pos="871"/>
        </w:tabs>
        <w:autoSpaceDE w:val="0"/>
        <w:autoSpaceDN w:val="0"/>
        <w:spacing w:before="105"/>
        <w:ind w:right="59"/>
        <w:rPr>
          <w:rFonts w:eastAsia="Calibri" w:cs="Arial"/>
          <w:b/>
          <w:i/>
          <w:lang w:val="es-ES" w:eastAsia="es-ES" w:bidi="es-ES"/>
        </w:rPr>
      </w:pPr>
      <w:r w:rsidRPr="003E6DC9">
        <w:rPr>
          <w:rFonts w:eastAsia="Calibri" w:cs="Arial"/>
          <w:b/>
          <w:shd w:val="clear" w:color="auto" w:fill="FFFFFF"/>
          <w:lang w:val="es-ES" w:eastAsia="es-ES" w:bidi="es-ES"/>
        </w:rPr>
        <w:t>11.CRITERIOS PARA SELECCIONAR LA OFERTA MÁS FAVORABLE.</w:t>
      </w:r>
    </w:p>
    <w:p w14:paraId="7A527374" w14:textId="77777777" w:rsidR="003E6DC9" w:rsidRPr="003E6DC9" w:rsidRDefault="003E6DC9" w:rsidP="003E6DC9">
      <w:pPr>
        <w:widowControl w:val="0"/>
        <w:autoSpaceDE w:val="0"/>
        <w:autoSpaceDN w:val="0"/>
        <w:ind w:right="59"/>
        <w:rPr>
          <w:rFonts w:eastAsia="Calibri" w:cs="Arial"/>
          <w:i/>
          <w:lang w:val="es-ES" w:eastAsia="es-ES" w:bidi="es-ES"/>
        </w:rPr>
      </w:pPr>
    </w:p>
    <w:p w14:paraId="48241064" w14:textId="77777777" w:rsidR="003E6DC9" w:rsidRPr="003E6DC9" w:rsidRDefault="003E6DC9" w:rsidP="003E6DC9">
      <w:pPr>
        <w:widowControl w:val="0"/>
        <w:tabs>
          <w:tab w:val="left" w:pos="3530"/>
          <w:tab w:val="left" w:pos="3531"/>
        </w:tabs>
        <w:autoSpaceDE w:val="0"/>
        <w:autoSpaceDN w:val="0"/>
        <w:ind w:right="59"/>
        <w:rPr>
          <w:rFonts w:eastAsia="Calibri" w:cs="Arial"/>
          <w:i/>
          <w:lang w:val="es-ES" w:eastAsia="es-ES" w:bidi="es-ES"/>
        </w:rPr>
      </w:pPr>
      <w:r w:rsidRPr="003E6DC9">
        <w:rPr>
          <w:rFonts w:eastAsia="Calibri" w:cs="Arial"/>
          <w:b/>
          <w:lang w:val="es-ES" w:eastAsia="es-ES" w:bidi="es-ES"/>
        </w:rPr>
        <w:t>11.1 REQUISITOS HABILITANTES.</w:t>
      </w:r>
    </w:p>
    <w:p w14:paraId="2A95B1DC" w14:textId="77777777" w:rsidR="003E6DC9" w:rsidRPr="003E6DC9" w:rsidRDefault="003E6DC9" w:rsidP="003E6DC9">
      <w:pPr>
        <w:widowControl w:val="0"/>
        <w:tabs>
          <w:tab w:val="left" w:pos="3530"/>
          <w:tab w:val="left" w:pos="3531"/>
        </w:tabs>
        <w:autoSpaceDE w:val="0"/>
        <w:autoSpaceDN w:val="0"/>
        <w:ind w:right="59"/>
        <w:rPr>
          <w:rFonts w:eastAsia="Calibri" w:cs="Arial"/>
          <w:b/>
          <w:i/>
          <w:lang w:val="es-ES" w:eastAsia="es-ES" w:bidi="es-ES"/>
        </w:rPr>
      </w:pPr>
    </w:p>
    <w:p w14:paraId="4BD4FD1E" w14:textId="77777777" w:rsidR="003E6DC9" w:rsidRPr="003E6DC9" w:rsidRDefault="003E6DC9" w:rsidP="003E6DC9">
      <w:pPr>
        <w:widowControl w:val="0"/>
        <w:autoSpaceDE w:val="0"/>
        <w:autoSpaceDN w:val="0"/>
        <w:spacing w:before="1"/>
        <w:ind w:right="59"/>
        <w:jc w:val="both"/>
        <w:rPr>
          <w:rFonts w:eastAsia="Calibri" w:cs="Arial"/>
          <w:i/>
          <w:lang w:val="es-ES" w:eastAsia="es-ES" w:bidi="es-ES"/>
        </w:rPr>
      </w:pPr>
      <w:r w:rsidRPr="003E6DC9">
        <w:rPr>
          <w:rFonts w:eastAsia="Calibri" w:cs="Arial"/>
          <w:lang w:val="es-ES" w:eastAsia="es-ES" w:bidi="es-ES"/>
        </w:rPr>
        <w:t>Los requisitos habilitantes miden la aptitud del proponente para participar en un Proceso de Contratación como oferente y están referidos a su capacidad jurídica, financiera, organizacional y su experiencia.</w:t>
      </w:r>
    </w:p>
    <w:p w14:paraId="44FF4A94" w14:textId="77777777" w:rsidR="003E6DC9" w:rsidRPr="003E6DC9" w:rsidRDefault="003E6DC9" w:rsidP="003E6DC9">
      <w:pPr>
        <w:widowControl w:val="0"/>
        <w:autoSpaceDE w:val="0"/>
        <w:autoSpaceDN w:val="0"/>
        <w:spacing w:before="1"/>
        <w:ind w:right="59"/>
        <w:jc w:val="both"/>
        <w:rPr>
          <w:rFonts w:eastAsia="Calibri" w:cs="Arial"/>
          <w:i/>
          <w:lang w:val="es-ES" w:eastAsia="es-ES" w:bidi="es-ES"/>
        </w:rPr>
      </w:pPr>
    </w:p>
    <w:p w14:paraId="10DCF213" w14:textId="77777777" w:rsidR="003E6DC9" w:rsidRPr="003E6DC9" w:rsidRDefault="003E6DC9" w:rsidP="003E6DC9">
      <w:pPr>
        <w:widowControl w:val="0"/>
        <w:autoSpaceDE w:val="0"/>
        <w:autoSpaceDN w:val="0"/>
        <w:spacing w:before="1"/>
        <w:ind w:right="59"/>
        <w:jc w:val="both"/>
        <w:rPr>
          <w:rFonts w:eastAsia="Calibri" w:cs="Arial"/>
          <w:i/>
          <w:lang w:val="es-ES" w:eastAsia="es-ES" w:bidi="es-ES"/>
        </w:rPr>
      </w:pPr>
      <w:r w:rsidRPr="003E6DC9">
        <w:rPr>
          <w:rFonts w:eastAsia="Calibri" w:cs="Arial"/>
          <w:lang w:val="es-ES" w:eastAsia="es-ES" w:bidi="es-ES"/>
        </w:rPr>
        <w:t xml:space="preserve">El propósito de los requisitos habilitantes es establecer unas condiciones mínimas para los proponentes de tal manera que la Entidad Estatal sólo evalúe las ofertas de aquellos que están en condiciones de cumplir con el objeto del Proceso de Contratación. </w:t>
      </w:r>
    </w:p>
    <w:p w14:paraId="073F825F" w14:textId="77777777" w:rsidR="003E6DC9" w:rsidRPr="003E6DC9" w:rsidRDefault="003E6DC9" w:rsidP="003E6DC9">
      <w:pPr>
        <w:widowControl w:val="0"/>
        <w:autoSpaceDE w:val="0"/>
        <w:autoSpaceDN w:val="0"/>
        <w:spacing w:before="1"/>
        <w:ind w:right="59"/>
        <w:jc w:val="both"/>
        <w:rPr>
          <w:rFonts w:eastAsia="Calibri" w:cs="Arial"/>
          <w:i/>
          <w:lang w:val="es-ES" w:eastAsia="es-ES" w:bidi="es-ES"/>
        </w:rPr>
      </w:pPr>
    </w:p>
    <w:p w14:paraId="2A792438" w14:textId="77777777" w:rsidR="003E6DC9" w:rsidRPr="003E6DC9" w:rsidRDefault="003E6DC9" w:rsidP="003E6DC9">
      <w:pPr>
        <w:widowControl w:val="0"/>
        <w:autoSpaceDE w:val="0"/>
        <w:autoSpaceDN w:val="0"/>
        <w:spacing w:before="1"/>
        <w:ind w:right="59"/>
        <w:jc w:val="both"/>
        <w:rPr>
          <w:rFonts w:eastAsia="Calibri" w:cs="Arial"/>
          <w:i/>
          <w:lang w:val="es-ES" w:eastAsia="es-ES" w:bidi="es-ES"/>
        </w:rPr>
      </w:pPr>
      <w:r w:rsidRPr="003E6DC9">
        <w:rPr>
          <w:rFonts w:eastAsia="Calibri" w:cs="Arial"/>
          <w:lang w:val="es-ES" w:eastAsia="es-ES" w:bidi="es-ES"/>
        </w:rPr>
        <w:lastRenderedPageBreak/>
        <w:t xml:space="preserve">El proponente es quien debe presentar los documentos para acreditar los requisitos habilitantes en un Proceso de Contratación. Los requisitos habilitantes siempre se refieren a las condiciones de un oferente y nunca de la oferta. La Entidad Estatal debe verificar si los oferentes </w:t>
      </w:r>
      <w:r w:rsidRPr="003E6DC9">
        <w:rPr>
          <w:rFonts w:eastAsia="Calibri" w:cs="Arial"/>
          <w:b/>
          <w:lang w:val="es-ES" w:eastAsia="es-ES" w:bidi="es-ES"/>
        </w:rPr>
        <w:t>cumplen</w:t>
      </w:r>
      <w:r w:rsidRPr="003E6DC9">
        <w:rPr>
          <w:rFonts w:eastAsia="Calibri" w:cs="Arial"/>
          <w:lang w:val="es-ES" w:eastAsia="es-ES" w:bidi="es-ES"/>
        </w:rPr>
        <w:t xml:space="preserve"> o </w:t>
      </w:r>
      <w:r w:rsidRPr="003E6DC9">
        <w:rPr>
          <w:rFonts w:eastAsia="Calibri" w:cs="Arial"/>
          <w:b/>
          <w:lang w:val="es-ES" w:eastAsia="es-ES" w:bidi="es-ES"/>
        </w:rPr>
        <w:t>no cumplen</w:t>
      </w:r>
      <w:r w:rsidRPr="003E6DC9">
        <w:rPr>
          <w:rFonts w:eastAsia="Calibri" w:cs="Arial"/>
          <w:lang w:val="es-ES" w:eastAsia="es-ES" w:bidi="es-ES"/>
        </w:rPr>
        <w:t xml:space="preserve"> los requisitos habilitantes.</w:t>
      </w:r>
    </w:p>
    <w:p w14:paraId="046F4A8B" w14:textId="77777777" w:rsidR="003E6DC9" w:rsidRPr="003E6DC9" w:rsidRDefault="003E6DC9" w:rsidP="003E6DC9">
      <w:pPr>
        <w:widowControl w:val="0"/>
        <w:autoSpaceDE w:val="0"/>
        <w:autoSpaceDN w:val="0"/>
        <w:spacing w:before="1"/>
        <w:ind w:right="59"/>
        <w:jc w:val="both"/>
        <w:rPr>
          <w:rFonts w:eastAsia="Calibri" w:cs="Arial"/>
          <w:i/>
          <w:lang w:val="es-ES" w:eastAsia="es-ES" w:bidi="es-ES"/>
        </w:rPr>
      </w:pPr>
      <w:r w:rsidRPr="003E6DC9">
        <w:rPr>
          <w:rFonts w:eastAsia="Calibri" w:cs="Arial"/>
          <w:lang w:val="es-ES" w:eastAsia="es-ES" w:bidi="es-ES"/>
        </w:rPr>
        <w:t>El cumplimiento de los requisitos habilitantes en un Proceso de Contratación no otorga puntaje alguno, excepto en el caso de la experiencia de los consultores.</w:t>
      </w:r>
    </w:p>
    <w:p w14:paraId="3C8B73F0" w14:textId="77777777" w:rsidR="003E6DC9" w:rsidRPr="003E6DC9" w:rsidRDefault="003E6DC9" w:rsidP="003E6DC9">
      <w:pPr>
        <w:widowControl w:val="0"/>
        <w:autoSpaceDE w:val="0"/>
        <w:autoSpaceDN w:val="0"/>
        <w:spacing w:before="1"/>
        <w:ind w:right="59"/>
        <w:jc w:val="both"/>
        <w:rPr>
          <w:rFonts w:eastAsia="Calibri" w:cs="Arial"/>
          <w:i/>
          <w:lang w:val="es-ES" w:eastAsia="es-ES" w:bidi="es-ES"/>
        </w:rPr>
      </w:pPr>
    </w:p>
    <w:p w14:paraId="4CEB95EE" w14:textId="77777777" w:rsidR="003E6DC9" w:rsidRPr="003E6DC9" w:rsidRDefault="003E6DC9" w:rsidP="003E6DC9">
      <w:pPr>
        <w:widowControl w:val="0"/>
        <w:autoSpaceDE w:val="0"/>
        <w:autoSpaceDN w:val="0"/>
        <w:spacing w:before="1"/>
        <w:ind w:right="59"/>
        <w:jc w:val="both"/>
        <w:rPr>
          <w:rFonts w:eastAsia="Calibri" w:cs="Arial"/>
          <w:i/>
          <w:lang w:val="es-ES" w:eastAsia="es-ES" w:bidi="es-ES"/>
        </w:rPr>
      </w:pPr>
      <w:r w:rsidRPr="003E6DC9">
        <w:rPr>
          <w:rFonts w:eastAsia="Calibri" w:cs="Arial"/>
          <w:lang w:val="es-ES" w:eastAsia="es-ES" w:bidi="es-ES"/>
        </w:rPr>
        <w:t xml:space="preserve">Con las necesidades de la Entidad, y con el </w:t>
      </w:r>
      <w:r w:rsidRPr="003E6DC9">
        <w:rPr>
          <w:rFonts w:eastAsia="Calibri" w:cs="Arial"/>
          <w:bCs/>
          <w:shd w:val="clear" w:color="auto" w:fill="FFFFFF"/>
          <w:lang w:val="es-ES" w:eastAsia="es-ES" w:bidi="es-ES"/>
        </w:rPr>
        <w:t>Artículo 2.2.1.1.1.5.3 del Decreto 1082 de 2015,</w:t>
      </w:r>
      <w:r w:rsidRPr="003E6DC9">
        <w:rPr>
          <w:rFonts w:eastAsia="Calibri" w:cs="Arial"/>
          <w:b/>
          <w:bCs/>
          <w:shd w:val="clear" w:color="auto" w:fill="FFFFFF"/>
          <w:lang w:val="es-ES" w:eastAsia="es-ES" w:bidi="es-ES"/>
        </w:rPr>
        <w:t xml:space="preserve"> </w:t>
      </w:r>
      <w:r w:rsidRPr="003E6DC9">
        <w:rPr>
          <w:rFonts w:eastAsia="Calibri" w:cs="Arial"/>
          <w:lang w:val="es-ES" w:eastAsia="es-ES" w:bidi="es-ES"/>
        </w:rPr>
        <w:t xml:space="preserve">las condiciones mínimas que deberán acreditar los proponentes serán: (I) Experiencia, (II) Capacidad jurídica, (III) Capacidad financiera (IV) Capacidad organizacional. </w:t>
      </w:r>
    </w:p>
    <w:p w14:paraId="04E399D7" w14:textId="77777777" w:rsidR="003E6DC9" w:rsidRPr="003E6DC9" w:rsidRDefault="003E6DC9" w:rsidP="003E6DC9">
      <w:pPr>
        <w:widowControl w:val="0"/>
        <w:autoSpaceDE w:val="0"/>
        <w:autoSpaceDN w:val="0"/>
        <w:spacing w:before="1"/>
        <w:ind w:left="720" w:right="59" w:hanging="720"/>
        <w:rPr>
          <w:rFonts w:eastAsia="Calibri" w:cs="Arial"/>
          <w:i/>
          <w:lang w:val="es-ES" w:eastAsia="es-ES" w:bidi="es-ES"/>
        </w:rPr>
      </w:pPr>
    </w:p>
    <w:p w14:paraId="2A91806F" w14:textId="77777777" w:rsidR="003E6DC9" w:rsidRPr="003E6DC9" w:rsidRDefault="003E6DC9" w:rsidP="003E6DC9">
      <w:pPr>
        <w:widowControl w:val="0"/>
        <w:numPr>
          <w:ilvl w:val="2"/>
          <w:numId w:val="14"/>
        </w:numPr>
        <w:autoSpaceDE w:val="0"/>
        <w:autoSpaceDN w:val="0"/>
        <w:spacing w:before="1"/>
        <w:ind w:right="59"/>
        <w:jc w:val="both"/>
        <w:rPr>
          <w:rFonts w:eastAsia="Calibri" w:cs="Arial"/>
          <w:b/>
          <w:i/>
          <w:lang w:val="es-ES" w:eastAsia="es-ES" w:bidi="es-ES"/>
        </w:rPr>
      </w:pPr>
      <w:r w:rsidRPr="003E6DC9">
        <w:rPr>
          <w:rFonts w:eastAsia="Calibri" w:cs="Arial"/>
          <w:b/>
          <w:lang w:val="es-ES" w:eastAsia="es-ES" w:bidi="es-ES"/>
        </w:rPr>
        <w:t>EXPERIENCIA.</w:t>
      </w:r>
    </w:p>
    <w:p w14:paraId="2AF8E610" w14:textId="77777777" w:rsidR="003E6DC9" w:rsidRPr="003E6DC9" w:rsidRDefault="003E6DC9" w:rsidP="003E6DC9">
      <w:pPr>
        <w:widowControl w:val="0"/>
        <w:autoSpaceDE w:val="0"/>
        <w:autoSpaceDN w:val="0"/>
        <w:spacing w:before="1"/>
        <w:ind w:right="59"/>
        <w:rPr>
          <w:rFonts w:eastAsia="Calibri" w:cs="Arial"/>
          <w:b/>
          <w:i/>
          <w:lang w:val="es-ES" w:eastAsia="es-ES" w:bidi="es-ES"/>
        </w:rPr>
      </w:pPr>
    </w:p>
    <w:p w14:paraId="299EAF15" w14:textId="77777777" w:rsidR="003E6DC9" w:rsidRPr="003E6DC9" w:rsidRDefault="003E6DC9" w:rsidP="003E6DC9">
      <w:pPr>
        <w:widowControl w:val="0"/>
        <w:autoSpaceDE w:val="0"/>
        <w:autoSpaceDN w:val="0"/>
        <w:ind w:right="59"/>
        <w:jc w:val="both"/>
        <w:rPr>
          <w:rFonts w:eastAsia="Calibri" w:cs="Arial"/>
          <w:i/>
          <w:lang w:val="es-ES" w:eastAsia="es-ES" w:bidi="es-ES"/>
        </w:rPr>
      </w:pPr>
      <w:r w:rsidRPr="003E6DC9">
        <w:rPr>
          <w:rFonts w:eastAsia="Calibri" w:cs="Arial"/>
          <w:lang w:val="es-ES" w:eastAsia="es-ES" w:bidi="es-ES"/>
        </w:rPr>
        <w:t>Se ha establecido la exigencia de acreditación de experiencia de los proponentes, con contratos similares a los que son objeto de la futura contratación, dirigida a que el futuro contratista cuente con el conocimiento y experiencia en la ejecución de este tipo de contratos.</w:t>
      </w:r>
    </w:p>
    <w:p w14:paraId="47AF861B" w14:textId="77777777" w:rsidR="003E6DC9" w:rsidRPr="003E6DC9" w:rsidRDefault="003E6DC9" w:rsidP="003E6DC9">
      <w:pPr>
        <w:widowControl w:val="0"/>
        <w:autoSpaceDE w:val="0"/>
        <w:autoSpaceDN w:val="0"/>
        <w:spacing w:before="4"/>
        <w:ind w:right="59"/>
        <w:jc w:val="both"/>
        <w:rPr>
          <w:rFonts w:eastAsia="Calibri" w:cs="Arial"/>
          <w:i/>
          <w:lang w:val="es-ES" w:eastAsia="es-ES" w:bidi="es-ES"/>
        </w:rPr>
      </w:pPr>
    </w:p>
    <w:p w14:paraId="33B88C9B" w14:textId="77777777" w:rsidR="003E6DC9" w:rsidRPr="003E6DC9" w:rsidRDefault="003E6DC9" w:rsidP="003E6DC9">
      <w:pPr>
        <w:widowControl w:val="0"/>
        <w:autoSpaceDE w:val="0"/>
        <w:autoSpaceDN w:val="0"/>
        <w:ind w:right="59"/>
        <w:jc w:val="both"/>
        <w:rPr>
          <w:rFonts w:eastAsia="Calibri" w:cs="Arial"/>
          <w:bCs/>
          <w:i/>
          <w:lang w:val="es-ES" w:eastAsia="es-ES" w:bidi="es-ES"/>
        </w:rPr>
      </w:pPr>
      <w:r w:rsidRPr="003E6DC9">
        <w:rPr>
          <w:rFonts w:eastAsia="Calibri" w:cs="Arial"/>
          <w:bCs/>
          <w:lang w:val="es-ES" w:eastAsia="es-ES" w:bidi="es-ES"/>
        </w:rPr>
        <w:t>Se considera prioritario solicitar los contratos adicionales a los contenidos en el Registro Único de Proponentes, dado que en dicho Registro no se puede verificar la experiencia específica en la atención de este tipo de contratos.</w:t>
      </w:r>
    </w:p>
    <w:p w14:paraId="49F6E522" w14:textId="77777777" w:rsidR="003E6DC9" w:rsidRPr="003E6DC9" w:rsidRDefault="003E6DC9" w:rsidP="003E6DC9">
      <w:pPr>
        <w:widowControl w:val="0"/>
        <w:autoSpaceDE w:val="0"/>
        <w:autoSpaceDN w:val="0"/>
        <w:ind w:right="59"/>
        <w:rPr>
          <w:rFonts w:eastAsia="Calibri" w:cs="Arial"/>
          <w:b/>
          <w:i/>
          <w:lang w:val="es-ES" w:eastAsia="es-ES" w:bidi="es-ES"/>
        </w:rPr>
      </w:pPr>
    </w:p>
    <w:p w14:paraId="1FC1267D" w14:textId="77777777" w:rsidR="003E6DC9" w:rsidRPr="003E6DC9" w:rsidRDefault="003E6DC9" w:rsidP="003E6DC9">
      <w:pPr>
        <w:widowControl w:val="0"/>
        <w:numPr>
          <w:ilvl w:val="0"/>
          <w:numId w:val="15"/>
        </w:numPr>
        <w:tabs>
          <w:tab w:val="left" w:pos="1034"/>
        </w:tabs>
        <w:autoSpaceDE w:val="0"/>
        <w:autoSpaceDN w:val="0"/>
        <w:ind w:right="59"/>
        <w:jc w:val="both"/>
        <w:outlineLvl w:val="1"/>
        <w:rPr>
          <w:rFonts w:eastAsia="Calibri" w:cs="Arial"/>
          <w:b/>
          <w:i/>
          <w:lang w:val="es-ES" w:eastAsia="es-ES" w:bidi="es-ES"/>
        </w:rPr>
      </w:pPr>
      <w:r w:rsidRPr="003E6DC9">
        <w:rPr>
          <w:rFonts w:eastAsia="Calibri" w:cs="Arial"/>
          <w:b/>
          <w:lang w:val="es-ES" w:eastAsia="es-ES" w:bidi="es-ES"/>
        </w:rPr>
        <w:t>EXPERIENCIA CONTENIDA EN EL REGISTRO ÚNICO DE PROPONENTES.</w:t>
      </w:r>
    </w:p>
    <w:p w14:paraId="4FEE5AC8" w14:textId="77777777" w:rsidR="003E6DC9" w:rsidRPr="003E6DC9" w:rsidRDefault="003E6DC9" w:rsidP="003E6DC9">
      <w:pPr>
        <w:widowControl w:val="0"/>
        <w:autoSpaceDE w:val="0"/>
        <w:autoSpaceDN w:val="0"/>
        <w:spacing w:before="1"/>
        <w:ind w:right="59"/>
        <w:rPr>
          <w:rFonts w:eastAsia="Calibri" w:cs="Arial"/>
          <w:b/>
          <w:i/>
          <w:lang w:val="es-ES" w:eastAsia="es-ES" w:bidi="es-ES"/>
        </w:rPr>
      </w:pPr>
    </w:p>
    <w:p w14:paraId="061D8E8A" w14:textId="77777777" w:rsidR="003E6DC9" w:rsidRPr="003E6DC9" w:rsidRDefault="003E6DC9" w:rsidP="003E6DC9">
      <w:pPr>
        <w:widowControl w:val="0"/>
        <w:autoSpaceDE w:val="0"/>
        <w:autoSpaceDN w:val="0"/>
        <w:ind w:right="59"/>
        <w:jc w:val="both"/>
        <w:rPr>
          <w:rFonts w:eastAsia="Calibri" w:cs="Arial"/>
          <w:i/>
          <w:lang w:val="es-ES" w:eastAsia="es-ES" w:bidi="es-ES"/>
        </w:rPr>
      </w:pPr>
      <w:r w:rsidRPr="003E6DC9">
        <w:rPr>
          <w:rFonts w:eastAsia="Calibri" w:cs="Arial"/>
          <w:lang w:val="es-ES" w:eastAsia="es-ES" w:bidi="es-ES"/>
        </w:rPr>
        <w:t>En concordancia con lo establecido en el artículo 2.2.1.1.1.5.3 del Decreto 1082 de 2015 y teniendo en cuenta que esta experiencia es la derivada del tiempo en que el proponente ha podido ejercer su actividad, la U.A.E Contaduría General de la Nación, verificará en el Registro Único de Proponentes, que el oferente cuenta con una experiencia cuya sumatoria en su valor sea igual o superior al 100% del valor del presupuesto objeto de la contratación o su equivalente expresado en</w:t>
      </w:r>
      <w:r w:rsidRPr="003E6DC9">
        <w:rPr>
          <w:rFonts w:eastAsia="Calibri" w:cs="Arial"/>
          <w:spacing w:val="24"/>
          <w:lang w:val="es-ES" w:eastAsia="es-ES" w:bidi="es-ES"/>
        </w:rPr>
        <w:t xml:space="preserve"> </w:t>
      </w:r>
      <w:r w:rsidRPr="003E6DC9">
        <w:rPr>
          <w:rFonts w:eastAsia="Calibri" w:cs="Arial"/>
          <w:lang w:val="es-ES" w:eastAsia="es-ES" w:bidi="es-ES"/>
        </w:rPr>
        <w:t>SMMLV.</w:t>
      </w:r>
    </w:p>
    <w:p w14:paraId="36F1FC7B" w14:textId="77777777" w:rsidR="003E6DC9" w:rsidRPr="003E6DC9" w:rsidRDefault="003E6DC9" w:rsidP="003E6DC9">
      <w:pPr>
        <w:widowControl w:val="0"/>
        <w:tabs>
          <w:tab w:val="left" w:pos="3840"/>
        </w:tabs>
        <w:autoSpaceDE w:val="0"/>
        <w:autoSpaceDN w:val="0"/>
        <w:spacing w:before="4"/>
        <w:ind w:right="59"/>
        <w:rPr>
          <w:rFonts w:eastAsia="Calibri" w:cs="Arial"/>
          <w:i/>
          <w:lang w:val="es-ES" w:eastAsia="es-ES" w:bidi="es-ES"/>
        </w:rPr>
      </w:pPr>
      <w:r w:rsidRPr="003E6DC9">
        <w:rPr>
          <w:rFonts w:eastAsia="Calibri" w:cs="Arial"/>
          <w:lang w:val="es-ES" w:eastAsia="es-ES" w:bidi="es-ES"/>
        </w:rPr>
        <w:tab/>
      </w:r>
    </w:p>
    <w:p w14:paraId="7C6FC4EF" w14:textId="77777777" w:rsidR="003E6DC9" w:rsidRPr="003E6DC9" w:rsidRDefault="003E6DC9" w:rsidP="003E6DC9">
      <w:pPr>
        <w:widowControl w:val="0"/>
        <w:autoSpaceDE w:val="0"/>
        <w:autoSpaceDN w:val="0"/>
        <w:ind w:right="59"/>
        <w:rPr>
          <w:rFonts w:eastAsia="Calibri" w:cs="Arial"/>
          <w:i/>
          <w:lang w:val="es-ES" w:eastAsia="es-ES" w:bidi="es-ES"/>
        </w:rPr>
      </w:pPr>
      <w:r w:rsidRPr="003E6DC9">
        <w:rPr>
          <w:rFonts w:eastAsia="Calibri" w:cs="Arial"/>
          <w:lang w:val="es-ES" w:eastAsia="es-ES" w:bidi="es-ES"/>
        </w:rPr>
        <w:t>La experiencia que se deberá acreditar debe ser en los siguientes códigos:</w:t>
      </w:r>
    </w:p>
    <w:p w14:paraId="66E30540" w14:textId="77777777" w:rsidR="003E6DC9" w:rsidRPr="003E6DC9" w:rsidRDefault="003E6DC9" w:rsidP="003E6DC9">
      <w:pPr>
        <w:widowControl w:val="0"/>
        <w:autoSpaceDE w:val="0"/>
        <w:autoSpaceDN w:val="0"/>
        <w:ind w:right="59"/>
        <w:rPr>
          <w:rFonts w:eastAsia="Calibri" w:cs="Arial"/>
          <w:i/>
          <w:lang w:val="es-ES" w:eastAsia="es-ES" w:bidi="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3685"/>
        <w:gridCol w:w="2357"/>
      </w:tblGrid>
      <w:tr w:rsidR="003E6DC9" w:rsidRPr="003E6DC9" w14:paraId="5D8C60EC" w14:textId="77777777" w:rsidTr="008C2F64">
        <w:trPr>
          <w:jc w:val="center"/>
        </w:trPr>
        <w:tc>
          <w:tcPr>
            <w:tcW w:w="1413" w:type="dxa"/>
            <w:shd w:val="clear" w:color="auto" w:fill="auto"/>
          </w:tcPr>
          <w:p w14:paraId="2E4D4EFA" w14:textId="77777777" w:rsidR="003E6DC9" w:rsidRPr="003E6DC9" w:rsidRDefault="003E6DC9" w:rsidP="008C2F64">
            <w:pPr>
              <w:widowControl w:val="0"/>
              <w:autoSpaceDE w:val="0"/>
              <w:autoSpaceDN w:val="0"/>
              <w:ind w:right="59"/>
              <w:rPr>
                <w:rFonts w:eastAsia="Calibri" w:cs="Arial"/>
                <w:b/>
                <w:i/>
                <w:lang w:val="es-ES" w:eastAsia="es-ES" w:bidi="es-ES"/>
              </w:rPr>
            </w:pPr>
            <w:r w:rsidRPr="003E6DC9">
              <w:rPr>
                <w:rFonts w:eastAsia="Calibri" w:cs="Arial"/>
                <w:b/>
                <w:lang w:val="es-ES" w:eastAsia="es-ES" w:bidi="es-ES"/>
              </w:rPr>
              <w:t>CÓDIGO</w:t>
            </w:r>
          </w:p>
        </w:tc>
        <w:tc>
          <w:tcPr>
            <w:tcW w:w="3685" w:type="dxa"/>
            <w:shd w:val="clear" w:color="auto" w:fill="auto"/>
          </w:tcPr>
          <w:p w14:paraId="66DBA7C8" w14:textId="77777777" w:rsidR="003E6DC9" w:rsidRPr="003E6DC9" w:rsidRDefault="003E6DC9" w:rsidP="008C2F64">
            <w:pPr>
              <w:widowControl w:val="0"/>
              <w:autoSpaceDE w:val="0"/>
              <w:autoSpaceDN w:val="0"/>
              <w:ind w:right="59"/>
              <w:rPr>
                <w:rFonts w:eastAsia="Calibri" w:cs="Arial"/>
                <w:b/>
                <w:i/>
                <w:lang w:val="es-ES" w:eastAsia="es-ES" w:bidi="es-ES"/>
              </w:rPr>
            </w:pPr>
            <w:r w:rsidRPr="003E6DC9">
              <w:rPr>
                <w:rFonts w:eastAsia="Calibri" w:cs="Arial"/>
                <w:b/>
                <w:lang w:val="es-ES" w:eastAsia="es-ES" w:bidi="es-ES"/>
              </w:rPr>
              <w:t>DESCRIPCIÓN</w:t>
            </w:r>
          </w:p>
        </w:tc>
        <w:tc>
          <w:tcPr>
            <w:tcW w:w="2357" w:type="dxa"/>
            <w:shd w:val="clear" w:color="auto" w:fill="auto"/>
          </w:tcPr>
          <w:p w14:paraId="13C09121" w14:textId="77777777" w:rsidR="003E6DC9" w:rsidRPr="003E6DC9" w:rsidRDefault="003E6DC9" w:rsidP="008C2F64">
            <w:pPr>
              <w:widowControl w:val="0"/>
              <w:autoSpaceDE w:val="0"/>
              <w:autoSpaceDN w:val="0"/>
              <w:ind w:right="59"/>
              <w:rPr>
                <w:rFonts w:eastAsia="Calibri" w:cs="Arial"/>
                <w:b/>
                <w:bCs/>
                <w:i/>
                <w:lang w:val="es-ES" w:eastAsia="es-ES" w:bidi="es-ES"/>
              </w:rPr>
            </w:pPr>
            <w:r w:rsidRPr="003E6DC9">
              <w:rPr>
                <w:rFonts w:eastAsia="Calibri" w:cs="Arial"/>
                <w:b/>
                <w:bCs/>
                <w:lang w:val="es-ES" w:eastAsia="es-ES" w:bidi="es-ES"/>
              </w:rPr>
              <w:t>CUANTÍA – SMMLV (Salario Mínimo Mensual Vigente).</w:t>
            </w:r>
          </w:p>
        </w:tc>
      </w:tr>
      <w:tr w:rsidR="003E6DC9" w:rsidRPr="003E6DC9" w14:paraId="4E984415" w14:textId="77777777" w:rsidTr="008C2F64">
        <w:trPr>
          <w:trHeight w:val="406"/>
          <w:jc w:val="center"/>
        </w:trPr>
        <w:tc>
          <w:tcPr>
            <w:tcW w:w="1413" w:type="dxa"/>
            <w:shd w:val="clear" w:color="auto" w:fill="auto"/>
          </w:tcPr>
          <w:p w14:paraId="6D6F37F1" w14:textId="77777777" w:rsidR="003E6DC9" w:rsidRPr="003E6DC9" w:rsidRDefault="003E6DC9" w:rsidP="008C2F64">
            <w:pPr>
              <w:widowControl w:val="0"/>
              <w:autoSpaceDE w:val="0"/>
              <w:autoSpaceDN w:val="0"/>
              <w:ind w:right="59"/>
              <w:rPr>
                <w:rFonts w:eastAsia="Calibri" w:cs="Arial"/>
                <w:b/>
                <w:i/>
                <w:highlight w:val="yellow"/>
                <w:lang w:val="es-ES" w:eastAsia="es-ES" w:bidi="es-ES"/>
              </w:rPr>
            </w:pPr>
            <w:r w:rsidRPr="003E6DC9">
              <w:rPr>
                <w:rFonts w:eastAsia="Calibri" w:cs="Arial"/>
                <w:bCs/>
                <w:color w:val="FF0000"/>
                <w:lang w:val="es-ES" w:eastAsia="es-ES" w:bidi="es-ES"/>
              </w:rPr>
              <w:t>XXXXXXXX</w:t>
            </w:r>
          </w:p>
        </w:tc>
        <w:tc>
          <w:tcPr>
            <w:tcW w:w="3685" w:type="dxa"/>
            <w:shd w:val="clear" w:color="auto" w:fill="auto"/>
          </w:tcPr>
          <w:p w14:paraId="5EC1FC34" w14:textId="77777777" w:rsidR="003E6DC9" w:rsidRPr="003E6DC9" w:rsidRDefault="003E6DC9" w:rsidP="008C2F64">
            <w:pPr>
              <w:widowControl w:val="0"/>
              <w:autoSpaceDE w:val="0"/>
              <w:autoSpaceDN w:val="0"/>
              <w:ind w:right="59"/>
              <w:rPr>
                <w:rFonts w:eastAsia="Calibri" w:cs="Arial"/>
                <w:b/>
                <w:i/>
                <w:highlight w:val="yellow"/>
                <w:lang w:val="es-ES" w:eastAsia="es-ES" w:bidi="es-ES"/>
              </w:rPr>
            </w:pPr>
            <w:r w:rsidRPr="003E6DC9">
              <w:rPr>
                <w:rFonts w:eastAsia="Calibri" w:cs="Arial"/>
                <w:bCs/>
                <w:color w:val="FF0000"/>
                <w:lang w:val="es-ES" w:eastAsia="es-ES" w:bidi="es-ES"/>
              </w:rPr>
              <w:t>XXXXXXXXXX</w:t>
            </w:r>
          </w:p>
        </w:tc>
        <w:tc>
          <w:tcPr>
            <w:tcW w:w="2357" w:type="dxa"/>
            <w:vMerge w:val="restart"/>
            <w:shd w:val="clear" w:color="auto" w:fill="auto"/>
          </w:tcPr>
          <w:p w14:paraId="52F54735" w14:textId="77777777" w:rsidR="003E6DC9" w:rsidRPr="003E6DC9" w:rsidRDefault="003E6DC9" w:rsidP="008C2F64">
            <w:pPr>
              <w:widowControl w:val="0"/>
              <w:autoSpaceDE w:val="0"/>
              <w:autoSpaceDN w:val="0"/>
              <w:ind w:right="59"/>
              <w:rPr>
                <w:rFonts w:eastAsia="Calibri" w:cs="Arial"/>
                <w:bCs/>
                <w:i/>
                <w:highlight w:val="yellow"/>
                <w:lang w:val="es-ES" w:eastAsia="es-ES" w:bidi="es-ES"/>
              </w:rPr>
            </w:pPr>
          </w:p>
          <w:p w14:paraId="26B9A0CF" w14:textId="77777777" w:rsidR="003E6DC9" w:rsidRPr="003E6DC9" w:rsidRDefault="003E6DC9" w:rsidP="008C2F64">
            <w:pPr>
              <w:widowControl w:val="0"/>
              <w:autoSpaceDE w:val="0"/>
              <w:autoSpaceDN w:val="0"/>
              <w:ind w:right="59"/>
              <w:rPr>
                <w:rFonts w:eastAsia="Calibri" w:cs="Arial"/>
                <w:bCs/>
                <w:i/>
                <w:highlight w:val="yellow"/>
                <w:lang w:val="es-ES" w:eastAsia="es-ES" w:bidi="es-ES"/>
              </w:rPr>
            </w:pPr>
          </w:p>
          <w:p w14:paraId="3A5AF5E6" w14:textId="77777777" w:rsidR="003E6DC9" w:rsidRPr="003E6DC9" w:rsidRDefault="003E6DC9" w:rsidP="008C2F64">
            <w:pPr>
              <w:widowControl w:val="0"/>
              <w:autoSpaceDE w:val="0"/>
              <w:autoSpaceDN w:val="0"/>
              <w:ind w:right="59"/>
              <w:rPr>
                <w:rFonts w:eastAsia="Calibri" w:cs="Arial"/>
                <w:bCs/>
                <w:i/>
                <w:highlight w:val="yellow"/>
                <w:lang w:val="es-ES" w:eastAsia="es-ES" w:bidi="es-ES"/>
              </w:rPr>
            </w:pPr>
            <w:r w:rsidRPr="003E6DC9">
              <w:rPr>
                <w:rFonts w:eastAsia="Calibri" w:cs="Arial"/>
                <w:bCs/>
                <w:color w:val="FF0000"/>
                <w:lang w:val="es-ES" w:eastAsia="es-ES" w:bidi="es-ES"/>
              </w:rPr>
              <w:t>XXXXX</w:t>
            </w:r>
          </w:p>
        </w:tc>
      </w:tr>
      <w:tr w:rsidR="003E6DC9" w:rsidRPr="003E6DC9" w14:paraId="18F586AE" w14:textId="77777777" w:rsidTr="008C2F64">
        <w:trPr>
          <w:jc w:val="center"/>
        </w:trPr>
        <w:tc>
          <w:tcPr>
            <w:tcW w:w="1413" w:type="dxa"/>
            <w:shd w:val="clear" w:color="auto" w:fill="auto"/>
          </w:tcPr>
          <w:p w14:paraId="4278B711" w14:textId="77777777" w:rsidR="003E6DC9" w:rsidRPr="003E6DC9" w:rsidRDefault="003E6DC9" w:rsidP="008C2F64">
            <w:pPr>
              <w:widowControl w:val="0"/>
              <w:autoSpaceDE w:val="0"/>
              <w:autoSpaceDN w:val="0"/>
              <w:ind w:right="59"/>
              <w:rPr>
                <w:rFonts w:eastAsia="Calibri" w:cs="Arial"/>
                <w:bCs/>
                <w:i/>
                <w:lang w:val="es-ES" w:eastAsia="es-ES" w:bidi="es-ES"/>
              </w:rPr>
            </w:pPr>
            <w:r w:rsidRPr="003E6DC9">
              <w:rPr>
                <w:rFonts w:eastAsia="Calibri" w:cs="Arial"/>
                <w:color w:val="FF0000"/>
                <w:lang w:val="es-ES" w:eastAsia="es-ES" w:bidi="es-ES"/>
              </w:rPr>
              <w:t>XXXXXXXXXX</w:t>
            </w:r>
          </w:p>
        </w:tc>
        <w:tc>
          <w:tcPr>
            <w:tcW w:w="3685" w:type="dxa"/>
            <w:shd w:val="clear" w:color="auto" w:fill="auto"/>
          </w:tcPr>
          <w:p w14:paraId="2C13CE0F" w14:textId="77777777" w:rsidR="003E6DC9" w:rsidRPr="003E6DC9" w:rsidRDefault="003E6DC9" w:rsidP="008C2F64">
            <w:pPr>
              <w:widowControl w:val="0"/>
              <w:autoSpaceDE w:val="0"/>
              <w:autoSpaceDN w:val="0"/>
              <w:ind w:right="59"/>
              <w:rPr>
                <w:rFonts w:eastAsia="Calibri" w:cs="Arial"/>
                <w:bCs/>
                <w:i/>
                <w:lang w:val="es-ES" w:eastAsia="es-ES" w:bidi="es-ES"/>
              </w:rPr>
            </w:pPr>
            <w:r w:rsidRPr="003E6DC9">
              <w:rPr>
                <w:rFonts w:eastAsia="Calibri" w:cs="Arial"/>
                <w:bCs/>
                <w:color w:val="FF0000"/>
                <w:lang w:val="es-ES" w:eastAsia="es-ES" w:bidi="es-ES"/>
              </w:rPr>
              <w:t>XXXXXXXXXXX</w:t>
            </w:r>
          </w:p>
        </w:tc>
        <w:tc>
          <w:tcPr>
            <w:tcW w:w="2357" w:type="dxa"/>
            <w:vMerge/>
            <w:shd w:val="clear" w:color="auto" w:fill="auto"/>
          </w:tcPr>
          <w:p w14:paraId="0ED4E8D9" w14:textId="77777777" w:rsidR="003E6DC9" w:rsidRPr="003E6DC9" w:rsidRDefault="003E6DC9" w:rsidP="008C2F64">
            <w:pPr>
              <w:widowControl w:val="0"/>
              <w:autoSpaceDE w:val="0"/>
              <w:autoSpaceDN w:val="0"/>
              <w:ind w:right="59"/>
              <w:rPr>
                <w:rFonts w:eastAsia="Calibri" w:cs="Arial"/>
                <w:bCs/>
                <w:i/>
                <w:highlight w:val="yellow"/>
                <w:lang w:val="es-ES" w:eastAsia="es-ES" w:bidi="es-ES"/>
              </w:rPr>
            </w:pPr>
          </w:p>
        </w:tc>
      </w:tr>
    </w:tbl>
    <w:p w14:paraId="1E3C7D61" w14:textId="77777777" w:rsidR="003E6DC9" w:rsidRPr="003E6DC9" w:rsidRDefault="003E6DC9" w:rsidP="003E6DC9">
      <w:pPr>
        <w:widowControl w:val="0"/>
        <w:autoSpaceDE w:val="0"/>
        <w:autoSpaceDN w:val="0"/>
        <w:ind w:right="59"/>
        <w:rPr>
          <w:rFonts w:eastAsia="Calibri" w:cs="Arial"/>
          <w:i/>
          <w:highlight w:val="yellow"/>
          <w:lang w:val="es-ES" w:eastAsia="es-ES" w:bidi="es-ES"/>
        </w:rPr>
      </w:pPr>
    </w:p>
    <w:p w14:paraId="11A2C69C" w14:textId="77777777" w:rsidR="003E6DC9" w:rsidRPr="003E6DC9" w:rsidRDefault="003E6DC9" w:rsidP="003E6DC9">
      <w:pPr>
        <w:widowControl w:val="0"/>
        <w:autoSpaceDE w:val="0"/>
        <w:autoSpaceDN w:val="0"/>
        <w:ind w:right="59"/>
        <w:rPr>
          <w:rFonts w:eastAsia="Calibri" w:cs="Arial"/>
          <w:i/>
          <w:lang w:val="es-ES" w:eastAsia="es-ES" w:bidi="es-ES"/>
        </w:rPr>
      </w:pPr>
    </w:p>
    <w:p w14:paraId="2CAA1661" w14:textId="77777777" w:rsidR="003E6DC9" w:rsidRPr="003E6DC9" w:rsidRDefault="003E6DC9" w:rsidP="003E6DC9">
      <w:pPr>
        <w:widowControl w:val="0"/>
        <w:autoSpaceDE w:val="0"/>
        <w:autoSpaceDN w:val="0"/>
        <w:ind w:right="59"/>
        <w:jc w:val="both"/>
        <w:rPr>
          <w:rFonts w:eastAsia="Calibri" w:cs="Arial"/>
          <w:i/>
          <w:lang w:val="es-ES" w:eastAsia="es-ES" w:bidi="es-ES"/>
        </w:rPr>
      </w:pPr>
      <w:r w:rsidRPr="003E6DC9">
        <w:rPr>
          <w:rFonts w:eastAsia="Calibri" w:cs="Arial"/>
          <w:b/>
          <w:lang w:val="es-ES" w:eastAsia="es-ES" w:bidi="es-ES"/>
        </w:rPr>
        <w:t>NOTA:</w:t>
      </w:r>
      <w:r w:rsidRPr="003E6DC9">
        <w:rPr>
          <w:rFonts w:eastAsia="Calibri" w:cs="Arial"/>
          <w:lang w:val="es-ES" w:eastAsia="es-ES" w:bidi="es-ES"/>
        </w:rPr>
        <w:t xml:space="preserve"> Los Consorcios o Uniones Temporales cumplirán con este requisito si sus miembros en conjunto acreditan estar inscritos en la Clasificación de Bienes y Servicios UNSPSC en los códigos señalados.</w:t>
      </w:r>
    </w:p>
    <w:p w14:paraId="14295A90" w14:textId="77777777" w:rsidR="003E6DC9" w:rsidRPr="003E6DC9" w:rsidRDefault="003E6DC9" w:rsidP="003E6DC9">
      <w:pPr>
        <w:widowControl w:val="0"/>
        <w:autoSpaceDE w:val="0"/>
        <w:autoSpaceDN w:val="0"/>
        <w:spacing w:before="3"/>
        <w:ind w:right="59"/>
        <w:jc w:val="both"/>
        <w:rPr>
          <w:rFonts w:eastAsia="Calibri" w:cs="Arial"/>
          <w:i/>
          <w:lang w:val="es-ES" w:eastAsia="es-ES" w:bidi="es-ES"/>
        </w:rPr>
      </w:pPr>
    </w:p>
    <w:p w14:paraId="1183F931" w14:textId="77777777" w:rsidR="003E6DC9" w:rsidRPr="003E6DC9" w:rsidRDefault="003E6DC9" w:rsidP="003E6DC9">
      <w:pPr>
        <w:widowControl w:val="0"/>
        <w:autoSpaceDE w:val="0"/>
        <w:autoSpaceDN w:val="0"/>
        <w:ind w:right="59"/>
        <w:jc w:val="both"/>
        <w:rPr>
          <w:rFonts w:eastAsia="Calibri" w:cs="Arial"/>
          <w:i/>
          <w:lang w:val="es-ES" w:eastAsia="es-ES" w:bidi="es-ES"/>
        </w:rPr>
      </w:pPr>
      <w:r w:rsidRPr="003E6DC9">
        <w:rPr>
          <w:rFonts w:eastAsia="Calibri" w:cs="Arial"/>
          <w:lang w:val="es-ES" w:eastAsia="es-ES" w:bidi="es-ES"/>
        </w:rPr>
        <w:t>El proponente que haya ejecutado los contratos como miembro de un consorcio, unión temporal, sociedad de objeto único, empresa unipersonal o sociedades en general, debe tomar para estos efectos, solo el porcentaje del valor del contrato que él ejecutó.</w:t>
      </w:r>
    </w:p>
    <w:p w14:paraId="0EFB8D18" w14:textId="77777777" w:rsidR="003E6DC9" w:rsidRPr="003E6DC9" w:rsidRDefault="003E6DC9" w:rsidP="003E6DC9">
      <w:pPr>
        <w:widowControl w:val="0"/>
        <w:autoSpaceDE w:val="0"/>
        <w:autoSpaceDN w:val="0"/>
        <w:spacing w:before="6"/>
        <w:ind w:right="59"/>
        <w:jc w:val="both"/>
        <w:rPr>
          <w:rFonts w:eastAsia="Calibri" w:cs="Arial"/>
          <w:i/>
          <w:lang w:val="es-ES" w:eastAsia="es-ES" w:bidi="es-ES"/>
        </w:rPr>
      </w:pPr>
    </w:p>
    <w:p w14:paraId="63607F59" w14:textId="77777777" w:rsidR="003E6DC9" w:rsidRPr="003E6DC9" w:rsidRDefault="003E6DC9" w:rsidP="003E6DC9">
      <w:pPr>
        <w:widowControl w:val="0"/>
        <w:autoSpaceDE w:val="0"/>
        <w:autoSpaceDN w:val="0"/>
        <w:ind w:right="59"/>
        <w:jc w:val="both"/>
        <w:rPr>
          <w:rFonts w:eastAsia="Calibri" w:cs="Arial"/>
          <w:i/>
          <w:lang w:val="es-ES" w:eastAsia="es-ES" w:bidi="es-ES"/>
        </w:rPr>
      </w:pPr>
      <w:r w:rsidRPr="003E6DC9">
        <w:rPr>
          <w:rFonts w:eastAsia="Calibri" w:cs="Arial"/>
          <w:lang w:val="es-ES" w:eastAsia="es-ES" w:bidi="es-ES"/>
        </w:rPr>
        <w:t xml:space="preserve">En el caso de que </w:t>
      </w:r>
      <w:r w:rsidRPr="003E6DC9">
        <w:rPr>
          <w:rFonts w:eastAsia="Calibri" w:cs="Arial"/>
          <w:spacing w:val="-3"/>
          <w:lang w:val="es-ES" w:eastAsia="es-ES" w:bidi="es-ES"/>
        </w:rPr>
        <w:t xml:space="preserve">el </w:t>
      </w:r>
      <w:r w:rsidRPr="003E6DC9">
        <w:rPr>
          <w:rFonts w:eastAsia="Calibri" w:cs="Arial"/>
          <w:lang w:val="es-ES" w:eastAsia="es-ES" w:bidi="es-ES"/>
        </w:rPr>
        <w:t xml:space="preserve">proponente haya participado en procesos de fusión o escisión empresarial, debe tomar para estos efectos, exclusivamente los contratos o el porcentaje de los mismos, que le hayan asignado en el respectivo proceso de fusión o escisión; para ello debe aportar el certificado del contador público o del revisor fiscal, según sea </w:t>
      </w:r>
      <w:r w:rsidRPr="003E6DC9">
        <w:rPr>
          <w:rFonts w:eastAsia="Calibri" w:cs="Arial"/>
          <w:spacing w:val="-3"/>
          <w:lang w:val="es-ES" w:eastAsia="es-ES" w:bidi="es-ES"/>
        </w:rPr>
        <w:t xml:space="preserve">el </w:t>
      </w:r>
      <w:r w:rsidRPr="003E6DC9">
        <w:rPr>
          <w:rFonts w:eastAsia="Calibri" w:cs="Arial"/>
          <w:lang w:val="es-ES" w:eastAsia="es-ES" w:bidi="es-ES"/>
        </w:rPr>
        <w:t>caso, que así lo</w:t>
      </w:r>
      <w:r w:rsidRPr="003E6DC9">
        <w:rPr>
          <w:rFonts w:eastAsia="Calibri" w:cs="Arial"/>
          <w:spacing w:val="2"/>
          <w:lang w:val="es-ES" w:eastAsia="es-ES" w:bidi="es-ES"/>
        </w:rPr>
        <w:t xml:space="preserve"> </w:t>
      </w:r>
      <w:r w:rsidRPr="003E6DC9">
        <w:rPr>
          <w:rFonts w:eastAsia="Calibri" w:cs="Arial"/>
          <w:lang w:val="es-ES" w:eastAsia="es-ES" w:bidi="es-ES"/>
        </w:rPr>
        <w:t>acredite.</w:t>
      </w:r>
    </w:p>
    <w:p w14:paraId="08026AED" w14:textId="77777777" w:rsidR="003E6DC9" w:rsidRPr="003E6DC9" w:rsidRDefault="003E6DC9" w:rsidP="003E6DC9">
      <w:pPr>
        <w:widowControl w:val="0"/>
        <w:autoSpaceDE w:val="0"/>
        <w:autoSpaceDN w:val="0"/>
        <w:spacing w:before="1"/>
        <w:ind w:right="59"/>
        <w:rPr>
          <w:rFonts w:eastAsia="Calibri" w:cs="Arial"/>
          <w:b/>
          <w:i/>
          <w:lang w:val="es-ES" w:eastAsia="es-ES" w:bidi="es-ES"/>
        </w:rPr>
      </w:pPr>
    </w:p>
    <w:p w14:paraId="5FCCC7A9" w14:textId="77777777" w:rsidR="003E6DC9" w:rsidRPr="003E6DC9" w:rsidRDefault="003E6DC9" w:rsidP="003E6DC9">
      <w:pPr>
        <w:widowControl w:val="0"/>
        <w:autoSpaceDE w:val="0"/>
        <w:autoSpaceDN w:val="0"/>
        <w:ind w:right="59"/>
        <w:rPr>
          <w:rFonts w:eastAsia="Calibri" w:cs="Arial"/>
          <w:b/>
          <w:i/>
          <w:lang w:val="es-ES" w:eastAsia="es-ES" w:bidi="es-ES"/>
        </w:rPr>
      </w:pPr>
      <w:r w:rsidRPr="003E6DC9">
        <w:rPr>
          <w:rFonts w:eastAsia="Calibri" w:cs="Arial"/>
          <w:b/>
          <w:lang w:val="es-ES" w:eastAsia="es-ES" w:bidi="es-ES"/>
        </w:rPr>
        <w:t>11.1.2 CAPACIDAD JURÍDICA.</w:t>
      </w:r>
    </w:p>
    <w:p w14:paraId="4E1475C3" w14:textId="77777777" w:rsidR="003E6DC9" w:rsidRPr="003E6DC9" w:rsidRDefault="003E6DC9" w:rsidP="003E6DC9">
      <w:pPr>
        <w:widowControl w:val="0"/>
        <w:autoSpaceDE w:val="0"/>
        <w:autoSpaceDN w:val="0"/>
        <w:ind w:right="59"/>
        <w:rPr>
          <w:rFonts w:eastAsia="Calibri" w:cs="Arial"/>
          <w:b/>
          <w:i/>
          <w:lang w:val="es-ES" w:eastAsia="es-ES" w:bidi="es-ES"/>
        </w:rPr>
      </w:pPr>
    </w:p>
    <w:p w14:paraId="01F68BBE" w14:textId="77777777" w:rsidR="003E6DC9" w:rsidRPr="003E6DC9" w:rsidRDefault="003E6DC9" w:rsidP="003E6DC9">
      <w:pPr>
        <w:widowControl w:val="0"/>
        <w:autoSpaceDE w:val="0"/>
        <w:autoSpaceDN w:val="0"/>
        <w:spacing w:before="94"/>
        <w:ind w:right="59"/>
        <w:jc w:val="both"/>
        <w:rPr>
          <w:rFonts w:eastAsia="Calibri" w:cs="Arial"/>
          <w:i/>
          <w:lang w:val="es-ES" w:eastAsia="es-ES" w:bidi="es-ES"/>
        </w:rPr>
      </w:pPr>
      <w:r w:rsidRPr="003E6DC9">
        <w:rPr>
          <w:rFonts w:eastAsia="Calibri" w:cs="Arial"/>
          <w:lang w:val="es-ES" w:eastAsia="es-ES" w:bidi="es-ES"/>
        </w:rPr>
        <w:t xml:space="preserve">En el proceso de selección pueden participar personas naturales o jurídicas nacionales o extranjeras, en forma individual, en consorcio, o en unión temporal o promesa de sociedad futura, que tengan representación en Colombia o constituyan un apoderado domiciliado en el país y cumplan con los requisitos establecidos en el pliego de condiciones y en la Ley. </w:t>
      </w:r>
    </w:p>
    <w:p w14:paraId="6A5B9997" w14:textId="77777777" w:rsidR="003E6DC9" w:rsidRPr="003E6DC9" w:rsidRDefault="003E6DC9" w:rsidP="003E6DC9">
      <w:pPr>
        <w:widowControl w:val="0"/>
        <w:autoSpaceDE w:val="0"/>
        <w:autoSpaceDN w:val="0"/>
        <w:spacing w:before="12"/>
        <w:ind w:right="59"/>
        <w:jc w:val="both"/>
        <w:rPr>
          <w:rFonts w:eastAsia="Calibri" w:cs="Arial"/>
          <w:i/>
          <w:lang w:val="es-ES" w:eastAsia="es-ES" w:bidi="es-ES"/>
        </w:rPr>
      </w:pPr>
    </w:p>
    <w:p w14:paraId="57201E15" w14:textId="77777777" w:rsidR="003E6DC9" w:rsidRPr="003E6DC9" w:rsidRDefault="003E6DC9" w:rsidP="003E6DC9">
      <w:pPr>
        <w:widowControl w:val="0"/>
        <w:autoSpaceDE w:val="0"/>
        <w:autoSpaceDN w:val="0"/>
        <w:spacing w:before="12"/>
        <w:ind w:right="59"/>
        <w:jc w:val="both"/>
        <w:rPr>
          <w:rFonts w:eastAsia="Calibri" w:cs="Arial"/>
          <w:i/>
          <w:lang w:val="es-ES" w:eastAsia="es-ES" w:bidi="es-ES"/>
        </w:rPr>
      </w:pPr>
      <w:r w:rsidRPr="003E6DC9">
        <w:rPr>
          <w:rFonts w:eastAsia="Calibri" w:cs="Arial"/>
          <w:lang w:val="es-ES" w:eastAsia="es-ES" w:bidi="es-ES"/>
        </w:rPr>
        <w:t xml:space="preserve">Los requisitos de capacidad jurídica se han determinado teniendo en cuenta las calidades con que deben contar los oferentes para participar en este tipo de procesos y en la presentación de oferta objeto de la futura contratación. </w:t>
      </w:r>
    </w:p>
    <w:p w14:paraId="062EEF83" w14:textId="77777777" w:rsidR="003E6DC9" w:rsidRPr="003E6DC9" w:rsidRDefault="003E6DC9" w:rsidP="003E6DC9">
      <w:pPr>
        <w:widowControl w:val="0"/>
        <w:autoSpaceDE w:val="0"/>
        <w:autoSpaceDN w:val="0"/>
        <w:spacing w:before="12"/>
        <w:ind w:right="59"/>
        <w:jc w:val="both"/>
        <w:rPr>
          <w:rFonts w:eastAsia="Calibri" w:cs="Arial"/>
          <w:i/>
          <w:lang w:val="es-ES" w:eastAsia="es-ES" w:bidi="es-ES"/>
        </w:rPr>
      </w:pPr>
    </w:p>
    <w:p w14:paraId="51A72CEF" w14:textId="77777777" w:rsidR="003E6DC9" w:rsidRPr="003E6DC9" w:rsidRDefault="003E6DC9" w:rsidP="003E6DC9">
      <w:pPr>
        <w:widowControl w:val="0"/>
        <w:numPr>
          <w:ilvl w:val="0"/>
          <w:numId w:val="7"/>
        </w:numPr>
        <w:autoSpaceDE w:val="0"/>
        <w:autoSpaceDN w:val="0"/>
        <w:spacing w:before="12"/>
        <w:ind w:left="284" w:right="59" w:hanging="284"/>
        <w:jc w:val="both"/>
        <w:rPr>
          <w:rFonts w:eastAsia="Calibri" w:cs="Arial"/>
          <w:i/>
          <w:lang w:val="es-ES" w:eastAsia="es-ES" w:bidi="es-ES"/>
        </w:rPr>
      </w:pPr>
      <w:r w:rsidRPr="003E6DC9">
        <w:rPr>
          <w:rFonts w:eastAsia="Calibri" w:cs="Arial"/>
          <w:lang w:val="es-ES" w:eastAsia="es-ES" w:bidi="es-ES"/>
        </w:rPr>
        <w:t>Carta de presentación de la propuesta debidamente diligenciada y firmada por el representante legal.</w:t>
      </w:r>
    </w:p>
    <w:p w14:paraId="1573BD72" w14:textId="77777777" w:rsidR="003E6DC9" w:rsidRPr="003E6DC9" w:rsidRDefault="003E6DC9" w:rsidP="003E6DC9">
      <w:pPr>
        <w:widowControl w:val="0"/>
        <w:autoSpaceDE w:val="0"/>
        <w:autoSpaceDN w:val="0"/>
        <w:spacing w:before="12"/>
        <w:ind w:left="284" w:right="59" w:hanging="284"/>
        <w:jc w:val="both"/>
        <w:rPr>
          <w:rFonts w:eastAsia="Calibri" w:cs="Arial"/>
          <w:i/>
          <w:lang w:val="es-ES" w:eastAsia="es-ES" w:bidi="es-ES"/>
        </w:rPr>
      </w:pPr>
    </w:p>
    <w:p w14:paraId="1437721E" w14:textId="77777777" w:rsidR="003E6DC9" w:rsidRPr="003E6DC9" w:rsidRDefault="003E6DC9" w:rsidP="003E6DC9">
      <w:pPr>
        <w:widowControl w:val="0"/>
        <w:numPr>
          <w:ilvl w:val="0"/>
          <w:numId w:val="7"/>
        </w:numPr>
        <w:autoSpaceDE w:val="0"/>
        <w:autoSpaceDN w:val="0"/>
        <w:ind w:left="284" w:right="59" w:hanging="284"/>
        <w:jc w:val="both"/>
        <w:rPr>
          <w:rFonts w:eastAsia="Calibri" w:cs="Arial"/>
          <w:i/>
          <w:lang w:val="es-ES" w:eastAsia="es-ES" w:bidi="es-ES"/>
        </w:rPr>
      </w:pPr>
      <w:r w:rsidRPr="003E6DC9">
        <w:rPr>
          <w:rFonts w:eastAsia="Calibri" w:cs="Arial"/>
          <w:lang w:val="es-ES" w:eastAsia="es-ES" w:bidi="es-ES"/>
        </w:rPr>
        <w:t>Documento de Conformidad del Consorcio o Unión Natural De Ser El Caso</w:t>
      </w:r>
    </w:p>
    <w:p w14:paraId="2E21A91D" w14:textId="77777777" w:rsidR="003E6DC9" w:rsidRPr="003E6DC9" w:rsidRDefault="003E6DC9" w:rsidP="003E6DC9">
      <w:pPr>
        <w:widowControl w:val="0"/>
        <w:autoSpaceDE w:val="0"/>
        <w:autoSpaceDN w:val="0"/>
        <w:spacing w:before="12"/>
        <w:ind w:left="284" w:right="59" w:hanging="284"/>
        <w:jc w:val="both"/>
        <w:rPr>
          <w:rFonts w:eastAsia="Calibri" w:cs="Arial"/>
          <w:i/>
          <w:lang w:val="es-ES" w:eastAsia="es-ES" w:bidi="es-ES"/>
        </w:rPr>
      </w:pPr>
    </w:p>
    <w:p w14:paraId="5C618A8F" w14:textId="77777777" w:rsidR="003E6DC9" w:rsidRPr="003E6DC9" w:rsidRDefault="003E6DC9" w:rsidP="003E6DC9">
      <w:pPr>
        <w:widowControl w:val="0"/>
        <w:numPr>
          <w:ilvl w:val="0"/>
          <w:numId w:val="7"/>
        </w:numPr>
        <w:autoSpaceDE w:val="0"/>
        <w:autoSpaceDN w:val="0"/>
        <w:spacing w:before="12"/>
        <w:ind w:left="284" w:right="59" w:hanging="284"/>
        <w:jc w:val="both"/>
        <w:rPr>
          <w:rFonts w:eastAsia="Calibri" w:cs="Arial"/>
          <w:i/>
          <w:lang w:val="es-ES" w:eastAsia="es-ES" w:bidi="es-ES"/>
        </w:rPr>
      </w:pPr>
      <w:r w:rsidRPr="003E6DC9">
        <w:rPr>
          <w:rFonts w:eastAsia="Calibri" w:cs="Arial"/>
          <w:lang w:val="es-ES" w:eastAsia="es-ES" w:bidi="es-ES"/>
        </w:rPr>
        <w:t>Certificado de Existencia y Representación Legal o Documento Legal Idóneo</w:t>
      </w:r>
    </w:p>
    <w:p w14:paraId="250D85AA" w14:textId="77777777" w:rsidR="003E6DC9" w:rsidRPr="003E6DC9" w:rsidRDefault="003E6DC9" w:rsidP="003E6DC9">
      <w:pPr>
        <w:widowControl w:val="0"/>
        <w:autoSpaceDE w:val="0"/>
        <w:autoSpaceDN w:val="0"/>
        <w:ind w:left="284" w:hanging="284"/>
        <w:jc w:val="both"/>
        <w:rPr>
          <w:rFonts w:eastAsia="Calibri" w:cs="Arial"/>
          <w:i/>
          <w:lang w:val="es-ES" w:eastAsia="es-ES" w:bidi="es-ES"/>
        </w:rPr>
      </w:pPr>
    </w:p>
    <w:p w14:paraId="12CD8BF3" w14:textId="77777777" w:rsidR="003E6DC9" w:rsidRPr="003E6DC9" w:rsidRDefault="003E6DC9" w:rsidP="003E6DC9">
      <w:pPr>
        <w:widowControl w:val="0"/>
        <w:numPr>
          <w:ilvl w:val="0"/>
          <w:numId w:val="7"/>
        </w:numPr>
        <w:autoSpaceDE w:val="0"/>
        <w:autoSpaceDN w:val="0"/>
        <w:spacing w:before="12"/>
        <w:ind w:left="284" w:right="59" w:hanging="284"/>
        <w:jc w:val="both"/>
        <w:rPr>
          <w:rFonts w:eastAsia="Calibri" w:cs="Arial"/>
          <w:i/>
          <w:lang w:val="es-ES" w:eastAsia="es-ES" w:bidi="es-ES"/>
        </w:rPr>
      </w:pPr>
      <w:r w:rsidRPr="003E6DC9">
        <w:rPr>
          <w:rFonts w:eastAsia="Calibri" w:cs="Arial"/>
          <w:lang w:val="es-ES" w:eastAsia="es-ES" w:bidi="es-ES"/>
        </w:rPr>
        <w:t>Fotocopia de la cedula de ciudadanía del representante legal o persona natural.</w:t>
      </w:r>
    </w:p>
    <w:p w14:paraId="727E9DCD" w14:textId="77777777" w:rsidR="003E6DC9" w:rsidRPr="003E6DC9" w:rsidRDefault="003E6DC9" w:rsidP="003E6DC9">
      <w:pPr>
        <w:widowControl w:val="0"/>
        <w:autoSpaceDE w:val="0"/>
        <w:autoSpaceDN w:val="0"/>
        <w:ind w:left="284" w:hanging="284"/>
        <w:jc w:val="both"/>
        <w:rPr>
          <w:rFonts w:eastAsia="Calibri" w:cs="Arial"/>
          <w:i/>
          <w:lang w:val="es-ES" w:eastAsia="es-ES" w:bidi="es-ES"/>
        </w:rPr>
      </w:pPr>
    </w:p>
    <w:p w14:paraId="7E78A7F9" w14:textId="77777777" w:rsidR="003E6DC9" w:rsidRPr="003E6DC9" w:rsidRDefault="003E6DC9" w:rsidP="003E6DC9">
      <w:pPr>
        <w:widowControl w:val="0"/>
        <w:numPr>
          <w:ilvl w:val="0"/>
          <w:numId w:val="7"/>
        </w:numPr>
        <w:autoSpaceDE w:val="0"/>
        <w:autoSpaceDN w:val="0"/>
        <w:spacing w:before="12"/>
        <w:ind w:left="284" w:right="59" w:hanging="284"/>
        <w:jc w:val="both"/>
        <w:rPr>
          <w:rFonts w:eastAsia="Calibri" w:cs="Arial"/>
          <w:i/>
          <w:lang w:val="es-ES" w:eastAsia="es-ES" w:bidi="es-ES"/>
        </w:rPr>
      </w:pPr>
      <w:r w:rsidRPr="003E6DC9">
        <w:rPr>
          <w:rFonts w:eastAsia="Calibri" w:cs="Arial"/>
          <w:lang w:val="es-ES" w:eastAsia="es-ES" w:bidi="es-ES"/>
        </w:rPr>
        <w:t>Hoja de vida del Departamento Administrativo de la Función Pública (DAFP) (persona jurídica o natural según sea el caso) debidamente diligenciado.</w:t>
      </w:r>
    </w:p>
    <w:p w14:paraId="75D0E7E0" w14:textId="77777777" w:rsidR="003E6DC9" w:rsidRPr="003E6DC9" w:rsidRDefault="003E6DC9" w:rsidP="003E6DC9">
      <w:pPr>
        <w:widowControl w:val="0"/>
        <w:autoSpaceDE w:val="0"/>
        <w:autoSpaceDN w:val="0"/>
        <w:ind w:left="284" w:hanging="284"/>
        <w:jc w:val="both"/>
        <w:rPr>
          <w:rFonts w:eastAsia="Calibri" w:cs="Arial"/>
          <w:i/>
          <w:lang w:val="es-ES" w:eastAsia="es-ES" w:bidi="es-ES"/>
        </w:rPr>
      </w:pPr>
    </w:p>
    <w:p w14:paraId="6A5C7648" w14:textId="77777777" w:rsidR="003E6DC9" w:rsidRPr="003E6DC9" w:rsidRDefault="003E6DC9" w:rsidP="003E6DC9">
      <w:pPr>
        <w:widowControl w:val="0"/>
        <w:numPr>
          <w:ilvl w:val="0"/>
          <w:numId w:val="7"/>
        </w:numPr>
        <w:autoSpaceDE w:val="0"/>
        <w:autoSpaceDN w:val="0"/>
        <w:spacing w:before="12"/>
        <w:ind w:left="284" w:right="59" w:hanging="284"/>
        <w:jc w:val="both"/>
        <w:rPr>
          <w:rFonts w:eastAsia="Calibri" w:cs="Arial"/>
          <w:i/>
          <w:lang w:val="es-ES" w:eastAsia="es-ES" w:bidi="es-ES"/>
        </w:rPr>
      </w:pPr>
      <w:r w:rsidRPr="003E6DC9">
        <w:rPr>
          <w:rFonts w:eastAsia="Calibri" w:cs="Arial"/>
          <w:lang w:val="es-ES" w:eastAsia="es-ES" w:bidi="es-ES"/>
        </w:rPr>
        <w:t xml:space="preserve">Garantía seriedad de la oferta. Se debe tener en cuenta lo expresado en el artículo 5° parágrafo 3° de la Ley 1882 de 2018. La no entrega de la garantía de seriedad junto </w:t>
      </w:r>
      <w:r w:rsidRPr="003E6DC9">
        <w:rPr>
          <w:rFonts w:eastAsia="Calibri" w:cs="Arial"/>
          <w:lang w:val="es-ES" w:eastAsia="es-ES" w:bidi="es-ES"/>
        </w:rPr>
        <w:lastRenderedPageBreak/>
        <w:t xml:space="preserve">con la propuesta no será subsanable y será causal de rechazo. </w:t>
      </w:r>
    </w:p>
    <w:p w14:paraId="7832965F" w14:textId="77777777" w:rsidR="003E6DC9" w:rsidRPr="003E6DC9" w:rsidRDefault="003E6DC9" w:rsidP="003E6DC9">
      <w:pPr>
        <w:widowControl w:val="0"/>
        <w:autoSpaceDE w:val="0"/>
        <w:autoSpaceDN w:val="0"/>
        <w:ind w:left="284" w:right="59" w:hanging="284"/>
        <w:rPr>
          <w:rFonts w:eastAsia="Calibri" w:cs="Arial"/>
          <w:i/>
          <w:lang w:val="es-ES" w:eastAsia="es-ES" w:bidi="es-ES"/>
        </w:rPr>
      </w:pPr>
    </w:p>
    <w:p w14:paraId="47BFC222" w14:textId="77777777" w:rsidR="003E6DC9" w:rsidRPr="003E6DC9" w:rsidRDefault="003E6DC9" w:rsidP="003E6DC9">
      <w:pPr>
        <w:widowControl w:val="0"/>
        <w:numPr>
          <w:ilvl w:val="0"/>
          <w:numId w:val="7"/>
        </w:numPr>
        <w:autoSpaceDE w:val="0"/>
        <w:autoSpaceDN w:val="0"/>
        <w:spacing w:before="12"/>
        <w:ind w:left="284" w:right="59" w:hanging="284"/>
        <w:jc w:val="both"/>
        <w:rPr>
          <w:rFonts w:eastAsia="Calibri" w:cs="Arial"/>
          <w:i/>
          <w:lang w:val="es-ES" w:eastAsia="es-ES" w:bidi="es-ES"/>
        </w:rPr>
      </w:pPr>
      <w:r w:rsidRPr="003E6DC9">
        <w:rPr>
          <w:rFonts w:eastAsia="Calibri" w:cs="Arial"/>
          <w:lang w:val="es-ES" w:eastAsia="es-ES" w:bidi="es-ES"/>
        </w:rPr>
        <w:t>Representación de Personas Jurídicas Extranjeras de ser el caso.</w:t>
      </w:r>
    </w:p>
    <w:p w14:paraId="22876380" w14:textId="77777777" w:rsidR="003E6DC9" w:rsidRPr="003E6DC9" w:rsidRDefault="003E6DC9" w:rsidP="003E6DC9">
      <w:pPr>
        <w:widowControl w:val="0"/>
        <w:autoSpaceDE w:val="0"/>
        <w:autoSpaceDN w:val="0"/>
        <w:spacing w:before="12"/>
        <w:ind w:left="284" w:right="59" w:hanging="284"/>
        <w:rPr>
          <w:rFonts w:eastAsia="Calibri" w:cs="Arial"/>
          <w:i/>
          <w:lang w:val="es-ES" w:eastAsia="es-ES" w:bidi="es-ES"/>
        </w:rPr>
      </w:pPr>
    </w:p>
    <w:p w14:paraId="3F00F47A" w14:textId="77777777" w:rsidR="003E6DC9" w:rsidRPr="003E6DC9" w:rsidRDefault="003E6DC9" w:rsidP="003E6DC9">
      <w:pPr>
        <w:widowControl w:val="0"/>
        <w:numPr>
          <w:ilvl w:val="0"/>
          <w:numId w:val="7"/>
        </w:numPr>
        <w:autoSpaceDE w:val="0"/>
        <w:autoSpaceDN w:val="0"/>
        <w:spacing w:before="12"/>
        <w:ind w:left="284" w:right="59" w:hanging="284"/>
        <w:jc w:val="both"/>
        <w:rPr>
          <w:rFonts w:eastAsia="Calibri" w:cs="Arial"/>
          <w:i/>
          <w:lang w:val="es-ES" w:eastAsia="es-ES" w:bidi="es-ES"/>
        </w:rPr>
      </w:pPr>
      <w:r w:rsidRPr="003E6DC9">
        <w:rPr>
          <w:rFonts w:eastAsia="Calibri" w:cs="Arial"/>
          <w:lang w:val="es-ES" w:eastAsia="es-ES" w:bidi="es-ES"/>
        </w:rPr>
        <w:t>Registro Único de Proponentes - RUP</w:t>
      </w:r>
    </w:p>
    <w:p w14:paraId="22AFB108" w14:textId="77777777" w:rsidR="003E6DC9" w:rsidRPr="003E6DC9" w:rsidRDefault="003E6DC9" w:rsidP="003E6DC9">
      <w:pPr>
        <w:widowControl w:val="0"/>
        <w:autoSpaceDE w:val="0"/>
        <w:autoSpaceDN w:val="0"/>
        <w:spacing w:before="12"/>
        <w:ind w:left="284" w:right="59" w:hanging="284"/>
        <w:rPr>
          <w:rFonts w:eastAsia="Calibri" w:cs="Arial"/>
          <w:i/>
          <w:lang w:val="es-ES" w:eastAsia="es-ES" w:bidi="es-ES"/>
        </w:rPr>
      </w:pPr>
    </w:p>
    <w:p w14:paraId="49274909" w14:textId="77777777" w:rsidR="003E6DC9" w:rsidRPr="003E6DC9" w:rsidRDefault="003E6DC9" w:rsidP="003E6DC9">
      <w:pPr>
        <w:widowControl w:val="0"/>
        <w:numPr>
          <w:ilvl w:val="0"/>
          <w:numId w:val="7"/>
        </w:numPr>
        <w:autoSpaceDE w:val="0"/>
        <w:autoSpaceDN w:val="0"/>
        <w:spacing w:before="12"/>
        <w:ind w:left="284" w:right="59" w:hanging="284"/>
        <w:jc w:val="both"/>
        <w:rPr>
          <w:rFonts w:eastAsia="Calibri" w:cs="Arial"/>
          <w:i/>
          <w:lang w:val="es-ES" w:eastAsia="es-ES" w:bidi="es-ES"/>
        </w:rPr>
      </w:pPr>
      <w:r w:rsidRPr="003E6DC9">
        <w:rPr>
          <w:rFonts w:eastAsia="Calibri" w:cs="Arial"/>
          <w:lang w:val="es-ES" w:eastAsia="es-ES" w:bidi="es-ES"/>
        </w:rPr>
        <w:t>Certificado de Aportes al Sistema de Seguridad Social y Parafiscales.</w:t>
      </w:r>
    </w:p>
    <w:p w14:paraId="0329C2E7" w14:textId="77777777" w:rsidR="003E6DC9" w:rsidRPr="003E6DC9" w:rsidRDefault="003E6DC9" w:rsidP="003E6DC9">
      <w:pPr>
        <w:widowControl w:val="0"/>
        <w:autoSpaceDE w:val="0"/>
        <w:autoSpaceDN w:val="0"/>
        <w:spacing w:before="12"/>
        <w:ind w:left="284" w:right="59" w:hanging="284"/>
        <w:rPr>
          <w:rFonts w:eastAsia="Calibri" w:cs="Arial"/>
          <w:i/>
          <w:lang w:val="es-ES" w:eastAsia="es-ES" w:bidi="es-ES"/>
        </w:rPr>
      </w:pPr>
    </w:p>
    <w:p w14:paraId="7426C938" w14:textId="77777777" w:rsidR="003E6DC9" w:rsidRPr="003E6DC9" w:rsidRDefault="003E6DC9" w:rsidP="003E6DC9">
      <w:pPr>
        <w:widowControl w:val="0"/>
        <w:numPr>
          <w:ilvl w:val="0"/>
          <w:numId w:val="7"/>
        </w:numPr>
        <w:autoSpaceDE w:val="0"/>
        <w:autoSpaceDN w:val="0"/>
        <w:spacing w:before="12"/>
        <w:ind w:left="284" w:right="59" w:hanging="284"/>
        <w:jc w:val="both"/>
        <w:rPr>
          <w:rFonts w:eastAsia="Calibri" w:cs="Arial"/>
          <w:i/>
          <w:lang w:val="es-ES" w:eastAsia="es-ES" w:bidi="es-ES"/>
        </w:rPr>
      </w:pPr>
      <w:r w:rsidRPr="003E6DC9">
        <w:rPr>
          <w:rFonts w:eastAsia="Calibri" w:cs="Arial"/>
          <w:lang w:val="es-ES" w:eastAsia="es-ES" w:bidi="es-ES"/>
        </w:rPr>
        <w:t>Verificación de Antecedentes Fiscales y Antecedentes Disciplinarios y Judiciales.</w:t>
      </w:r>
    </w:p>
    <w:p w14:paraId="0F02571F" w14:textId="77777777" w:rsidR="003E6DC9" w:rsidRPr="003E6DC9" w:rsidRDefault="003E6DC9" w:rsidP="003E6DC9">
      <w:pPr>
        <w:widowControl w:val="0"/>
        <w:autoSpaceDE w:val="0"/>
        <w:autoSpaceDN w:val="0"/>
        <w:ind w:left="284" w:right="59" w:hanging="284"/>
        <w:rPr>
          <w:rFonts w:eastAsia="Calibri" w:cs="Arial"/>
          <w:i/>
          <w:lang w:val="es-ES" w:eastAsia="es-ES" w:bidi="es-ES"/>
        </w:rPr>
      </w:pPr>
    </w:p>
    <w:p w14:paraId="67D4E859" w14:textId="77777777" w:rsidR="003E6DC9" w:rsidRPr="003E6DC9" w:rsidRDefault="003E6DC9" w:rsidP="003E6DC9">
      <w:pPr>
        <w:widowControl w:val="0"/>
        <w:numPr>
          <w:ilvl w:val="0"/>
          <w:numId w:val="7"/>
        </w:numPr>
        <w:autoSpaceDE w:val="0"/>
        <w:autoSpaceDN w:val="0"/>
        <w:spacing w:before="1"/>
        <w:ind w:left="284" w:right="59" w:hanging="284"/>
        <w:jc w:val="both"/>
        <w:rPr>
          <w:rFonts w:eastAsia="Calibri" w:cs="Arial"/>
          <w:i/>
          <w:lang w:val="es-ES" w:eastAsia="es-ES" w:bidi="es-ES"/>
        </w:rPr>
      </w:pPr>
      <w:r w:rsidRPr="003E6DC9">
        <w:rPr>
          <w:rFonts w:eastAsia="Calibri" w:cs="Arial"/>
          <w:lang w:val="es-ES" w:eastAsia="es-ES" w:bidi="es-ES"/>
        </w:rPr>
        <w:t>Inhabilidades e Incompatibilidades.</w:t>
      </w:r>
    </w:p>
    <w:p w14:paraId="6DE27EFD" w14:textId="77777777" w:rsidR="003E6DC9" w:rsidRPr="003E6DC9" w:rsidRDefault="003E6DC9" w:rsidP="003E6DC9">
      <w:pPr>
        <w:widowControl w:val="0"/>
        <w:autoSpaceDE w:val="0"/>
        <w:autoSpaceDN w:val="0"/>
        <w:ind w:left="284" w:hanging="284"/>
        <w:rPr>
          <w:rFonts w:eastAsia="Calibri" w:cs="Arial"/>
          <w:i/>
          <w:lang w:val="es-ES" w:eastAsia="es-ES" w:bidi="es-ES"/>
        </w:rPr>
      </w:pPr>
    </w:p>
    <w:p w14:paraId="252E95E4" w14:textId="77777777" w:rsidR="003E6DC9" w:rsidRPr="003E6DC9" w:rsidRDefault="003E6DC9" w:rsidP="003E6DC9">
      <w:pPr>
        <w:widowControl w:val="0"/>
        <w:numPr>
          <w:ilvl w:val="0"/>
          <w:numId w:val="7"/>
        </w:numPr>
        <w:autoSpaceDE w:val="0"/>
        <w:autoSpaceDN w:val="0"/>
        <w:spacing w:before="1"/>
        <w:ind w:left="284" w:right="59" w:hanging="284"/>
        <w:jc w:val="both"/>
        <w:rPr>
          <w:rFonts w:eastAsia="Calibri" w:cs="Arial"/>
          <w:i/>
          <w:lang w:val="es-ES" w:eastAsia="es-ES" w:bidi="es-ES"/>
        </w:rPr>
      </w:pPr>
      <w:r w:rsidRPr="003E6DC9">
        <w:rPr>
          <w:rFonts w:eastAsia="Calibri" w:cs="Arial"/>
          <w:lang w:val="es-ES" w:eastAsia="es-ES" w:bidi="es-ES"/>
        </w:rPr>
        <w:t>RUT del proponente.</w:t>
      </w:r>
    </w:p>
    <w:p w14:paraId="0739078D" w14:textId="77777777" w:rsidR="003E6DC9" w:rsidRPr="003E6DC9" w:rsidRDefault="003E6DC9" w:rsidP="003E6DC9">
      <w:pPr>
        <w:widowControl w:val="0"/>
        <w:autoSpaceDE w:val="0"/>
        <w:autoSpaceDN w:val="0"/>
        <w:ind w:left="284" w:hanging="284"/>
        <w:rPr>
          <w:rFonts w:eastAsia="Calibri" w:cs="Arial"/>
          <w:i/>
          <w:lang w:val="es-ES" w:eastAsia="es-ES" w:bidi="es-ES"/>
        </w:rPr>
      </w:pPr>
    </w:p>
    <w:p w14:paraId="31E356C8" w14:textId="77777777" w:rsidR="003E6DC9" w:rsidRPr="003E6DC9" w:rsidRDefault="003E6DC9" w:rsidP="003E6DC9">
      <w:pPr>
        <w:widowControl w:val="0"/>
        <w:numPr>
          <w:ilvl w:val="0"/>
          <w:numId w:val="7"/>
        </w:numPr>
        <w:autoSpaceDE w:val="0"/>
        <w:autoSpaceDN w:val="0"/>
        <w:spacing w:before="1"/>
        <w:ind w:left="284" w:right="59" w:hanging="284"/>
        <w:jc w:val="both"/>
        <w:rPr>
          <w:rFonts w:eastAsia="Calibri" w:cs="Arial"/>
          <w:i/>
          <w:lang w:val="es-ES" w:eastAsia="es-ES" w:bidi="es-ES"/>
        </w:rPr>
      </w:pPr>
      <w:r w:rsidRPr="003E6DC9">
        <w:rPr>
          <w:rFonts w:eastAsia="Calibri" w:cs="Arial"/>
          <w:lang w:val="es-ES" w:eastAsia="es-ES" w:bidi="es-ES"/>
        </w:rPr>
        <w:t>Certificación Bancaria no mayor a 30 días de expedida.</w:t>
      </w:r>
    </w:p>
    <w:p w14:paraId="79851716" w14:textId="77777777" w:rsidR="003E6DC9" w:rsidRPr="003E6DC9" w:rsidRDefault="003E6DC9" w:rsidP="003E6DC9">
      <w:pPr>
        <w:widowControl w:val="0"/>
        <w:autoSpaceDE w:val="0"/>
        <w:autoSpaceDN w:val="0"/>
        <w:spacing w:before="5"/>
        <w:ind w:right="59"/>
        <w:rPr>
          <w:rFonts w:eastAsia="Calibri" w:cs="Arial"/>
          <w:i/>
          <w:lang w:val="es-ES" w:eastAsia="es-ES" w:bidi="es-ES"/>
        </w:rPr>
      </w:pPr>
    </w:p>
    <w:p w14:paraId="01D39E6F" w14:textId="77777777" w:rsidR="003E6DC9" w:rsidRPr="003E6DC9" w:rsidRDefault="003E6DC9" w:rsidP="003E6DC9">
      <w:pPr>
        <w:widowControl w:val="0"/>
        <w:autoSpaceDE w:val="0"/>
        <w:autoSpaceDN w:val="0"/>
        <w:ind w:right="59"/>
        <w:jc w:val="both"/>
        <w:rPr>
          <w:rFonts w:eastAsia="Calibri" w:cs="Arial"/>
          <w:i/>
          <w:lang w:val="es-ES" w:eastAsia="es-ES" w:bidi="es-ES"/>
        </w:rPr>
      </w:pPr>
      <w:r w:rsidRPr="003E6DC9">
        <w:rPr>
          <w:rFonts w:eastAsia="Calibri" w:cs="Arial"/>
          <w:b/>
          <w:lang w:val="es-ES" w:eastAsia="es-ES" w:bidi="es-ES"/>
        </w:rPr>
        <w:t>Nota 1:</w:t>
      </w:r>
      <w:r w:rsidRPr="003E6DC9">
        <w:rPr>
          <w:rFonts w:eastAsia="Calibri" w:cs="Arial"/>
          <w:lang w:val="es-ES" w:eastAsia="es-ES" w:bidi="es-ES"/>
        </w:rPr>
        <w:t xml:space="preserve"> Para el caso de los Consorcios o Uniones Temporales, se deberá presentar los documentos mencionados anteriormente, de cada uno de los representantes legales de las personas jurídicas que conforman el consorcio o la Unión Temporal.</w:t>
      </w:r>
    </w:p>
    <w:p w14:paraId="2E71AA1E" w14:textId="77777777" w:rsidR="003E6DC9" w:rsidRPr="003E6DC9" w:rsidRDefault="003E6DC9" w:rsidP="003E6DC9">
      <w:pPr>
        <w:widowControl w:val="0"/>
        <w:autoSpaceDE w:val="0"/>
        <w:autoSpaceDN w:val="0"/>
        <w:spacing w:before="10"/>
        <w:ind w:right="59"/>
        <w:jc w:val="both"/>
        <w:rPr>
          <w:rFonts w:eastAsia="Calibri" w:cs="Arial"/>
          <w:i/>
          <w:lang w:val="es-ES" w:eastAsia="es-ES" w:bidi="es-ES"/>
        </w:rPr>
      </w:pPr>
    </w:p>
    <w:p w14:paraId="599817AB" w14:textId="77777777" w:rsidR="003E6DC9" w:rsidRPr="003E6DC9" w:rsidRDefault="003E6DC9" w:rsidP="003E6DC9">
      <w:pPr>
        <w:widowControl w:val="0"/>
        <w:autoSpaceDE w:val="0"/>
        <w:autoSpaceDN w:val="0"/>
        <w:ind w:right="59"/>
        <w:jc w:val="both"/>
        <w:rPr>
          <w:rFonts w:eastAsia="Calibri" w:cs="Arial"/>
          <w:i/>
          <w:lang w:val="es-ES" w:eastAsia="es-ES" w:bidi="es-ES"/>
        </w:rPr>
      </w:pPr>
      <w:r w:rsidRPr="003E6DC9">
        <w:rPr>
          <w:rFonts w:eastAsia="Calibri" w:cs="Arial"/>
          <w:b/>
          <w:lang w:val="es-ES" w:eastAsia="es-ES" w:bidi="es-ES"/>
        </w:rPr>
        <w:t>Nota 2:</w:t>
      </w:r>
      <w:r w:rsidRPr="003E6DC9">
        <w:rPr>
          <w:rFonts w:eastAsia="Calibri" w:cs="Arial"/>
          <w:lang w:val="es-ES" w:eastAsia="es-ES" w:bidi="es-ES"/>
        </w:rPr>
        <w:t xml:space="preserve"> En el evento que el adjudicatario del proceso de selección sea un consorcio o unión temporal, deberá presentar el NIT y la certificación bancaria donde se consignarán los valores del contrato, una vez adjudicado el mismo.</w:t>
      </w:r>
    </w:p>
    <w:p w14:paraId="3AD0D2A3" w14:textId="77777777" w:rsidR="003E6DC9" w:rsidRPr="003E6DC9" w:rsidRDefault="003E6DC9" w:rsidP="003E6DC9">
      <w:pPr>
        <w:widowControl w:val="0"/>
        <w:autoSpaceDE w:val="0"/>
        <w:autoSpaceDN w:val="0"/>
        <w:spacing w:before="1"/>
        <w:ind w:right="59"/>
        <w:jc w:val="both"/>
        <w:rPr>
          <w:rFonts w:eastAsia="Calibri" w:cs="Arial"/>
          <w:b/>
          <w:i/>
          <w:lang w:val="es-ES" w:eastAsia="es-ES" w:bidi="es-ES"/>
        </w:rPr>
      </w:pPr>
    </w:p>
    <w:p w14:paraId="782D970C" w14:textId="77777777" w:rsidR="003E6DC9" w:rsidRPr="003E6DC9" w:rsidRDefault="003E6DC9" w:rsidP="003E6DC9">
      <w:pPr>
        <w:widowControl w:val="0"/>
        <w:numPr>
          <w:ilvl w:val="0"/>
          <w:numId w:val="17"/>
        </w:numPr>
        <w:autoSpaceDE w:val="0"/>
        <w:autoSpaceDN w:val="0"/>
        <w:spacing w:before="1"/>
        <w:ind w:right="59"/>
        <w:jc w:val="both"/>
        <w:rPr>
          <w:rFonts w:eastAsia="Calibri" w:cs="Arial"/>
          <w:b/>
          <w:i/>
          <w:lang w:val="es-ES" w:eastAsia="es-ES" w:bidi="es-ES"/>
        </w:rPr>
      </w:pPr>
      <w:r w:rsidRPr="003E6DC9">
        <w:rPr>
          <w:rFonts w:eastAsia="Calibri" w:cs="Arial"/>
          <w:b/>
          <w:lang w:val="es-ES" w:eastAsia="es-ES" w:bidi="es-ES"/>
        </w:rPr>
        <w:t>ESPECIFICACIONES TÉCNICAS.</w:t>
      </w:r>
    </w:p>
    <w:p w14:paraId="08088D6A" w14:textId="77777777" w:rsidR="003E6DC9" w:rsidRPr="003E6DC9" w:rsidRDefault="003E6DC9" w:rsidP="003E6DC9">
      <w:pPr>
        <w:widowControl w:val="0"/>
        <w:autoSpaceDE w:val="0"/>
        <w:autoSpaceDN w:val="0"/>
        <w:spacing w:before="1"/>
        <w:ind w:right="59"/>
        <w:jc w:val="both"/>
        <w:rPr>
          <w:rFonts w:eastAsia="Calibri" w:cs="Arial"/>
          <w:b/>
          <w:i/>
          <w:lang w:val="es-ES" w:eastAsia="es-ES" w:bidi="es-ES"/>
        </w:rPr>
      </w:pPr>
    </w:p>
    <w:p w14:paraId="4B25DE45" w14:textId="0833CB42" w:rsidR="003E6DC9" w:rsidRPr="003E6DC9" w:rsidRDefault="003E6DC9" w:rsidP="003E6DC9">
      <w:pPr>
        <w:widowControl w:val="0"/>
        <w:autoSpaceDE w:val="0"/>
        <w:autoSpaceDN w:val="0"/>
        <w:ind w:right="59"/>
        <w:jc w:val="both"/>
        <w:rPr>
          <w:rFonts w:eastAsia="Calibri" w:cs="Arial"/>
          <w:i/>
          <w:lang w:val="es-ES" w:eastAsia="es-ES" w:bidi="es-ES"/>
        </w:rPr>
      </w:pPr>
      <w:r w:rsidRPr="003E6DC9">
        <w:rPr>
          <w:rFonts w:eastAsia="Calibri" w:cs="Arial"/>
          <w:lang w:val="es-ES" w:eastAsia="es-ES" w:bidi="es-ES"/>
        </w:rPr>
        <w:t xml:space="preserve">Las especificaciones técnicas se estructuraron contemplando la exigencia del ofrecimiento de condiciones básicas y mínimas, con base en las que los proponentes deben formular sus ofertas, de tal forma que deberán enmarcarse en todas las exigencias y requerimientos mínimos establecidos en el pliego de condiciones mediante el </w:t>
      </w:r>
      <w:r w:rsidRPr="003E6DC9">
        <w:rPr>
          <w:rFonts w:eastAsia="Calibri" w:cs="Arial"/>
          <w:b/>
          <w:lang w:val="es-ES" w:eastAsia="es-ES" w:bidi="es-ES"/>
        </w:rPr>
        <w:t>ANEXO DE ESPECIFICACIONES TÉCNICAS.</w:t>
      </w:r>
    </w:p>
    <w:p w14:paraId="06CCD0D7" w14:textId="77777777" w:rsidR="003E6DC9" w:rsidRPr="003E6DC9" w:rsidRDefault="003E6DC9" w:rsidP="003E6DC9">
      <w:pPr>
        <w:widowControl w:val="0"/>
        <w:autoSpaceDE w:val="0"/>
        <w:autoSpaceDN w:val="0"/>
        <w:spacing w:before="4"/>
        <w:ind w:right="59"/>
        <w:jc w:val="both"/>
        <w:rPr>
          <w:rFonts w:eastAsia="Calibri" w:cs="Arial"/>
          <w:i/>
          <w:lang w:val="es-ES" w:eastAsia="es-ES" w:bidi="es-ES"/>
        </w:rPr>
      </w:pPr>
    </w:p>
    <w:p w14:paraId="7A747E6D" w14:textId="77777777" w:rsidR="003E6DC9" w:rsidRPr="003E6DC9" w:rsidRDefault="003E6DC9" w:rsidP="003E6DC9">
      <w:pPr>
        <w:widowControl w:val="0"/>
        <w:autoSpaceDE w:val="0"/>
        <w:autoSpaceDN w:val="0"/>
        <w:ind w:right="59"/>
        <w:jc w:val="both"/>
        <w:rPr>
          <w:rFonts w:eastAsia="Calibri" w:cs="Arial"/>
          <w:i/>
          <w:lang w:val="es-ES" w:eastAsia="es-ES" w:bidi="es-ES"/>
        </w:rPr>
      </w:pPr>
      <w:r w:rsidRPr="003E6DC9">
        <w:rPr>
          <w:rFonts w:eastAsia="Calibri" w:cs="Arial"/>
          <w:lang w:val="es-ES" w:eastAsia="es-ES" w:bidi="es-ES"/>
        </w:rPr>
        <w:t>Por lo tanto, el pliego de condiciones establecerá el requisito de la presentación de las especificaciones técnicas que se consideran de obligatorio ofrecimiento y cumplimiento por parte de los proponentes.</w:t>
      </w:r>
    </w:p>
    <w:p w14:paraId="62230FE2" w14:textId="77777777" w:rsidR="003E6DC9" w:rsidRPr="003E6DC9" w:rsidRDefault="003E6DC9" w:rsidP="003E6DC9">
      <w:pPr>
        <w:widowControl w:val="0"/>
        <w:autoSpaceDE w:val="0"/>
        <w:autoSpaceDN w:val="0"/>
        <w:spacing w:before="8"/>
        <w:ind w:right="59"/>
        <w:jc w:val="both"/>
        <w:rPr>
          <w:rFonts w:eastAsia="Calibri" w:cs="Arial"/>
          <w:i/>
          <w:lang w:val="es-ES" w:eastAsia="es-ES" w:bidi="es-ES"/>
        </w:rPr>
      </w:pPr>
    </w:p>
    <w:p w14:paraId="76254DB4" w14:textId="77777777" w:rsidR="003E6DC9" w:rsidRPr="003E6DC9" w:rsidRDefault="003E6DC9" w:rsidP="003E6DC9">
      <w:pPr>
        <w:widowControl w:val="0"/>
        <w:numPr>
          <w:ilvl w:val="2"/>
          <w:numId w:val="16"/>
        </w:numPr>
        <w:autoSpaceDE w:val="0"/>
        <w:autoSpaceDN w:val="0"/>
        <w:spacing w:before="1"/>
        <w:ind w:right="59"/>
        <w:jc w:val="both"/>
        <w:rPr>
          <w:rFonts w:eastAsia="Calibri" w:cs="Arial"/>
          <w:b/>
          <w:i/>
          <w:lang w:val="es-ES" w:eastAsia="es-ES" w:bidi="es-ES"/>
        </w:rPr>
      </w:pPr>
      <w:r w:rsidRPr="003E6DC9">
        <w:rPr>
          <w:rFonts w:eastAsia="Calibri" w:cs="Arial"/>
          <w:b/>
          <w:lang w:val="es-ES" w:eastAsia="es-ES" w:bidi="es-ES"/>
        </w:rPr>
        <w:t>CAPACIDAD FINANCIERA.</w:t>
      </w:r>
    </w:p>
    <w:p w14:paraId="1022F538" w14:textId="77777777" w:rsidR="003E6DC9" w:rsidRPr="003E6DC9" w:rsidRDefault="003E6DC9" w:rsidP="003E6DC9">
      <w:pPr>
        <w:widowControl w:val="0"/>
        <w:autoSpaceDE w:val="0"/>
        <w:autoSpaceDN w:val="0"/>
        <w:spacing w:before="1"/>
        <w:ind w:right="59"/>
        <w:jc w:val="both"/>
        <w:rPr>
          <w:rFonts w:eastAsia="Calibri" w:cs="Arial"/>
          <w:i/>
          <w:lang w:val="es-ES" w:eastAsia="es-ES" w:bidi="es-ES"/>
        </w:rPr>
      </w:pPr>
    </w:p>
    <w:p w14:paraId="28261E84" w14:textId="77777777" w:rsidR="003E6DC9" w:rsidRPr="003E6DC9" w:rsidRDefault="003E6DC9" w:rsidP="003E6DC9">
      <w:pPr>
        <w:widowControl w:val="0"/>
        <w:autoSpaceDE w:val="0"/>
        <w:autoSpaceDN w:val="0"/>
        <w:ind w:right="59"/>
        <w:jc w:val="both"/>
        <w:rPr>
          <w:rFonts w:eastAsia="Calibri" w:cs="Arial"/>
          <w:i/>
          <w:lang w:val="es-ES" w:eastAsia="es-ES" w:bidi="es-ES"/>
        </w:rPr>
      </w:pPr>
      <w:r w:rsidRPr="003E6DC9">
        <w:rPr>
          <w:rFonts w:eastAsia="Calibri" w:cs="Arial"/>
          <w:lang w:val="es-ES" w:eastAsia="es-ES" w:bidi="es-ES"/>
        </w:rPr>
        <w:t xml:space="preserve">Los indicadores de capacidad financiera buscan establecer unas condiciones mínimas que reflejan la salud financiera de los proponentes a través de su liquidez y endeudamiento. Estas condiciones muestran la aptitud del proponente para cumplir oportuna y cabalmente </w:t>
      </w:r>
      <w:r w:rsidRPr="003E6DC9">
        <w:rPr>
          <w:rFonts w:eastAsia="Calibri" w:cs="Arial"/>
          <w:lang w:val="es-ES" w:eastAsia="es-ES" w:bidi="es-ES"/>
        </w:rPr>
        <w:lastRenderedPageBreak/>
        <w:t>el objeto del contrato.</w:t>
      </w:r>
    </w:p>
    <w:p w14:paraId="596D7822" w14:textId="77777777" w:rsidR="003E6DC9" w:rsidRPr="003E6DC9" w:rsidRDefault="003E6DC9" w:rsidP="003E6DC9">
      <w:pPr>
        <w:widowControl w:val="0"/>
        <w:autoSpaceDE w:val="0"/>
        <w:autoSpaceDN w:val="0"/>
        <w:ind w:right="59"/>
        <w:jc w:val="both"/>
        <w:rPr>
          <w:rFonts w:eastAsia="Calibri" w:cs="Arial"/>
          <w:i/>
          <w:lang w:val="es-ES" w:eastAsia="es-ES" w:bidi="es-ES"/>
        </w:rPr>
      </w:pPr>
    </w:p>
    <w:p w14:paraId="57A68372" w14:textId="77777777" w:rsidR="003E6DC9" w:rsidRPr="003E6DC9" w:rsidRDefault="003E6DC9" w:rsidP="003E6DC9">
      <w:pPr>
        <w:widowControl w:val="0"/>
        <w:autoSpaceDE w:val="0"/>
        <w:autoSpaceDN w:val="0"/>
        <w:ind w:right="59"/>
        <w:jc w:val="both"/>
        <w:rPr>
          <w:rFonts w:eastAsia="Calibri" w:cs="Arial"/>
          <w:i/>
          <w:lang w:val="es-ES" w:eastAsia="es-ES" w:bidi="es-ES"/>
        </w:rPr>
      </w:pPr>
      <w:r w:rsidRPr="003E6DC9">
        <w:rPr>
          <w:rFonts w:eastAsia="Calibri" w:cs="Arial"/>
          <w:lang w:val="es-ES" w:eastAsia="es-ES" w:bidi="es-ES"/>
        </w:rPr>
        <w:t>La capacidad financiera requerida en un Proceso de Contratación debe ser adecuada y proporcional a la naturaleza y al valor del contrato</w:t>
      </w:r>
    </w:p>
    <w:p w14:paraId="2A0D971D" w14:textId="77777777" w:rsidR="003E6DC9" w:rsidRPr="003E6DC9" w:rsidRDefault="003E6DC9" w:rsidP="003E6DC9">
      <w:pPr>
        <w:widowControl w:val="0"/>
        <w:autoSpaceDE w:val="0"/>
        <w:autoSpaceDN w:val="0"/>
        <w:ind w:right="59"/>
        <w:jc w:val="both"/>
        <w:rPr>
          <w:rFonts w:eastAsia="Calibri" w:cs="Arial"/>
          <w:i/>
          <w:lang w:val="es-ES" w:eastAsia="es-ES" w:bidi="es-ES"/>
        </w:rPr>
      </w:pPr>
    </w:p>
    <w:p w14:paraId="666B002F" w14:textId="77777777" w:rsidR="003E6DC9" w:rsidRPr="003E6DC9" w:rsidRDefault="003E6DC9" w:rsidP="003E6DC9">
      <w:pPr>
        <w:widowControl w:val="0"/>
        <w:autoSpaceDE w:val="0"/>
        <w:autoSpaceDN w:val="0"/>
        <w:ind w:right="59"/>
        <w:jc w:val="both"/>
        <w:rPr>
          <w:rFonts w:eastAsia="Calibri" w:cs="Arial"/>
          <w:i/>
          <w:lang w:val="es-ES" w:eastAsia="es-ES" w:bidi="es-ES"/>
        </w:rPr>
      </w:pPr>
      <w:r w:rsidRPr="003E6DC9">
        <w:rPr>
          <w:rFonts w:eastAsia="Calibri" w:cs="Arial"/>
          <w:lang w:val="es-ES" w:eastAsia="es-ES" w:bidi="es-ES"/>
        </w:rPr>
        <w:t>Se evaluarán con CUMPLE o NO CUMPLE, para determinar la Capacidad Financiera y Capacidad Organizacional, lo cual habilitará o inhabilitará la propuesta, respectivamente.</w:t>
      </w:r>
    </w:p>
    <w:p w14:paraId="31F3044F" w14:textId="77777777" w:rsidR="003E6DC9" w:rsidRPr="003E6DC9" w:rsidRDefault="003E6DC9" w:rsidP="003E6DC9">
      <w:pPr>
        <w:widowControl w:val="0"/>
        <w:autoSpaceDE w:val="0"/>
        <w:autoSpaceDN w:val="0"/>
        <w:spacing w:before="1"/>
        <w:ind w:right="59"/>
        <w:jc w:val="both"/>
        <w:rPr>
          <w:rFonts w:eastAsia="Calibri" w:cs="Arial"/>
          <w:i/>
          <w:lang w:val="es-ES" w:eastAsia="es-ES" w:bidi="es-ES"/>
        </w:rPr>
      </w:pPr>
    </w:p>
    <w:p w14:paraId="52F9207E" w14:textId="77777777" w:rsidR="003E6DC9" w:rsidRPr="003E6DC9" w:rsidRDefault="003E6DC9" w:rsidP="003E6DC9">
      <w:pPr>
        <w:widowControl w:val="0"/>
        <w:numPr>
          <w:ilvl w:val="0"/>
          <w:numId w:val="8"/>
        </w:numPr>
        <w:autoSpaceDE w:val="0"/>
        <w:autoSpaceDN w:val="0"/>
        <w:spacing w:before="1"/>
        <w:ind w:left="0" w:right="59"/>
        <w:jc w:val="both"/>
        <w:rPr>
          <w:rFonts w:eastAsia="Calibri" w:cs="Arial"/>
          <w:b/>
          <w:i/>
          <w:lang w:val="es-ES" w:eastAsia="es-ES" w:bidi="es-ES"/>
        </w:rPr>
      </w:pPr>
      <w:r w:rsidRPr="003E6DC9">
        <w:rPr>
          <w:rFonts w:eastAsia="Calibri" w:cs="Arial"/>
          <w:b/>
          <w:lang w:val="es-ES" w:eastAsia="es-ES" w:bidi="es-ES"/>
        </w:rPr>
        <w:t>INDICADORES FINANCIEROS.</w:t>
      </w:r>
    </w:p>
    <w:p w14:paraId="3A605ACA" w14:textId="77777777" w:rsidR="003E6DC9" w:rsidRPr="003E6DC9" w:rsidRDefault="003E6DC9" w:rsidP="003E6DC9">
      <w:pPr>
        <w:widowControl w:val="0"/>
        <w:autoSpaceDE w:val="0"/>
        <w:autoSpaceDN w:val="0"/>
        <w:spacing w:before="1"/>
        <w:ind w:right="59"/>
        <w:jc w:val="both"/>
        <w:rPr>
          <w:rFonts w:eastAsia="Calibri" w:cs="Arial"/>
          <w:b/>
          <w:i/>
          <w:lang w:val="es-ES" w:eastAsia="es-ES" w:bidi="es-ES"/>
        </w:rPr>
      </w:pPr>
    </w:p>
    <w:p w14:paraId="1D87C922" w14:textId="77777777" w:rsidR="003E6DC9" w:rsidRPr="003E6DC9" w:rsidRDefault="003E6DC9" w:rsidP="003E6DC9">
      <w:pPr>
        <w:widowControl w:val="0"/>
        <w:autoSpaceDE w:val="0"/>
        <w:autoSpaceDN w:val="0"/>
        <w:ind w:right="59"/>
        <w:jc w:val="both"/>
        <w:rPr>
          <w:rFonts w:eastAsia="Calibri" w:cs="Arial"/>
          <w:i/>
          <w:lang w:val="es-ES" w:eastAsia="es-ES" w:bidi="es-ES"/>
        </w:rPr>
      </w:pPr>
      <w:r w:rsidRPr="003E6DC9">
        <w:rPr>
          <w:rFonts w:eastAsia="Calibri" w:cs="Arial"/>
          <w:lang w:val="es-ES" w:eastAsia="es-ES" w:bidi="es-ES"/>
        </w:rPr>
        <w:t xml:space="preserve">La U.A.E Contaduría General de la Nación efectuó el análisis para establecer los indicadores de capacidad financiera a verificar, de acuerdo con la obligación prevista en el numeral 3, artículo </w:t>
      </w:r>
      <w:r w:rsidRPr="003E6DC9">
        <w:rPr>
          <w:rFonts w:eastAsia="Calibri" w:cs="Arial"/>
          <w:bCs/>
          <w:shd w:val="clear" w:color="auto" w:fill="FFFFFF"/>
          <w:lang w:val="es-ES" w:eastAsia="es-ES" w:bidi="es-ES"/>
        </w:rPr>
        <w:t>2.2.1.1.1.5.3 del</w:t>
      </w:r>
      <w:r w:rsidRPr="003E6DC9">
        <w:rPr>
          <w:rFonts w:eastAsia="Calibri" w:cs="Arial"/>
          <w:b/>
          <w:bCs/>
          <w:shd w:val="clear" w:color="auto" w:fill="FFFFFF"/>
          <w:lang w:val="es-ES" w:eastAsia="es-ES" w:bidi="es-ES"/>
        </w:rPr>
        <w:t xml:space="preserve"> </w:t>
      </w:r>
      <w:r w:rsidRPr="003E6DC9">
        <w:rPr>
          <w:rFonts w:eastAsia="Calibri" w:cs="Arial"/>
          <w:lang w:val="es-ES" w:eastAsia="es-ES" w:bidi="es-ES"/>
        </w:rPr>
        <w:t xml:space="preserve">Decreto 1082 de 2015 y el “Manual para determinar y verificar los requisitos habilitantes en los Procesos de Contratación” expedido por Colombia Compra Eficiente, información que será verificada en el Registro Único de Proponente RUP con corte al </w:t>
      </w:r>
      <w:r w:rsidRPr="003E6DC9">
        <w:rPr>
          <w:rFonts w:eastAsia="Calibri" w:cs="Arial"/>
          <w:color w:val="FF0000"/>
          <w:lang w:val="es-ES" w:eastAsia="es-ES" w:bidi="es-ES"/>
        </w:rPr>
        <w:t>XX</w:t>
      </w:r>
      <w:r w:rsidRPr="003E6DC9">
        <w:rPr>
          <w:rFonts w:eastAsia="Calibri" w:cs="Arial"/>
          <w:lang w:val="es-ES" w:eastAsia="es-ES" w:bidi="es-ES"/>
        </w:rPr>
        <w:t xml:space="preserve"> de </w:t>
      </w:r>
      <w:r w:rsidRPr="003E6DC9">
        <w:rPr>
          <w:rFonts w:eastAsia="Calibri" w:cs="Arial"/>
          <w:color w:val="FF0000"/>
          <w:lang w:val="es-ES" w:eastAsia="es-ES" w:bidi="es-ES"/>
        </w:rPr>
        <w:t>XX</w:t>
      </w:r>
      <w:r w:rsidRPr="003E6DC9">
        <w:rPr>
          <w:rFonts w:eastAsia="Calibri" w:cs="Arial"/>
          <w:lang w:val="es-ES" w:eastAsia="es-ES" w:bidi="es-ES"/>
        </w:rPr>
        <w:t xml:space="preserve"> de </w:t>
      </w:r>
      <w:r w:rsidRPr="003E6DC9">
        <w:rPr>
          <w:rFonts w:eastAsia="Calibri" w:cs="Arial"/>
          <w:bCs/>
          <w:lang w:val="es-ES" w:eastAsia="es-ES" w:bidi="es-ES"/>
        </w:rPr>
        <w:t>20</w:t>
      </w:r>
      <w:r w:rsidRPr="003E6DC9">
        <w:rPr>
          <w:rFonts w:eastAsia="Calibri" w:cs="Arial"/>
          <w:bCs/>
          <w:color w:val="FF0000"/>
          <w:lang w:val="es-ES" w:eastAsia="es-ES" w:bidi="es-ES"/>
        </w:rPr>
        <w:t>XX</w:t>
      </w:r>
      <w:r w:rsidRPr="003E6DC9">
        <w:rPr>
          <w:rFonts w:eastAsia="Calibri" w:cs="Arial"/>
          <w:b/>
          <w:lang w:val="es-ES" w:eastAsia="es-ES" w:bidi="es-ES"/>
        </w:rPr>
        <w:t>,</w:t>
      </w:r>
      <w:r w:rsidRPr="003E6DC9">
        <w:rPr>
          <w:rFonts w:eastAsia="Calibri" w:cs="Arial"/>
          <w:lang w:val="es-ES" w:eastAsia="es-ES" w:bidi="es-ES"/>
        </w:rPr>
        <w:t xml:space="preserve"> así:</w:t>
      </w:r>
    </w:p>
    <w:p w14:paraId="7D3BD758" w14:textId="77777777" w:rsidR="003E6DC9" w:rsidRDefault="003E6DC9" w:rsidP="003E6DC9">
      <w:pPr>
        <w:widowControl w:val="0"/>
        <w:autoSpaceDE w:val="0"/>
        <w:autoSpaceDN w:val="0"/>
        <w:ind w:right="59"/>
        <w:rPr>
          <w:rFonts w:eastAsia="Calibri" w:cs="Arial"/>
          <w:i/>
          <w:lang w:val="es-ES" w:eastAsia="es-ES" w:bidi="es-ES"/>
        </w:rPr>
      </w:pPr>
    </w:p>
    <w:p w14:paraId="6DAE442D" w14:textId="77777777" w:rsidR="003E6DC9" w:rsidRDefault="003E6DC9" w:rsidP="003E6DC9">
      <w:pPr>
        <w:widowControl w:val="0"/>
        <w:autoSpaceDE w:val="0"/>
        <w:autoSpaceDN w:val="0"/>
        <w:ind w:right="59"/>
        <w:rPr>
          <w:rFonts w:eastAsia="Calibri" w:cs="Arial"/>
          <w:i/>
          <w:lang w:val="es-ES" w:eastAsia="es-ES" w:bidi="es-ES"/>
        </w:rPr>
      </w:pPr>
    </w:p>
    <w:p w14:paraId="5D2E0F25" w14:textId="77777777" w:rsidR="003E6DC9" w:rsidRPr="003E6DC9" w:rsidRDefault="003E6DC9" w:rsidP="003E6DC9">
      <w:pPr>
        <w:widowControl w:val="0"/>
        <w:autoSpaceDE w:val="0"/>
        <w:autoSpaceDN w:val="0"/>
        <w:ind w:right="59"/>
        <w:rPr>
          <w:rFonts w:eastAsia="Calibri" w:cs="Arial"/>
          <w:i/>
          <w:lang w:val="es-ES" w:eastAsia="es-ES" w:bidi="es-ES"/>
        </w:rPr>
      </w:pPr>
    </w:p>
    <w:tbl>
      <w:tblPr>
        <w:tblW w:w="920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91"/>
        <w:gridCol w:w="1418"/>
        <w:gridCol w:w="4394"/>
        <w:gridCol w:w="1700"/>
      </w:tblGrid>
      <w:tr w:rsidR="003E6DC9" w:rsidRPr="003E6DC9" w14:paraId="0B83703A" w14:textId="77777777" w:rsidTr="003E6DC9">
        <w:trPr>
          <w:trHeight w:val="245"/>
          <w:jc w:val="center"/>
        </w:trPr>
        <w:tc>
          <w:tcPr>
            <w:tcW w:w="1691" w:type="dxa"/>
            <w:tcBorders>
              <w:bottom w:val="single" w:sz="4" w:space="0" w:color="auto"/>
            </w:tcBorders>
            <w:shd w:val="clear" w:color="auto" w:fill="auto"/>
          </w:tcPr>
          <w:p w14:paraId="7BC13B6F" w14:textId="77777777" w:rsidR="003E6DC9" w:rsidRPr="003E6DC9" w:rsidRDefault="003E6DC9" w:rsidP="008C2F64">
            <w:pPr>
              <w:widowControl w:val="0"/>
              <w:autoSpaceDE w:val="0"/>
              <w:autoSpaceDN w:val="0"/>
              <w:ind w:right="59"/>
              <w:rPr>
                <w:rFonts w:eastAsia="Calibri" w:cs="Arial"/>
                <w:b/>
                <w:i/>
                <w:lang w:val="es-ES" w:eastAsia="es-ES" w:bidi="es-ES"/>
              </w:rPr>
            </w:pPr>
            <w:r w:rsidRPr="003E6DC9">
              <w:rPr>
                <w:rFonts w:eastAsia="Calibri" w:cs="Arial"/>
                <w:b/>
                <w:lang w:val="es-ES" w:eastAsia="es-ES" w:bidi="es-ES"/>
              </w:rPr>
              <w:t>INDICADOR</w:t>
            </w:r>
          </w:p>
        </w:tc>
        <w:tc>
          <w:tcPr>
            <w:tcW w:w="1418" w:type="dxa"/>
            <w:tcBorders>
              <w:bottom w:val="single" w:sz="4" w:space="0" w:color="auto"/>
            </w:tcBorders>
            <w:shd w:val="clear" w:color="auto" w:fill="auto"/>
          </w:tcPr>
          <w:p w14:paraId="3F1203E4" w14:textId="77777777" w:rsidR="003E6DC9" w:rsidRPr="003E6DC9" w:rsidRDefault="003E6DC9" w:rsidP="008C2F64">
            <w:pPr>
              <w:widowControl w:val="0"/>
              <w:autoSpaceDE w:val="0"/>
              <w:autoSpaceDN w:val="0"/>
              <w:ind w:right="59"/>
              <w:rPr>
                <w:rFonts w:eastAsia="Calibri" w:cs="Arial"/>
                <w:b/>
                <w:i/>
                <w:lang w:val="es-ES" w:eastAsia="es-ES" w:bidi="es-ES"/>
              </w:rPr>
            </w:pPr>
            <w:r w:rsidRPr="003E6DC9">
              <w:rPr>
                <w:rFonts w:eastAsia="Calibri" w:cs="Arial"/>
                <w:b/>
                <w:lang w:val="es-ES" w:eastAsia="es-ES" w:bidi="es-ES"/>
              </w:rPr>
              <w:t>FÓRMULA</w:t>
            </w:r>
          </w:p>
        </w:tc>
        <w:tc>
          <w:tcPr>
            <w:tcW w:w="4394" w:type="dxa"/>
            <w:tcBorders>
              <w:bottom w:val="single" w:sz="4" w:space="0" w:color="auto"/>
            </w:tcBorders>
            <w:shd w:val="clear" w:color="auto" w:fill="auto"/>
          </w:tcPr>
          <w:p w14:paraId="312C1154" w14:textId="77777777" w:rsidR="003E6DC9" w:rsidRPr="003E6DC9" w:rsidRDefault="003E6DC9" w:rsidP="008C2F64">
            <w:pPr>
              <w:widowControl w:val="0"/>
              <w:autoSpaceDE w:val="0"/>
              <w:autoSpaceDN w:val="0"/>
              <w:ind w:right="59"/>
              <w:rPr>
                <w:rFonts w:eastAsia="Calibri" w:cs="Arial"/>
                <w:b/>
                <w:i/>
                <w:lang w:val="es-ES" w:eastAsia="es-ES" w:bidi="es-ES"/>
              </w:rPr>
            </w:pPr>
            <w:r w:rsidRPr="003E6DC9">
              <w:rPr>
                <w:rFonts w:eastAsia="Calibri" w:cs="Arial"/>
                <w:b/>
                <w:lang w:val="es-ES" w:eastAsia="es-ES" w:bidi="es-ES"/>
              </w:rPr>
              <w:t>DESCRIPCIÓN</w:t>
            </w:r>
          </w:p>
        </w:tc>
        <w:tc>
          <w:tcPr>
            <w:tcW w:w="1700" w:type="dxa"/>
            <w:tcBorders>
              <w:bottom w:val="single" w:sz="4" w:space="0" w:color="auto"/>
            </w:tcBorders>
            <w:shd w:val="clear" w:color="auto" w:fill="auto"/>
          </w:tcPr>
          <w:p w14:paraId="02A192A5" w14:textId="77777777" w:rsidR="003E6DC9" w:rsidRPr="003E6DC9" w:rsidRDefault="003E6DC9" w:rsidP="008C2F64">
            <w:pPr>
              <w:widowControl w:val="0"/>
              <w:autoSpaceDE w:val="0"/>
              <w:autoSpaceDN w:val="0"/>
              <w:ind w:right="59"/>
              <w:rPr>
                <w:rFonts w:eastAsia="Calibri" w:cs="Arial"/>
                <w:b/>
                <w:i/>
                <w:lang w:val="es-ES" w:eastAsia="es-ES" w:bidi="es-ES"/>
              </w:rPr>
            </w:pPr>
            <w:r w:rsidRPr="003E6DC9">
              <w:rPr>
                <w:rFonts w:eastAsia="Calibri" w:cs="Arial"/>
                <w:b/>
                <w:lang w:val="es-ES" w:eastAsia="es-ES" w:bidi="es-ES"/>
              </w:rPr>
              <w:t>MARGEN REQUERIDO</w:t>
            </w:r>
          </w:p>
        </w:tc>
      </w:tr>
      <w:tr w:rsidR="003E6DC9" w:rsidRPr="003E6DC9" w14:paraId="6456DFE4" w14:textId="77777777" w:rsidTr="003E6DC9">
        <w:trPr>
          <w:trHeight w:val="448"/>
          <w:jc w:val="center"/>
        </w:trPr>
        <w:tc>
          <w:tcPr>
            <w:tcW w:w="1691" w:type="dxa"/>
            <w:tcBorders>
              <w:top w:val="single" w:sz="4" w:space="0" w:color="auto"/>
            </w:tcBorders>
            <w:shd w:val="clear" w:color="auto" w:fill="auto"/>
          </w:tcPr>
          <w:p w14:paraId="4C7521F6" w14:textId="77777777" w:rsidR="003E6DC9" w:rsidRPr="003E6DC9" w:rsidRDefault="003E6DC9" w:rsidP="008C2F64">
            <w:pPr>
              <w:widowControl w:val="0"/>
              <w:autoSpaceDE w:val="0"/>
              <w:autoSpaceDN w:val="0"/>
              <w:spacing w:before="114"/>
              <w:ind w:right="59"/>
              <w:rPr>
                <w:rFonts w:eastAsia="Calibri" w:cs="Arial"/>
                <w:i/>
                <w:lang w:val="es-ES" w:eastAsia="es-ES" w:bidi="es-ES"/>
              </w:rPr>
            </w:pPr>
            <w:r w:rsidRPr="003E6DC9">
              <w:rPr>
                <w:rFonts w:eastAsia="Calibri" w:cs="Arial"/>
                <w:lang w:val="es-ES" w:eastAsia="es-ES" w:bidi="es-ES"/>
              </w:rPr>
              <w:t>Índice de Liquidez</w:t>
            </w:r>
          </w:p>
        </w:tc>
        <w:tc>
          <w:tcPr>
            <w:tcW w:w="1418" w:type="dxa"/>
            <w:tcBorders>
              <w:top w:val="single" w:sz="4" w:space="0" w:color="auto"/>
            </w:tcBorders>
            <w:shd w:val="clear" w:color="auto" w:fill="auto"/>
          </w:tcPr>
          <w:p w14:paraId="44A4B060" w14:textId="77777777" w:rsidR="003E6DC9" w:rsidRPr="003E6DC9" w:rsidRDefault="003E6DC9" w:rsidP="008C2F64">
            <w:pPr>
              <w:widowControl w:val="0"/>
              <w:autoSpaceDE w:val="0"/>
              <w:autoSpaceDN w:val="0"/>
              <w:spacing w:before="1"/>
              <w:ind w:right="59"/>
              <w:rPr>
                <w:rFonts w:eastAsia="Calibri" w:cs="Arial"/>
                <w:i/>
                <w:lang w:val="es-ES" w:eastAsia="es-ES" w:bidi="es-ES"/>
              </w:rPr>
            </w:pPr>
            <w:r w:rsidRPr="003E6DC9">
              <w:rPr>
                <w:rFonts w:eastAsia="Calibri" w:cs="Arial"/>
                <w:lang w:val="es-ES" w:eastAsia="es-ES" w:bidi="es-ES"/>
              </w:rPr>
              <w:t>Activo corriente/Pasivo corriente</w:t>
            </w:r>
          </w:p>
        </w:tc>
        <w:tc>
          <w:tcPr>
            <w:tcW w:w="4394" w:type="dxa"/>
            <w:tcBorders>
              <w:top w:val="single" w:sz="4" w:space="0" w:color="auto"/>
            </w:tcBorders>
            <w:shd w:val="clear" w:color="auto" w:fill="auto"/>
          </w:tcPr>
          <w:p w14:paraId="7D0F3182" w14:textId="77777777" w:rsidR="003E6DC9" w:rsidRPr="003E6DC9" w:rsidRDefault="003E6DC9" w:rsidP="008C2F64">
            <w:pPr>
              <w:widowControl w:val="0"/>
              <w:autoSpaceDE w:val="0"/>
              <w:autoSpaceDN w:val="0"/>
              <w:spacing w:before="107"/>
              <w:ind w:right="59"/>
              <w:rPr>
                <w:rFonts w:eastAsia="Calibri" w:cs="Arial"/>
                <w:b/>
                <w:i/>
                <w:lang w:val="es-ES" w:eastAsia="es-ES" w:bidi="es-ES"/>
              </w:rPr>
            </w:pPr>
            <w:r w:rsidRPr="003E6DC9">
              <w:rPr>
                <w:rFonts w:eastAsia="Calibri" w:cs="Arial"/>
                <w:lang w:val="es-ES" w:eastAsia="es-ES" w:bidi="es-ES"/>
              </w:rPr>
              <w:t>Determina la capacidad que tiene un proponente para cumplir con sus obligaciones de corto plazo. A mayor índice de liquidez, menor es la probabilidad de que el proponente incumpla sus obligaciones de corto plazo.</w:t>
            </w:r>
          </w:p>
        </w:tc>
        <w:tc>
          <w:tcPr>
            <w:tcW w:w="1700" w:type="dxa"/>
            <w:tcBorders>
              <w:top w:val="single" w:sz="4" w:space="0" w:color="auto"/>
            </w:tcBorders>
            <w:shd w:val="clear" w:color="auto" w:fill="auto"/>
          </w:tcPr>
          <w:p w14:paraId="4AEB31E0" w14:textId="77777777" w:rsidR="003E6DC9" w:rsidRPr="003E6DC9" w:rsidRDefault="003E6DC9" w:rsidP="008C2F64">
            <w:pPr>
              <w:widowControl w:val="0"/>
              <w:autoSpaceDE w:val="0"/>
              <w:autoSpaceDN w:val="0"/>
              <w:spacing w:before="107"/>
              <w:ind w:right="59"/>
              <w:rPr>
                <w:rFonts w:eastAsia="Calibri" w:cs="Arial"/>
                <w:bCs/>
                <w:i/>
                <w:lang w:val="es-ES" w:eastAsia="es-ES" w:bidi="es-ES"/>
              </w:rPr>
            </w:pPr>
          </w:p>
          <w:p w14:paraId="3BE53CB6" w14:textId="77777777" w:rsidR="003E6DC9" w:rsidRPr="003E6DC9" w:rsidRDefault="003E6DC9" w:rsidP="008C2F64">
            <w:pPr>
              <w:widowControl w:val="0"/>
              <w:autoSpaceDE w:val="0"/>
              <w:autoSpaceDN w:val="0"/>
              <w:spacing w:before="107"/>
              <w:ind w:right="59"/>
              <w:rPr>
                <w:rFonts w:eastAsia="Calibri" w:cs="Arial"/>
                <w:bCs/>
                <w:i/>
                <w:lang w:val="es-ES" w:eastAsia="es-ES" w:bidi="es-ES"/>
              </w:rPr>
            </w:pPr>
            <w:r w:rsidRPr="003E6DC9">
              <w:rPr>
                <w:rFonts w:eastAsia="Calibri" w:cs="Arial"/>
                <w:bCs/>
                <w:lang w:val="es-ES" w:eastAsia="es-ES" w:bidi="es-ES"/>
              </w:rPr>
              <w:t>Igual o superior al 1,3%</w:t>
            </w:r>
          </w:p>
        </w:tc>
      </w:tr>
      <w:tr w:rsidR="003E6DC9" w:rsidRPr="003E6DC9" w14:paraId="6A8662E2" w14:textId="77777777" w:rsidTr="003E6DC9">
        <w:trPr>
          <w:trHeight w:val="457"/>
          <w:jc w:val="center"/>
        </w:trPr>
        <w:tc>
          <w:tcPr>
            <w:tcW w:w="1691" w:type="dxa"/>
            <w:shd w:val="clear" w:color="auto" w:fill="auto"/>
          </w:tcPr>
          <w:p w14:paraId="73D81C7F" w14:textId="77777777" w:rsidR="003E6DC9" w:rsidRPr="003E6DC9" w:rsidRDefault="003E6DC9" w:rsidP="008C2F64">
            <w:pPr>
              <w:widowControl w:val="0"/>
              <w:autoSpaceDE w:val="0"/>
              <w:autoSpaceDN w:val="0"/>
              <w:spacing w:before="7"/>
              <w:ind w:right="59"/>
              <w:rPr>
                <w:rFonts w:eastAsia="Calibri" w:cs="Arial"/>
                <w:i/>
                <w:lang w:val="es-ES" w:eastAsia="es-ES" w:bidi="es-ES"/>
              </w:rPr>
            </w:pPr>
            <w:r w:rsidRPr="003E6DC9">
              <w:rPr>
                <w:rFonts w:eastAsia="Calibri" w:cs="Arial"/>
                <w:lang w:val="es-ES" w:eastAsia="es-ES" w:bidi="es-ES"/>
              </w:rPr>
              <w:t>Índice de endeudamiento</w:t>
            </w:r>
          </w:p>
        </w:tc>
        <w:tc>
          <w:tcPr>
            <w:tcW w:w="1418" w:type="dxa"/>
            <w:shd w:val="clear" w:color="auto" w:fill="auto"/>
          </w:tcPr>
          <w:p w14:paraId="44CA18D7" w14:textId="77777777" w:rsidR="003E6DC9" w:rsidRPr="003E6DC9" w:rsidRDefault="003E6DC9" w:rsidP="008C2F64">
            <w:pPr>
              <w:widowControl w:val="0"/>
              <w:autoSpaceDE w:val="0"/>
              <w:autoSpaceDN w:val="0"/>
              <w:spacing w:before="7"/>
              <w:ind w:right="59"/>
              <w:rPr>
                <w:rFonts w:eastAsia="Calibri" w:cs="Arial"/>
                <w:i/>
                <w:lang w:val="es-ES" w:eastAsia="es-ES" w:bidi="es-ES"/>
              </w:rPr>
            </w:pPr>
            <w:r w:rsidRPr="003E6DC9">
              <w:rPr>
                <w:rFonts w:eastAsia="Calibri" w:cs="Arial"/>
                <w:lang w:val="es-ES" w:eastAsia="es-ES" w:bidi="es-ES"/>
              </w:rPr>
              <w:t>Pasivo Total/Activo Total</w:t>
            </w:r>
          </w:p>
        </w:tc>
        <w:tc>
          <w:tcPr>
            <w:tcW w:w="4394" w:type="dxa"/>
            <w:shd w:val="clear" w:color="auto" w:fill="auto"/>
          </w:tcPr>
          <w:p w14:paraId="1827CEBE" w14:textId="77777777" w:rsidR="003E6DC9" w:rsidRPr="003E6DC9" w:rsidRDefault="003E6DC9" w:rsidP="008C2F64">
            <w:pPr>
              <w:widowControl w:val="0"/>
              <w:autoSpaceDE w:val="0"/>
              <w:autoSpaceDN w:val="0"/>
              <w:ind w:right="59"/>
              <w:rPr>
                <w:rFonts w:eastAsia="Calibri" w:cs="Arial"/>
                <w:i/>
                <w:lang w:val="es-ES" w:eastAsia="es-ES" w:bidi="es-ES"/>
              </w:rPr>
            </w:pPr>
            <w:r w:rsidRPr="003E6DC9">
              <w:rPr>
                <w:rFonts w:eastAsia="Calibri" w:cs="Arial"/>
                <w:lang w:val="es-ES" w:eastAsia="es-ES" w:bidi="es-ES"/>
              </w:rPr>
              <w:t>Determina el grado de endeudamiento en la estructura de financiación (pasivos y patrimonio) del proponente. A mayor índice de endeudamiento, mayor es la probabilidad del proponente de no poder cumplir con sus pasivos.</w:t>
            </w:r>
          </w:p>
        </w:tc>
        <w:tc>
          <w:tcPr>
            <w:tcW w:w="1700" w:type="dxa"/>
            <w:shd w:val="clear" w:color="auto" w:fill="auto"/>
          </w:tcPr>
          <w:p w14:paraId="4A33124F" w14:textId="77777777" w:rsidR="003E6DC9" w:rsidRPr="003E6DC9" w:rsidRDefault="003E6DC9" w:rsidP="008C2F64">
            <w:pPr>
              <w:widowControl w:val="0"/>
              <w:autoSpaceDE w:val="0"/>
              <w:autoSpaceDN w:val="0"/>
              <w:ind w:right="59"/>
              <w:rPr>
                <w:rFonts w:eastAsia="Calibri" w:cs="Arial"/>
                <w:b/>
                <w:i/>
                <w:lang w:val="es-ES" w:eastAsia="es-ES" w:bidi="es-ES"/>
              </w:rPr>
            </w:pPr>
          </w:p>
          <w:p w14:paraId="24523EE3" w14:textId="77777777" w:rsidR="003E6DC9" w:rsidRPr="003E6DC9" w:rsidRDefault="003E6DC9" w:rsidP="008C2F64">
            <w:pPr>
              <w:widowControl w:val="0"/>
              <w:autoSpaceDE w:val="0"/>
              <w:autoSpaceDN w:val="0"/>
              <w:ind w:right="59"/>
              <w:rPr>
                <w:rFonts w:eastAsia="Calibri" w:cs="Arial"/>
                <w:b/>
                <w:i/>
                <w:lang w:val="es-ES" w:eastAsia="es-ES" w:bidi="es-ES"/>
              </w:rPr>
            </w:pPr>
          </w:p>
          <w:p w14:paraId="02434A4F" w14:textId="77777777" w:rsidR="003E6DC9" w:rsidRPr="003E6DC9" w:rsidRDefault="003E6DC9" w:rsidP="008C2F64">
            <w:pPr>
              <w:widowControl w:val="0"/>
              <w:autoSpaceDE w:val="0"/>
              <w:autoSpaceDN w:val="0"/>
              <w:ind w:right="59"/>
              <w:rPr>
                <w:rFonts w:eastAsia="Calibri" w:cs="Arial"/>
                <w:bCs/>
                <w:i/>
                <w:lang w:val="es-ES" w:eastAsia="es-ES" w:bidi="es-ES"/>
              </w:rPr>
            </w:pPr>
            <w:r w:rsidRPr="003E6DC9">
              <w:rPr>
                <w:rFonts w:eastAsia="Calibri" w:cs="Arial"/>
                <w:bCs/>
                <w:lang w:val="es-ES" w:eastAsia="es-ES" w:bidi="es-ES"/>
              </w:rPr>
              <w:t>Igual o menor al 70%</w:t>
            </w:r>
          </w:p>
        </w:tc>
      </w:tr>
      <w:tr w:rsidR="003E6DC9" w:rsidRPr="003E6DC9" w14:paraId="2F0E5BC5" w14:textId="77777777" w:rsidTr="003E6DC9">
        <w:trPr>
          <w:trHeight w:val="894"/>
          <w:jc w:val="center"/>
        </w:trPr>
        <w:tc>
          <w:tcPr>
            <w:tcW w:w="1691" w:type="dxa"/>
            <w:tcBorders>
              <w:bottom w:val="single" w:sz="4" w:space="0" w:color="000000"/>
            </w:tcBorders>
            <w:shd w:val="clear" w:color="auto" w:fill="auto"/>
          </w:tcPr>
          <w:p w14:paraId="408C5C0F" w14:textId="77777777" w:rsidR="003E6DC9" w:rsidRPr="003E6DC9" w:rsidRDefault="003E6DC9" w:rsidP="008C2F64">
            <w:pPr>
              <w:widowControl w:val="0"/>
              <w:autoSpaceDE w:val="0"/>
              <w:autoSpaceDN w:val="0"/>
              <w:ind w:right="59"/>
              <w:rPr>
                <w:rFonts w:eastAsia="Calibri" w:cs="Arial"/>
                <w:i/>
                <w:lang w:val="es-ES" w:eastAsia="es-ES" w:bidi="es-ES"/>
              </w:rPr>
            </w:pPr>
            <w:r w:rsidRPr="003E6DC9">
              <w:rPr>
                <w:rFonts w:eastAsia="Calibri" w:cs="Arial"/>
                <w:lang w:val="es-ES" w:eastAsia="es-ES" w:bidi="es-ES"/>
              </w:rPr>
              <w:t>Razón de Cobertura de Intereses</w:t>
            </w:r>
          </w:p>
        </w:tc>
        <w:tc>
          <w:tcPr>
            <w:tcW w:w="1418" w:type="dxa"/>
            <w:tcBorders>
              <w:bottom w:val="single" w:sz="4" w:space="0" w:color="000000"/>
            </w:tcBorders>
            <w:shd w:val="clear" w:color="auto" w:fill="auto"/>
          </w:tcPr>
          <w:p w14:paraId="63B481C4" w14:textId="77777777" w:rsidR="003E6DC9" w:rsidRPr="003E6DC9" w:rsidRDefault="003E6DC9" w:rsidP="008C2F64">
            <w:pPr>
              <w:widowControl w:val="0"/>
              <w:autoSpaceDE w:val="0"/>
              <w:autoSpaceDN w:val="0"/>
              <w:ind w:right="59"/>
              <w:rPr>
                <w:rFonts w:eastAsia="Calibri" w:cs="Arial"/>
                <w:i/>
                <w:lang w:val="es-ES" w:eastAsia="es-ES" w:bidi="es-ES"/>
              </w:rPr>
            </w:pPr>
            <w:r w:rsidRPr="003E6DC9">
              <w:rPr>
                <w:rFonts w:eastAsia="Calibri" w:cs="Arial"/>
                <w:lang w:val="es-ES" w:eastAsia="es-ES" w:bidi="es-ES"/>
              </w:rPr>
              <w:t>Utilidad Operacional / Gastos de Intereses</w:t>
            </w:r>
          </w:p>
        </w:tc>
        <w:tc>
          <w:tcPr>
            <w:tcW w:w="4394" w:type="dxa"/>
            <w:tcBorders>
              <w:bottom w:val="single" w:sz="4" w:space="0" w:color="000000"/>
            </w:tcBorders>
            <w:shd w:val="clear" w:color="auto" w:fill="auto"/>
          </w:tcPr>
          <w:p w14:paraId="1EE31FA3" w14:textId="77777777" w:rsidR="003E6DC9" w:rsidRPr="003E6DC9" w:rsidRDefault="003E6DC9" w:rsidP="008C2F64">
            <w:pPr>
              <w:widowControl w:val="0"/>
              <w:autoSpaceDE w:val="0"/>
              <w:autoSpaceDN w:val="0"/>
              <w:spacing w:before="3"/>
              <w:ind w:right="59"/>
              <w:rPr>
                <w:rFonts w:eastAsia="Calibri" w:cs="Arial"/>
                <w:i/>
                <w:lang w:val="es-ES" w:eastAsia="es-ES" w:bidi="es-ES"/>
              </w:rPr>
            </w:pPr>
            <w:r w:rsidRPr="003E6DC9">
              <w:rPr>
                <w:rFonts w:eastAsia="Calibri" w:cs="Arial"/>
                <w:lang w:val="es-ES" w:eastAsia="es-ES" w:bidi="es-ES"/>
              </w:rPr>
              <w:t>Refleja la capacidad del proponente de cumplir con sus obligaciones financieras. A mayor cobertura de intereses, menor es la probabilidad de que el proponente incumpla sus obligaciones financieras.</w:t>
            </w:r>
          </w:p>
        </w:tc>
        <w:tc>
          <w:tcPr>
            <w:tcW w:w="1700" w:type="dxa"/>
            <w:tcBorders>
              <w:bottom w:val="single" w:sz="4" w:space="0" w:color="000000"/>
            </w:tcBorders>
            <w:shd w:val="clear" w:color="auto" w:fill="auto"/>
          </w:tcPr>
          <w:p w14:paraId="0A41651E" w14:textId="77777777" w:rsidR="003E6DC9" w:rsidRPr="003E6DC9" w:rsidRDefault="003E6DC9" w:rsidP="008C2F64">
            <w:pPr>
              <w:widowControl w:val="0"/>
              <w:autoSpaceDE w:val="0"/>
              <w:autoSpaceDN w:val="0"/>
              <w:spacing w:before="3"/>
              <w:ind w:right="59"/>
              <w:rPr>
                <w:rFonts w:eastAsia="Calibri" w:cs="Arial"/>
                <w:i/>
                <w:lang w:val="es-ES" w:eastAsia="es-ES" w:bidi="es-ES"/>
              </w:rPr>
            </w:pPr>
          </w:p>
          <w:p w14:paraId="09D0EC85" w14:textId="77777777" w:rsidR="003E6DC9" w:rsidRPr="003E6DC9" w:rsidRDefault="003E6DC9" w:rsidP="008C2F64">
            <w:pPr>
              <w:widowControl w:val="0"/>
              <w:autoSpaceDE w:val="0"/>
              <w:autoSpaceDN w:val="0"/>
              <w:spacing w:before="3"/>
              <w:ind w:right="59"/>
              <w:rPr>
                <w:rFonts w:eastAsia="Calibri" w:cs="Arial"/>
                <w:i/>
                <w:lang w:val="es-ES" w:eastAsia="es-ES" w:bidi="es-ES"/>
              </w:rPr>
            </w:pPr>
            <w:r w:rsidRPr="003E6DC9">
              <w:rPr>
                <w:rFonts w:eastAsia="Calibri" w:cs="Arial"/>
                <w:lang w:val="es-ES" w:eastAsia="es-ES" w:bidi="es-ES"/>
              </w:rPr>
              <w:t>Igual o superior a 3,5 veces</w:t>
            </w:r>
          </w:p>
        </w:tc>
      </w:tr>
    </w:tbl>
    <w:p w14:paraId="54E369E9" w14:textId="77777777" w:rsidR="003E6DC9" w:rsidRPr="003E6DC9" w:rsidRDefault="003E6DC9" w:rsidP="003E6DC9">
      <w:pPr>
        <w:widowControl w:val="0"/>
        <w:autoSpaceDE w:val="0"/>
        <w:autoSpaceDN w:val="0"/>
        <w:spacing w:before="1"/>
        <w:ind w:right="59"/>
        <w:rPr>
          <w:rFonts w:eastAsia="Calibri" w:cs="Arial"/>
          <w:b/>
          <w:i/>
          <w:lang w:val="es-ES" w:eastAsia="es-ES" w:bidi="es-ES"/>
        </w:rPr>
      </w:pPr>
    </w:p>
    <w:p w14:paraId="3362E537" w14:textId="77777777" w:rsidR="003E6DC9" w:rsidRPr="003E6DC9" w:rsidRDefault="003E6DC9" w:rsidP="003E6DC9">
      <w:pPr>
        <w:widowControl w:val="0"/>
        <w:numPr>
          <w:ilvl w:val="2"/>
          <w:numId w:val="16"/>
        </w:numPr>
        <w:autoSpaceDE w:val="0"/>
        <w:autoSpaceDN w:val="0"/>
        <w:spacing w:before="1"/>
        <w:ind w:right="59"/>
        <w:jc w:val="both"/>
        <w:rPr>
          <w:rFonts w:eastAsia="Calibri" w:cs="Arial"/>
          <w:b/>
          <w:i/>
          <w:lang w:val="es-ES" w:eastAsia="es-ES" w:bidi="es-ES"/>
        </w:rPr>
      </w:pPr>
      <w:r w:rsidRPr="003E6DC9">
        <w:rPr>
          <w:rFonts w:eastAsia="Calibri" w:cs="Arial"/>
          <w:b/>
          <w:lang w:val="es-ES" w:eastAsia="es-ES" w:bidi="es-ES"/>
        </w:rPr>
        <w:lastRenderedPageBreak/>
        <w:t>CAPACIDAD ORGANIZACIONAL.</w:t>
      </w:r>
    </w:p>
    <w:p w14:paraId="74003316" w14:textId="77777777" w:rsidR="003E6DC9" w:rsidRPr="003E6DC9" w:rsidRDefault="003E6DC9" w:rsidP="003E6DC9">
      <w:pPr>
        <w:widowControl w:val="0"/>
        <w:autoSpaceDE w:val="0"/>
        <w:autoSpaceDN w:val="0"/>
        <w:spacing w:before="1"/>
        <w:ind w:right="59"/>
        <w:rPr>
          <w:rFonts w:eastAsia="Calibri" w:cs="Arial"/>
          <w:i/>
          <w:lang w:val="es-ES" w:eastAsia="es-ES" w:bidi="es-ES"/>
        </w:rPr>
      </w:pPr>
    </w:p>
    <w:p w14:paraId="46B4D777" w14:textId="77777777" w:rsidR="003E6DC9" w:rsidRPr="003E6DC9" w:rsidRDefault="003E6DC9" w:rsidP="003E6DC9">
      <w:pPr>
        <w:widowControl w:val="0"/>
        <w:autoSpaceDE w:val="0"/>
        <w:autoSpaceDN w:val="0"/>
        <w:spacing w:before="1"/>
        <w:ind w:right="59"/>
        <w:jc w:val="both"/>
        <w:rPr>
          <w:rFonts w:eastAsia="Calibri" w:cs="Arial"/>
          <w:i/>
          <w:lang w:val="es-ES" w:eastAsia="es-ES" w:bidi="es-ES"/>
        </w:rPr>
      </w:pPr>
      <w:r w:rsidRPr="003E6DC9">
        <w:rPr>
          <w:rFonts w:eastAsia="Calibri" w:cs="Arial"/>
          <w:lang w:val="es-ES" w:eastAsia="es-ES" w:bidi="es-ES"/>
        </w:rPr>
        <w:t>La capacidad organizacional es la aptitud de un proponente para cumplir oportuna y cabalmente el objeto del contrato en función de su organización interna. El Decreto 1510 de 2013 definió los indicadores de rentabilidad para medir la capacidad organizacional de un proponente teniendo en cuenta que está bien organizado cuando es rentable.</w:t>
      </w:r>
    </w:p>
    <w:p w14:paraId="22BACF77" w14:textId="77777777" w:rsidR="003E6DC9" w:rsidRPr="003E6DC9" w:rsidRDefault="003E6DC9" w:rsidP="003E6DC9">
      <w:pPr>
        <w:widowControl w:val="0"/>
        <w:autoSpaceDE w:val="0"/>
        <w:autoSpaceDN w:val="0"/>
        <w:ind w:right="59"/>
        <w:jc w:val="both"/>
        <w:rPr>
          <w:rFonts w:eastAsia="Calibri" w:cs="Arial"/>
          <w:i/>
          <w:lang w:val="es-ES" w:eastAsia="es-ES" w:bidi="es-ES"/>
        </w:rPr>
      </w:pPr>
    </w:p>
    <w:p w14:paraId="73B5DCE6" w14:textId="77777777" w:rsidR="003E6DC9" w:rsidRPr="003E6DC9" w:rsidRDefault="003E6DC9" w:rsidP="003E6DC9">
      <w:pPr>
        <w:widowControl w:val="0"/>
        <w:autoSpaceDE w:val="0"/>
        <w:autoSpaceDN w:val="0"/>
        <w:ind w:right="59"/>
        <w:jc w:val="both"/>
        <w:rPr>
          <w:rFonts w:eastAsia="Calibri" w:cs="Arial"/>
          <w:i/>
          <w:lang w:val="es-ES" w:eastAsia="es-ES" w:bidi="es-ES"/>
        </w:rPr>
      </w:pPr>
      <w:r w:rsidRPr="003E6DC9">
        <w:rPr>
          <w:rFonts w:eastAsia="Calibri" w:cs="Arial"/>
          <w:lang w:val="es-ES" w:eastAsia="es-ES" w:bidi="es-ES"/>
        </w:rPr>
        <w:t>Se evaluarán con CUMPLE o NO CUMPLE, para determinar la Capacidad Financiera y Capacidad Organizacional, lo cual habilitará o inhabilitará la propuesta, respectivamente.</w:t>
      </w:r>
    </w:p>
    <w:p w14:paraId="22E84723" w14:textId="77777777" w:rsidR="003E6DC9" w:rsidRPr="003E6DC9" w:rsidRDefault="003E6DC9" w:rsidP="003E6DC9">
      <w:pPr>
        <w:widowControl w:val="0"/>
        <w:autoSpaceDE w:val="0"/>
        <w:autoSpaceDN w:val="0"/>
        <w:spacing w:before="1"/>
        <w:ind w:right="59"/>
        <w:jc w:val="both"/>
        <w:rPr>
          <w:rFonts w:eastAsia="Calibri" w:cs="Arial"/>
          <w:i/>
          <w:lang w:val="es-ES" w:eastAsia="es-ES" w:bidi="es-ES"/>
        </w:rPr>
      </w:pPr>
    </w:p>
    <w:p w14:paraId="43FDCCA0" w14:textId="77777777" w:rsidR="003E6DC9" w:rsidRPr="003E6DC9" w:rsidRDefault="003E6DC9" w:rsidP="003E6DC9">
      <w:pPr>
        <w:widowControl w:val="0"/>
        <w:numPr>
          <w:ilvl w:val="0"/>
          <w:numId w:val="9"/>
        </w:numPr>
        <w:autoSpaceDE w:val="0"/>
        <w:autoSpaceDN w:val="0"/>
        <w:spacing w:before="1"/>
        <w:ind w:left="0" w:right="59"/>
        <w:jc w:val="both"/>
        <w:rPr>
          <w:rFonts w:eastAsia="Calibri" w:cs="Arial"/>
          <w:b/>
          <w:i/>
          <w:lang w:val="es-ES" w:eastAsia="es-ES" w:bidi="es-ES"/>
        </w:rPr>
      </w:pPr>
      <w:r w:rsidRPr="003E6DC9">
        <w:rPr>
          <w:rFonts w:eastAsia="Calibri" w:cs="Arial"/>
          <w:b/>
          <w:lang w:val="es-ES" w:eastAsia="es-ES" w:bidi="es-ES"/>
        </w:rPr>
        <w:t>INDICADORES DE CAPACIDAD ORGANIZACIONAL.</w:t>
      </w:r>
    </w:p>
    <w:p w14:paraId="7A9FF7D4" w14:textId="77777777" w:rsidR="003E6DC9" w:rsidRPr="003E6DC9" w:rsidRDefault="003E6DC9" w:rsidP="003E6DC9">
      <w:pPr>
        <w:widowControl w:val="0"/>
        <w:autoSpaceDE w:val="0"/>
        <w:autoSpaceDN w:val="0"/>
        <w:spacing w:before="1"/>
        <w:ind w:right="59"/>
        <w:jc w:val="both"/>
        <w:rPr>
          <w:rFonts w:eastAsia="Calibri" w:cs="Arial"/>
          <w:b/>
          <w:i/>
          <w:lang w:val="es-ES" w:eastAsia="es-ES" w:bidi="es-ES"/>
        </w:rPr>
      </w:pPr>
    </w:p>
    <w:p w14:paraId="65F37AD2" w14:textId="77777777" w:rsidR="003E6DC9" w:rsidRDefault="003E6DC9" w:rsidP="003E6DC9">
      <w:pPr>
        <w:widowControl w:val="0"/>
        <w:autoSpaceDE w:val="0"/>
        <w:autoSpaceDN w:val="0"/>
        <w:ind w:right="59"/>
        <w:jc w:val="both"/>
        <w:rPr>
          <w:rFonts w:eastAsia="Calibri" w:cs="Arial"/>
          <w:lang w:val="es-ES" w:eastAsia="es-ES" w:bidi="es-ES"/>
        </w:rPr>
      </w:pPr>
      <w:r w:rsidRPr="003E6DC9">
        <w:rPr>
          <w:rFonts w:eastAsia="Calibri" w:cs="Arial"/>
          <w:lang w:val="es-ES" w:eastAsia="es-ES" w:bidi="es-ES"/>
        </w:rPr>
        <w:t xml:space="preserve">Los indicadores de capacidad organizacional, los cuales se verificarán en el Registro Único de Proponentes RUP con corte al 31 de diciembre de </w:t>
      </w:r>
      <w:r w:rsidRPr="003E6DC9">
        <w:rPr>
          <w:rFonts w:eastAsia="Calibri" w:cs="Arial"/>
          <w:bCs/>
          <w:lang w:val="es-ES" w:eastAsia="es-ES" w:bidi="es-ES"/>
        </w:rPr>
        <w:t>2020</w:t>
      </w:r>
      <w:r w:rsidRPr="003E6DC9">
        <w:rPr>
          <w:rFonts w:eastAsia="Calibri" w:cs="Arial"/>
          <w:lang w:val="es-ES" w:eastAsia="es-ES" w:bidi="es-ES"/>
        </w:rPr>
        <w:t>, según el artículo 2.2.1.1.1.5.3 del Decreto 1082 de 2015 y el “Manual para determinar y verificar los requisitos habilitantes en los Procesos de Contratación” expedido por Colombia Compra Eficiente, son:</w:t>
      </w:r>
    </w:p>
    <w:p w14:paraId="0CF92D71" w14:textId="77777777" w:rsidR="003E6DC9" w:rsidRDefault="003E6DC9" w:rsidP="003E6DC9">
      <w:pPr>
        <w:widowControl w:val="0"/>
        <w:autoSpaceDE w:val="0"/>
        <w:autoSpaceDN w:val="0"/>
        <w:ind w:right="59"/>
        <w:jc w:val="both"/>
        <w:rPr>
          <w:rFonts w:eastAsia="Calibri" w:cs="Arial"/>
          <w:lang w:val="es-ES" w:eastAsia="es-ES" w:bidi="es-ES"/>
        </w:rPr>
      </w:pPr>
    </w:p>
    <w:p w14:paraId="1321C37A" w14:textId="77777777" w:rsidR="003E6DC9" w:rsidRPr="003E6DC9" w:rsidRDefault="003E6DC9" w:rsidP="003E6DC9">
      <w:pPr>
        <w:widowControl w:val="0"/>
        <w:autoSpaceDE w:val="0"/>
        <w:autoSpaceDN w:val="0"/>
        <w:ind w:right="59"/>
        <w:jc w:val="both"/>
        <w:rPr>
          <w:rFonts w:eastAsia="Calibri" w:cs="Arial"/>
          <w:i/>
          <w:lang w:val="es-ES" w:eastAsia="es-ES" w:bidi="es-ES"/>
        </w:rPr>
      </w:pPr>
    </w:p>
    <w:p w14:paraId="48BBBF67" w14:textId="77777777" w:rsidR="003E6DC9" w:rsidRPr="003E6DC9" w:rsidRDefault="003E6DC9" w:rsidP="003E6DC9">
      <w:pPr>
        <w:widowControl w:val="0"/>
        <w:autoSpaceDE w:val="0"/>
        <w:autoSpaceDN w:val="0"/>
        <w:spacing w:before="1"/>
        <w:ind w:right="59"/>
        <w:rPr>
          <w:rFonts w:eastAsia="Calibri" w:cs="Arial"/>
          <w:i/>
          <w:lang w:val="es-ES" w:eastAsia="es-ES" w:bidi="es-ES"/>
        </w:rPr>
      </w:pPr>
    </w:p>
    <w:tbl>
      <w:tblPr>
        <w:tblW w:w="908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91"/>
        <w:gridCol w:w="1438"/>
        <w:gridCol w:w="4252"/>
        <w:gridCol w:w="1701"/>
      </w:tblGrid>
      <w:tr w:rsidR="003E6DC9" w:rsidRPr="003E6DC9" w14:paraId="60704580" w14:textId="77777777" w:rsidTr="003E6DC9">
        <w:trPr>
          <w:trHeight w:val="245"/>
          <w:jc w:val="center"/>
        </w:trPr>
        <w:tc>
          <w:tcPr>
            <w:tcW w:w="1691" w:type="dxa"/>
            <w:tcBorders>
              <w:bottom w:val="single" w:sz="4" w:space="0" w:color="auto"/>
            </w:tcBorders>
            <w:shd w:val="clear" w:color="auto" w:fill="auto"/>
            <w:vAlign w:val="center"/>
          </w:tcPr>
          <w:p w14:paraId="65AAA895" w14:textId="77777777" w:rsidR="003E6DC9" w:rsidRPr="003E6DC9" w:rsidRDefault="003E6DC9" w:rsidP="008C2F64">
            <w:pPr>
              <w:widowControl w:val="0"/>
              <w:autoSpaceDE w:val="0"/>
              <w:autoSpaceDN w:val="0"/>
              <w:ind w:right="59"/>
              <w:jc w:val="center"/>
              <w:rPr>
                <w:rFonts w:eastAsia="Calibri" w:cs="Arial"/>
                <w:b/>
                <w:i/>
                <w:lang w:val="es-ES" w:eastAsia="es-ES" w:bidi="es-ES"/>
              </w:rPr>
            </w:pPr>
            <w:r w:rsidRPr="003E6DC9">
              <w:rPr>
                <w:rFonts w:eastAsia="Calibri" w:cs="Arial"/>
                <w:b/>
                <w:lang w:val="es-ES" w:eastAsia="es-ES" w:bidi="es-ES"/>
              </w:rPr>
              <w:t>INDICADOR</w:t>
            </w:r>
          </w:p>
        </w:tc>
        <w:tc>
          <w:tcPr>
            <w:tcW w:w="1438" w:type="dxa"/>
            <w:tcBorders>
              <w:bottom w:val="single" w:sz="4" w:space="0" w:color="auto"/>
            </w:tcBorders>
            <w:shd w:val="clear" w:color="auto" w:fill="auto"/>
            <w:vAlign w:val="center"/>
          </w:tcPr>
          <w:p w14:paraId="5F1257FC" w14:textId="77777777" w:rsidR="003E6DC9" w:rsidRPr="003E6DC9" w:rsidRDefault="003E6DC9" w:rsidP="008C2F64">
            <w:pPr>
              <w:widowControl w:val="0"/>
              <w:autoSpaceDE w:val="0"/>
              <w:autoSpaceDN w:val="0"/>
              <w:ind w:right="59"/>
              <w:jc w:val="center"/>
              <w:rPr>
                <w:rFonts w:eastAsia="Calibri" w:cs="Arial"/>
                <w:b/>
                <w:i/>
                <w:lang w:val="es-ES" w:eastAsia="es-ES" w:bidi="es-ES"/>
              </w:rPr>
            </w:pPr>
            <w:r w:rsidRPr="003E6DC9">
              <w:rPr>
                <w:rFonts w:eastAsia="Calibri" w:cs="Arial"/>
                <w:b/>
                <w:lang w:val="es-ES" w:eastAsia="es-ES" w:bidi="es-ES"/>
              </w:rPr>
              <w:t>FÓRMULA</w:t>
            </w:r>
          </w:p>
        </w:tc>
        <w:tc>
          <w:tcPr>
            <w:tcW w:w="4252" w:type="dxa"/>
            <w:tcBorders>
              <w:bottom w:val="single" w:sz="4" w:space="0" w:color="auto"/>
            </w:tcBorders>
            <w:shd w:val="clear" w:color="auto" w:fill="auto"/>
            <w:vAlign w:val="center"/>
          </w:tcPr>
          <w:p w14:paraId="5DC6420D" w14:textId="77777777" w:rsidR="003E6DC9" w:rsidRPr="003E6DC9" w:rsidRDefault="003E6DC9" w:rsidP="008C2F64">
            <w:pPr>
              <w:widowControl w:val="0"/>
              <w:autoSpaceDE w:val="0"/>
              <w:autoSpaceDN w:val="0"/>
              <w:ind w:right="59"/>
              <w:jc w:val="center"/>
              <w:rPr>
                <w:rFonts w:eastAsia="Calibri" w:cs="Arial"/>
                <w:b/>
                <w:i/>
                <w:lang w:val="es-ES" w:eastAsia="es-ES" w:bidi="es-ES"/>
              </w:rPr>
            </w:pPr>
            <w:r w:rsidRPr="003E6DC9">
              <w:rPr>
                <w:rFonts w:eastAsia="Calibri" w:cs="Arial"/>
                <w:b/>
                <w:lang w:val="es-ES" w:eastAsia="es-ES" w:bidi="es-ES"/>
              </w:rPr>
              <w:t>DESCRIPCIÓN</w:t>
            </w:r>
          </w:p>
        </w:tc>
        <w:tc>
          <w:tcPr>
            <w:tcW w:w="1701" w:type="dxa"/>
            <w:tcBorders>
              <w:bottom w:val="single" w:sz="4" w:space="0" w:color="auto"/>
            </w:tcBorders>
            <w:shd w:val="clear" w:color="auto" w:fill="auto"/>
            <w:vAlign w:val="center"/>
          </w:tcPr>
          <w:p w14:paraId="19E0CEF5" w14:textId="77777777" w:rsidR="003E6DC9" w:rsidRPr="003E6DC9" w:rsidRDefault="003E6DC9" w:rsidP="008C2F64">
            <w:pPr>
              <w:widowControl w:val="0"/>
              <w:autoSpaceDE w:val="0"/>
              <w:autoSpaceDN w:val="0"/>
              <w:ind w:right="59"/>
              <w:jc w:val="center"/>
              <w:rPr>
                <w:rFonts w:eastAsia="Calibri" w:cs="Arial"/>
                <w:b/>
                <w:i/>
                <w:lang w:val="es-ES" w:eastAsia="es-ES" w:bidi="es-ES"/>
              </w:rPr>
            </w:pPr>
            <w:r w:rsidRPr="003E6DC9">
              <w:rPr>
                <w:rFonts w:eastAsia="Calibri" w:cs="Arial"/>
                <w:b/>
                <w:lang w:val="es-ES" w:eastAsia="es-ES" w:bidi="es-ES"/>
              </w:rPr>
              <w:t>MARGEN REQUERIDO</w:t>
            </w:r>
          </w:p>
        </w:tc>
      </w:tr>
      <w:tr w:rsidR="003E6DC9" w:rsidRPr="003E6DC9" w14:paraId="05828E9C" w14:textId="77777777" w:rsidTr="003E6DC9">
        <w:trPr>
          <w:trHeight w:val="448"/>
          <w:jc w:val="center"/>
        </w:trPr>
        <w:tc>
          <w:tcPr>
            <w:tcW w:w="1691" w:type="dxa"/>
            <w:tcBorders>
              <w:top w:val="single" w:sz="4" w:space="0" w:color="auto"/>
            </w:tcBorders>
            <w:shd w:val="clear" w:color="auto" w:fill="auto"/>
          </w:tcPr>
          <w:p w14:paraId="4E2717B1" w14:textId="77777777" w:rsidR="003E6DC9" w:rsidRPr="003E6DC9" w:rsidRDefault="003E6DC9" w:rsidP="008C2F64">
            <w:pPr>
              <w:widowControl w:val="0"/>
              <w:autoSpaceDE w:val="0"/>
              <w:autoSpaceDN w:val="0"/>
              <w:spacing w:before="114"/>
              <w:ind w:right="59"/>
              <w:rPr>
                <w:rFonts w:eastAsia="Calibri" w:cs="Arial"/>
                <w:i/>
                <w:lang w:val="es-ES" w:eastAsia="es-ES" w:bidi="es-ES"/>
              </w:rPr>
            </w:pPr>
            <w:r w:rsidRPr="003E6DC9">
              <w:rPr>
                <w:rFonts w:eastAsia="Calibri" w:cs="Arial"/>
                <w:lang w:val="es-ES" w:eastAsia="es-ES" w:bidi="es-ES"/>
              </w:rPr>
              <w:t>Rentabilidad sobre patrimonio</w:t>
            </w:r>
          </w:p>
        </w:tc>
        <w:tc>
          <w:tcPr>
            <w:tcW w:w="1438" w:type="dxa"/>
            <w:tcBorders>
              <w:top w:val="single" w:sz="4" w:space="0" w:color="auto"/>
            </w:tcBorders>
            <w:shd w:val="clear" w:color="auto" w:fill="auto"/>
          </w:tcPr>
          <w:p w14:paraId="4CC4B31F" w14:textId="77777777" w:rsidR="003E6DC9" w:rsidRPr="003E6DC9" w:rsidRDefault="003E6DC9" w:rsidP="008C2F64">
            <w:pPr>
              <w:widowControl w:val="0"/>
              <w:autoSpaceDE w:val="0"/>
              <w:autoSpaceDN w:val="0"/>
              <w:spacing w:before="1"/>
              <w:ind w:right="59"/>
              <w:rPr>
                <w:rFonts w:eastAsia="Calibri" w:cs="Arial"/>
                <w:i/>
                <w:lang w:val="es-ES" w:eastAsia="es-ES" w:bidi="es-ES"/>
              </w:rPr>
            </w:pPr>
            <w:r w:rsidRPr="003E6DC9">
              <w:rPr>
                <w:rFonts w:eastAsia="Calibri" w:cs="Arial"/>
                <w:lang w:val="es-ES" w:eastAsia="es-ES" w:bidi="es-ES"/>
              </w:rPr>
              <w:t>Utilidad Operacional/Patrimonio</w:t>
            </w:r>
          </w:p>
        </w:tc>
        <w:tc>
          <w:tcPr>
            <w:tcW w:w="4252" w:type="dxa"/>
            <w:tcBorders>
              <w:top w:val="single" w:sz="4" w:space="0" w:color="auto"/>
            </w:tcBorders>
            <w:shd w:val="clear" w:color="auto" w:fill="auto"/>
          </w:tcPr>
          <w:p w14:paraId="31189397" w14:textId="77777777" w:rsidR="003E6DC9" w:rsidRPr="003E6DC9" w:rsidRDefault="003E6DC9" w:rsidP="008C2F64">
            <w:pPr>
              <w:widowControl w:val="0"/>
              <w:autoSpaceDE w:val="0"/>
              <w:autoSpaceDN w:val="0"/>
              <w:spacing w:before="107"/>
              <w:ind w:right="59"/>
              <w:rPr>
                <w:rFonts w:eastAsia="Calibri" w:cs="Arial"/>
                <w:b/>
                <w:i/>
                <w:lang w:val="es-ES" w:eastAsia="es-ES" w:bidi="es-ES"/>
              </w:rPr>
            </w:pPr>
            <w:r w:rsidRPr="003E6DC9">
              <w:rPr>
                <w:rFonts w:eastAsia="Calibri" w:cs="Arial"/>
                <w:lang w:val="es-ES" w:eastAsia="es-ES" w:bidi="es-ES"/>
              </w:rPr>
              <w:t>Determina la rentabilidad del patrimonio del proponente, es decir, la capacidad de generación de utilidad operacional por cada peso invertido en el patrimonio. A mayor rentabilidad sobre el patrimonio, mayor es la rentabilidad de los accionistas y mejor la capacidad organizacional del proponente.</w:t>
            </w:r>
          </w:p>
        </w:tc>
        <w:tc>
          <w:tcPr>
            <w:tcW w:w="1701" w:type="dxa"/>
            <w:tcBorders>
              <w:top w:val="single" w:sz="4" w:space="0" w:color="auto"/>
            </w:tcBorders>
            <w:shd w:val="clear" w:color="auto" w:fill="auto"/>
          </w:tcPr>
          <w:p w14:paraId="16E2CDD7" w14:textId="77777777" w:rsidR="003E6DC9" w:rsidRPr="003E6DC9" w:rsidRDefault="003E6DC9" w:rsidP="008C2F64">
            <w:pPr>
              <w:widowControl w:val="0"/>
              <w:autoSpaceDE w:val="0"/>
              <w:autoSpaceDN w:val="0"/>
              <w:spacing w:before="107"/>
              <w:ind w:right="59"/>
              <w:rPr>
                <w:rFonts w:eastAsia="Calibri" w:cs="Arial"/>
                <w:bCs/>
                <w:i/>
                <w:lang w:val="es-ES" w:eastAsia="es-ES" w:bidi="es-ES"/>
              </w:rPr>
            </w:pPr>
          </w:p>
          <w:p w14:paraId="15FF7D9C" w14:textId="77777777" w:rsidR="003E6DC9" w:rsidRPr="003E6DC9" w:rsidRDefault="003E6DC9" w:rsidP="008C2F64">
            <w:pPr>
              <w:widowControl w:val="0"/>
              <w:autoSpaceDE w:val="0"/>
              <w:autoSpaceDN w:val="0"/>
              <w:spacing w:before="107"/>
              <w:ind w:right="59"/>
              <w:rPr>
                <w:rFonts w:eastAsia="Calibri" w:cs="Arial"/>
                <w:bCs/>
                <w:i/>
                <w:lang w:val="es-ES" w:eastAsia="es-ES" w:bidi="es-ES"/>
              </w:rPr>
            </w:pPr>
            <w:r w:rsidRPr="003E6DC9">
              <w:rPr>
                <w:rFonts w:eastAsia="Calibri" w:cs="Arial"/>
                <w:bCs/>
                <w:lang w:val="es-ES" w:eastAsia="es-ES" w:bidi="es-ES"/>
              </w:rPr>
              <w:t>Igual o mayor al 10%</w:t>
            </w:r>
          </w:p>
        </w:tc>
      </w:tr>
      <w:tr w:rsidR="003E6DC9" w:rsidRPr="003E6DC9" w14:paraId="1D1B4D4A" w14:textId="77777777" w:rsidTr="003E6DC9">
        <w:trPr>
          <w:trHeight w:val="457"/>
          <w:jc w:val="center"/>
        </w:trPr>
        <w:tc>
          <w:tcPr>
            <w:tcW w:w="1691" w:type="dxa"/>
            <w:shd w:val="clear" w:color="auto" w:fill="auto"/>
          </w:tcPr>
          <w:p w14:paraId="7CA5AE57" w14:textId="77777777" w:rsidR="003E6DC9" w:rsidRPr="003E6DC9" w:rsidRDefault="003E6DC9" w:rsidP="008C2F64">
            <w:pPr>
              <w:widowControl w:val="0"/>
              <w:autoSpaceDE w:val="0"/>
              <w:autoSpaceDN w:val="0"/>
              <w:spacing w:before="7"/>
              <w:ind w:right="59"/>
              <w:rPr>
                <w:rFonts w:eastAsia="Calibri" w:cs="Arial"/>
                <w:i/>
                <w:lang w:val="es-ES" w:eastAsia="es-ES" w:bidi="es-ES"/>
              </w:rPr>
            </w:pPr>
            <w:r w:rsidRPr="003E6DC9">
              <w:rPr>
                <w:rFonts w:eastAsia="Calibri" w:cs="Arial"/>
                <w:lang w:val="es-ES" w:eastAsia="es-ES" w:bidi="es-ES"/>
              </w:rPr>
              <w:t>Rentabilidad sobre activos</w:t>
            </w:r>
          </w:p>
        </w:tc>
        <w:tc>
          <w:tcPr>
            <w:tcW w:w="1438" w:type="dxa"/>
            <w:shd w:val="clear" w:color="auto" w:fill="auto"/>
          </w:tcPr>
          <w:p w14:paraId="7B1E3E3B" w14:textId="77777777" w:rsidR="003E6DC9" w:rsidRPr="003E6DC9" w:rsidRDefault="003E6DC9" w:rsidP="008C2F64">
            <w:pPr>
              <w:widowControl w:val="0"/>
              <w:autoSpaceDE w:val="0"/>
              <w:autoSpaceDN w:val="0"/>
              <w:spacing w:before="7"/>
              <w:ind w:right="59"/>
              <w:rPr>
                <w:rFonts w:eastAsia="Calibri" w:cs="Arial"/>
                <w:i/>
                <w:lang w:val="es-ES" w:eastAsia="es-ES" w:bidi="es-ES"/>
              </w:rPr>
            </w:pPr>
            <w:r w:rsidRPr="003E6DC9">
              <w:rPr>
                <w:rFonts w:eastAsia="Calibri" w:cs="Arial"/>
                <w:lang w:val="es-ES" w:eastAsia="es-ES" w:bidi="es-ES"/>
              </w:rPr>
              <w:t>Utilidad Operacional/Activo Total</w:t>
            </w:r>
          </w:p>
        </w:tc>
        <w:tc>
          <w:tcPr>
            <w:tcW w:w="4252" w:type="dxa"/>
            <w:shd w:val="clear" w:color="auto" w:fill="auto"/>
          </w:tcPr>
          <w:p w14:paraId="52465CBC" w14:textId="77777777" w:rsidR="003E6DC9" w:rsidRPr="003E6DC9" w:rsidRDefault="003E6DC9" w:rsidP="008C2F64">
            <w:pPr>
              <w:widowControl w:val="0"/>
              <w:autoSpaceDE w:val="0"/>
              <w:autoSpaceDN w:val="0"/>
              <w:ind w:right="59"/>
              <w:rPr>
                <w:rFonts w:eastAsia="Calibri" w:cs="Arial"/>
                <w:i/>
                <w:lang w:val="es-ES" w:eastAsia="es-ES" w:bidi="es-ES"/>
              </w:rPr>
            </w:pPr>
            <w:r w:rsidRPr="003E6DC9">
              <w:rPr>
                <w:rFonts w:eastAsia="Calibri" w:cs="Arial"/>
                <w:lang w:val="es-ES" w:eastAsia="es-ES" w:bidi="es-ES"/>
              </w:rPr>
              <w:t>Determina la rentabilidad de los activos del proponente, es decir, la capacidad de generación de utilidad operacional por cada peso invertido en el activo. A mayor rentabilidad sobre activos, mayor es la rentabilidad del negocio y mejor la capacidad organizacional del proponente. Este indicador debe ser siempre menor o igual que el de rentabilidad sobre patrimonio.</w:t>
            </w:r>
          </w:p>
        </w:tc>
        <w:tc>
          <w:tcPr>
            <w:tcW w:w="1701" w:type="dxa"/>
            <w:shd w:val="clear" w:color="auto" w:fill="auto"/>
          </w:tcPr>
          <w:p w14:paraId="70608983" w14:textId="77777777" w:rsidR="003E6DC9" w:rsidRPr="003E6DC9" w:rsidRDefault="003E6DC9" w:rsidP="008C2F64">
            <w:pPr>
              <w:widowControl w:val="0"/>
              <w:autoSpaceDE w:val="0"/>
              <w:autoSpaceDN w:val="0"/>
              <w:ind w:right="59"/>
              <w:rPr>
                <w:rFonts w:eastAsia="Calibri" w:cs="Arial"/>
                <w:b/>
                <w:i/>
                <w:lang w:val="es-ES" w:eastAsia="es-ES" w:bidi="es-ES"/>
              </w:rPr>
            </w:pPr>
          </w:p>
          <w:p w14:paraId="4288520A" w14:textId="77777777" w:rsidR="003E6DC9" w:rsidRPr="003E6DC9" w:rsidRDefault="003E6DC9" w:rsidP="008C2F64">
            <w:pPr>
              <w:widowControl w:val="0"/>
              <w:autoSpaceDE w:val="0"/>
              <w:autoSpaceDN w:val="0"/>
              <w:ind w:right="59"/>
              <w:rPr>
                <w:rFonts w:eastAsia="Calibri" w:cs="Arial"/>
                <w:b/>
                <w:i/>
                <w:lang w:val="es-ES" w:eastAsia="es-ES" w:bidi="es-ES"/>
              </w:rPr>
            </w:pPr>
          </w:p>
          <w:p w14:paraId="02C00F65" w14:textId="77777777" w:rsidR="003E6DC9" w:rsidRPr="003E6DC9" w:rsidRDefault="003E6DC9" w:rsidP="008C2F64">
            <w:pPr>
              <w:widowControl w:val="0"/>
              <w:autoSpaceDE w:val="0"/>
              <w:autoSpaceDN w:val="0"/>
              <w:ind w:right="59"/>
              <w:rPr>
                <w:rFonts w:eastAsia="Calibri" w:cs="Arial"/>
                <w:b/>
                <w:i/>
                <w:lang w:val="es-ES" w:eastAsia="es-ES" w:bidi="es-ES"/>
              </w:rPr>
            </w:pPr>
            <w:r w:rsidRPr="003E6DC9">
              <w:rPr>
                <w:rFonts w:eastAsia="Calibri" w:cs="Arial"/>
                <w:bCs/>
                <w:lang w:val="es-ES" w:eastAsia="es-ES" w:bidi="es-ES"/>
              </w:rPr>
              <w:t>Este indicador debe ser siempre menor o igual que el de rentabilidad sobre patrimonio.</w:t>
            </w:r>
          </w:p>
        </w:tc>
      </w:tr>
    </w:tbl>
    <w:p w14:paraId="3B70E12F" w14:textId="77777777" w:rsidR="003E6DC9" w:rsidRPr="003E6DC9" w:rsidRDefault="003E6DC9" w:rsidP="003E6DC9">
      <w:pPr>
        <w:widowControl w:val="0"/>
        <w:autoSpaceDE w:val="0"/>
        <w:autoSpaceDN w:val="0"/>
        <w:spacing w:before="1"/>
        <w:ind w:right="59"/>
        <w:rPr>
          <w:rFonts w:eastAsia="Calibri" w:cs="Arial"/>
          <w:i/>
          <w:lang w:val="es-ES" w:eastAsia="es-ES" w:bidi="es-ES"/>
        </w:rPr>
      </w:pPr>
    </w:p>
    <w:p w14:paraId="747B959F" w14:textId="77777777" w:rsidR="003E6DC9" w:rsidRPr="003E6DC9" w:rsidRDefault="003E6DC9" w:rsidP="003E6DC9">
      <w:pPr>
        <w:widowControl w:val="0"/>
        <w:autoSpaceDE w:val="0"/>
        <w:autoSpaceDN w:val="0"/>
        <w:spacing w:before="1"/>
        <w:ind w:right="59"/>
        <w:rPr>
          <w:rFonts w:eastAsia="Calibri" w:cs="Arial"/>
          <w:i/>
          <w:lang w:val="es-ES" w:eastAsia="es-ES" w:bidi="es-ES"/>
        </w:rPr>
      </w:pPr>
    </w:p>
    <w:p w14:paraId="4427F4E4" w14:textId="3CABAC7F" w:rsidR="003E6DC9" w:rsidRPr="003E6DC9" w:rsidRDefault="003E6DC9" w:rsidP="003E6DC9">
      <w:pPr>
        <w:widowControl w:val="0"/>
        <w:autoSpaceDE w:val="0"/>
        <w:autoSpaceDN w:val="0"/>
        <w:spacing w:before="1"/>
        <w:ind w:right="59"/>
        <w:rPr>
          <w:rFonts w:eastAsia="Calibri" w:cs="Arial"/>
          <w:b/>
          <w:i/>
          <w:lang w:val="es-ES" w:eastAsia="es-ES" w:bidi="es-ES"/>
        </w:rPr>
      </w:pPr>
      <w:r w:rsidRPr="003E6DC9">
        <w:rPr>
          <w:rFonts w:eastAsia="Calibri" w:cs="Arial"/>
          <w:b/>
          <w:bCs/>
          <w:lang w:val="es-ES" w:eastAsia="es-ES" w:bidi="es-ES"/>
        </w:rPr>
        <w:t>12.</w:t>
      </w:r>
      <w:r w:rsidRPr="003E6DC9">
        <w:rPr>
          <w:rFonts w:eastAsia="Calibri" w:cs="Arial"/>
          <w:b/>
          <w:lang w:val="es-ES" w:eastAsia="es-ES" w:bidi="es-ES"/>
        </w:rPr>
        <w:t>SUBASTA INVERSA ELECTRÓNICA</w:t>
      </w:r>
    </w:p>
    <w:p w14:paraId="4BEA99AE" w14:textId="77777777" w:rsidR="003E6DC9" w:rsidRPr="003E6DC9" w:rsidRDefault="003E6DC9" w:rsidP="003E6DC9">
      <w:pPr>
        <w:widowControl w:val="0"/>
        <w:autoSpaceDE w:val="0"/>
        <w:autoSpaceDN w:val="0"/>
        <w:spacing w:before="1"/>
        <w:ind w:right="59"/>
        <w:rPr>
          <w:rFonts w:eastAsia="Calibri" w:cs="Arial"/>
          <w:i/>
          <w:lang w:val="es-ES" w:eastAsia="es-ES" w:bidi="es-ES"/>
        </w:rPr>
      </w:pPr>
    </w:p>
    <w:p w14:paraId="021693AA" w14:textId="77777777" w:rsidR="003E6DC9" w:rsidRPr="003E6DC9" w:rsidRDefault="003E6DC9" w:rsidP="003E6DC9">
      <w:pPr>
        <w:widowControl w:val="0"/>
        <w:autoSpaceDE w:val="0"/>
        <w:autoSpaceDN w:val="0"/>
        <w:spacing w:before="1"/>
        <w:ind w:right="59"/>
        <w:jc w:val="both"/>
        <w:rPr>
          <w:rFonts w:eastAsia="Calibri" w:cs="Arial"/>
          <w:i/>
          <w:lang w:val="es-ES" w:eastAsia="es-ES" w:bidi="es-ES"/>
        </w:rPr>
      </w:pPr>
      <w:r w:rsidRPr="003E6DC9">
        <w:rPr>
          <w:rFonts w:eastAsia="Calibri" w:cs="Arial"/>
          <w:lang w:val="es-ES" w:eastAsia="es-ES" w:bidi="es-ES"/>
        </w:rPr>
        <w:t>Teniendo en cuenta que el desarrollo de la SUBASTA INVERSA ELECTRÓNICA se adelantará en la plataforma SECOP II, se tendrá en cuenta el procedimiento de audiencia pública establecido para tal fin.</w:t>
      </w:r>
    </w:p>
    <w:p w14:paraId="372B8001" w14:textId="77777777" w:rsidR="003E6DC9" w:rsidRPr="003E6DC9" w:rsidRDefault="003E6DC9" w:rsidP="003E6DC9">
      <w:pPr>
        <w:widowControl w:val="0"/>
        <w:autoSpaceDE w:val="0"/>
        <w:autoSpaceDN w:val="0"/>
        <w:spacing w:before="1"/>
        <w:ind w:right="59"/>
        <w:jc w:val="both"/>
        <w:rPr>
          <w:rFonts w:eastAsia="Calibri" w:cs="Arial"/>
          <w:i/>
          <w:lang w:val="es-ES" w:eastAsia="es-ES" w:bidi="es-ES"/>
        </w:rPr>
      </w:pPr>
    </w:p>
    <w:p w14:paraId="1ADA7664" w14:textId="21054C85" w:rsidR="003E6DC9" w:rsidRPr="003E6DC9" w:rsidRDefault="003E6DC9" w:rsidP="003E6DC9">
      <w:pPr>
        <w:widowControl w:val="0"/>
        <w:autoSpaceDE w:val="0"/>
        <w:autoSpaceDN w:val="0"/>
        <w:spacing w:before="1"/>
        <w:ind w:right="59"/>
        <w:jc w:val="both"/>
        <w:rPr>
          <w:rFonts w:eastAsia="Calibri" w:cs="Arial"/>
          <w:i/>
          <w:lang w:val="es-ES" w:eastAsia="es-ES" w:bidi="es-ES"/>
        </w:rPr>
      </w:pPr>
      <w:r w:rsidRPr="003E6DC9">
        <w:rPr>
          <w:rFonts w:eastAsia="Calibri" w:cs="Arial"/>
          <w:b/>
          <w:bCs/>
          <w:lang w:val="es-ES" w:eastAsia="es-ES" w:bidi="es-ES"/>
        </w:rPr>
        <w:t>Margen mínimo</w:t>
      </w:r>
      <w:r w:rsidRPr="003E6DC9">
        <w:rPr>
          <w:rFonts w:eastAsia="Calibri" w:cs="Arial"/>
          <w:lang w:val="es-ES" w:eastAsia="es-ES" w:bidi="es-ES"/>
        </w:rPr>
        <w:t xml:space="preserve"> </w:t>
      </w:r>
    </w:p>
    <w:p w14:paraId="49FCA482" w14:textId="77777777" w:rsidR="003E6DC9" w:rsidRPr="003E6DC9" w:rsidRDefault="003E6DC9" w:rsidP="003E6DC9">
      <w:pPr>
        <w:widowControl w:val="0"/>
        <w:autoSpaceDE w:val="0"/>
        <w:autoSpaceDN w:val="0"/>
        <w:spacing w:before="1"/>
        <w:ind w:right="59"/>
        <w:jc w:val="both"/>
        <w:rPr>
          <w:rFonts w:eastAsia="Calibri" w:cs="Arial"/>
          <w:i/>
          <w:lang w:val="es-ES" w:eastAsia="es-ES" w:bidi="es-ES"/>
        </w:rPr>
      </w:pPr>
    </w:p>
    <w:p w14:paraId="7C3FE252" w14:textId="77777777" w:rsidR="003E6DC9" w:rsidRPr="003E6DC9" w:rsidRDefault="003E6DC9" w:rsidP="003E6DC9">
      <w:pPr>
        <w:widowControl w:val="0"/>
        <w:autoSpaceDE w:val="0"/>
        <w:autoSpaceDN w:val="0"/>
        <w:spacing w:before="1"/>
        <w:ind w:right="59"/>
        <w:jc w:val="both"/>
        <w:rPr>
          <w:rFonts w:eastAsia="Calibri" w:cs="Arial"/>
          <w:i/>
          <w:lang w:val="es-ES" w:eastAsia="es-ES" w:bidi="es-ES"/>
        </w:rPr>
      </w:pPr>
      <w:r w:rsidRPr="003E6DC9">
        <w:rPr>
          <w:rFonts w:eastAsia="Calibri" w:cs="Arial"/>
          <w:lang w:val="es-ES" w:eastAsia="es-ES" w:bidi="es-ES"/>
        </w:rPr>
        <w:t xml:space="preserve">Los márgenes mínimos de mejora de las ofertas serán aquellos equivalentes a DOS (2) puntos porcentuales (2%), tomando como base el porcentaje más alto que resulte de cada una de las rondas, aproximado a la unidad por encima. </w:t>
      </w:r>
    </w:p>
    <w:p w14:paraId="39DA4E7D" w14:textId="77777777" w:rsidR="003E6DC9" w:rsidRPr="003E6DC9" w:rsidRDefault="003E6DC9" w:rsidP="003E6DC9">
      <w:pPr>
        <w:widowControl w:val="0"/>
        <w:autoSpaceDE w:val="0"/>
        <w:autoSpaceDN w:val="0"/>
        <w:spacing w:before="1"/>
        <w:ind w:right="59"/>
        <w:jc w:val="both"/>
        <w:rPr>
          <w:rFonts w:eastAsia="Calibri" w:cs="Arial"/>
          <w:i/>
          <w:lang w:val="es-ES" w:eastAsia="es-ES" w:bidi="es-ES"/>
        </w:rPr>
      </w:pPr>
    </w:p>
    <w:p w14:paraId="0701DE11" w14:textId="77777777" w:rsidR="003E6DC9" w:rsidRPr="003E6DC9" w:rsidRDefault="003E6DC9" w:rsidP="003E6DC9">
      <w:pPr>
        <w:widowControl w:val="0"/>
        <w:autoSpaceDE w:val="0"/>
        <w:autoSpaceDN w:val="0"/>
        <w:spacing w:before="1"/>
        <w:ind w:right="59"/>
        <w:jc w:val="both"/>
        <w:rPr>
          <w:rFonts w:eastAsia="Calibri" w:cs="Arial"/>
          <w:i/>
          <w:lang w:val="es-ES" w:eastAsia="es-ES" w:bidi="es-ES"/>
        </w:rPr>
      </w:pPr>
      <w:r w:rsidRPr="003E6DC9">
        <w:rPr>
          <w:rFonts w:eastAsia="Calibri" w:cs="Arial"/>
          <w:lang w:val="es-ES" w:eastAsia="es-ES" w:bidi="es-ES"/>
        </w:rPr>
        <w:t xml:space="preserve">Los lances que se encuentren por debajo del margen mínimo aquí establecido se tendrán por NO VALIDOS y el proponente que lo realice no podrá seguir presentándolos durante la subasta. </w:t>
      </w:r>
    </w:p>
    <w:p w14:paraId="6DB0DEAE" w14:textId="77777777" w:rsidR="003E6DC9" w:rsidRPr="003E6DC9" w:rsidRDefault="003E6DC9" w:rsidP="003E6DC9">
      <w:pPr>
        <w:widowControl w:val="0"/>
        <w:autoSpaceDE w:val="0"/>
        <w:autoSpaceDN w:val="0"/>
        <w:spacing w:before="1"/>
        <w:ind w:right="59"/>
        <w:rPr>
          <w:rFonts w:eastAsia="Calibri" w:cs="Arial"/>
          <w:i/>
          <w:lang w:val="es-ES" w:eastAsia="es-ES" w:bidi="es-ES"/>
        </w:rPr>
      </w:pPr>
    </w:p>
    <w:p w14:paraId="355BB55E" w14:textId="63554FA0" w:rsidR="003E6DC9" w:rsidRPr="003E6DC9" w:rsidRDefault="003E6DC9" w:rsidP="003E6DC9">
      <w:pPr>
        <w:widowControl w:val="0"/>
        <w:autoSpaceDE w:val="0"/>
        <w:autoSpaceDN w:val="0"/>
        <w:spacing w:before="1"/>
        <w:ind w:right="59"/>
        <w:rPr>
          <w:rFonts w:eastAsia="Calibri" w:cs="Arial"/>
          <w:i/>
          <w:lang w:val="es-ES" w:eastAsia="es-ES" w:bidi="es-ES"/>
        </w:rPr>
      </w:pPr>
      <w:r w:rsidRPr="003E6DC9">
        <w:rPr>
          <w:rFonts w:eastAsia="Calibri" w:cs="Arial"/>
          <w:b/>
          <w:bCs/>
          <w:lang w:val="es-ES" w:eastAsia="es-ES" w:bidi="es-ES"/>
        </w:rPr>
        <w:t>Lances Válidos</w:t>
      </w:r>
      <w:r w:rsidRPr="003E6DC9">
        <w:rPr>
          <w:rFonts w:eastAsia="Calibri" w:cs="Arial"/>
          <w:lang w:val="es-ES" w:eastAsia="es-ES" w:bidi="es-ES"/>
        </w:rPr>
        <w:t xml:space="preserve"> </w:t>
      </w:r>
    </w:p>
    <w:p w14:paraId="1A49B03E" w14:textId="77777777" w:rsidR="003E6DC9" w:rsidRPr="003E6DC9" w:rsidRDefault="003E6DC9" w:rsidP="003E6DC9">
      <w:pPr>
        <w:widowControl w:val="0"/>
        <w:autoSpaceDE w:val="0"/>
        <w:autoSpaceDN w:val="0"/>
        <w:spacing w:before="1"/>
        <w:ind w:right="59"/>
        <w:rPr>
          <w:rFonts w:eastAsia="Calibri" w:cs="Arial"/>
          <w:i/>
          <w:lang w:val="es-ES" w:eastAsia="es-ES" w:bidi="es-ES"/>
        </w:rPr>
      </w:pPr>
    </w:p>
    <w:p w14:paraId="17FAECE1" w14:textId="77777777" w:rsidR="003E6DC9" w:rsidRPr="003E6DC9" w:rsidRDefault="003E6DC9" w:rsidP="003E6DC9">
      <w:pPr>
        <w:widowControl w:val="0"/>
        <w:autoSpaceDE w:val="0"/>
        <w:autoSpaceDN w:val="0"/>
        <w:spacing w:before="1"/>
        <w:ind w:right="59"/>
        <w:jc w:val="both"/>
        <w:rPr>
          <w:rFonts w:eastAsia="Calibri" w:cs="Arial"/>
          <w:i/>
          <w:lang w:val="es-ES" w:eastAsia="es-ES" w:bidi="es-ES"/>
        </w:rPr>
      </w:pPr>
      <w:r w:rsidRPr="003E6DC9">
        <w:rPr>
          <w:rFonts w:eastAsia="Calibri" w:cs="Arial"/>
          <w:lang w:val="es-ES" w:eastAsia="es-ES" w:bidi="es-ES"/>
        </w:rPr>
        <w:t xml:space="preserve">Se entenderá que el proponente ha presentado un lance válido cuando: </w:t>
      </w:r>
    </w:p>
    <w:p w14:paraId="105E299D" w14:textId="77777777" w:rsidR="003E6DC9" w:rsidRPr="003E6DC9" w:rsidRDefault="003E6DC9" w:rsidP="003E6DC9">
      <w:pPr>
        <w:widowControl w:val="0"/>
        <w:autoSpaceDE w:val="0"/>
        <w:autoSpaceDN w:val="0"/>
        <w:spacing w:before="1"/>
        <w:ind w:right="59"/>
        <w:rPr>
          <w:rFonts w:eastAsia="Calibri" w:cs="Arial"/>
          <w:i/>
          <w:lang w:val="es-ES" w:eastAsia="es-ES" w:bidi="es-ES"/>
        </w:rPr>
      </w:pPr>
    </w:p>
    <w:p w14:paraId="076F3685" w14:textId="77777777" w:rsidR="003E6DC9" w:rsidRPr="003E6DC9" w:rsidRDefault="003E6DC9" w:rsidP="003E6DC9">
      <w:pPr>
        <w:widowControl w:val="0"/>
        <w:numPr>
          <w:ilvl w:val="0"/>
          <w:numId w:val="13"/>
        </w:numPr>
        <w:autoSpaceDE w:val="0"/>
        <w:autoSpaceDN w:val="0"/>
        <w:spacing w:before="1"/>
        <w:ind w:right="59"/>
        <w:jc w:val="both"/>
        <w:rPr>
          <w:rFonts w:eastAsia="Calibri" w:cs="Arial"/>
          <w:i/>
          <w:lang w:val="es-ES" w:eastAsia="es-ES" w:bidi="es-ES"/>
        </w:rPr>
      </w:pPr>
      <w:r w:rsidRPr="003E6DC9">
        <w:rPr>
          <w:rFonts w:eastAsia="Calibri" w:cs="Arial"/>
          <w:lang w:val="es-ES" w:eastAsia="es-ES" w:bidi="es-ES"/>
        </w:rPr>
        <w:t xml:space="preserve">El lance fue presentado dentro del tiempo otorgado para hacer su postura. </w:t>
      </w:r>
    </w:p>
    <w:p w14:paraId="508B2E8F" w14:textId="77777777" w:rsidR="003E6DC9" w:rsidRPr="003E6DC9" w:rsidRDefault="003E6DC9" w:rsidP="003E6DC9">
      <w:pPr>
        <w:widowControl w:val="0"/>
        <w:numPr>
          <w:ilvl w:val="0"/>
          <w:numId w:val="13"/>
        </w:numPr>
        <w:autoSpaceDE w:val="0"/>
        <w:autoSpaceDN w:val="0"/>
        <w:spacing w:before="1"/>
        <w:ind w:right="59"/>
        <w:jc w:val="both"/>
        <w:rPr>
          <w:rFonts w:eastAsia="Calibri" w:cs="Arial"/>
          <w:i/>
          <w:lang w:val="es-ES" w:eastAsia="es-ES" w:bidi="es-ES"/>
        </w:rPr>
      </w:pPr>
      <w:r w:rsidRPr="003E6DC9">
        <w:rPr>
          <w:rFonts w:eastAsia="Calibri" w:cs="Arial"/>
          <w:lang w:val="es-ES" w:eastAsia="es-ES" w:bidi="es-ES"/>
        </w:rPr>
        <w:t xml:space="preserve">El lance iguala o supera el margen mínimo de mejora fijado. </w:t>
      </w:r>
    </w:p>
    <w:p w14:paraId="0685FE2B" w14:textId="77777777" w:rsidR="003E6DC9" w:rsidRPr="003E6DC9" w:rsidRDefault="003E6DC9" w:rsidP="003E6DC9">
      <w:pPr>
        <w:widowControl w:val="0"/>
        <w:autoSpaceDE w:val="0"/>
        <w:autoSpaceDN w:val="0"/>
        <w:spacing w:before="1"/>
        <w:ind w:right="59"/>
        <w:rPr>
          <w:rFonts w:eastAsia="Calibri" w:cs="Arial"/>
          <w:i/>
          <w:lang w:val="es-ES" w:eastAsia="es-ES" w:bidi="es-ES"/>
        </w:rPr>
      </w:pPr>
    </w:p>
    <w:p w14:paraId="5D745F68" w14:textId="77777777" w:rsidR="003E6DC9" w:rsidRPr="003E6DC9" w:rsidRDefault="003E6DC9" w:rsidP="003E6DC9">
      <w:pPr>
        <w:widowControl w:val="0"/>
        <w:autoSpaceDE w:val="0"/>
        <w:autoSpaceDN w:val="0"/>
        <w:spacing w:before="1"/>
        <w:ind w:right="59"/>
        <w:rPr>
          <w:rFonts w:eastAsia="Calibri" w:cs="Arial"/>
          <w:i/>
          <w:lang w:val="es-ES" w:eastAsia="es-ES" w:bidi="es-ES"/>
        </w:rPr>
      </w:pPr>
      <w:r w:rsidRPr="003E6DC9">
        <w:rPr>
          <w:rFonts w:eastAsia="Calibri" w:cs="Arial"/>
          <w:lang w:val="es-ES" w:eastAsia="es-ES" w:bidi="es-ES"/>
        </w:rPr>
        <w:t xml:space="preserve">Ninguna oferta podrá ser superior a la inmediatamente anterior. </w:t>
      </w:r>
    </w:p>
    <w:p w14:paraId="547D03EE" w14:textId="77777777" w:rsidR="003E6DC9" w:rsidRPr="003E6DC9" w:rsidRDefault="003E6DC9" w:rsidP="003E6DC9">
      <w:pPr>
        <w:widowControl w:val="0"/>
        <w:autoSpaceDE w:val="0"/>
        <w:autoSpaceDN w:val="0"/>
        <w:spacing w:before="1"/>
        <w:ind w:right="59"/>
        <w:rPr>
          <w:rFonts w:eastAsia="Calibri" w:cs="Arial"/>
          <w:i/>
          <w:lang w:val="es-ES" w:eastAsia="es-ES" w:bidi="es-ES"/>
        </w:rPr>
      </w:pPr>
    </w:p>
    <w:p w14:paraId="5B0C918F" w14:textId="5ADC87A3" w:rsidR="003E6DC9" w:rsidRPr="003E6DC9" w:rsidRDefault="003E6DC9" w:rsidP="003E6DC9">
      <w:pPr>
        <w:widowControl w:val="0"/>
        <w:autoSpaceDE w:val="0"/>
        <w:autoSpaceDN w:val="0"/>
        <w:spacing w:before="1"/>
        <w:ind w:right="59"/>
        <w:rPr>
          <w:rFonts w:eastAsia="Calibri" w:cs="Arial"/>
          <w:i/>
          <w:lang w:val="es-ES" w:eastAsia="es-ES" w:bidi="es-ES"/>
        </w:rPr>
      </w:pPr>
      <w:r w:rsidRPr="003E6DC9">
        <w:rPr>
          <w:rFonts w:eastAsia="Calibri" w:cs="Arial"/>
          <w:b/>
          <w:bCs/>
          <w:lang w:val="es-ES" w:eastAsia="es-ES" w:bidi="es-ES"/>
        </w:rPr>
        <w:t>Forma de Adjudicación</w:t>
      </w:r>
      <w:r w:rsidRPr="003E6DC9">
        <w:rPr>
          <w:rFonts w:eastAsia="Calibri" w:cs="Arial"/>
          <w:lang w:val="es-ES" w:eastAsia="es-ES" w:bidi="es-ES"/>
        </w:rPr>
        <w:t xml:space="preserve"> </w:t>
      </w:r>
    </w:p>
    <w:p w14:paraId="0C38FB76" w14:textId="77777777" w:rsidR="003E6DC9" w:rsidRPr="003E6DC9" w:rsidRDefault="003E6DC9" w:rsidP="003E6DC9">
      <w:pPr>
        <w:widowControl w:val="0"/>
        <w:autoSpaceDE w:val="0"/>
        <w:autoSpaceDN w:val="0"/>
        <w:spacing w:before="1"/>
        <w:ind w:right="59"/>
        <w:rPr>
          <w:rFonts w:eastAsia="Calibri" w:cs="Arial"/>
          <w:i/>
          <w:lang w:val="es-ES" w:eastAsia="es-ES" w:bidi="es-ES"/>
        </w:rPr>
      </w:pPr>
    </w:p>
    <w:p w14:paraId="01138F8C" w14:textId="77777777" w:rsidR="003E6DC9" w:rsidRPr="003E6DC9" w:rsidRDefault="003E6DC9" w:rsidP="003E6DC9">
      <w:pPr>
        <w:widowControl w:val="0"/>
        <w:autoSpaceDE w:val="0"/>
        <w:autoSpaceDN w:val="0"/>
        <w:spacing w:before="1"/>
        <w:ind w:right="59"/>
        <w:jc w:val="both"/>
        <w:rPr>
          <w:rFonts w:eastAsia="Calibri" w:cs="Arial"/>
          <w:i/>
          <w:lang w:val="es-ES" w:eastAsia="es-ES" w:bidi="es-ES"/>
        </w:rPr>
      </w:pPr>
      <w:r w:rsidRPr="003E6DC9">
        <w:rPr>
          <w:rFonts w:eastAsia="Calibri" w:cs="Arial"/>
          <w:lang w:val="es-ES" w:eastAsia="es-ES" w:bidi="es-ES"/>
        </w:rPr>
        <w:t>Los proponentes deben presentar su oferta en forma total; la Entidad adjudicará el presente proceso de igual forma.</w:t>
      </w:r>
    </w:p>
    <w:p w14:paraId="6676B1BE" w14:textId="77777777" w:rsidR="003E6DC9" w:rsidRPr="003E6DC9" w:rsidRDefault="003E6DC9" w:rsidP="003E6DC9">
      <w:pPr>
        <w:widowControl w:val="0"/>
        <w:autoSpaceDE w:val="0"/>
        <w:autoSpaceDN w:val="0"/>
        <w:spacing w:before="1"/>
        <w:ind w:right="59"/>
        <w:jc w:val="both"/>
        <w:rPr>
          <w:rFonts w:eastAsia="Calibri" w:cs="Arial"/>
          <w:i/>
          <w:lang w:val="es-ES" w:eastAsia="es-ES" w:bidi="es-ES"/>
        </w:rPr>
      </w:pPr>
    </w:p>
    <w:p w14:paraId="728DB597" w14:textId="594C623D" w:rsidR="003E6DC9" w:rsidRPr="003E6DC9" w:rsidRDefault="003E6DC9" w:rsidP="003E6DC9">
      <w:pPr>
        <w:widowControl w:val="0"/>
        <w:numPr>
          <w:ilvl w:val="1"/>
          <w:numId w:val="18"/>
        </w:numPr>
        <w:autoSpaceDE w:val="0"/>
        <w:autoSpaceDN w:val="0"/>
        <w:spacing w:before="1"/>
        <w:ind w:right="59"/>
        <w:jc w:val="both"/>
        <w:rPr>
          <w:rFonts w:eastAsia="Calibri" w:cs="Arial"/>
          <w:i/>
          <w:lang w:val="es-ES" w:eastAsia="es-ES" w:bidi="es-ES"/>
        </w:rPr>
      </w:pPr>
      <w:r w:rsidRPr="003E6DC9">
        <w:rPr>
          <w:rFonts w:eastAsia="Calibri" w:cs="Arial"/>
          <w:b/>
          <w:lang w:val="es-ES" w:eastAsia="es-ES" w:bidi="es-ES"/>
        </w:rPr>
        <w:t>CRITERIOS DE DESEMPATE</w:t>
      </w:r>
    </w:p>
    <w:p w14:paraId="417C58EB" w14:textId="77777777" w:rsidR="003E6DC9" w:rsidRPr="003E6DC9" w:rsidRDefault="003E6DC9" w:rsidP="003E6DC9">
      <w:pPr>
        <w:widowControl w:val="0"/>
        <w:autoSpaceDE w:val="0"/>
        <w:autoSpaceDN w:val="0"/>
        <w:spacing w:before="61"/>
        <w:ind w:right="59"/>
        <w:jc w:val="both"/>
        <w:rPr>
          <w:rFonts w:eastAsia="Calibri" w:cs="Arial"/>
          <w:i/>
          <w:lang w:val="es-ES" w:eastAsia="es-ES" w:bidi="es-ES"/>
        </w:rPr>
      </w:pPr>
    </w:p>
    <w:p w14:paraId="5A6BFAF9" w14:textId="77777777" w:rsidR="003E6DC9" w:rsidRPr="003E6DC9" w:rsidRDefault="003E6DC9" w:rsidP="003E6DC9">
      <w:pPr>
        <w:widowControl w:val="0"/>
        <w:autoSpaceDE w:val="0"/>
        <w:autoSpaceDN w:val="0"/>
        <w:spacing w:before="61"/>
        <w:ind w:right="59"/>
        <w:jc w:val="both"/>
        <w:rPr>
          <w:rFonts w:eastAsia="Calibri" w:cs="Arial"/>
          <w:i/>
          <w:lang w:val="es-ES" w:eastAsia="es-ES" w:bidi="es-ES"/>
        </w:rPr>
      </w:pPr>
      <w:r w:rsidRPr="003E6DC9">
        <w:rPr>
          <w:rFonts w:eastAsia="Calibri" w:cs="Arial"/>
          <w:lang w:val="es-ES" w:eastAsia="es-ES" w:bidi="es-ES"/>
        </w:rPr>
        <w:t>Si al terminar la subasta inversa hay empate, la Entidad estatal debe seleccionar al oferente que presentó el menor precio inicial.</w:t>
      </w:r>
    </w:p>
    <w:p w14:paraId="7B8806DC" w14:textId="77777777" w:rsidR="003E6DC9" w:rsidRPr="003E6DC9" w:rsidRDefault="003E6DC9" w:rsidP="003E6DC9">
      <w:pPr>
        <w:widowControl w:val="0"/>
        <w:autoSpaceDE w:val="0"/>
        <w:autoSpaceDN w:val="0"/>
        <w:spacing w:before="61"/>
        <w:ind w:right="59"/>
        <w:jc w:val="both"/>
        <w:rPr>
          <w:rFonts w:eastAsia="Calibri" w:cs="Arial"/>
          <w:i/>
          <w:lang w:val="es-ES" w:eastAsia="es-ES" w:bidi="es-ES"/>
        </w:rPr>
      </w:pPr>
      <w:r w:rsidRPr="003E6DC9">
        <w:rPr>
          <w:rFonts w:eastAsia="Calibri" w:cs="Arial"/>
          <w:lang w:val="es-ES" w:eastAsia="es-ES" w:bidi="es-ES"/>
        </w:rPr>
        <w:t>En caso de persistir el empate la Entidad aplicará las siguientes reglas de conformidad con lo establecido en el artículo 2.2.1.1.2.2.9. del decreto 1082 de 2015:</w:t>
      </w:r>
    </w:p>
    <w:p w14:paraId="2C7C0F0C" w14:textId="77777777" w:rsidR="003E6DC9" w:rsidRPr="003E6DC9" w:rsidRDefault="003E6DC9" w:rsidP="003E6DC9">
      <w:pPr>
        <w:widowControl w:val="0"/>
        <w:autoSpaceDE w:val="0"/>
        <w:autoSpaceDN w:val="0"/>
        <w:spacing w:before="61"/>
        <w:ind w:right="59"/>
        <w:jc w:val="both"/>
        <w:rPr>
          <w:rFonts w:eastAsia="Calibri" w:cs="Arial"/>
          <w:i/>
          <w:lang w:val="es-ES" w:eastAsia="es-ES" w:bidi="es-ES"/>
        </w:rPr>
      </w:pPr>
    </w:p>
    <w:p w14:paraId="2E5A1335" w14:textId="77777777" w:rsidR="003E6DC9" w:rsidRPr="003E6DC9" w:rsidRDefault="003E6DC9" w:rsidP="003E6DC9">
      <w:pPr>
        <w:widowControl w:val="0"/>
        <w:numPr>
          <w:ilvl w:val="0"/>
          <w:numId w:val="12"/>
        </w:numPr>
        <w:autoSpaceDE w:val="0"/>
        <w:autoSpaceDN w:val="0"/>
        <w:spacing w:before="61"/>
        <w:ind w:left="0" w:right="59"/>
        <w:jc w:val="both"/>
        <w:rPr>
          <w:rFonts w:eastAsia="Calibri" w:cs="Arial"/>
          <w:i/>
          <w:lang w:val="es-ES" w:eastAsia="es-ES" w:bidi="es-ES"/>
        </w:rPr>
      </w:pPr>
      <w:r w:rsidRPr="003E6DC9">
        <w:rPr>
          <w:rFonts w:eastAsia="Calibri" w:cs="Arial"/>
          <w:lang w:val="es-ES" w:eastAsia="es-ES" w:bidi="es-ES"/>
        </w:rPr>
        <w:t>Si persiste el empate, se preferirá la oferta de bienes o servicios nacionales frente a la oferta de bienes o servicios extranjeros.</w:t>
      </w:r>
    </w:p>
    <w:p w14:paraId="509F958B" w14:textId="77777777" w:rsidR="003E6DC9" w:rsidRPr="003E6DC9" w:rsidRDefault="003E6DC9" w:rsidP="003E6DC9">
      <w:pPr>
        <w:widowControl w:val="0"/>
        <w:numPr>
          <w:ilvl w:val="0"/>
          <w:numId w:val="12"/>
        </w:numPr>
        <w:autoSpaceDE w:val="0"/>
        <w:autoSpaceDN w:val="0"/>
        <w:spacing w:before="61"/>
        <w:ind w:left="0" w:right="59"/>
        <w:jc w:val="both"/>
        <w:rPr>
          <w:rFonts w:eastAsia="Calibri" w:cs="Arial"/>
          <w:i/>
          <w:lang w:val="es-ES" w:eastAsia="es-ES" w:bidi="es-ES"/>
        </w:rPr>
      </w:pPr>
      <w:r w:rsidRPr="003E6DC9">
        <w:rPr>
          <w:rFonts w:eastAsia="Calibri" w:cs="Arial"/>
          <w:lang w:val="es-ES" w:eastAsia="es-ES" w:bidi="es-ES"/>
        </w:rPr>
        <w:lastRenderedPageBreak/>
        <w:t xml:space="preserve">Si persiste el empate, se preferirá las ofertas presentadas por una </w:t>
      </w:r>
      <w:proofErr w:type="spellStart"/>
      <w:r w:rsidRPr="003E6DC9">
        <w:rPr>
          <w:rFonts w:eastAsia="Calibri" w:cs="Arial"/>
          <w:lang w:val="es-ES" w:eastAsia="es-ES" w:bidi="es-ES"/>
        </w:rPr>
        <w:t>Mipyme</w:t>
      </w:r>
      <w:proofErr w:type="spellEnd"/>
      <w:r w:rsidRPr="003E6DC9">
        <w:rPr>
          <w:rFonts w:eastAsia="Calibri" w:cs="Arial"/>
          <w:lang w:val="es-ES" w:eastAsia="es-ES" w:bidi="es-ES"/>
        </w:rPr>
        <w:t xml:space="preserve"> nacional, o por un consorcio, unión temporal o promesa de sociedad futura constituida exclusivamente por </w:t>
      </w:r>
      <w:proofErr w:type="spellStart"/>
      <w:r w:rsidRPr="003E6DC9">
        <w:rPr>
          <w:rFonts w:eastAsia="Calibri" w:cs="Arial"/>
          <w:lang w:val="es-ES" w:eastAsia="es-ES" w:bidi="es-ES"/>
        </w:rPr>
        <w:t>Mipymes</w:t>
      </w:r>
      <w:proofErr w:type="spellEnd"/>
      <w:r w:rsidRPr="003E6DC9">
        <w:rPr>
          <w:rFonts w:eastAsia="Calibri" w:cs="Arial"/>
          <w:lang w:val="es-ES" w:eastAsia="es-ES" w:bidi="es-ES"/>
        </w:rPr>
        <w:t>.</w:t>
      </w:r>
    </w:p>
    <w:p w14:paraId="1538E5AB" w14:textId="77777777" w:rsidR="003E6DC9" w:rsidRPr="003E6DC9" w:rsidRDefault="003E6DC9" w:rsidP="003E6DC9">
      <w:pPr>
        <w:widowControl w:val="0"/>
        <w:numPr>
          <w:ilvl w:val="0"/>
          <w:numId w:val="12"/>
        </w:numPr>
        <w:autoSpaceDE w:val="0"/>
        <w:autoSpaceDN w:val="0"/>
        <w:spacing w:before="61"/>
        <w:ind w:left="0" w:right="59"/>
        <w:jc w:val="both"/>
        <w:rPr>
          <w:rFonts w:eastAsia="Calibri" w:cs="Arial"/>
          <w:i/>
          <w:lang w:val="es-ES" w:eastAsia="es-ES" w:bidi="es-ES"/>
        </w:rPr>
      </w:pPr>
      <w:r w:rsidRPr="003E6DC9">
        <w:rPr>
          <w:rFonts w:eastAsia="Calibri" w:cs="Arial"/>
          <w:lang w:val="es-ES" w:eastAsia="es-ES" w:bidi="es-ES"/>
        </w:rPr>
        <w:t xml:space="preserve">Si persiste el empate, se preferirá la oferta presentada por un Consorcio, Unión Temporal o promesa de sociedad futura siempre que: (a) esté conformado por al menos una </w:t>
      </w:r>
      <w:proofErr w:type="spellStart"/>
      <w:r w:rsidRPr="003E6DC9">
        <w:rPr>
          <w:rFonts w:eastAsia="Calibri" w:cs="Arial"/>
          <w:lang w:val="es-ES" w:eastAsia="es-ES" w:bidi="es-ES"/>
        </w:rPr>
        <w:t>Mipyme</w:t>
      </w:r>
      <w:proofErr w:type="spellEnd"/>
      <w:r w:rsidRPr="003E6DC9">
        <w:rPr>
          <w:rFonts w:eastAsia="Calibri" w:cs="Arial"/>
          <w:lang w:val="es-ES" w:eastAsia="es-ES" w:bidi="es-ES"/>
        </w:rPr>
        <w:t xml:space="preserve"> nacional que tenga una participación de por lo menos el veinticinco por ciento (25%); (b) la </w:t>
      </w:r>
      <w:proofErr w:type="spellStart"/>
      <w:r w:rsidRPr="003E6DC9">
        <w:rPr>
          <w:rFonts w:eastAsia="Calibri" w:cs="Arial"/>
          <w:lang w:val="es-ES" w:eastAsia="es-ES" w:bidi="es-ES"/>
        </w:rPr>
        <w:t>Mipyme</w:t>
      </w:r>
      <w:proofErr w:type="spellEnd"/>
      <w:r w:rsidRPr="003E6DC9">
        <w:rPr>
          <w:rFonts w:eastAsia="Calibri" w:cs="Arial"/>
          <w:lang w:val="es-ES" w:eastAsia="es-ES" w:bidi="es-ES"/>
        </w:rPr>
        <w:t xml:space="preserve"> aporte mínimo el veinticinco por ciento (25%) de la experiencia acreditada en la oferta; y (c) ni la </w:t>
      </w:r>
      <w:proofErr w:type="spellStart"/>
      <w:r w:rsidRPr="003E6DC9">
        <w:rPr>
          <w:rFonts w:eastAsia="Calibri" w:cs="Arial"/>
          <w:lang w:val="es-ES" w:eastAsia="es-ES" w:bidi="es-ES"/>
        </w:rPr>
        <w:t>Mipyme</w:t>
      </w:r>
      <w:proofErr w:type="spellEnd"/>
      <w:r w:rsidRPr="003E6DC9">
        <w:rPr>
          <w:rFonts w:eastAsia="Calibri" w:cs="Arial"/>
          <w:lang w:val="es-ES" w:eastAsia="es-ES" w:bidi="es-ES"/>
        </w:rPr>
        <w:t>, ni sus accionistas, socios o representantes legales sean empleados, socios o accionistas de los miembros del Consorcio, Unión Temporal o promesa de sociedad futura.</w:t>
      </w:r>
    </w:p>
    <w:p w14:paraId="42CF8160" w14:textId="77777777" w:rsidR="003E6DC9" w:rsidRPr="003E6DC9" w:rsidRDefault="003E6DC9" w:rsidP="003E6DC9">
      <w:pPr>
        <w:widowControl w:val="0"/>
        <w:numPr>
          <w:ilvl w:val="0"/>
          <w:numId w:val="12"/>
        </w:numPr>
        <w:autoSpaceDE w:val="0"/>
        <w:autoSpaceDN w:val="0"/>
        <w:spacing w:before="61"/>
        <w:ind w:left="0" w:right="59"/>
        <w:jc w:val="both"/>
        <w:rPr>
          <w:rFonts w:eastAsia="Calibri" w:cs="Arial"/>
          <w:i/>
          <w:lang w:val="es-ES" w:eastAsia="es-ES" w:bidi="es-ES"/>
        </w:rPr>
      </w:pPr>
      <w:r w:rsidRPr="003E6DC9">
        <w:rPr>
          <w:rFonts w:eastAsia="Calibri" w:cs="Arial"/>
          <w:lang w:val="es-ES" w:eastAsia="es-ES" w:bidi="es-ES"/>
        </w:rPr>
        <w:t>Si persiste el empate, se preferirá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2DA318D1" w14:textId="77777777" w:rsidR="003E6DC9" w:rsidRPr="003E6DC9" w:rsidRDefault="003E6DC9" w:rsidP="003E6DC9">
      <w:pPr>
        <w:widowControl w:val="0"/>
        <w:numPr>
          <w:ilvl w:val="0"/>
          <w:numId w:val="12"/>
        </w:numPr>
        <w:autoSpaceDE w:val="0"/>
        <w:autoSpaceDN w:val="0"/>
        <w:spacing w:before="61"/>
        <w:ind w:left="0" w:right="59"/>
        <w:jc w:val="both"/>
        <w:rPr>
          <w:rFonts w:eastAsia="Calibri" w:cs="Arial"/>
          <w:i/>
          <w:lang w:val="es-ES" w:eastAsia="es-ES" w:bidi="es-ES"/>
        </w:rPr>
      </w:pPr>
      <w:r w:rsidRPr="003E6DC9">
        <w:rPr>
          <w:rFonts w:eastAsia="Calibri" w:cs="Arial"/>
          <w:lang w:val="es-ES" w:eastAsia="es-ES" w:bidi="es-ES"/>
        </w:rPr>
        <w:t>Si persiste el empate, se utilizará un sistema de sorteo por balota que se efectúe en el momento de la audiencia de subasta.</w:t>
      </w:r>
    </w:p>
    <w:p w14:paraId="64FBD4B4" w14:textId="77777777" w:rsidR="003E6DC9" w:rsidRPr="003E6DC9" w:rsidRDefault="003E6DC9" w:rsidP="003E6DC9">
      <w:pPr>
        <w:widowControl w:val="0"/>
        <w:autoSpaceDE w:val="0"/>
        <w:autoSpaceDN w:val="0"/>
        <w:spacing w:before="1"/>
        <w:ind w:right="59"/>
        <w:jc w:val="both"/>
        <w:rPr>
          <w:rFonts w:eastAsia="Calibri" w:cs="Arial"/>
          <w:i/>
          <w:lang w:val="es-ES" w:eastAsia="es-ES" w:bidi="es-ES"/>
        </w:rPr>
      </w:pPr>
    </w:p>
    <w:p w14:paraId="2C1BE1DF" w14:textId="626198D2" w:rsidR="003E6DC9" w:rsidRPr="003E6DC9" w:rsidRDefault="003E6DC9" w:rsidP="003E6DC9">
      <w:pPr>
        <w:widowControl w:val="0"/>
        <w:autoSpaceDE w:val="0"/>
        <w:autoSpaceDN w:val="0"/>
        <w:spacing w:before="1"/>
        <w:ind w:right="59"/>
        <w:jc w:val="both"/>
        <w:rPr>
          <w:rFonts w:eastAsia="Calibri" w:cs="Arial"/>
          <w:b/>
          <w:i/>
          <w:lang w:val="es-ES" w:eastAsia="es-ES" w:bidi="es-ES"/>
        </w:rPr>
      </w:pPr>
      <w:r w:rsidRPr="003E6DC9">
        <w:rPr>
          <w:rFonts w:eastAsia="Calibri" w:cs="Arial"/>
          <w:b/>
          <w:shd w:val="clear" w:color="auto" w:fill="FFFFFF"/>
          <w:lang w:val="es-ES" w:eastAsia="es-ES" w:bidi="es-ES"/>
        </w:rPr>
        <w:t>13.ANÁLISIS DE RIESGO Y LA FORMA DE MITIGARLO</w:t>
      </w:r>
    </w:p>
    <w:p w14:paraId="44B4F1BE" w14:textId="77777777" w:rsidR="003E6DC9" w:rsidRPr="003E6DC9" w:rsidRDefault="003E6DC9" w:rsidP="003E6DC9">
      <w:pPr>
        <w:widowControl w:val="0"/>
        <w:autoSpaceDE w:val="0"/>
        <w:autoSpaceDN w:val="0"/>
        <w:spacing w:before="1"/>
        <w:ind w:right="59"/>
        <w:jc w:val="both"/>
        <w:rPr>
          <w:rFonts w:eastAsia="Calibri" w:cs="Arial"/>
          <w:b/>
          <w:i/>
          <w:shd w:val="clear" w:color="auto" w:fill="FFFFFF"/>
          <w:lang w:val="es-ES" w:eastAsia="es-ES" w:bidi="es-ES"/>
        </w:rPr>
      </w:pPr>
    </w:p>
    <w:p w14:paraId="6CAAD5AB" w14:textId="77777777" w:rsidR="003E6DC9" w:rsidRPr="003E6DC9" w:rsidRDefault="003E6DC9" w:rsidP="003E6DC9">
      <w:pPr>
        <w:widowControl w:val="0"/>
        <w:autoSpaceDE w:val="0"/>
        <w:autoSpaceDN w:val="0"/>
        <w:ind w:right="59"/>
        <w:jc w:val="both"/>
        <w:rPr>
          <w:rFonts w:eastAsia="Calibri" w:cs="Arial"/>
          <w:i/>
          <w:lang w:val="es-ES" w:eastAsia="es-ES" w:bidi="es-ES"/>
        </w:rPr>
      </w:pPr>
      <w:r w:rsidRPr="003E6DC9">
        <w:rPr>
          <w:rFonts w:eastAsia="Calibri" w:cs="Arial"/>
          <w:lang w:val="es-ES" w:eastAsia="es-ES" w:bidi="es-ES"/>
        </w:rPr>
        <w:t xml:space="preserve">De acuerdo con lo establecido por el artículo 4º de la Ley 1150 de 2007 y en artículo 2.2.1.1.1.6.3 del Decreto 1082 de 2015, la U.A.E. CONTADURÍA GENERAL DE LA NACIÓN ha evaluado, tipificado, estimado y asignado provisionalmente los siguientes riesgos previsibles involucrados en el presente proceso de acuerdo con los lineamientos entregados por Colombia Compra Eficiente, enmarcados en el “Manual para la Identificación y Cobertura del Riesgo en los Procesos de Contratación”. Ver </w:t>
      </w:r>
      <w:proofErr w:type="gramStart"/>
      <w:r w:rsidRPr="003E6DC9">
        <w:rPr>
          <w:rFonts w:eastAsia="Calibri" w:cs="Arial"/>
          <w:b/>
          <w:lang w:val="es-ES" w:eastAsia="es-ES" w:bidi="es-ES"/>
        </w:rPr>
        <w:t>ANEXO  -</w:t>
      </w:r>
      <w:proofErr w:type="gramEnd"/>
      <w:r w:rsidRPr="003E6DC9">
        <w:rPr>
          <w:rFonts w:eastAsia="Calibri" w:cs="Arial"/>
          <w:b/>
          <w:lang w:val="es-ES" w:eastAsia="es-ES" w:bidi="es-ES"/>
        </w:rPr>
        <w:t xml:space="preserve"> MATRIZ DE RIESGOS</w:t>
      </w:r>
      <w:r w:rsidRPr="003E6DC9">
        <w:rPr>
          <w:rFonts w:eastAsia="Calibri" w:cs="Arial"/>
          <w:lang w:val="es-ES" w:eastAsia="es-ES" w:bidi="es-ES"/>
        </w:rPr>
        <w:t>.</w:t>
      </w:r>
    </w:p>
    <w:p w14:paraId="70D4048B" w14:textId="77777777" w:rsidR="003E6DC9" w:rsidRPr="003E6DC9" w:rsidRDefault="003E6DC9" w:rsidP="003E6DC9">
      <w:pPr>
        <w:widowControl w:val="0"/>
        <w:autoSpaceDE w:val="0"/>
        <w:autoSpaceDN w:val="0"/>
        <w:ind w:right="59"/>
        <w:jc w:val="both"/>
        <w:rPr>
          <w:rFonts w:eastAsia="Calibri" w:cs="Arial"/>
          <w:i/>
          <w:lang w:val="es-ES" w:eastAsia="es-ES" w:bidi="es-ES"/>
        </w:rPr>
      </w:pPr>
    </w:p>
    <w:p w14:paraId="10BF396B" w14:textId="5530A840" w:rsidR="003E6DC9" w:rsidRPr="003E6DC9" w:rsidRDefault="003E6DC9" w:rsidP="003E6DC9">
      <w:pPr>
        <w:widowControl w:val="0"/>
        <w:tabs>
          <w:tab w:val="left" w:pos="0"/>
        </w:tabs>
        <w:autoSpaceDE w:val="0"/>
        <w:autoSpaceDN w:val="0"/>
        <w:ind w:right="59"/>
        <w:jc w:val="both"/>
        <w:rPr>
          <w:rFonts w:eastAsia="Calibri" w:cs="Arial"/>
          <w:b/>
          <w:i/>
          <w:shd w:val="clear" w:color="auto" w:fill="FFFFFF"/>
          <w:lang w:val="es-ES" w:eastAsia="es-ES" w:bidi="es-ES"/>
        </w:rPr>
      </w:pPr>
      <w:r w:rsidRPr="003E6DC9">
        <w:rPr>
          <w:rFonts w:eastAsia="Calibri" w:cs="Arial"/>
          <w:b/>
          <w:shd w:val="clear" w:color="auto" w:fill="FFFFFF"/>
          <w:lang w:val="es-ES" w:eastAsia="es-ES" w:bidi="es-ES"/>
        </w:rPr>
        <w:t>14. GARANTÍAS QUE LA ENTIDAD ESTATAL CONTEMPLA EXIGIR EN EL PROCESO DE CONTRATACIÓN</w:t>
      </w:r>
    </w:p>
    <w:p w14:paraId="130A6729" w14:textId="77777777" w:rsidR="003E6DC9" w:rsidRPr="003E6DC9" w:rsidRDefault="003E6DC9" w:rsidP="003E6DC9">
      <w:pPr>
        <w:widowControl w:val="0"/>
        <w:tabs>
          <w:tab w:val="left" w:pos="0"/>
        </w:tabs>
        <w:autoSpaceDE w:val="0"/>
        <w:autoSpaceDN w:val="0"/>
        <w:ind w:right="59"/>
        <w:jc w:val="both"/>
        <w:rPr>
          <w:rFonts w:eastAsia="Calibri" w:cs="Arial"/>
          <w:b/>
          <w:i/>
          <w:shd w:val="clear" w:color="auto" w:fill="FFFFFF"/>
          <w:lang w:val="es-ES" w:eastAsia="es-ES" w:bidi="es-ES"/>
        </w:rPr>
      </w:pPr>
    </w:p>
    <w:p w14:paraId="11244698" w14:textId="77777777" w:rsidR="003E6DC9" w:rsidRPr="003E6DC9" w:rsidRDefault="003E6DC9" w:rsidP="003E6DC9">
      <w:pPr>
        <w:widowControl w:val="0"/>
        <w:autoSpaceDE w:val="0"/>
        <w:autoSpaceDN w:val="0"/>
        <w:ind w:right="59"/>
        <w:jc w:val="both"/>
        <w:rPr>
          <w:rFonts w:eastAsia="Calibri" w:cs="Arial"/>
          <w:i/>
          <w:lang w:val="es-ES" w:eastAsia="es-ES" w:bidi="es-ES"/>
        </w:rPr>
      </w:pPr>
      <w:r w:rsidRPr="003E6DC9">
        <w:rPr>
          <w:rFonts w:eastAsia="Calibri" w:cs="Arial"/>
          <w:lang w:val="es-ES" w:eastAsia="es-ES" w:bidi="es-ES"/>
        </w:rPr>
        <w:t>Los proponentes deberán constituir garantía de seriedad de la oferta de conformidad con lo señalado en el artículo 2.2.1.2.3.1.9 del Decreto 1082 de 2015, así:</w:t>
      </w:r>
    </w:p>
    <w:p w14:paraId="37B4FFA0" w14:textId="77777777" w:rsidR="003E6DC9" w:rsidRPr="003E6DC9" w:rsidRDefault="003E6DC9" w:rsidP="003E6DC9">
      <w:pPr>
        <w:widowControl w:val="0"/>
        <w:tabs>
          <w:tab w:val="left" w:pos="0"/>
        </w:tabs>
        <w:autoSpaceDE w:val="0"/>
        <w:autoSpaceDN w:val="0"/>
        <w:ind w:right="59"/>
        <w:jc w:val="both"/>
        <w:rPr>
          <w:rFonts w:eastAsia="Calibri" w:cs="Arial"/>
          <w:b/>
          <w:i/>
          <w:shd w:val="clear" w:color="auto" w:fill="FFFFFF"/>
          <w:lang w:val="es-ES" w:eastAsia="es-ES" w:bidi="es-ES"/>
        </w:rPr>
      </w:pPr>
    </w:p>
    <w:p w14:paraId="35BF5EC3" w14:textId="77777777" w:rsidR="003E6DC9" w:rsidRPr="003E6DC9" w:rsidRDefault="003E6DC9" w:rsidP="003E6DC9">
      <w:pPr>
        <w:widowControl w:val="0"/>
        <w:autoSpaceDE w:val="0"/>
        <w:autoSpaceDN w:val="0"/>
        <w:ind w:right="59"/>
        <w:jc w:val="both"/>
        <w:rPr>
          <w:rFonts w:eastAsia="Calibri" w:cs="Arial"/>
          <w:i/>
          <w:lang w:val="es-ES" w:eastAsia="es-ES" w:bidi="es-ES"/>
        </w:rPr>
      </w:pPr>
      <w:r w:rsidRPr="003E6DC9">
        <w:rPr>
          <w:rFonts w:eastAsia="Calibri" w:cs="Arial"/>
          <w:b/>
          <w:lang w:val="es-ES" w:eastAsia="es-ES" w:bidi="es-ES"/>
        </w:rPr>
        <w:t xml:space="preserve">GARANTÍA DE SERIEDAD DE LA OFERTA: </w:t>
      </w:r>
      <w:r w:rsidRPr="003E6DC9">
        <w:rPr>
          <w:rFonts w:eastAsia="Calibri" w:cs="Arial"/>
          <w:lang w:val="es-ES" w:eastAsia="es-ES" w:bidi="es-ES"/>
        </w:rPr>
        <w:t xml:space="preserve">El proponente deberá adjuntar a la propuesta una garantía de seriedad de la oferta, por un valor equivalente al </w:t>
      </w:r>
      <w:r w:rsidRPr="003E6DC9">
        <w:rPr>
          <w:rFonts w:eastAsia="Calibri" w:cs="Arial"/>
          <w:bCs/>
          <w:lang w:val="es-ES" w:eastAsia="es-ES" w:bidi="es-ES"/>
        </w:rPr>
        <w:t>diez por</w:t>
      </w:r>
      <w:r w:rsidRPr="003E6DC9">
        <w:rPr>
          <w:rFonts w:eastAsia="Calibri" w:cs="Arial"/>
          <w:lang w:val="es-ES" w:eastAsia="es-ES" w:bidi="es-ES"/>
        </w:rPr>
        <w:t xml:space="preserve"> ciento</w:t>
      </w:r>
      <w:r w:rsidRPr="003E6DC9">
        <w:rPr>
          <w:rFonts w:eastAsia="Calibri" w:cs="Arial"/>
          <w:b/>
          <w:lang w:val="es-ES" w:eastAsia="es-ES" w:bidi="es-ES"/>
        </w:rPr>
        <w:t xml:space="preserve"> </w:t>
      </w:r>
      <w:r w:rsidRPr="003E6DC9">
        <w:rPr>
          <w:rFonts w:eastAsia="Calibri" w:cs="Arial"/>
          <w:bCs/>
          <w:lang w:val="es-ES" w:eastAsia="es-ES" w:bidi="es-ES"/>
        </w:rPr>
        <w:t>(10%)</w:t>
      </w:r>
      <w:r w:rsidRPr="003E6DC9">
        <w:rPr>
          <w:rFonts w:eastAsia="Calibri" w:cs="Arial"/>
          <w:lang w:val="es-ES" w:eastAsia="es-ES" w:bidi="es-ES"/>
        </w:rPr>
        <w:t xml:space="preserve"> del presupuesto oficial estimado del Proceso de Contratación, vigente desde la presentación de la oferta y noventa (90) días calendario.</w:t>
      </w:r>
    </w:p>
    <w:p w14:paraId="09A33D2E" w14:textId="77777777" w:rsidR="003E6DC9" w:rsidRPr="003E6DC9" w:rsidRDefault="003E6DC9" w:rsidP="003E6DC9">
      <w:pPr>
        <w:widowControl w:val="0"/>
        <w:autoSpaceDE w:val="0"/>
        <w:autoSpaceDN w:val="0"/>
        <w:ind w:right="59"/>
        <w:jc w:val="both"/>
        <w:rPr>
          <w:rFonts w:eastAsia="Calibri" w:cs="Arial"/>
          <w:i/>
          <w:lang w:val="es-ES" w:eastAsia="es-ES" w:bidi="es-ES"/>
        </w:rPr>
      </w:pPr>
    </w:p>
    <w:p w14:paraId="566EB51F" w14:textId="46B371AC" w:rsidR="003E6DC9" w:rsidRPr="003E6DC9" w:rsidRDefault="003E6DC9" w:rsidP="003E6DC9">
      <w:pPr>
        <w:widowControl w:val="0"/>
        <w:numPr>
          <w:ilvl w:val="1"/>
          <w:numId w:val="19"/>
        </w:numPr>
        <w:tabs>
          <w:tab w:val="left" w:pos="0"/>
        </w:tabs>
        <w:autoSpaceDE w:val="0"/>
        <w:autoSpaceDN w:val="0"/>
        <w:ind w:right="59"/>
        <w:jc w:val="both"/>
        <w:rPr>
          <w:rFonts w:eastAsia="Calibri" w:cs="Arial"/>
          <w:b/>
          <w:i/>
          <w:shd w:val="clear" w:color="auto" w:fill="FFFFFF"/>
          <w:lang w:val="es-ES" w:eastAsia="es-ES" w:bidi="es-ES"/>
        </w:rPr>
      </w:pPr>
      <w:r w:rsidRPr="003E6DC9">
        <w:rPr>
          <w:rFonts w:eastAsia="Calibri" w:cs="Arial"/>
          <w:b/>
          <w:shd w:val="clear" w:color="auto" w:fill="FFFFFF"/>
          <w:lang w:val="es-ES" w:eastAsia="es-ES" w:bidi="es-ES"/>
        </w:rPr>
        <w:t>OTRAS GARANTÍAS</w:t>
      </w:r>
    </w:p>
    <w:p w14:paraId="702754EE" w14:textId="77777777" w:rsidR="003E6DC9" w:rsidRPr="003E6DC9" w:rsidRDefault="003E6DC9" w:rsidP="003E6DC9">
      <w:pPr>
        <w:widowControl w:val="0"/>
        <w:tabs>
          <w:tab w:val="left" w:pos="0"/>
        </w:tabs>
        <w:autoSpaceDE w:val="0"/>
        <w:autoSpaceDN w:val="0"/>
        <w:ind w:right="59"/>
        <w:jc w:val="both"/>
        <w:rPr>
          <w:rFonts w:eastAsia="Calibri" w:cs="Arial"/>
          <w:b/>
          <w:i/>
          <w:shd w:val="clear" w:color="auto" w:fill="FFFFFF"/>
          <w:lang w:val="es-ES" w:eastAsia="es-ES" w:bidi="es-ES"/>
        </w:rPr>
      </w:pPr>
    </w:p>
    <w:p w14:paraId="2FF2132A" w14:textId="77777777" w:rsidR="003E6DC9" w:rsidRPr="003E6DC9" w:rsidRDefault="003E6DC9" w:rsidP="003E6DC9">
      <w:pPr>
        <w:widowControl w:val="0"/>
        <w:autoSpaceDE w:val="0"/>
        <w:autoSpaceDN w:val="0"/>
        <w:ind w:right="59"/>
        <w:jc w:val="both"/>
        <w:rPr>
          <w:rFonts w:eastAsia="Calibri" w:cs="Arial"/>
          <w:b/>
          <w:lang w:val="es-ES" w:eastAsia="es-ES" w:bidi="es-ES"/>
        </w:rPr>
      </w:pPr>
      <w:r w:rsidRPr="003E6DC9">
        <w:rPr>
          <w:rFonts w:eastAsia="Calibri" w:cs="Arial"/>
          <w:lang w:val="es-ES" w:eastAsia="es-ES" w:bidi="es-ES"/>
        </w:rPr>
        <w:t>De conformidad con lo dispuesto en la Ley 80 de 1993, artículo 4 de la Ley 1150 de 2007 y artículo 2.2.1.1.1.6.3 del Decreto 1082 de 2015, el contratista se obligará a garantizar el cumplimiento de las obligaciones surgidas a favor de la U.A.E. Contaduría General de la Nación, con ocasión</w:t>
      </w:r>
      <w:r w:rsidRPr="003E6DC9">
        <w:rPr>
          <w:rFonts w:eastAsia="Calibri" w:cs="Arial"/>
          <w:spacing w:val="-7"/>
          <w:lang w:val="es-ES" w:eastAsia="es-ES" w:bidi="es-ES"/>
        </w:rPr>
        <w:t xml:space="preserve"> </w:t>
      </w:r>
      <w:r w:rsidRPr="003E6DC9">
        <w:rPr>
          <w:rFonts w:eastAsia="Calibri" w:cs="Arial"/>
          <w:lang w:val="es-ES" w:eastAsia="es-ES" w:bidi="es-ES"/>
        </w:rPr>
        <w:t>de</w:t>
      </w:r>
      <w:r w:rsidRPr="003E6DC9">
        <w:rPr>
          <w:rFonts w:eastAsia="Calibri" w:cs="Arial"/>
          <w:spacing w:val="-12"/>
          <w:lang w:val="es-ES" w:eastAsia="es-ES" w:bidi="es-ES"/>
        </w:rPr>
        <w:t xml:space="preserve"> </w:t>
      </w:r>
      <w:r w:rsidRPr="003E6DC9">
        <w:rPr>
          <w:rFonts w:eastAsia="Calibri" w:cs="Arial"/>
          <w:lang w:val="es-ES" w:eastAsia="es-ES" w:bidi="es-ES"/>
        </w:rPr>
        <w:t>la</w:t>
      </w:r>
      <w:r w:rsidRPr="003E6DC9">
        <w:rPr>
          <w:rFonts w:eastAsia="Calibri" w:cs="Arial"/>
          <w:spacing w:val="-12"/>
          <w:lang w:val="es-ES" w:eastAsia="es-ES" w:bidi="es-ES"/>
        </w:rPr>
        <w:t xml:space="preserve"> </w:t>
      </w:r>
      <w:r w:rsidRPr="003E6DC9">
        <w:rPr>
          <w:rFonts w:eastAsia="Calibri" w:cs="Arial"/>
          <w:lang w:val="es-ES" w:eastAsia="es-ES" w:bidi="es-ES"/>
        </w:rPr>
        <w:t>ejecución</w:t>
      </w:r>
      <w:r w:rsidRPr="003E6DC9">
        <w:rPr>
          <w:rFonts w:eastAsia="Calibri" w:cs="Arial"/>
          <w:spacing w:val="-10"/>
          <w:lang w:val="es-ES" w:eastAsia="es-ES" w:bidi="es-ES"/>
        </w:rPr>
        <w:t xml:space="preserve"> </w:t>
      </w:r>
      <w:r w:rsidRPr="003E6DC9">
        <w:rPr>
          <w:rFonts w:eastAsia="Calibri" w:cs="Arial"/>
          <w:lang w:val="es-ES" w:eastAsia="es-ES" w:bidi="es-ES"/>
        </w:rPr>
        <w:t>del</w:t>
      </w:r>
      <w:r w:rsidRPr="003E6DC9">
        <w:rPr>
          <w:rFonts w:eastAsia="Calibri" w:cs="Arial"/>
          <w:spacing w:val="-14"/>
          <w:lang w:val="es-ES" w:eastAsia="es-ES" w:bidi="es-ES"/>
        </w:rPr>
        <w:t xml:space="preserve"> </w:t>
      </w:r>
      <w:r w:rsidRPr="003E6DC9">
        <w:rPr>
          <w:rFonts w:eastAsia="Calibri" w:cs="Arial"/>
          <w:lang w:val="es-ES" w:eastAsia="es-ES" w:bidi="es-ES"/>
        </w:rPr>
        <w:t>contrato</w:t>
      </w:r>
      <w:r w:rsidRPr="003E6DC9">
        <w:rPr>
          <w:rFonts w:eastAsia="Calibri" w:cs="Arial"/>
          <w:spacing w:val="-10"/>
          <w:lang w:val="es-ES" w:eastAsia="es-ES" w:bidi="es-ES"/>
        </w:rPr>
        <w:t xml:space="preserve"> </w:t>
      </w:r>
      <w:r w:rsidRPr="003E6DC9">
        <w:rPr>
          <w:rFonts w:eastAsia="Calibri" w:cs="Arial"/>
          <w:lang w:val="es-ES" w:eastAsia="es-ES" w:bidi="es-ES"/>
        </w:rPr>
        <w:t>a</w:t>
      </w:r>
      <w:r w:rsidRPr="003E6DC9">
        <w:rPr>
          <w:rFonts w:eastAsia="Calibri" w:cs="Arial"/>
          <w:spacing w:val="-12"/>
          <w:lang w:val="es-ES" w:eastAsia="es-ES" w:bidi="es-ES"/>
        </w:rPr>
        <w:t xml:space="preserve"> </w:t>
      </w:r>
      <w:r w:rsidRPr="003E6DC9">
        <w:rPr>
          <w:rFonts w:eastAsia="Calibri" w:cs="Arial"/>
          <w:lang w:val="es-ES" w:eastAsia="es-ES" w:bidi="es-ES"/>
        </w:rPr>
        <w:t>través</w:t>
      </w:r>
      <w:r w:rsidRPr="003E6DC9">
        <w:rPr>
          <w:rFonts w:eastAsia="Calibri" w:cs="Arial"/>
          <w:spacing w:val="-9"/>
          <w:lang w:val="es-ES" w:eastAsia="es-ES" w:bidi="es-ES"/>
        </w:rPr>
        <w:t xml:space="preserve"> </w:t>
      </w:r>
      <w:r w:rsidRPr="003E6DC9">
        <w:rPr>
          <w:rFonts w:eastAsia="Calibri" w:cs="Arial"/>
          <w:lang w:val="es-ES" w:eastAsia="es-ES" w:bidi="es-ES"/>
        </w:rPr>
        <w:t>de</w:t>
      </w:r>
      <w:r w:rsidRPr="003E6DC9">
        <w:rPr>
          <w:rFonts w:eastAsia="Calibri" w:cs="Arial"/>
          <w:spacing w:val="-13"/>
          <w:lang w:val="es-ES" w:eastAsia="es-ES" w:bidi="es-ES"/>
        </w:rPr>
        <w:t xml:space="preserve"> </w:t>
      </w:r>
      <w:r w:rsidRPr="003E6DC9">
        <w:rPr>
          <w:rFonts w:eastAsia="Calibri" w:cs="Arial"/>
          <w:lang w:val="es-ES" w:eastAsia="es-ES" w:bidi="es-ES"/>
        </w:rPr>
        <w:t>cualquiera</w:t>
      </w:r>
      <w:r w:rsidRPr="003E6DC9">
        <w:rPr>
          <w:rFonts w:eastAsia="Calibri" w:cs="Arial"/>
          <w:spacing w:val="-10"/>
          <w:lang w:val="es-ES" w:eastAsia="es-ES" w:bidi="es-ES"/>
        </w:rPr>
        <w:t xml:space="preserve"> </w:t>
      </w:r>
      <w:r w:rsidRPr="003E6DC9">
        <w:rPr>
          <w:rFonts w:eastAsia="Calibri" w:cs="Arial"/>
          <w:lang w:val="es-ES" w:eastAsia="es-ES" w:bidi="es-ES"/>
        </w:rPr>
        <w:t>de</w:t>
      </w:r>
      <w:r w:rsidRPr="003E6DC9">
        <w:rPr>
          <w:rFonts w:eastAsia="Calibri" w:cs="Arial"/>
          <w:spacing w:val="-12"/>
          <w:lang w:val="es-ES" w:eastAsia="es-ES" w:bidi="es-ES"/>
        </w:rPr>
        <w:t xml:space="preserve"> </w:t>
      </w:r>
      <w:r w:rsidRPr="003E6DC9">
        <w:rPr>
          <w:rFonts w:eastAsia="Calibri" w:cs="Arial"/>
          <w:lang w:val="es-ES" w:eastAsia="es-ES" w:bidi="es-ES"/>
        </w:rPr>
        <w:t>los</w:t>
      </w:r>
      <w:r w:rsidRPr="003E6DC9">
        <w:rPr>
          <w:rFonts w:eastAsia="Calibri" w:cs="Arial"/>
          <w:spacing w:val="-10"/>
          <w:lang w:val="es-ES" w:eastAsia="es-ES" w:bidi="es-ES"/>
        </w:rPr>
        <w:t xml:space="preserve"> </w:t>
      </w:r>
      <w:r w:rsidRPr="003E6DC9">
        <w:rPr>
          <w:rFonts w:eastAsia="Calibri" w:cs="Arial"/>
          <w:lang w:val="es-ES" w:eastAsia="es-ES" w:bidi="es-ES"/>
        </w:rPr>
        <w:t>mecanismos</w:t>
      </w:r>
      <w:r w:rsidRPr="003E6DC9">
        <w:rPr>
          <w:rFonts w:eastAsia="Calibri" w:cs="Arial"/>
          <w:spacing w:val="-9"/>
          <w:lang w:val="es-ES" w:eastAsia="es-ES" w:bidi="es-ES"/>
        </w:rPr>
        <w:t xml:space="preserve"> </w:t>
      </w:r>
      <w:r w:rsidRPr="003E6DC9">
        <w:rPr>
          <w:rFonts w:eastAsia="Calibri" w:cs="Arial"/>
          <w:lang w:val="es-ES" w:eastAsia="es-ES" w:bidi="es-ES"/>
        </w:rPr>
        <w:t>de</w:t>
      </w:r>
      <w:r w:rsidRPr="003E6DC9">
        <w:rPr>
          <w:rFonts w:eastAsia="Calibri" w:cs="Arial"/>
          <w:spacing w:val="-12"/>
          <w:lang w:val="es-ES" w:eastAsia="es-ES" w:bidi="es-ES"/>
        </w:rPr>
        <w:t xml:space="preserve"> </w:t>
      </w:r>
      <w:r w:rsidRPr="003E6DC9">
        <w:rPr>
          <w:rFonts w:eastAsia="Calibri" w:cs="Arial"/>
          <w:lang w:val="es-ES" w:eastAsia="es-ES" w:bidi="es-ES"/>
        </w:rPr>
        <w:t>cobertura</w:t>
      </w:r>
      <w:r w:rsidRPr="003E6DC9">
        <w:rPr>
          <w:rFonts w:eastAsia="Calibri" w:cs="Arial"/>
          <w:spacing w:val="-10"/>
          <w:lang w:val="es-ES" w:eastAsia="es-ES" w:bidi="es-ES"/>
        </w:rPr>
        <w:t xml:space="preserve"> </w:t>
      </w:r>
      <w:r w:rsidRPr="003E6DC9">
        <w:rPr>
          <w:rFonts w:eastAsia="Calibri" w:cs="Arial"/>
          <w:lang w:val="es-ES" w:eastAsia="es-ES" w:bidi="es-ES"/>
        </w:rPr>
        <w:t xml:space="preserve">señalados en la normatividad vigente, que deberá asumir el contratista y/o la Entidad, conforme a la matriz de riesgos realizada de acuerdo a lo establecido en el Manual para la Identificación y Cobertura del Riesgo en los Procesos de Contratación, expedido por la agencia Colombia Compra Eficiente, adjunta en el </w:t>
      </w:r>
      <w:r w:rsidRPr="003E6DC9">
        <w:rPr>
          <w:rFonts w:eastAsia="Calibri" w:cs="Arial"/>
          <w:b/>
          <w:lang w:val="es-ES" w:eastAsia="es-ES" w:bidi="es-ES"/>
        </w:rPr>
        <w:t>ANEXO  MATRIZ DE RIESGOS.</w:t>
      </w:r>
    </w:p>
    <w:p w14:paraId="74D610E4" w14:textId="77777777" w:rsidR="003E6DC9" w:rsidRPr="003E6DC9" w:rsidRDefault="003E6DC9" w:rsidP="003E6DC9">
      <w:pPr>
        <w:widowControl w:val="0"/>
        <w:autoSpaceDE w:val="0"/>
        <w:autoSpaceDN w:val="0"/>
        <w:ind w:right="59"/>
        <w:jc w:val="both"/>
        <w:rPr>
          <w:rFonts w:eastAsia="Calibri" w:cs="Arial"/>
          <w:b/>
          <w:lang w:val="es-ES" w:eastAsia="es-ES" w:bidi="es-ES"/>
        </w:rPr>
      </w:pPr>
    </w:p>
    <w:p w14:paraId="5352E47A" w14:textId="77777777" w:rsidR="003E6DC9" w:rsidRPr="003E6DC9" w:rsidRDefault="003E6DC9" w:rsidP="003E6DC9">
      <w:pPr>
        <w:widowControl w:val="0"/>
        <w:numPr>
          <w:ilvl w:val="1"/>
          <w:numId w:val="6"/>
        </w:numPr>
        <w:autoSpaceDE w:val="0"/>
        <w:autoSpaceDN w:val="0"/>
        <w:spacing w:before="1"/>
        <w:ind w:right="59"/>
        <w:jc w:val="both"/>
        <w:rPr>
          <w:rFonts w:eastAsia="Calibri" w:cs="Arial"/>
          <w:i/>
          <w:lang w:val="es-ES" w:eastAsia="es-ES" w:bidi="es-ES"/>
        </w:rPr>
      </w:pPr>
      <w:r w:rsidRPr="003E6DC9">
        <w:rPr>
          <w:rFonts w:eastAsia="Calibri" w:cs="Arial"/>
          <w:b/>
          <w:bCs/>
          <w:lang w:val="es-ES" w:eastAsia="es-ES" w:bidi="es-ES"/>
        </w:rPr>
        <w:t xml:space="preserve">CUMPLIMIENTO DEL CONTRATO: </w:t>
      </w:r>
      <w:r w:rsidRPr="003E6DC9">
        <w:rPr>
          <w:rFonts w:eastAsia="Calibri" w:cs="Arial"/>
          <w:lang w:val="es-ES" w:eastAsia="es-ES" w:bidi="es-ES"/>
        </w:rPr>
        <w:t xml:space="preserve">Vigente durante la ejecución del contrato, la vigencia técnica de la garantía y seis (6) meses más. El valor de la esta garantía debe ser de por lo menos el quince por ciento (15%) del valor del contrato. </w:t>
      </w:r>
    </w:p>
    <w:p w14:paraId="2E13FAA8" w14:textId="77777777" w:rsidR="003E6DC9" w:rsidRPr="003E6DC9" w:rsidRDefault="003E6DC9" w:rsidP="003E6DC9">
      <w:pPr>
        <w:widowControl w:val="0"/>
        <w:autoSpaceDE w:val="0"/>
        <w:autoSpaceDN w:val="0"/>
        <w:spacing w:before="1"/>
        <w:ind w:left="502" w:right="59"/>
        <w:jc w:val="both"/>
        <w:rPr>
          <w:rFonts w:eastAsia="Calibri" w:cs="Arial"/>
          <w:i/>
          <w:lang w:val="es-ES" w:eastAsia="es-ES" w:bidi="es-ES"/>
        </w:rPr>
      </w:pPr>
    </w:p>
    <w:p w14:paraId="4F83CCCE" w14:textId="77777777" w:rsidR="003E6DC9" w:rsidRPr="003E6DC9" w:rsidRDefault="003E6DC9" w:rsidP="003E6DC9">
      <w:pPr>
        <w:widowControl w:val="0"/>
        <w:numPr>
          <w:ilvl w:val="1"/>
          <w:numId w:val="6"/>
        </w:numPr>
        <w:autoSpaceDE w:val="0"/>
        <w:autoSpaceDN w:val="0"/>
        <w:spacing w:before="1"/>
        <w:ind w:left="426" w:right="59"/>
        <w:jc w:val="both"/>
        <w:rPr>
          <w:rFonts w:eastAsia="Calibri" w:cs="Arial"/>
          <w:i/>
          <w:lang w:val="es-ES" w:eastAsia="es-ES" w:bidi="es-ES"/>
        </w:rPr>
      </w:pPr>
      <w:r w:rsidRPr="003E6DC9">
        <w:rPr>
          <w:rFonts w:eastAsia="Calibri" w:cs="Arial"/>
          <w:b/>
          <w:bCs/>
          <w:lang w:val="es-ES" w:eastAsia="es-ES" w:bidi="es-ES"/>
        </w:rPr>
        <w:t>CALIDAD DEL SERVICIO:</w:t>
      </w:r>
      <w:r w:rsidRPr="003E6DC9">
        <w:rPr>
          <w:rFonts w:eastAsia="Calibri" w:cs="Arial"/>
          <w:lang w:val="es-ES" w:eastAsia="es-ES" w:bidi="es-ES"/>
        </w:rPr>
        <w:t xml:space="preserve"> Vigente durante la ejecución del contrato, la vigencia técnica de la garantía y seis (6) meses más. El valor de la esta garantía debe ser de por lo menos el quince por ciento (15%) del valor del contrato.</w:t>
      </w:r>
    </w:p>
    <w:p w14:paraId="0E54E982" w14:textId="77777777" w:rsidR="003E6DC9" w:rsidRPr="003E6DC9" w:rsidRDefault="003E6DC9" w:rsidP="003E6DC9">
      <w:pPr>
        <w:widowControl w:val="0"/>
        <w:tabs>
          <w:tab w:val="left" w:pos="0"/>
          <w:tab w:val="left" w:pos="1270"/>
        </w:tabs>
        <w:autoSpaceDE w:val="0"/>
        <w:autoSpaceDN w:val="0"/>
        <w:ind w:right="59"/>
        <w:jc w:val="both"/>
        <w:outlineLvl w:val="2"/>
        <w:rPr>
          <w:rFonts w:cs="Arial"/>
          <w:b/>
          <w:bCs/>
          <w:i/>
          <w:shd w:val="clear" w:color="auto" w:fill="FFFFFF"/>
          <w:lang w:val="es-ES" w:eastAsia="es-ES" w:bidi="es-ES"/>
        </w:rPr>
      </w:pPr>
    </w:p>
    <w:p w14:paraId="6A8EDE91" w14:textId="6D1CA5D4" w:rsidR="003E6DC9" w:rsidRPr="003E6DC9" w:rsidRDefault="003E6DC9" w:rsidP="003E6DC9">
      <w:pPr>
        <w:widowControl w:val="0"/>
        <w:tabs>
          <w:tab w:val="left" w:pos="0"/>
          <w:tab w:val="left" w:pos="1270"/>
        </w:tabs>
        <w:autoSpaceDE w:val="0"/>
        <w:autoSpaceDN w:val="0"/>
        <w:ind w:right="59"/>
        <w:jc w:val="both"/>
        <w:outlineLvl w:val="2"/>
        <w:rPr>
          <w:rFonts w:eastAsia="Calibri" w:cs="Arial"/>
          <w:b/>
          <w:bCs/>
          <w:i/>
          <w:lang w:val="es-ES" w:eastAsia="es-ES" w:bidi="es-ES"/>
        </w:rPr>
      </w:pPr>
      <w:r w:rsidRPr="003E6DC9">
        <w:rPr>
          <w:rFonts w:cs="Arial"/>
          <w:b/>
          <w:bCs/>
          <w:shd w:val="clear" w:color="auto" w:fill="FFFFFF"/>
          <w:lang w:val="es-ES" w:eastAsia="es-ES" w:bidi="es-ES"/>
        </w:rPr>
        <w:t>15.INDICACIÓN DE SI EL PROCESO DE CONTRATACIÓN ESTÁ COBIJADO POR UN ACUERDO COMERCIAL</w:t>
      </w:r>
    </w:p>
    <w:p w14:paraId="05FD3F50" w14:textId="77777777" w:rsidR="003E6DC9" w:rsidRPr="003E6DC9" w:rsidRDefault="003E6DC9" w:rsidP="003E6DC9">
      <w:pPr>
        <w:widowControl w:val="0"/>
        <w:autoSpaceDE w:val="0"/>
        <w:autoSpaceDN w:val="0"/>
        <w:spacing w:before="1"/>
        <w:ind w:right="59"/>
        <w:jc w:val="both"/>
        <w:rPr>
          <w:rFonts w:eastAsia="Calibri" w:cs="Arial"/>
          <w:b/>
          <w:bCs/>
          <w:i/>
          <w:lang w:val="es-ES" w:eastAsia="es-ES" w:bidi="es-ES"/>
        </w:rPr>
      </w:pPr>
    </w:p>
    <w:p w14:paraId="5F72A359" w14:textId="77777777" w:rsidR="003E6DC9" w:rsidRPr="003E6DC9" w:rsidRDefault="003E6DC9" w:rsidP="003E6DC9">
      <w:pPr>
        <w:widowControl w:val="0"/>
        <w:autoSpaceDE w:val="0"/>
        <w:autoSpaceDN w:val="0"/>
        <w:spacing w:before="1"/>
        <w:ind w:right="59"/>
        <w:jc w:val="both"/>
        <w:rPr>
          <w:rFonts w:eastAsia="Calibri" w:cs="Arial"/>
          <w:i/>
          <w:lang w:val="es-ES" w:eastAsia="es-ES" w:bidi="es-ES"/>
        </w:rPr>
      </w:pPr>
      <w:r w:rsidRPr="003E6DC9">
        <w:rPr>
          <w:rFonts w:eastAsia="Calibri" w:cs="Arial"/>
          <w:lang w:val="es-ES" w:eastAsia="es-ES" w:bidi="es-ES"/>
        </w:rPr>
        <w:t>De conformidad con el artículo 2.2.1.2.4.1.1, del Decreto 1082 de 2015 y el Manual explicativo de los capítulos de contratación pública de los acuerdos comerciales negociados por Colombia para entidades contratantes, y su Anexo 3: Aplicación de los Acuerdos Comerciales para Entidades Estatales del nivel nacional, a continuación, la U.A.E Contaduría General de la Nación realiza el análisis de los acuerdos y tratados internacionales para el presente proceso contractual:</w:t>
      </w:r>
    </w:p>
    <w:p w14:paraId="4BF16B84" w14:textId="77777777" w:rsidR="003E6DC9" w:rsidRPr="003E6DC9" w:rsidRDefault="003E6DC9" w:rsidP="003E6DC9">
      <w:pPr>
        <w:widowControl w:val="0"/>
        <w:autoSpaceDE w:val="0"/>
        <w:autoSpaceDN w:val="0"/>
        <w:spacing w:before="1"/>
        <w:ind w:right="59"/>
        <w:rPr>
          <w:rFonts w:eastAsia="Calibri" w:cs="Arial"/>
          <w:i/>
          <w:highlight w:val="yellow"/>
          <w:lang w:val="es-ES" w:eastAsia="es-ES" w:bidi="es-ES"/>
        </w:rPr>
      </w:pPr>
    </w:p>
    <w:p w14:paraId="07B68D29" w14:textId="77777777" w:rsidR="003E6DC9" w:rsidRPr="003E6DC9" w:rsidRDefault="003E6DC9" w:rsidP="003E6DC9">
      <w:pPr>
        <w:widowControl w:val="0"/>
        <w:autoSpaceDE w:val="0"/>
        <w:autoSpaceDN w:val="0"/>
        <w:spacing w:before="1"/>
        <w:ind w:right="59"/>
        <w:rPr>
          <w:rFonts w:eastAsia="Calibri" w:cs="Arial"/>
          <w:i/>
          <w:highlight w:val="yellow"/>
          <w:lang w:val="es-ES" w:eastAsia="es-ES" w:bidi="es-ES"/>
        </w:rPr>
      </w:pPr>
    </w:p>
    <w:tbl>
      <w:tblPr>
        <w:tblW w:w="4727" w:type="pct"/>
        <w:jc w:val="center"/>
        <w:tblCellMar>
          <w:left w:w="70" w:type="dxa"/>
          <w:right w:w="70" w:type="dxa"/>
        </w:tblCellMar>
        <w:tblLook w:val="0000" w:firstRow="0" w:lastRow="0" w:firstColumn="0" w:lastColumn="0" w:noHBand="0" w:noVBand="0"/>
      </w:tblPr>
      <w:tblGrid>
        <w:gridCol w:w="2248"/>
        <w:gridCol w:w="1189"/>
        <w:gridCol w:w="2296"/>
        <w:gridCol w:w="1724"/>
        <w:gridCol w:w="1961"/>
      </w:tblGrid>
      <w:tr w:rsidR="003E6DC9" w:rsidRPr="003E6DC9" w14:paraId="1F36AED4" w14:textId="77777777" w:rsidTr="008C2F64">
        <w:trPr>
          <w:trHeight w:val="611"/>
          <w:jc w:val="center"/>
        </w:trPr>
        <w:tc>
          <w:tcPr>
            <w:tcW w:w="1195" w:type="pct"/>
            <w:tcBorders>
              <w:top w:val="single" w:sz="4" w:space="0" w:color="000000"/>
              <w:left w:val="single" w:sz="4" w:space="0" w:color="000000"/>
              <w:bottom w:val="single" w:sz="4" w:space="0" w:color="000000"/>
            </w:tcBorders>
            <w:shd w:val="clear" w:color="auto" w:fill="auto"/>
            <w:vAlign w:val="center"/>
          </w:tcPr>
          <w:p w14:paraId="01520815" w14:textId="77777777" w:rsidR="003E6DC9" w:rsidRPr="003E6DC9" w:rsidRDefault="003E6DC9" w:rsidP="008C2F64">
            <w:pPr>
              <w:widowControl w:val="0"/>
              <w:autoSpaceDE w:val="0"/>
              <w:autoSpaceDN w:val="0"/>
              <w:snapToGrid w:val="0"/>
              <w:rPr>
                <w:rFonts w:eastAsia="Calibri" w:cs="Arial"/>
                <w:b/>
                <w:i/>
                <w:iCs/>
                <w:lang w:val="es-ES" w:eastAsia="es-ES" w:bidi="es-ES"/>
              </w:rPr>
            </w:pPr>
            <w:r w:rsidRPr="003E6DC9">
              <w:rPr>
                <w:rFonts w:eastAsia="Calibri" w:cs="Arial"/>
                <w:b/>
                <w:iCs/>
                <w:lang w:val="es-ES" w:eastAsia="es-ES" w:bidi="es-ES"/>
              </w:rPr>
              <w:t>Acuerdo Comercial</w:t>
            </w:r>
          </w:p>
        </w:tc>
        <w:tc>
          <w:tcPr>
            <w:tcW w:w="633" w:type="pct"/>
            <w:tcBorders>
              <w:top w:val="single" w:sz="4" w:space="0" w:color="000000"/>
              <w:left w:val="single" w:sz="4" w:space="0" w:color="000000"/>
              <w:bottom w:val="single" w:sz="4" w:space="0" w:color="000000"/>
            </w:tcBorders>
            <w:shd w:val="clear" w:color="auto" w:fill="auto"/>
            <w:vAlign w:val="center"/>
          </w:tcPr>
          <w:p w14:paraId="430CCB38" w14:textId="77777777" w:rsidR="003E6DC9" w:rsidRPr="003E6DC9" w:rsidRDefault="003E6DC9" w:rsidP="008C2F64">
            <w:pPr>
              <w:widowControl w:val="0"/>
              <w:autoSpaceDE w:val="0"/>
              <w:autoSpaceDN w:val="0"/>
              <w:snapToGrid w:val="0"/>
              <w:rPr>
                <w:rFonts w:eastAsia="Calibri" w:cs="Arial"/>
                <w:b/>
                <w:i/>
                <w:iCs/>
                <w:lang w:val="es-ES" w:eastAsia="es-ES" w:bidi="es-ES"/>
              </w:rPr>
            </w:pPr>
            <w:r w:rsidRPr="003E6DC9">
              <w:rPr>
                <w:rFonts w:eastAsia="Calibri" w:cs="Arial"/>
                <w:b/>
                <w:iCs/>
                <w:lang w:val="es-ES" w:eastAsia="es-ES" w:bidi="es-ES"/>
              </w:rPr>
              <w:t>Entidad Estatal incluida</w:t>
            </w:r>
          </w:p>
        </w:tc>
        <w:tc>
          <w:tcPr>
            <w:tcW w:w="1220" w:type="pct"/>
            <w:tcBorders>
              <w:top w:val="single" w:sz="4" w:space="0" w:color="000000"/>
              <w:left w:val="single" w:sz="4" w:space="0" w:color="000000"/>
              <w:bottom w:val="single" w:sz="4" w:space="0" w:color="000000"/>
            </w:tcBorders>
            <w:shd w:val="clear" w:color="auto" w:fill="auto"/>
            <w:vAlign w:val="center"/>
          </w:tcPr>
          <w:p w14:paraId="5CDD0905" w14:textId="77777777" w:rsidR="003E6DC9" w:rsidRPr="003E6DC9" w:rsidRDefault="003E6DC9" w:rsidP="008C2F64">
            <w:pPr>
              <w:widowControl w:val="0"/>
              <w:autoSpaceDE w:val="0"/>
              <w:autoSpaceDN w:val="0"/>
              <w:snapToGrid w:val="0"/>
              <w:rPr>
                <w:rFonts w:eastAsia="Calibri" w:cs="Arial"/>
                <w:b/>
                <w:i/>
                <w:iCs/>
                <w:lang w:val="es-ES" w:eastAsia="es-ES" w:bidi="es-ES"/>
              </w:rPr>
            </w:pPr>
            <w:r w:rsidRPr="003E6DC9">
              <w:rPr>
                <w:rFonts w:eastAsia="Calibri" w:cs="Arial"/>
                <w:b/>
                <w:iCs/>
                <w:lang w:val="es-ES" w:eastAsia="es-ES" w:bidi="es-ES"/>
              </w:rPr>
              <w:t>Presupuesto del Proceso de Contratación superior al valor del Acuerdo Comercial</w:t>
            </w:r>
          </w:p>
        </w:tc>
        <w:tc>
          <w:tcPr>
            <w:tcW w:w="910" w:type="pct"/>
            <w:tcBorders>
              <w:top w:val="single" w:sz="4" w:space="0" w:color="000000"/>
              <w:left w:val="single" w:sz="4" w:space="0" w:color="000000"/>
              <w:bottom w:val="single" w:sz="4" w:space="0" w:color="000000"/>
            </w:tcBorders>
            <w:shd w:val="clear" w:color="auto" w:fill="auto"/>
            <w:vAlign w:val="center"/>
          </w:tcPr>
          <w:p w14:paraId="26AFFCC7" w14:textId="77777777" w:rsidR="003E6DC9" w:rsidRPr="003E6DC9" w:rsidRDefault="003E6DC9" w:rsidP="008C2F64">
            <w:pPr>
              <w:widowControl w:val="0"/>
              <w:autoSpaceDE w:val="0"/>
              <w:autoSpaceDN w:val="0"/>
              <w:snapToGrid w:val="0"/>
              <w:rPr>
                <w:rFonts w:eastAsia="Calibri" w:cs="Arial"/>
                <w:b/>
                <w:i/>
                <w:iCs/>
                <w:lang w:val="es-ES" w:eastAsia="es-ES" w:bidi="es-ES"/>
              </w:rPr>
            </w:pPr>
            <w:r w:rsidRPr="003E6DC9">
              <w:rPr>
                <w:rFonts w:eastAsia="Calibri" w:cs="Arial"/>
                <w:b/>
                <w:iCs/>
                <w:lang w:val="es-ES" w:eastAsia="es-ES" w:bidi="es-ES"/>
              </w:rPr>
              <w:t xml:space="preserve">Excepción Aplicable al </w:t>
            </w:r>
            <w:r w:rsidRPr="003E6DC9">
              <w:rPr>
                <w:rFonts w:eastAsia="Calibri" w:cs="Arial"/>
                <w:b/>
                <w:iCs/>
                <w:lang w:val="es-ES" w:eastAsia="es-ES" w:bidi="es-ES"/>
              </w:rPr>
              <w:br/>
              <w:t>Proceso de Contratación</w:t>
            </w:r>
          </w:p>
        </w:tc>
        <w:tc>
          <w:tcPr>
            <w:tcW w:w="10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8130B7" w14:textId="77777777" w:rsidR="003E6DC9" w:rsidRPr="003E6DC9" w:rsidRDefault="003E6DC9" w:rsidP="008C2F64">
            <w:pPr>
              <w:widowControl w:val="0"/>
              <w:autoSpaceDE w:val="0"/>
              <w:autoSpaceDN w:val="0"/>
              <w:snapToGrid w:val="0"/>
              <w:rPr>
                <w:rFonts w:eastAsia="Calibri" w:cs="Arial"/>
                <w:b/>
                <w:i/>
                <w:iCs/>
                <w:lang w:val="es-ES" w:eastAsia="es-ES" w:bidi="es-ES"/>
              </w:rPr>
            </w:pPr>
            <w:r w:rsidRPr="003E6DC9">
              <w:rPr>
                <w:rFonts w:eastAsia="Calibri" w:cs="Arial"/>
                <w:b/>
                <w:iCs/>
                <w:lang w:val="es-ES" w:eastAsia="es-ES" w:bidi="es-ES"/>
              </w:rPr>
              <w:t>Proceso de Contratación cubierto por el Acuerdo Comercial</w:t>
            </w:r>
          </w:p>
        </w:tc>
      </w:tr>
      <w:tr w:rsidR="003E6DC9" w:rsidRPr="003E6DC9" w14:paraId="28CC66CF" w14:textId="77777777" w:rsidTr="008C2F64">
        <w:trPr>
          <w:trHeight w:val="394"/>
          <w:jc w:val="center"/>
        </w:trPr>
        <w:tc>
          <w:tcPr>
            <w:tcW w:w="1195" w:type="pct"/>
            <w:tcBorders>
              <w:left w:val="single" w:sz="4" w:space="0" w:color="000000"/>
              <w:bottom w:val="single" w:sz="4" w:space="0" w:color="000000"/>
            </w:tcBorders>
            <w:shd w:val="clear" w:color="auto" w:fill="auto"/>
            <w:vAlign w:val="center"/>
          </w:tcPr>
          <w:p w14:paraId="0FDDC666" w14:textId="77777777" w:rsidR="003E6DC9" w:rsidRPr="003E6DC9" w:rsidRDefault="003E6DC9" w:rsidP="008C2F64">
            <w:pPr>
              <w:widowControl w:val="0"/>
              <w:autoSpaceDE w:val="0"/>
              <w:autoSpaceDN w:val="0"/>
              <w:snapToGrid w:val="0"/>
              <w:rPr>
                <w:rFonts w:eastAsia="Calibri" w:cs="Arial"/>
                <w:i/>
                <w:iCs/>
                <w:lang w:val="es-ES" w:eastAsia="es-ES" w:bidi="es-ES"/>
              </w:rPr>
            </w:pPr>
            <w:r w:rsidRPr="003E6DC9">
              <w:rPr>
                <w:rFonts w:eastAsia="Calibri" w:cs="Arial"/>
                <w:iCs/>
                <w:lang w:val="es-ES" w:eastAsia="es-ES" w:bidi="es-ES"/>
              </w:rPr>
              <w:t>Canadá</w:t>
            </w:r>
          </w:p>
        </w:tc>
        <w:tc>
          <w:tcPr>
            <w:tcW w:w="633" w:type="pct"/>
            <w:tcBorders>
              <w:left w:val="single" w:sz="4" w:space="0" w:color="000000"/>
              <w:bottom w:val="single" w:sz="4" w:space="0" w:color="000000"/>
            </w:tcBorders>
            <w:shd w:val="clear" w:color="auto" w:fill="auto"/>
            <w:vAlign w:val="center"/>
          </w:tcPr>
          <w:p w14:paraId="4A10E031" w14:textId="77777777" w:rsidR="003E6DC9" w:rsidRPr="003E6DC9" w:rsidRDefault="003E6DC9" w:rsidP="008C2F64">
            <w:pPr>
              <w:widowControl w:val="0"/>
              <w:autoSpaceDE w:val="0"/>
              <w:autoSpaceDN w:val="0"/>
              <w:snapToGrid w:val="0"/>
              <w:rPr>
                <w:rFonts w:eastAsia="Calibri" w:cs="Arial"/>
                <w:i/>
                <w:iCs/>
                <w:lang w:val="es-ES" w:eastAsia="es-ES" w:bidi="es-ES"/>
              </w:rPr>
            </w:pPr>
            <w:r w:rsidRPr="003E6DC9">
              <w:rPr>
                <w:rFonts w:eastAsia="Calibri" w:cs="Arial"/>
                <w:iCs/>
                <w:lang w:val="es-ES" w:eastAsia="es-ES" w:bidi="es-ES"/>
              </w:rPr>
              <w:t>Si</w:t>
            </w:r>
          </w:p>
        </w:tc>
        <w:tc>
          <w:tcPr>
            <w:tcW w:w="1220" w:type="pct"/>
            <w:tcBorders>
              <w:left w:val="single" w:sz="4" w:space="0" w:color="000000"/>
              <w:bottom w:val="single" w:sz="4" w:space="0" w:color="000000"/>
            </w:tcBorders>
            <w:shd w:val="clear" w:color="auto" w:fill="auto"/>
            <w:vAlign w:val="center"/>
          </w:tcPr>
          <w:p w14:paraId="047586EE" w14:textId="77777777" w:rsidR="003E6DC9" w:rsidRPr="003E6DC9" w:rsidRDefault="003E6DC9" w:rsidP="008C2F64">
            <w:pPr>
              <w:widowControl w:val="0"/>
              <w:autoSpaceDE w:val="0"/>
              <w:autoSpaceDN w:val="0"/>
              <w:rPr>
                <w:rFonts w:eastAsia="Calibri" w:cs="Arial"/>
                <w:i/>
                <w:iCs/>
                <w:lang w:val="es-ES" w:eastAsia="es-ES" w:bidi="es-ES"/>
              </w:rPr>
            </w:pPr>
            <w:r w:rsidRPr="003E6DC9">
              <w:rPr>
                <w:rFonts w:eastAsia="Calibri" w:cs="Arial"/>
                <w:iCs/>
                <w:lang w:val="es-ES" w:eastAsia="es-ES" w:bidi="es-ES"/>
              </w:rPr>
              <w:t>NO</w:t>
            </w:r>
          </w:p>
        </w:tc>
        <w:tc>
          <w:tcPr>
            <w:tcW w:w="910" w:type="pct"/>
            <w:tcBorders>
              <w:left w:val="single" w:sz="4" w:space="0" w:color="000000"/>
              <w:bottom w:val="single" w:sz="4" w:space="0" w:color="000000"/>
            </w:tcBorders>
            <w:shd w:val="clear" w:color="auto" w:fill="auto"/>
            <w:vAlign w:val="center"/>
          </w:tcPr>
          <w:p w14:paraId="2BC604BF" w14:textId="77777777" w:rsidR="003E6DC9" w:rsidRPr="003E6DC9" w:rsidRDefault="003E6DC9" w:rsidP="008C2F64">
            <w:pPr>
              <w:widowControl w:val="0"/>
              <w:autoSpaceDE w:val="0"/>
              <w:autoSpaceDN w:val="0"/>
              <w:rPr>
                <w:rFonts w:eastAsia="Calibri" w:cs="Arial"/>
                <w:i/>
                <w:lang w:val="es-ES" w:eastAsia="es-ES" w:bidi="es-ES"/>
              </w:rPr>
            </w:pPr>
            <w:r w:rsidRPr="003E6DC9">
              <w:rPr>
                <w:rFonts w:eastAsia="Calibri" w:cs="Arial"/>
                <w:iCs/>
                <w:lang w:val="es-ES" w:eastAsia="es-ES" w:bidi="es-ES"/>
              </w:rPr>
              <w:t>no</w:t>
            </w:r>
          </w:p>
        </w:tc>
        <w:tc>
          <w:tcPr>
            <w:tcW w:w="1042" w:type="pct"/>
            <w:tcBorders>
              <w:left w:val="single" w:sz="4" w:space="0" w:color="000000"/>
              <w:bottom w:val="single" w:sz="4" w:space="0" w:color="000000"/>
              <w:right w:val="single" w:sz="4" w:space="0" w:color="000000"/>
            </w:tcBorders>
            <w:shd w:val="clear" w:color="auto" w:fill="auto"/>
          </w:tcPr>
          <w:p w14:paraId="66B0D446" w14:textId="77777777" w:rsidR="003E6DC9" w:rsidRPr="003E6DC9" w:rsidRDefault="003E6DC9" w:rsidP="008C2F64">
            <w:pPr>
              <w:widowControl w:val="0"/>
              <w:autoSpaceDE w:val="0"/>
              <w:autoSpaceDN w:val="0"/>
              <w:rPr>
                <w:rFonts w:eastAsia="Calibri" w:cs="Arial"/>
                <w:i/>
                <w:lang w:val="es-ES" w:eastAsia="es-ES" w:bidi="es-ES"/>
              </w:rPr>
            </w:pPr>
            <w:r w:rsidRPr="003E6DC9">
              <w:rPr>
                <w:rFonts w:eastAsia="Calibri" w:cs="Arial"/>
                <w:iCs/>
                <w:lang w:val="es-ES" w:eastAsia="es-ES" w:bidi="es-ES"/>
              </w:rPr>
              <w:t>No</w:t>
            </w:r>
          </w:p>
        </w:tc>
      </w:tr>
      <w:tr w:rsidR="003E6DC9" w:rsidRPr="003E6DC9" w14:paraId="234499C6" w14:textId="77777777" w:rsidTr="008C2F64">
        <w:trPr>
          <w:trHeight w:val="271"/>
          <w:jc w:val="center"/>
        </w:trPr>
        <w:tc>
          <w:tcPr>
            <w:tcW w:w="1195" w:type="pct"/>
            <w:tcBorders>
              <w:left w:val="single" w:sz="4" w:space="0" w:color="000000"/>
              <w:bottom w:val="single" w:sz="4" w:space="0" w:color="000000"/>
            </w:tcBorders>
            <w:shd w:val="clear" w:color="auto" w:fill="auto"/>
            <w:vAlign w:val="center"/>
          </w:tcPr>
          <w:p w14:paraId="4490E3D2" w14:textId="77777777" w:rsidR="003E6DC9" w:rsidRPr="003E6DC9" w:rsidRDefault="003E6DC9" w:rsidP="008C2F64">
            <w:pPr>
              <w:widowControl w:val="0"/>
              <w:autoSpaceDE w:val="0"/>
              <w:autoSpaceDN w:val="0"/>
              <w:snapToGrid w:val="0"/>
              <w:rPr>
                <w:rFonts w:eastAsia="Calibri" w:cs="Arial"/>
                <w:i/>
                <w:iCs/>
                <w:lang w:val="es-ES" w:eastAsia="es-ES" w:bidi="es-ES"/>
              </w:rPr>
            </w:pPr>
            <w:r w:rsidRPr="003E6DC9">
              <w:rPr>
                <w:rFonts w:eastAsia="Calibri" w:cs="Arial"/>
                <w:iCs/>
                <w:lang w:val="es-ES" w:eastAsia="es-ES" w:bidi="es-ES"/>
              </w:rPr>
              <w:t>Chile</w:t>
            </w:r>
          </w:p>
        </w:tc>
        <w:tc>
          <w:tcPr>
            <w:tcW w:w="633" w:type="pct"/>
            <w:tcBorders>
              <w:left w:val="single" w:sz="4" w:space="0" w:color="000000"/>
              <w:bottom w:val="single" w:sz="4" w:space="0" w:color="000000"/>
            </w:tcBorders>
            <w:shd w:val="clear" w:color="auto" w:fill="auto"/>
            <w:vAlign w:val="center"/>
          </w:tcPr>
          <w:p w14:paraId="0580DA37" w14:textId="77777777" w:rsidR="003E6DC9" w:rsidRPr="003E6DC9" w:rsidRDefault="003E6DC9" w:rsidP="008C2F64">
            <w:pPr>
              <w:widowControl w:val="0"/>
              <w:autoSpaceDE w:val="0"/>
              <w:autoSpaceDN w:val="0"/>
              <w:snapToGrid w:val="0"/>
              <w:rPr>
                <w:rFonts w:eastAsia="Calibri" w:cs="Arial"/>
                <w:i/>
                <w:iCs/>
                <w:lang w:val="es-ES" w:eastAsia="es-ES" w:bidi="es-ES"/>
              </w:rPr>
            </w:pPr>
            <w:r w:rsidRPr="003E6DC9">
              <w:rPr>
                <w:rFonts w:eastAsia="Calibri" w:cs="Arial"/>
                <w:iCs/>
                <w:lang w:val="es-ES" w:eastAsia="es-ES" w:bidi="es-ES"/>
              </w:rPr>
              <w:t>Si</w:t>
            </w:r>
          </w:p>
        </w:tc>
        <w:tc>
          <w:tcPr>
            <w:tcW w:w="1220" w:type="pct"/>
            <w:tcBorders>
              <w:left w:val="single" w:sz="4" w:space="0" w:color="000000"/>
              <w:bottom w:val="single" w:sz="4" w:space="0" w:color="000000"/>
            </w:tcBorders>
            <w:shd w:val="clear" w:color="auto" w:fill="auto"/>
          </w:tcPr>
          <w:p w14:paraId="3B402B2D" w14:textId="77777777" w:rsidR="003E6DC9" w:rsidRPr="003E6DC9" w:rsidRDefault="003E6DC9" w:rsidP="008C2F64">
            <w:pPr>
              <w:widowControl w:val="0"/>
              <w:autoSpaceDE w:val="0"/>
              <w:autoSpaceDN w:val="0"/>
              <w:rPr>
                <w:rFonts w:eastAsia="Calibri" w:cs="Arial"/>
                <w:i/>
                <w:lang w:val="es-ES" w:eastAsia="es-ES" w:bidi="es-ES"/>
              </w:rPr>
            </w:pPr>
            <w:r w:rsidRPr="003E6DC9">
              <w:rPr>
                <w:rFonts w:eastAsia="Calibri" w:cs="Arial"/>
                <w:iCs/>
                <w:lang w:val="es-ES" w:eastAsia="es-ES" w:bidi="es-ES"/>
              </w:rPr>
              <w:t>NO</w:t>
            </w:r>
          </w:p>
        </w:tc>
        <w:tc>
          <w:tcPr>
            <w:tcW w:w="910" w:type="pct"/>
            <w:tcBorders>
              <w:left w:val="single" w:sz="4" w:space="0" w:color="000000"/>
              <w:bottom w:val="single" w:sz="4" w:space="0" w:color="000000"/>
            </w:tcBorders>
            <w:shd w:val="clear" w:color="auto" w:fill="auto"/>
          </w:tcPr>
          <w:p w14:paraId="27C523DB" w14:textId="77777777" w:rsidR="003E6DC9" w:rsidRPr="003E6DC9" w:rsidRDefault="003E6DC9" w:rsidP="008C2F64">
            <w:pPr>
              <w:widowControl w:val="0"/>
              <w:autoSpaceDE w:val="0"/>
              <w:autoSpaceDN w:val="0"/>
              <w:rPr>
                <w:rFonts w:eastAsia="Calibri" w:cs="Arial"/>
                <w:i/>
                <w:lang w:val="es-ES" w:eastAsia="es-ES" w:bidi="es-ES"/>
              </w:rPr>
            </w:pPr>
            <w:r w:rsidRPr="003E6DC9">
              <w:rPr>
                <w:rFonts w:eastAsia="Calibri" w:cs="Arial"/>
                <w:iCs/>
                <w:lang w:val="es-ES" w:eastAsia="es-ES" w:bidi="es-ES"/>
              </w:rPr>
              <w:t>no</w:t>
            </w:r>
          </w:p>
        </w:tc>
        <w:tc>
          <w:tcPr>
            <w:tcW w:w="1042" w:type="pct"/>
            <w:tcBorders>
              <w:left w:val="single" w:sz="4" w:space="0" w:color="000000"/>
              <w:bottom w:val="single" w:sz="4" w:space="0" w:color="000000"/>
              <w:right w:val="single" w:sz="4" w:space="0" w:color="000000"/>
            </w:tcBorders>
            <w:shd w:val="clear" w:color="auto" w:fill="auto"/>
          </w:tcPr>
          <w:p w14:paraId="50FD5F7A" w14:textId="77777777" w:rsidR="003E6DC9" w:rsidRPr="003E6DC9" w:rsidRDefault="003E6DC9" w:rsidP="008C2F64">
            <w:pPr>
              <w:widowControl w:val="0"/>
              <w:autoSpaceDE w:val="0"/>
              <w:autoSpaceDN w:val="0"/>
              <w:rPr>
                <w:rFonts w:eastAsia="Calibri" w:cs="Arial"/>
                <w:i/>
                <w:lang w:val="es-ES" w:eastAsia="es-ES" w:bidi="es-ES"/>
              </w:rPr>
            </w:pPr>
            <w:r w:rsidRPr="003E6DC9">
              <w:rPr>
                <w:rFonts w:eastAsia="Calibri" w:cs="Arial"/>
                <w:iCs/>
                <w:lang w:val="es-ES" w:eastAsia="es-ES" w:bidi="es-ES"/>
              </w:rPr>
              <w:t>No</w:t>
            </w:r>
          </w:p>
        </w:tc>
      </w:tr>
      <w:tr w:rsidR="003E6DC9" w:rsidRPr="003E6DC9" w14:paraId="49B361C6" w14:textId="77777777" w:rsidTr="008C2F64">
        <w:trPr>
          <w:trHeight w:val="271"/>
          <w:jc w:val="center"/>
        </w:trPr>
        <w:tc>
          <w:tcPr>
            <w:tcW w:w="1195" w:type="pct"/>
            <w:tcBorders>
              <w:left w:val="single" w:sz="4" w:space="0" w:color="000000"/>
              <w:bottom w:val="single" w:sz="4" w:space="0" w:color="000000"/>
            </w:tcBorders>
            <w:shd w:val="clear" w:color="auto" w:fill="auto"/>
            <w:vAlign w:val="center"/>
          </w:tcPr>
          <w:p w14:paraId="19CBFB3A" w14:textId="77777777" w:rsidR="003E6DC9" w:rsidRPr="003E6DC9" w:rsidRDefault="003E6DC9" w:rsidP="008C2F64">
            <w:pPr>
              <w:widowControl w:val="0"/>
              <w:autoSpaceDE w:val="0"/>
              <w:autoSpaceDN w:val="0"/>
              <w:snapToGrid w:val="0"/>
              <w:rPr>
                <w:rFonts w:eastAsia="Calibri" w:cs="Arial"/>
                <w:i/>
                <w:iCs/>
                <w:lang w:val="es-ES" w:eastAsia="es-ES" w:bidi="es-ES"/>
              </w:rPr>
            </w:pPr>
            <w:r w:rsidRPr="003E6DC9">
              <w:rPr>
                <w:rFonts w:eastAsia="Calibri" w:cs="Arial"/>
                <w:iCs/>
                <w:lang w:val="es-ES" w:eastAsia="es-ES" w:bidi="es-ES"/>
              </w:rPr>
              <w:t>Estados Unidos</w:t>
            </w:r>
          </w:p>
        </w:tc>
        <w:tc>
          <w:tcPr>
            <w:tcW w:w="633" w:type="pct"/>
            <w:tcBorders>
              <w:left w:val="single" w:sz="4" w:space="0" w:color="000000"/>
              <w:bottom w:val="single" w:sz="4" w:space="0" w:color="000000"/>
            </w:tcBorders>
            <w:shd w:val="clear" w:color="auto" w:fill="auto"/>
            <w:vAlign w:val="center"/>
          </w:tcPr>
          <w:p w14:paraId="41719FAF" w14:textId="77777777" w:rsidR="003E6DC9" w:rsidRPr="003E6DC9" w:rsidRDefault="003E6DC9" w:rsidP="008C2F64">
            <w:pPr>
              <w:widowControl w:val="0"/>
              <w:autoSpaceDE w:val="0"/>
              <w:autoSpaceDN w:val="0"/>
              <w:snapToGrid w:val="0"/>
              <w:rPr>
                <w:rFonts w:eastAsia="Calibri" w:cs="Arial"/>
                <w:i/>
                <w:iCs/>
                <w:lang w:val="es-ES" w:eastAsia="es-ES" w:bidi="es-ES"/>
              </w:rPr>
            </w:pPr>
            <w:r w:rsidRPr="003E6DC9">
              <w:rPr>
                <w:rFonts w:eastAsia="Calibri" w:cs="Arial"/>
                <w:iCs/>
                <w:lang w:val="es-ES" w:eastAsia="es-ES" w:bidi="es-ES"/>
              </w:rPr>
              <w:t>Si</w:t>
            </w:r>
          </w:p>
        </w:tc>
        <w:tc>
          <w:tcPr>
            <w:tcW w:w="1220" w:type="pct"/>
            <w:tcBorders>
              <w:left w:val="single" w:sz="4" w:space="0" w:color="000000"/>
              <w:bottom w:val="single" w:sz="4" w:space="0" w:color="000000"/>
            </w:tcBorders>
            <w:shd w:val="clear" w:color="auto" w:fill="auto"/>
          </w:tcPr>
          <w:p w14:paraId="3F07DE95" w14:textId="77777777" w:rsidR="003E6DC9" w:rsidRPr="003E6DC9" w:rsidRDefault="003E6DC9" w:rsidP="008C2F64">
            <w:pPr>
              <w:widowControl w:val="0"/>
              <w:autoSpaceDE w:val="0"/>
              <w:autoSpaceDN w:val="0"/>
              <w:rPr>
                <w:rFonts w:eastAsia="Calibri" w:cs="Arial"/>
                <w:i/>
                <w:lang w:val="es-ES" w:eastAsia="es-ES" w:bidi="es-ES"/>
              </w:rPr>
            </w:pPr>
            <w:r w:rsidRPr="003E6DC9">
              <w:rPr>
                <w:rFonts w:eastAsia="Calibri" w:cs="Arial"/>
                <w:iCs/>
                <w:lang w:val="es-ES" w:eastAsia="es-ES" w:bidi="es-ES"/>
              </w:rPr>
              <w:t>NO</w:t>
            </w:r>
          </w:p>
        </w:tc>
        <w:tc>
          <w:tcPr>
            <w:tcW w:w="910" w:type="pct"/>
            <w:tcBorders>
              <w:left w:val="single" w:sz="4" w:space="0" w:color="000000"/>
              <w:bottom w:val="single" w:sz="4" w:space="0" w:color="000000"/>
            </w:tcBorders>
            <w:shd w:val="clear" w:color="auto" w:fill="auto"/>
          </w:tcPr>
          <w:p w14:paraId="2BF2C416" w14:textId="77777777" w:rsidR="003E6DC9" w:rsidRPr="003E6DC9" w:rsidRDefault="003E6DC9" w:rsidP="008C2F64">
            <w:pPr>
              <w:widowControl w:val="0"/>
              <w:autoSpaceDE w:val="0"/>
              <w:autoSpaceDN w:val="0"/>
              <w:rPr>
                <w:rFonts w:eastAsia="Calibri" w:cs="Arial"/>
                <w:i/>
                <w:lang w:val="es-ES" w:eastAsia="es-ES" w:bidi="es-ES"/>
              </w:rPr>
            </w:pPr>
            <w:r w:rsidRPr="003E6DC9">
              <w:rPr>
                <w:rFonts w:eastAsia="Calibri" w:cs="Arial"/>
                <w:iCs/>
                <w:lang w:val="es-ES" w:eastAsia="es-ES" w:bidi="es-ES"/>
              </w:rPr>
              <w:t>no</w:t>
            </w:r>
          </w:p>
        </w:tc>
        <w:tc>
          <w:tcPr>
            <w:tcW w:w="1042" w:type="pct"/>
            <w:tcBorders>
              <w:left w:val="single" w:sz="4" w:space="0" w:color="000000"/>
              <w:bottom w:val="single" w:sz="4" w:space="0" w:color="000000"/>
              <w:right w:val="single" w:sz="4" w:space="0" w:color="000000"/>
            </w:tcBorders>
            <w:shd w:val="clear" w:color="auto" w:fill="auto"/>
          </w:tcPr>
          <w:p w14:paraId="1B593E2F" w14:textId="77777777" w:rsidR="003E6DC9" w:rsidRPr="003E6DC9" w:rsidRDefault="003E6DC9" w:rsidP="008C2F64">
            <w:pPr>
              <w:widowControl w:val="0"/>
              <w:autoSpaceDE w:val="0"/>
              <w:autoSpaceDN w:val="0"/>
              <w:rPr>
                <w:rFonts w:eastAsia="Calibri" w:cs="Arial"/>
                <w:i/>
                <w:lang w:val="es-ES" w:eastAsia="es-ES" w:bidi="es-ES"/>
              </w:rPr>
            </w:pPr>
            <w:r w:rsidRPr="003E6DC9">
              <w:rPr>
                <w:rFonts w:eastAsia="Calibri" w:cs="Arial"/>
                <w:iCs/>
                <w:lang w:val="es-ES" w:eastAsia="es-ES" w:bidi="es-ES"/>
              </w:rPr>
              <w:t>No</w:t>
            </w:r>
          </w:p>
        </w:tc>
      </w:tr>
      <w:tr w:rsidR="003E6DC9" w:rsidRPr="003E6DC9" w14:paraId="2D9F4C73" w14:textId="77777777" w:rsidTr="008C2F64">
        <w:trPr>
          <w:trHeight w:val="271"/>
          <w:jc w:val="center"/>
        </w:trPr>
        <w:tc>
          <w:tcPr>
            <w:tcW w:w="1195" w:type="pct"/>
            <w:tcBorders>
              <w:left w:val="single" w:sz="4" w:space="0" w:color="000000"/>
              <w:bottom w:val="single" w:sz="4" w:space="0" w:color="000000"/>
            </w:tcBorders>
            <w:shd w:val="clear" w:color="auto" w:fill="auto"/>
            <w:vAlign w:val="center"/>
          </w:tcPr>
          <w:p w14:paraId="01BAB476" w14:textId="77777777" w:rsidR="003E6DC9" w:rsidRPr="003E6DC9" w:rsidRDefault="003E6DC9" w:rsidP="008C2F64">
            <w:pPr>
              <w:widowControl w:val="0"/>
              <w:autoSpaceDE w:val="0"/>
              <w:autoSpaceDN w:val="0"/>
              <w:snapToGrid w:val="0"/>
              <w:rPr>
                <w:rFonts w:eastAsia="Calibri" w:cs="Arial"/>
                <w:i/>
                <w:iCs/>
                <w:lang w:val="es-ES" w:eastAsia="es-ES" w:bidi="es-ES"/>
              </w:rPr>
            </w:pPr>
            <w:r w:rsidRPr="003E6DC9">
              <w:rPr>
                <w:rFonts w:eastAsia="Calibri" w:cs="Arial"/>
                <w:iCs/>
                <w:lang w:val="es-ES" w:eastAsia="es-ES" w:bidi="es-ES"/>
              </w:rPr>
              <w:t>El Salvador</w:t>
            </w:r>
          </w:p>
        </w:tc>
        <w:tc>
          <w:tcPr>
            <w:tcW w:w="633" w:type="pct"/>
            <w:tcBorders>
              <w:left w:val="single" w:sz="4" w:space="0" w:color="000000"/>
              <w:bottom w:val="single" w:sz="4" w:space="0" w:color="000000"/>
            </w:tcBorders>
            <w:shd w:val="clear" w:color="auto" w:fill="auto"/>
            <w:vAlign w:val="center"/>
          </w:tcPr>
          <w:p w14:paraId="72A9C9F0" w14:textId="77777777" w:rsidR="003E6DC9" w:rsidRPr="003E6DC9" w:rsidRDefault="003E6DC9" w:rsidP="008C2F64">
            <w:pPr>
              <w:widowControl w:val="0"/>
              <w:autoSpaceDE w:val="0"/>
              <w:autoSpaceDN w:val="0"/>
              <w:snapToGrid w:val="0"/>
              <w:rPr>
                <w:rFonts w:eastAsia="Calibri" w:cs="Arial"/>
                <w:i/>
                <w:iCs/>
                <w:lang w:val="es-ES" w:eastAsia="es-ES" w:bidi="es-ES"/>
              </w:rPr>
            </w:pPr>
            <w:r w:rsidRPr="003E6DC9">
              <w:rPr>
                <w:rFonts w:eastAsia="Calibri" w:cs="Arial"/>
                <w:iCs/>
                <w:lang w:val="es-ES" w:eastAsia="es-ES" w:bidi="es-ES"/>
              </w:rPr>
              <w:t>Si</w:t>
            </w:r>
          </w:p>
        </w:tc>
        <w:tc>
          <w:tcPr>
            <w:tcW w:w="1220" w:type="pct"/>
            <w:tcBorders>
              <w:left w:val="single" w:sz="4" w:space="0" w:color="000000"/>
              <w:bottom w:val="single" w:sz="4" w:space="0" w:color="000000"/>
            </w:tcBorders>
            <w:shd w:val="clear" w:color="auto" w:fill="auto"/>
            <w:vAlign w:val="center"/>
          </w:tcPr>
          <w:p w14:paraId="76B4E96F" w14:textId="77777777" w:rsidR="003E6DC9" w:rsidRPr="003E6DC9" w:rsidRDefault="003E6DC9" w:rsidP="008C2F64">
            <w:pPr>
              <w:widowControl w:val="0"/>
              <w:autoSpaceDE w:val="0"/>
              <w:autoSpaceDN w:val="0"/>
              <w:snapToGrid w:val="0"/>
              <w:rPr>
                <w:rFonts w:eastAsia="Calibri" w:cs="Arial"/>
                <w:i/>
                <w:iCs/>
                <w:lang w:val="es-ES" w:eastAsia="es-ES" w:bidi="es-ES"/>
              </w:rPr>
            </w:pPr>
            <w:r w:rsidRPr="003E6DC9">
              <w:rPr>
                <w:rFonts w:eastAsia="Calibri" w:cs="Arial"/>
                <w:iCs/>
                <w:lang w:val="es-ES" w:eastAsia="es-ES" w:bidi="es-ES"/>
              </w:rPr>
              <w:t>No incluye valor</w:t>
            </w:r>
          </w:p>
        </w:tc>
        <w:tc>
          <w:tcPr>
            <w:tcW w:w="910" w:type="pct"/>
            <w:tcBorders>
              <w:left w:val="single" w:sz="4" w:space="0" w:color="000000"/>
              <w:bottom w:val="single" w:sz="4" w:space="0" w:color="000000"/>
            </w:tcBorders>
            <w:shd w:val="clear" w:color="auto" w:fill="auto"/>
          </w:tcPr>
          <w:p w14:paraId="156C31CD" w14:textId="77777777" w:rsidR="003E6DC9" w:rsidRPr="003E6DC9" w:rsidRDefault="003E6DC9" w:rsidP="008C2F64">
            <w:pPr>
              <w:widowControl w:val="0"/>
              <w:autoSpaceDE w:val="0"/>
              <w:autoSpaceDN w:val="0"/>
              <w:rPr>
                <w:rFonts w:eastAsia="Calibri" w:cs="Arial"/>
                <w:i/>
                <w:lang w:val="es-ES" w:eastAsia="es-ES" w:bidi="es-ES"/>
              </w:rPr>
            </w:pPr>
            <w:r w:rsidRPr="003E6DC9">
              <w:rPr>
                <w:rFonts w:eastAsia="Calibri" w:cs="Arial"/>
                <w:iCs/>
                <w:lang w:val="es-ES" w:eastAsia="es-ES" w:bidi="es-ES"/>
              </w:rPr>
              <w:t>no</w:t>
            </w:r>
          </w:p>
        </w:tc>
        <w:tc>
          <w:tcPr>
            <w:tcW w:w="1042" w:type="pct"/>
            <w:tcBorders>
              <w:left w:val="single" w:sz="4" w:space="0" w:color="000000"/>
              <w:bottom w:val="single" w:sz="4" w:space="0" w:color="000000"/>
              <w:right w:val="single" w:sz="4" w:space="0" w:color="000000"/>
            </w:tcBorders>
            <w:shd w:val="clear" w:color="auto" w:fill="auto"/>
          </w:tcPr>
          <w:p w14:paraId="72BF3D4B" w14:textId="77777777" w:rsidR="003E6DC9" w:rsidRPr="003E6DC9" w:rsidRDefault="003E6DC9" w:rsidP="008C2F64">
            <w:pPr>
              <w:widowControl w:val="0"/>
              <w:autoSpaceDE w:val="0"/>
              <w:autoSpaceDN w:val="0"/>
              <w:rPr>
                <w:rFonts w:eastAsia="Calibri" w:cs="Arial"/>
                <w:i/>
                <w:lang w:val="es-ES" w:eastAsia="es-ES" w:bidi="es-ES"/>
              </w:rPr>
            </w:pPr>
            <w:r w:rsidRPr="003E6DC9">
              <w:rPr>
                <w:rFonts w:eastAsia="Calibri" w:cs="Arial"/>
                <w:iCs/>
                <w:lang w:val="es-ES" w:eastAsia="es-ES" w:bidi="es-ES"/>
              </w:rPr>
              <w:t>No</w:t>
            </w:r>
          </w:p>
        </w:tc>
      </w:tr>
      <w:tr w:rsidR="003E6DC9" w:rsidRPr="003E6DC9" w14:paraId="2C4003E2" w14:textId="77777777" w:rsidTr="008C2F64">
        <w:trPr>
          <w:trHeight w:val="271"/>
          <w:jc w:val="center"/>
        </w:trPr>
        <w:tc>
          <w:tcPr>
            <w:tcW w:w="1195" w:type="pct"/>
            <w:tcBorders>
              <w:left w:val="single" w:sz="4" w:space="0" w:color="000000"/>
              <w:bottom w:val="single" w:sz="4" w:space="0" w:color="000000"/>
            </w:tcBorders>
            <w:shd w:val="clear" w:color="auto" w:fill="auto"/>
            <w:vAlign w:val="center"/>
          </w:tcPr>
          <w:p w14:paraId="5344A853" w14:textId="77777777" w:rsidR="003E6DC9" w:rsidRPr="003E6DC9" w:rsidRDefault="003E6DC9" w:rsidP="008C2F64">
            <w:pPr>
              <w:widowControl w:val="0"/>
              <w:autoSpaceDE w:val="0"/>
              <w:autoSpaceDN w:val="0"/>
              <w:snapToGrid w:val="0"/>
              <w:rPr>
                <w:rFonts w:eastAsia="Calibri" w:cs="Arial"/>
                <w:i/>
                <w:iCs/>
                <w:lang w:val="es-ES" w:eastAsia="es-ES" w:bidi="es-ES"/>
              </w:rPr>
            </w:pPr>
            <w:r w:rsidRPr="003E6DC9">
              <w:rPr>
                <w:rFonts w:eastAsia="Calibri" w:cs="Arial"/>
                <w:iCs/>
                <w:lang w:val="es-ES" w:eastAsia="es-ES" w:bidi="es-ES"/>
              </w:rPr>
              <w:lastRenderedPageBreak/>
              <w:t>Guatemala</w:t>
            </w:r>
          </w:p>
        </w:tc>
        <w:tc>
          <w:tcPr>
            <w:tcW w:w="633" w:type="pct"/>
            <w:tcBorders>
              <w:left w:val="single" w:sz="4" w:space="0" w:color="000000"/>
              <w:bottom w:val="single" w:sz="4" w:space="0" w:color="000000"/>
            </w:tcBorders>
            <w:shd w:val="clear" w:color="auto" w:fill="auto"/>
            <w:vAlign w:val="center"/>
          </w:tcPr>
          <w:p w14:paraId="0BFA5C1C" w14:textId="77777777" w:rsidR="003E6DC9" w:rsidRPr="003E6DC9" w:rsidRDefault="003E6DC9" w:rsidP="008C2F64">
            <w:pPr>
              <w:widowControl w:val="0"/>
              <w:autoSpaceDE w:val="0"/>
              <w:autoSpaceDN w:val="0"/>
              <w:snapToGrid w:val="0"/>
              <w:rPr>
                <w:rFonts w:eastAsia="Calibri" w:cs="Arial"/>
                <w:i/>
                <w:iCs/>
                <w:lang w:val="es-ES" w:eastAsia="es-ES" w:bidi="es-ES"/>
              </w:rPr>
            </w:pPr>
            <w:r w:rsidRPr="003E6DC9">
              <w:rPr>
                <w:rFonts w:eastAsia="Calibri" w:cs="Arial"/>
                <w:iCs/>
                <w:lang w:val="es-ES" w:eastAsia="es-ES" w:bidi="es-ES"/>
              </w:rPr>
              <w:t>Si</w:t>
            </w:r>
          </w:p>
        </w:tc>
        <w:tc>
          <w:tcPr>
            <w:tcW w:w="1220" w:type="pct"/>
            <w:tcBorders>
              <w:left w:val="single" w:sz="4" w:space="0" w:color="000000"/>
              <w:bottom w:val="single" w:sz="4" w:space="0" w:color="000000"/>
            </w:tcBorders>
            <w:shd w:val="clear" w:color="auto" w:fill="auto"/>
            <w:vAlign w:val="center"/>
          </w:tcPr>
          <w:p w14:paraId="1EAC5D7D" w14:textId="77777777" w:rsidR="003E6DC9" w:rsidRPr="003E6DC9" w:rsidRDefault="003E6DC9" w:rsidP="008C2F64">
            <w:pPr>
              <w:widowControl w:val="0"/>
              <w:autoSpaceDE w:val="0"/>
              <w:autoSpaceDN w:val="0"/>
              <w:snapToGrid w:val="0"/>
              <w:rPr>
                <w:rFonts w:eastAsia="Calibri" w:cs="Arial"/>
                <w:i/>
                <w:iCs/>
                <w:lang w:val="es-ES" w:eastAsia="es-ES" w:bidi="es-ES"/>
              </w:rPr>
            </w:pPr>
            <w:r w:rsidRPr="003E6DC9">
              <w:rPr>
                <w:rFonts w:eastAsia="Calibri" w:cs="Arial"/>
                <w:iCs/>
                <w:lang w:val="es-ES" w:eastAsia="es-ES" w:bidi="es-ES"/>
              </w:rPr>
              <w:t>No incluye valor</w:t>
            </w:r>
          </w:p>
        </w:tc>
        <w:tc>
          <w:tcPr>
            <w:tcW w:w="910" w:type="pct"/>
            <w:tcBorders>
              <w:left w:val="single" w:sz="4" w:space="0" w:color="000000"/>
              <w:bottom w:val="single" w:sz="4" w:space="0" w:color="000000"/>
            </w:tcBorders>
            <w:shd w:val="clear" w:color="auto" w:fill="auto"/>
          </w:tcPr>
          <w:p w14:paraId="558B4A8B" w14:textId="77777777" w:rsidR="003E6DC9" w:rsidRPr="003E6DC9" w:rsidRDefault="003E6DC9" w:rsidP="008C2F64">
            <w:pPr>
              <w:widowControl w:val="0"/>
              <w:autoSpaceDE w:val="0"/>
              <w:autoSpaceDN w:val="0"/>
              <w:rPr>
                <w:rFonts w:eastAsia="Calibri" w:cs="Arial"/>
                <w:i/>
                <w:lang w:val="es-ES" w:eastAsia="es-ES" w:bidi="es-ES"/>
              </w:rPr>
            </w:pPr>
            <w:r w:rsidRPr="003E6DC9">
              <w:rPr>
                <w:rFonts w:eastAsia="Calibri" w:cs="Arial"/>
                <w:iCs/>
                <w:lang w:val="es-ES" w:eastAsia="es-ES" w:bidi="es-ES"/>
              </w:rPr>
              <w:t>no</w:t>
            </w:r>
          </w:p>
        </w:tc>
        <w:tc>
          <w:tcPr>
            <w:tcW w:w="1042" w:type="pct"/>
            <w:tcBorders>
              <w:left w:val="single" w:sz="4" w:space="0" w:color="000000"/>
              <w:bottom w:val="single" w:sz="4" w:space="0" w:color="000000"/>
              <w:right w:val="single" w:sz="4" w:space="0" w:color="000000"/>
            </w:tcBorders>
            <w:shd w:val="clear" w:color="auto" w:fill="auto"/>
          </w:tcPr>
          <w:p w14:paraId="5BB790EF" w14:textId="77777777" w:rsidR="003E6DC9" w:rsidRPr="003E6DC9" w:rsidRDefault="003E6DC9" w:rsidP="008C2F64">
            <w:pPr>
              <w:widowControl w:val="0"/>
              <w:autoSpaceDE w:val="0"/>
              <w:autoSpaceDN w:val="0"/>
              <w:rPr>
                <w:rFonts w:eastAsia="Calibri" w:cs="Arial"/>
                <w:i/>
                <w:lang w:val="es-ES" w:eastAsia="es-ES" w:bidi="es-ES"/>
              </w:rPr>
            </w:pPr>
            <w:r w:rsidRPr="003E6DC9">
              <w:rPr>
                <w:rFonts w:eastAsia="Calibri" w:cs="Arial"/>
                <w:iCs/>
                <w:lang w:val="es-ES" w:eastAsia="es-ES" w:bidi="es-ES"/>
              </w:rPr>
              <w:t>No</w:t>
            </w:r>
          </w:p>
        </w:tc>
      </w:tr>
      <w:tr w:rsidR="003E6DC9" w:rsidRPr="003E6DC9" w14:paraId="4F06F5D8" w14:textId="77777777" w:rsidTr="008C2F64">
        <w:trPr>
          <w:trHeight w:val="271"/>
          <w:jc w:val="center"/>
        </w:trPr>
        <w:tc>
          <w:tcPr>
            <w:tcW w:w="1195" w:type="pct"/>
            <w:tcBorders>
              <w:left w:val="single" w:sz="4" w:space="0" w:color="000000"/>
              <w:bottom w:val="single" w:sz="4" w:space="0" w:color="000000"/>
            </w:tcBorders>
            <w:shd w:val="clear" w:color="auto" w:fill="auto"/>
            <w:vAlign w:val="center"/>
          </w:tcPr>
          <w:p w14:paraId="2EE1AD86" w14:textId="77777777" w:rsidR="003E6DC9" w:rsidRPr="003E6DC9" w:rsidRDefault="003E6DC9" w:rsidP="008C2F64">
            <w:pPr>
              <w:widowControl w:val="0"/>
              <w:autoSpaceDE w:val="0"/>
              <w:autoSpaceDN w:val="0"/>
              <w:snapToGrid w:val="0"/>
              <w:rPr>
                <w:rFonts w:eastAsia="Calibri" w:cs="Arial"/>
                <w:i/>
                <w:iCs/>
                <w:lang w:val="es-ES" w:eastAsia="es-ES" w:bidi="es-ES"/>
              </w:rPr>
            </w:pPr>
            <w:r w:rsidRPr="003E6DC9">
              <w:rPr>
                <w:rFonts w:eastAsia="Calibri" w:cs="Arial"/>
                <w:iCs/>
                <w:lang w:val="es-ES" w:eastAsia="es-ES" w:bidi="es-ES"/>
              </w:rPr>
              <w:t>Honduras</w:t>
            </w:r>
          </w:p>
        </w:tc>
        <w:tc>
          <w:tcPr>
            <w:tcW w:w="633" w:type="pct"/>
            <w:tcBorders>
              <w:left w:val="single" w:sz="4" w:space="0" w:color="000000"/>
              <w:bottom w:val="single" w:sz="4" w:space="0" w:color="000000"/>
            </w:tcBorders>
            <w:shd w:val="clear" w:color="auto" w:fill="auto"/>
            <w:vAlign w:val="center"/>
          </w:tcPr>
          <w:p w14:paraId="22CABEE7" w14:textId="77777777" w:rsidR="003E6DC9" w:rsidRPr="003E6DC9" w:rsidRDefault="003E6DC9" w:rsidP="008C2F64">
            <w:pPr>
              <w:widowControl w:val="0"/>
              <w:autoSpaceDE w:val="0"/>
              <w:autoSpaceDN w:val="0"/>
              <w:snapToGrid w:val="0"/>
              <w:rPr>
                <w:rFonts w:eastAsia="Calibri" w:cs="Arial"/>
                <w:i/>
                <w:iCs/>
                <w:lang w:val="es-ES" w:eastAsia="es-ES" w:bidi="es-ES"/>
              </w:rPr>
            </w:pPr>
            <w:r w:rsidRPr="003E6DC9">
              <w:rPr>
                <w:rFonts w:eastAsia="Calibri" w:cs="Arial"/>
                <w:iCs/>
                <w:lang w:val="es-ES" w:eastAsia="es-ES" w:bidi="es-ES"/>
              </w:rPr>
              <w:t>Si</w:t>
            </w:r>
          </w:p>
        </w:tc>
        <w:tc>
          <w:tcPr>
            <w:tcW w:w="1220" w:type="pct"/>
            <w:tcBorders>
              <w:left w:val="single" w:sz="4" w:space="0" w:color="000000"/>
              <w:bottom w:val="single" w:sz="4" w:space="0" w:color="000000"/>
            </w:tcBorders>
            <w:shd w:val="clear" w:color="auto" w:fill="auto"/>
            <w:vAlign w:val="center"/>
          </w:tcPr>
          <w:p w14:paraId="570A79DC" w14:textId="77777777" w:rsidR="003E6DC9" w:rsidRPr="003E6DC9" w:rsidRDefault="003E6DC9" w:rsidP="008C2F64">
            <w:pPr>
              <w:widowControl w:val="0"/>
              <w:autoSpaceDE w:val="0"/>
              <w:autoSpaceDN w:val="0"/>
              <w:snapToGrid w:val="0"/>
              <w:rPr>
                <w:rFonts w:eastAsia="Calibri" w:cs="Arial"/>
                <w:i/>
                <w:iCs/>
                <w:lang w:val="es-ES" w:eastAsia="es-ES" w:bidi="es-ES"/>
              </w:rPr>
            </w:pPr>
            <w:r w:rsidRPr="003E6DC9">
              <w:rPr>
                <w:rFonts w:eastAsia="Calibri" w:cs="Arial"/>
                <w:iCs/>
                <w:lang w:val="es-ES" w:eastAsia="es-ES" w:bidi="es-ES"/>
              </w:rPr>
              <w:t>No incluye valor</w:t>
            </w:r>
          </w:p>
        </w:tc>
        <w:tc>
          <w:tcPr>
            <w:tcW w:w="910" w:type="pct"/>
            <w:tcBorders>
              <w:left w:val="single" w:sz="4" w:space="0" w:color="000000"/>
              <w:bottom w:val="single" w:sz="4" w:space="0" w:color="000000"/>
            </w:tcBorders>
            <w:shd w:val="clear" w:color="auto" w:fill="auto"/>
          </w:tcPr>
          <w:p w14:paraId="47F1D3E0" w14:textId="77777777" w:rsidR="003E6DC9" w:rsidRPr="003E6DC9" w:rsidRDefault="003E6DC9" w:rsidP="008C2F64">
            <w:pPr>
              <w:widowControl w:val="0"/>
              <w:autoSpaceDE w:val="0"/>
              <w:autoSpaceDN w:val="0"/>
              <w:rPr>
                <w:rFonts w:eastAsia="Calibri" w:cs="Arial"/>
                <w:i/>
                <w:lang w:val="es-ES" w:eastAsia="es-ES" w:bidi="es-ES"/>
              </w:rPr>
            </w:pPr>
            <w:r w:rsidRPr="003E6DC9">
              <w:rPr>
                <w:rFonts w:eastAsia="Calibri" w:cs="Arial"/>
                <w:iCs/>
                <w:lang w:val="es-ES" w:eastAsia="es-ES" w:bidi="es-ES"/>
              </w:rPr>
              <w:t>no</w:t>
            </w:r>
          </w:p>
        </w:tc>
        <w:tc>
          <w:tcPr>
            <w:tcW w:w="1042" w:type="pct"/>
            <w:tcBorders>
              <w:left w:val="single" w:sz="4" w:space="0" w:color="000000"/>
              <w:bottom w:val="single" w:sz="4" w:space="0" w:color="000000"/>
              <w:right w:val="single" w:sz="4" w:space="0" w:color="000000"/>
            </w:tcBorders>
            <w:shd w:val="clear" w:color="auto" w:fill="auto"/>
          </w:tcPr>
          <w:p w14:paraId="235A01E2" w14:textId="77777777" w:rsidR="003E6DC9" w:rsidRPr="003E6DC9" w:rsidRDefault="003E6DC9" w:rsidP="008C2F64">
            <w:pPr>
              <w:widowControl w:val="0"/>
              <w:autoSpaceDE w:val="0"/>
              <w:autoSpaceDN w:val="0"/>
              <w:rPr>
                <w:rFonts w:eastAsia="Calibri" w:cs="Arial"/>
                <w:i/>
                <w:lang w:val="es-ES" w:eastAsia="es-ES" w:bidi="es-ES"/>
              </w:rPr>
            </w:pPr>
            <w:r w:rsidRPr="003E6DC9">
              <w:rPr>
                <w:rFonts w:eastAsia="Calibri" w:cs="Arial"/>
                <w:iCs/>
                <w:lang w:val="es-ES" w:eastAsia="es-ES" w:bidi="es-ES"/>
              </w:rPr>
              <w:t>No</w:t>
            </w:r>
          </w:p>
        </w:tc>
      </w:tr>
      <w:tr w:rsidR="003E6DC9" w:rsidRPr="003E6DC9" w14:paraId="0B1963C2" w14:textId="77777777" w:rsidTr="008C2F64">
        <w:trPr>
          <w:trHeight w:val="271"/>
          <w:jc w:val="center"/>
        </w:trPr>
        <w:tc>
          <w:tcPr>
            <w:tcW w:w="1195" w:type="pct"/>
            <w:tcBorders>
              <w:top w:val="single" w:sz="4" w:space="0" w:color="000000"/>
              <w:left w:val="single" w:sz="4" w:space="0" w:color="000000"/>
              <w:bottom w:val="single" w:sz="4" w:space="0" w:color="000000"/>
            </w:tcBorders>
            <w:shd w:val="clear" w:color="auto" w:fill="auto"/>
            <w:vAlign w:val="center"/>
          </w:tcPr>
          <w:p w14:paraId="591248E4" w14:textId="77777777" w:rsidR="003E6DC9" w:rsidRPr="003E6DC9" w:rsidRDefault="003E6DC9" w:rsidP="008C2F64">
            <w:pPr>
              <w:widowControl w:val="0"/>
              <w:autoSpaceDE w:val="0"/>
              <w:autoSpaceDN w:val="0"/>
              <w:snapToGrid w:val="0"/>
              <w:rPr>
                <w:rFonts w:eastAsia="Calibri" w:cs="Arial"/>
                <w:i/>
                <w:iCs/>
                <w:lang w:val="es-ES" w:eastAsia="es-ES" w:bidi="es-ES"/>
              </w:rPr>
            </w:pPr>
            <w:r w:rsidRPr="003E6DC9">
              <w:rPr>
                <w:rFonts w:eastAsia="Calibri" w:cs="Arial"/>
                <w:iCs/>
                <w:lang w:val="es-ES" w:eastAsia="es-ES" w:bidi="es-ES"/>
              </w:rPr>
              <w:t>Estados AELC</w:t>
            </w:r>
          </w:p>
        </w:tc>
        <w:tc>
          <w:tcPr>
            <w:tcW w:w="633" w:type="pct"/>
            <w:tcBorders>
              <w:top w:val="single" w:sz="4" w:space="0" w:color="000000"/>
              <w:left w:val="single" w:sz="4" w:space="0" w:color="000000"/>
              <w:bottom w:val="single" w:sz="4" w:space="0" w:color="000000"/>
            </w:tcBorders>
            <w:shd w:val="clear" w:color="auto" w:fill="auto"/>
            <w:vAlign w:val="center"/>
          </w:tcPr>
          <w:p w14:paraId="2D834279" w14:textId="77777777" w:rsidR="003E6DC9" w:rsidRPr="003E6DC9" w:rsidRDefault="003E6DC9" w:rsidP="008C2F64">
            <w:pPr>
              <w:widowControl w:val="0"/>
              <w:autoSpaceDE w:val="0"/>
              <w:autoSpaceDN w:val="0"/>
              <w:snapToGrid w:val="0"/>
              <w:rPr>
                <w:rFonts w:eastAsia="Calibri" w:cs="Arial"/>
                <w:i/>
                <w:iCs/>
                <w:lang w:val="es-ES" w:eastAsia="es-ES" w:bidi="es-ES"/>
              </w:rPr>
            </w:pPr>
            <w:r w:rsidRPr="003E6DC9">
              <w:rPr>
                <w:rFonts w:eastAsia="Calibri" w:cs="Arial"/>
                <w:iCs/>
                <w:lang w:val="es-ES" w:eastAsia="es-ES" w:bidi="es-ES"/>
              </w:rPr>
              <w:t>Si</w:t>
            </w:r>
          </w:p>
        </w:tc>
        <w:tc>
          <w:tcPr>
            <w:tcW w:w="1220" w:type="pct"/>
            <w:tcBorders>
              <w:top w:val="single" w:sz="4" w:space="0" w:color="000000"/>
              <w:left w:val="single" w:sz="4" w:space="0" w:color="000000"/>
              <w:bottom w:val="single" w:sz="4" w:space="0" w:color="000000"/>
            </w:tcBorders>
            <w:shd w:val="clear" w:color="auto" w:fill="auto"/>
          </w:tcPr>
          <w:p w14:paraId="1F99E829" w14:textId="77777777" w:rsidR="003E6DC9" w:rsidRPr="003E6DC9" w:rsidRDefault="003E6DC9" w:rsidP="008C2F64">
            <w:pPr>
              <w:widowControl w:val="0"/>
              <w:autoSpaceDE w:val="0"/>
              <w:autoSpaceDN w:val="0"/>
              <w:rPr>
                <w:rFonts w:eastAsia="Calibri" w:cs="Arial"/>
                <w:i/>
                <w:lang w:val="es-ES" w:eastAsia="es-ES" w:bidi="es-ES"/>
              </w:rPr>
            </w:pPr>
            <w:r w:rsidRPr="003E6DC9">
              <w:rPr>
                <w:rFonts w:eastAsia="Calibri" w:cs="Arial"/>
                <w:iCs/>
                <w:lang w:val="es-ES" w:eastAsia="es-ES" w:bidi="es-ES"/>
              </w:rPr>
              <w:t>NO</w:t>
            </w:r>
          </w:p>
        </w:tc>
        <w:tc>
          <w:tcPr>
            <w:tcW w:w="910" w:type="pct"/>
            <w:tcBorders>
              <w:top w:val="single" w:sz="4" w:space="0" w:color="000000"/>
              <w:left w:val="single" w:sz="4" w:space="0" w:color="000000"/>
              <w:bottom w:val="single" w:sz="4" w:space="0" w:color="000000"/>
            </w:tcBorders>
            <w:shd w:val="clear" w:color="auto" w:fill="auto"/>
          </w:tcPr>
          <w:p w14:paraId="6E6C3C51" w14:textId="77777777" w:rsidR="003E6DC9" w:rsidRPr="003E6DC9" w:rsidRDefault="003E6DC9" w:rsidP="008C2F64">
            <w:pPr>
              <w:widowControl w:val="0"/>
              <w:autoSpaceDE w:val="0"/>
              <w:autoSpaceDN w:val="0"/>
              <w:rPr>
                <w:rFonts w:eastAsia="Calibri" w:cs="Arial"/>
                <w:i/>
                <w:lang w:val="es-ES" w:eastAsia="es-ES" w:bidi="es-ES"/>
              </w:rPr>
            </w:pPr>
            <w:r w:rsidRPr="003E6DC9">
              <w:rPr>
                <w:rFonts w:eastAsia="Calibri" w:cs="Arial"/>
                <w:iCs/>
                <w:lang w:val="es-ES" w:eastAsia="es-ES" w:bidi="es-ES"/>
              </w:rPr>
              <w:t>no</w:t>
            </w:r>
          </w:p>
        </w:tc>
        <w:tc>
          <w:tcPr>
            <w:tcW w:w="1042" w:type="pct"/>
            <w:tcBorders>
              <w:top w:val="single" w:sz="4" w:space="0" w:color="000000"/>
              <w:left w:val="single" w:sz="4" w:space="0" w:color="000000"/>
              <w:bottom w:val="single" w:sz="4" w:space="0" w:color="000000"/>
              <w:right w:val="single" w:sz="4" w:space="0" w:color="000000"/>
            </w:tcBorders>
            <w:shd w:val="clear" w:color="auto" w:fill="auto"/>
          </w:tcPr>
          <w:p w14:paraId="4952DDF2" w14:textId="77777777" w:rsidR="003E6DC9" w:rsidRPr="003E6DC9" w:rsidRDefault="003E6DC9" w:rsidP="008C2F64">
            <w:pPr>
              <w:widowControl w:val="0"/>
              <w:autoSpaceDE w:val="0"/>
              <w:autoSpaceDN w:val="0"/>
              <w:rPr>
                <w:rFonts w:eastAsia="Calibri" w:cs="Arial"/>
                <w:i/>
                <w:lang w:val="es-ES" w:eastAsia="es-ES" w:bidi="es-ES"/>
              </w:rPr>
            </w:pPr>
            <w:r w:rsidRPr="003E6DC9">
              <w:rPr>
                <w:rFonts w:eastAsia="Calibri" w:cs="Arial"/>
                <w:iCs/>
                <w:lang w:val="es-ES" w:eastAsia="es-ES" w:bidi="es-ES"/>
              </w:rPr>
              <w:t>No</w:t>
            </w:r>
          </w:p>
        </w:tc>
      </w:tr>
      <w:tr w:rsidR="003E6DC9" w:rsidRPr="003E6DC9" w14:paraId="598B1710" w14:textId="77777777" w:rsidTr="008C2F64">
        <w:trPr>
          <w:trHeight w:val="271"/>
          <w:jc w:val="center"/>
        </w:trPr>
        <w:tc>
          <w:tcPr>
            <w:tcW w:w="1195" w:type="pct"/>
            <w:tcBorders>
              <w:left w:val="single" w:sz="4" w:space="0" w:color="000000"/>
              <w:bottom w:val="single" w:sz="4" w:space="0" w:color="000000"/>
            </w:tcBorders>
            <w:shd w:val="clear" w:color="auto" w:fill="auto"/>
            <w:vAlign w:val="center"/>
          </w:tcPr>
          <w:p w14:paraId="6814D0F5" w14:textId="77777777" w:rsidR="003E6DC9" w:rsidRPr="003E6DC9" w:rsidRDefault="003E6DC9" w:rsidP="008C2F64">
            <w:pPr>
              <w:widowControl w:val="0"/>
              <w:autoSpaceDE w:val="0"/>
              <w:autoSpaceDN w:val="0"/>
              <w:snapToGrid w:val="0"/>
              <w:rPr>
                <w:rFonts w:eastAsia="Calibri" w:cs="Arial"/>
                <w:i/>
                <w:iCs/>
                <w:lang w:val="es-ES" w:eastAsia="es-ES" w:bidi="es-ES"/>
              </w:rPr>
            </w:pPr>
            <w:r w:rsidRPr="003E6DC9">
              <w:rPr>
                <w:rFonts w:eastAsia="Calibri" w:cs="Arial"/>
                <w:iCs/>
                <w:lang w:val="es-ES" w:eastAsia="es-ES" w:bidi="es-ES"/>
              </w:rPr>
              <w:t>México</w:t>
            </w:r>
          </w:p>
        </w:tc>
        <w:tc>
          <w:tcPr>
            <w:tcW w:w="633" w:type="pct"/>
            <w:tcBorders>
              <w:left w:val="single" w:sz="4" w:space="0" w:color="000000"/>
              <w:bottom w:val="single" w:sz="4" w:space="0" w:color="000000"/>
            </w:tcBorders>
            <w:shd w:val="clear" w:color="auto" w:fill="auto"/>
            <w:vAlign w:val="center"/>
          </w:tcPr>
          <w:p w14:paraId="01A12BC9" w14:textId="77777777" w:rsidR="003E6DC9" w:rsidRPr="003E6DC9" w:rsidRDefault="003E6DC9" w:rsidP="008C2F64">
            <w:pPr>
              <w:widowControl w:val="0"/>
              <w:autoSpaceDE w:val="0"/>
              <w:autoSpaceDN w:val="0"/>
              <w:snapToGrid w:val="0"/>
              <w:rPr>
                <w:rFonts w:eastAsia="Calibri" w:cs="Arial"/>
                <w:i/>
                <w:iCs/>
                <w:lang w:val="es-ES" w:eastAsia="es-ES" w:bidi="es-ES"/>
              </w:rPr>
            </w:pPr>
            <w:r w:rsidRPr="003E6DC9">
              <w:rPr>
                <w:rFonts w:eastAsia="Calibri" w:cs="Arial"/>
                <w:iCs/>
                <w:lang w:val="es-ES" w:eastAsia="es-ES" w:bidi="es-ES"/>
              </w:rPr>
              <w:t>Si</w:t>
            </w:r>
          </w:p>
        </w:tc>
        <w:tc>
          <w:tcPr>
            <w:tcW w:w="1220" w:type="pct"/>
            <w:tcBorders>
              <w:left w:val="single" w:sz="4" w:space="0" w:color="000000"/>
              <w:bottom w:val="single" w:sz="4" w:space="0" w:color="000000"/>
            </w:tcBorders>
            <w:shd w:val="clear" w:color="auto" w:fill="auto"/>
          </w:tcPr>
          <w:p w14:paraId="1F197D43" w14:textId="77777777" w:rsidR="003E6DC9" w:rsidRPr="003E6DC9" w:rsidRDefault="003E6DC9" w:rsidP="008C2F64">
            <w:pPr>
              <w:widowControl w:val="0"/>
              <w:autoSpaceDE w:val="0"/>
              <w:autoSpaceDN w:val="0"/>
              <w:rPr>
                <w:rFonts w:eastAsia="Calibri" w:cs="Arial"/>
                <w:i/>
                <w:lang w:val="es-ES" w:eastAsia="es-ES" w:bidi="es-ES"/>
              </w:rPr>
            </w:pPr>
            <w:r w:rsidRPr="003E6DC9">
              <w:rPr>
                <w:rFonts w:eastAsia="Calibri" w:cs="Arial"/>
                <w:iCs/>
                <w:lang w:val="es-ES" w:eastAsia="es-ES" w:bidi="es-ES"/>
              </w:rPr>
              <w:t>NO</w:t>
            </w:r>
          </w:p>
        </w:tc>
        <w:tc>
          <w:tcPr>
            <w:tcW w:w="910" w:type="pct"/>
            <w:tcBorders>
              <w:left w:val="single" w:sz="4" w:space="0" w:color="000000"/>
              <w:bottom w:val="single" w:sz="4" w:space="0" w:color="000000"/>
            </w:tcBorders>
            <w:shd w:val="clear" w:color="auto" w:fill="auto"/>
          </w:tcPr>
          <w:p w14:paraId="2FE73282" w14:textId="77777777" w:rsidR="003E6DC9" w:rsidRPr="003E6DC9" w:rsidRDefault="003E6DC9" w:rsidP="008C2F64">
            <w:pPr>
              <w:widowControl w:val="0"/>
              <w:autoSpaceDE w:val="0"/>
              <w:autoSpaceDN w:val="0"/>
              <w:rPr>
                <w:rFonts w:eastAsia="Calibri" w:cs="Arial"/>
                <w:i/>
                <w:lang w:val="es-ES" w:eastAsia="es-ES" w:bidi="es-ES"/>
              </w:rPr>
            </w:pPr>
            <w:r w:rsidRPr="003E6DC9">
              <w:rPr>
                <w:rFonts w:eastAsia="Calibri" w:cs="Arial"/>
                <w:iCs/>
                <w:lang w:val="es-ES" w:eastAsia="es-ES" w:bidi="es-ES"/>
              </w:rPr>
              <w:t>no</w:t>
            </w:r>
          </w:p>
        </w:tc>
        <w:tc>
          <w:tcPr>
            <w:tcW w:w="1042" w:type="pct"/>
            <w:tcBorders>
              <w:left w:val="single" w:sz="4" w:space="0" w:color="000000"/>
              <w:bottom w:val="single" w:sz="4" w:space="0" w:color="000000"/>
              <w:right w:val="single" w:sz="4" w:space="0" w:color="000000"/>
            </w:tcBorders>
            <w:shd w:val="clear" w:color="auto" w:fill="auto"/>
          </w:tcPr>
          <w:p w14:paraId="538968EC" w14:textId="77777777" w:rsidR="003E6DC9" w:rsidRPr="003E6DC9" w:rsidRDefault="003E6DC9" w:rsidP="008C2F64">
            <w:pPr>
              <w:widowControl w:val="0"/>
              <w:autoSpaceDE w:val="0"/>
              <w:autoSpaceDN w:val="0"/>
              <w:rPr>
                <w:rFonts w:eastAsia="Calibri" w:cs="Arial"/>
                <w:i/>
                <w:lang w:val="es-ES" w:eastAsia="es-ES" w:bidi="es-ES"/>
              </w:rPr>
            </w:pPr>
            <w:r w:rsidRPr="003E6DC9">
              <w:rPr>
                <w:rFonts w:eastAsia="Calibri" w:cs="Arial"/>
                <w:iCs/>
                <w:lang w:val="es-ES" w:eastAsia="es-ES" w:bidi="es-ES"/>
              </w:rPr>
              <w:t>No</w:t>
            </w:r>
          </w:p>
        </w:tc>
      </w:tr>
      <w:tr w:rsidR="003E6DC9" w:rsidRPr="003E6DC9" w14:paraId="2388DF7B" w14:textId="77777777" w:rsidTr="008C2F64">
        <w:trPr>
          <w:trHeight w:val="271"/>
          <w:jc w:val="center"/>
        </w:trPr>
        <w:tc>
          <w:tcPr>
            <w:tcW w:w="1195" w:type="pct"/>
            <w:tcBorders>
              <w:left w:val="single" w:sz="4" w:space="0" w:color="000000"/>
              <w:bottom w:val="single" w:sz="4" w:space="0" w:color="000000"/>
            </w:tcBorders>
            <w:shd w:val="clear" w:color="auto" w:fill="auto"/>
            <w:vAlign w:val="center"/>
          </w:tcPr>
          <w:p w14:paraId="4800A391" w14:textId="77777777" w:rsidR="003E6DC9" w:rsidRPr="003E6DC9" w:rsidRDefault="003E6DC9" w:rsidP="008C2F64">
            <w:pPr>
              <w:widowControl w:val="0"/>
              <w:autoSpaceDE w:val="0"/>
              <w:autoSpaceDN w:val="0"/>
              <w:snapToGrid w:val="0"/>
              <w:rPr>
                <w:rFonts w:eastAsia="Calibri" w:cs="Arial"/>
                <w:i/>
                <w:iCs/>
                <w:lang w:val="es-ES" w:eastAsia="es-ES" w:bidi="es-ES"/>
              </w:rPr>
            </w:pPr>
            <w:r w:rsidRPr="003E6DC9">
              <w:rPr>
                <w:rFonts w:eastAsia="Calibri" w:cs="Arial"/>
                <w:iCs/>
                <w:lang w:val="es-ES" w:eastAsia="es-ES" w:bidi="es-ES"/>
              </w:rPr>
              <w:t>Unión Europea</w:t>
            </w:r>
          </w:p>
        </w:tc>
        <w:tc>
          <w:tcPr>
            <w:tcW w:w="633" w:type="pct"/>
            <w:tcBorders>
              <w:left w:val="single" w:sz="4" w:space="0" w:color="000000"/>
              <w:bottom w:val="single" w:sz="4" w:space="0" w:color="000000"/>
            </w:tcBorders>
            <w:shd w:val="clear" w:color="auto" w:fill="auto"/>
            <w:vAlign w:val="center"/>
          </w:tcPr>
          <w:p w14:paraId="5B8FDAF3" w14:textId="77777777" w:rsidR="003E6DC9" w:rsidRPr="003E6DC9" w:rsidRDefault="003E6DC9" w:rsidP="008C2F64">
            <w:pPr>
              <w:widowControl w:val="0"/>
              <w:autoSpaceDE w:val="0"/>
              <w:autoSpaceDN w:val="0"/>
              <w:snapToGrid w:val="0"/>
              <w:rPr>
                <w:rFonts w:eastAsia="Calibri" w:cs="Arial"/>
                <w:i/>
                <w:iCs/>
                <w:lang w:val="es-ES" w:eastAsia="es-ES" w:bidi="es-ES"/>
              </w:rPr>
            </w:pPr>
            <w:r w:rsidRPr="003E6DC9">
              <w:rPr>
                <w:rFonts w:eastAsia="Calibri" w:cs="Arial"/>
                <w:iCs/>
                <w:lang w:val="es-ES" w:eastAsia="es-ES" w:bidi="es-ES"/>
              </w:rPr>
              <w:t>Sí</w:t>
            </w:r>
          </w:p>
        </w:tc>
        <w:tc>
          <w:tcPr>
            <w:tcW w:w="1220" w:type="pct"/>
            <w:tcBorders>
              <w:left w:val="single" w:sz="4" w:space="0" w:color="000000"/>
              <w:bottom w:val="single" w:sz="4" w:space="0" w:color="000000"/>
            </w:tcBorders>
            <w:shd w:val="clear" w:color="auto" w:fill="auto"/>
          </w:tcPr>
          <w:p w14:paraId="38CF7DFC" w14:textId="77777777" w:rsidR="003E6DC9" w:rsidRPr="003E6DC9" w:rsidRDefault="003E6DC9" w:rsidP="008C2F64">
            <w:pPr>
              <w:widowControl w:val="0"/>
              <w:autoSpaceDE w:val="0"/>
              <w:autoSpaceDN w:val="0"/>
              <w:rPr>
                <w:rFonts w:eastAsia="Calibri" w:cs="Arial"/>
                <w:i/>
                <w:lang w:val="es-ES" w:eastAsia="es-ES" w:bidi="es-ES"/>
              </w:rPr>
            </w:pPr>
            <w:r w:rsidRPr="003E6DC9">
              <w:rPr>
                <w:rFonts w:eastAsia="Calibri" w:cs="Arial"/>
                <w:iCs/>
                <w:lang w:val="es-ES" w:eastAsia="es-ES" w:bidi="es-ES"/>
              </w:rPr>
              <w:t>NO</w:t>
            </w:r>
          </w:p>
        </w:tc>
        <w:tc>
          <w:tcPr>
            <w:tcW w:w="910" w:type="pct"/>
            <w:tcBorders>
              <w:left w:val="single" w:sz="4" w:space="0" w:color="000000"/>
              <w:bottom w:val="single" w:sz="4" w:space="0" w:color="000000"/>
            </w:tcBorders>
            <w:shd w:val="clear" w:color="auto" w:fill="auto"/>
          </w:tcPr>
          <w:p w14:paraId="0B2100FF" w14:textId="77777777" w:rsidR="003E6DC9" w:rsidRPr="003E6DC9" w:rsidRDefault="003E6DC9" w:rsidP="008C2F64">
            <w:pPr>
              <w:widowControl w:val="0"/>
              <w:autoSpaceDE w:val="0"/>
              <w:autoSpaceDN w:val="0"/>
              <w:rPr>
                <w:rFonts w:eastAsia="Calibri" w:cs="Arial"/>
                <w:i/>
                <w:lang w:val="es-ES" w:eastAsia="es-ES" w:bidi="es-ES"/>
              </w:rPr>
            </w:pPr>
            <w:r w:rsidRPr="003E6DC9">
              <w:rPr>
                <w:rFonts w:eastAsia="Calibri" w:cs="Arial"/>
                <w:iCs/>
                <w:lang w:val="es-ES" w:eastAsia="es-ES" w:bidi="es-ES"/>
              </w:rPr>
              <w:t>no</w:t>
            </w:r>
          </w:p>
        </w:tc>
        <w:tc>
          <w:tcPr>
            <w:tcW w:w="1042" w:type="pct"/>
            <w:tcBorders>
              <w:left w:val="single" w:sz="4" w:space="0" w:color="000000"/>
              <w:bottom w:val="single" w:sz="4" w:space="0" w:color="000000"/>
              <w:right w:val="single" w:sz="4" w:space="0" w:color="000000"/>
            </w:tcBorders>
            <w:shd w:val="clear" w:color="auto" w:fill="auto"/>
          </w:tcPr>
          <w:p w14:paraId="0C2FDEF4" w14:textId="77777777" w:rsidR="003E6DC9" w:rsidRPr="003E6DC9" w:rsidRDefault="003E6DC9" w:rsidP="008C2F64">
            <w:pPr>
              <w:widowControl w:val="0"/>
              <w:autoSpaceDE w:val="0"/>
              <w:autoSpaceDN w:val="0"/>
              <w:rPr>
                <w:rFonts w:eastAsia="Calibri" w:cs="Arial"/>
                <w:i/>
                <w:lang w:val="es-ES" w:eastAsia="es-ES" w:bidi="es-ES"/>
              </w:rPr>
            </w:pPr>
            <w:r w:rsidRPr="003E6DC9">
              <w:rPr>
                <w:rFonts w:eastAsia="Calibri" w:cs="Arial"/>
                <w:iCs/>
                <w:lang w:val="es-ES" w:eastAsia="es-ES" w:bidi="es-ES"/>
              </w:rPr>
              <w:t>No</w:t>
            </w:r>
          </w:p>
        </w:tc>
      </w:tr>
      <w:tr w:rsidR="003E6DC9" w:rsidRPr="003E6DC9" w14:paraId="267DAF3F" w14:textId="77777777" w:rsidTr="008C2F64">
        <w:trPr>
          <w:trHeight w:val="271"/>
          <w:jc w:val="center"/>
        </w:trPr>
        <w:tc>
          <w:tcPr>
            <w:tcW w:w="1195" w:type="pct"/>
            <w:tcBorders>
              <w:left w:val="single" w:sz="4" w:space="0" w:color="000000"/>
              <w:bottom w:val="single" w:sz="4" w:space="0" w:color="000000"/>
            </w:tcBorders>
            <w:shd w:val="clear" w:color="auto" w:fill="auto"/>
            <w:vAlign w:val="center"/>
          </w:tcPr>
          <w:p w14:paraId="54F224EF" w14:textId="77777777" w:rsidR="003E6DC9" w:rsidRPr="003E6DC9" w:rsidRDefault="003E6DC9" w:rsidP="008C2F64">
            <w:pPr>
              <w:widowControl w:val="0"/>
              <w:autoSpaceDE w:val="0"/>
              <w:autoSpaceDN w:val="0"/>
              <w:snapToGrid w:val="0"/>
              <w:rPr>
                <w:rFonts w:eastAsia="Calibri" w:cs="Arial"/>
                <w:i/>
                <w:iCs/>
                <w:lang w:val="es-ES" w:eastAsia="es-ES" w:bidi="es-ES"/>
              </w:rPr>
            </w:pPr>
            <w:r w:rsidRPr="003E6DC9">
              <w:rPr>
                <w:rFonts w:eastAsia="Calibri" w:cs="Arial"/>
                <w:iCs/>
                <w:lang w:val="es-ES" w:eastAsia="es-ES" w:bidi="es-ES"/>
              </w:rPr>
              <w:t>Comunidad Andina de Naciones</w:t>
            </w:r>
          </w:p>
        </w:tc>
        <w:tc>
          <w:tcPr>
            <w:tcW w:w="633" w:type="pct"/>
            <w:tcBorders>
              <w:left w:val="single" w:sz="4" w:space="0" w:color="000000"/>
              <w:bottom w:val="single" w:sz="4" w:space="0" w:color="000000"/>
            </w:tcBorders>
            <w:shd w:val="clear" w:color="auto" w:fill="auto"/>
            <w:vAlign w:val="center"/>
          </w:tcPr>
          <w:p w14:paraId="687FC7F4" w14:textId="77777777" w:rsidR="003E6DC9" w:rsidRPr="003E6DC9" w:rsidRDefault="003E6DC9" w:rsidP="008C2F64">
            <w:pPr>
              <w:widowControl w:val="0"/>
              <w:autoSpaceDE w:val="0"/>
              <w:autoSpaceDN w:val="0"/>
              <w:snapToGrid w:val="0"/>
              <w:rPr>
                <w:rFonts w:eastAsia="Calibri" w:cs="Arial"/>
                <w:i/>
                <w:iCs/>
                <w:lang w:val="es-ES" w:eastAsia="es-ES" w:bidi="es-ES"/>
              </w:rPr>
            </w:pPr>
            <w:r w:rsidRPr="003E6DC9">
              <w:rPr>
                <w:rFonts w:eastAsia="Calibri" w:cs="Arial"/>
                <w:iCs/>
                <w:lang w:val="es-ES" w:eastAsia="es-ES" w:bidi="es-ES"/>
              </w:rPr>
              <w:t>Si</w:t>
            </w:r>
          </w:p>
        </w:tc>
        <w:tc>
          <w:tcPr>
            <w:tcW w:w="1220" w:type="pct"/>
            <w:tcBorders>
              <w:left w:val="single" w:sz="4" w:space="0" w:color="000000"/>
              <w:bottom w:val="single" w:sz="4" w:space="0" w:color="000000"/>
            </w:tcBorders>
            <w:shd w:val="clear" w:color="auto" w:fill="auto"/>
          </w:tcPr>
          <w:p w14:paraId="0926C166" w14:textId="77777777" w:rsidR="003E6DC9" w:rsidRPr="003E6DC9" w:rsidRDefault="003E6DC9" w:rsidP="008C2F64">
            <w:pPr>
              <w:widowControl w:val="0"/>
              <w:autoSpaceDE w:val="0"/>
              <w:autoSpaceDN w:val="0"/>
              <w:rPr>
                <w:rFonts w:eastAsia="Calibri" w:cs="Arial"/>
                <w:i/>
                <w:lang w:val="es-ES" w:eastAsia="es-ES" w:bidi="es-ES"/>
              </w:rPr>
            </w:pPr>
            <w:r w:rsidRPr="003E6DC9">
              <w:rPr>
                <w:rFonts w:eastAsia="Calibri" w:cs="Arial"/>
                <w:iCs/>
                <w:lang w:val="es-ES" w:eastAsia="es-ES" w:bidi="es-ES"/>
              </w:rPr>
              <w:t>NO</w:t>
            </w:r>
          </w:p>
        </w:tc>
        <w:tc>
          <w:tcPr>
            <w:tcW w:w="910" w:type="pct"/>
            <w:tcBorders>
              <w:left w:val="single" w:sz="4" w:space="0" w:color="000000"/>
              <w:bottom w:val="single" w:sz="4" w:space="0" w:color="000000"/>
            </w:tcBorders>
            <w:shd w:val="clear" w:color="auto" w:fill="auto"/>
          </w:tcPr>
          <w:p w14:paraId="2ED60CCB" w14:textId="77777777" w:rsidR="003E6DC9" w:rsidRPr="003E6DC9" w:rsidRDefault="003E6DC9" w:rsidP="008C2F64">
            <w:pPr>
              <w:widowControl w:val="0"/>
              <w:autoSpaceDE w:val="0"/>
              <w:autoSpaceDN w:val="0"/>
              <w:rPr>
                <w:rFonts w:eastAsia="Calibri" w:cs="Arial"/>
                <w:i/>
                <w:lang w:val="es-ES" w:eastAsia="es-ES" w:bidi="es-ES"/>
              </w:rPr>
            </w:pPr>
            <w:r w:rsidRPr="003E6DC9">
              <w:rPr>
                <w:rFonts w:eastAsia="Calibri" w:cs="Arial"/>
                <w:iCs/>
                <w:lang w:val="es-ES" w:eastAsia="es-ES" w:bidi="es-ES"/>
              </w:rPr>
              <w:t>no</w:t>
            </w:r>
          </w:p>
        </w:tc>
        <w:tc>
          <w:tcPr>
            <w:tcW w:w="1042" w:type="pct"/>
            <w:tcBorders>
              <w:left w:val="single" w:sz="4" w:space="0" w:color="000000"/>
              <w:bottom w:val="single" w:sz="4" w:space="0" w:color="000000"/>
              <w:right w:val="single" w:sz="4" w:space="0" w:color="000000"/>
            </w:tcBorders>
            <w:shd w:val="clear" w:color="auto" w:fill="auto"/>
          </w:tcPr>
          <w:p w14:paraId="64B59E10" w14:textId="77777777" w:rsidR="003E6DC9" w:rsidRPr="003E6DC9" w:rsidRDefault="003E6DC9" w:rsidP="008C2F64">
            <w:pPr>
              <w:widowControl w:val="0"/>
              <w:autoSpaceDE w:val="0"/>
              <w:autoSpaceDN w:val="0"/>
              <w:rPr>
                <w:rFonts w:eastAsia="Calibri" w:cs="Arial"/>
                <w:i/>
                <w:lang w:val="es-ES" w:eastAsia="es-ES" w:bidi="es-ES"/>
              </w:rPr>
            </w:pPr>
            <w:r w:rsidRPr="003E6DC9">
              <w:rPr>
                <w:rFonts w:eastAsia="Calibri" w:cs="Arial"/>
                <w:iCs/>
                <w:lang w:val="es-ES" w:eastAsia="es-ES" w:bidi="es-ES"/>
              </w:rPr>
              <w:t>No</w:t>
            </w:r>
          </w:p>
        </w:tc>
      </w:tr>
    </w:tbl>
    <w:p w14:paraId="3EB8B8C9" w14:textId="77777777" w:rsidR="003E6DC9" w:rsidRPr="003E6DC9" w:rsidRDefault="003E6DC9" w:rsidP="003E6DC9">
      <w:pPr>
        <w:widowControl w:val="0"/>
        <w:autoSpaceDE w:val="0"/>
        <w:autoSpaceDN w:val="0"/>
        <w:spacing w:before="1"/>
        <w:ind w:right="59"/>
        <w:rPr>
          <w:rFonts w:eastAsia="Calibri" w:cs="Arial"/>
          <w:i/>
          <w:highlight w:val="yellow"/>
          <w:lang w:val="es-ES" w:eastAsia="es-ES" w:bidi="es-ES"/>
        </w:rPr>
      </w:pPr>
    </w:p>
    <w:p w14:paraId="4F95DA00" w14:textId="6EB7B39E" w:rsidR="003E6DC9" w:rsidRPr="003E6DC9" w:rsidRDefault="003E6DC9" w:rsidP="003E6DC9">
      <w:pPr>
        <w:widowControl w:val="0"/>
        <w:tabs>
          <w:tab w:val="left" w:pos="0"/>
        </w:tabs>
        <w:autoSpaceDE w:val="0"/>
        <w:autoSpaceDN w:val="0"/>
        <w:ind w:right="59"/>
        <w:rPr>
          <w:rFonts w:eastAsia="Calibri" w:cs="Arial"/>
          <w:i/>
          <w:shd w:val="clear" w:color="auto" w:fill="FFFFFF"/>
          <w:lang w:val="es-ES" w:eastAsia="es-ES" w:bidi="es-ES"/>
        </w:rPr>
      </w:pPr>
      <w:r w:rsidRPr="003E6DC9">
        <w:rPr>
          <w:rFonts w:eastAsia="Calibri" w:cs="Arial"/>
          <w:shd w:val="clear" w:color="auto" w:fill="FFFFFF"/>
          <w:lang w:val="es-ES" w:eastAsia="es-ES" w:bidi="es-ES"/>
        </w:rPr>
        <w:t xml:space="preserve">El proceso </w:t>
      </w:r>
      <w:r w:rsidRPr="003E6DC9">
        <w:rPr>
          <w:rFonts w:eastAsia="Calibri" w:cs="Arial"/>
          <w:color w:val="FF0000"/>
          <w:shd w:val="clear" w:color="auto" w:fill="FFFFFF"/>
          <w:lang w:val="es-ES" w:eastAsia="es-ES" w:bidi="es-ES"/>
        </w:rPr>
        <w:t xml:space="preserve">XXX </w:t>
      </w:r>
      <w:r w:rsidRPr="003E6DC9">
        <w:rPr>
          <w:rFonts w:eastAsia="Calibri" w:cs="Arial"/>
          <w:shd w:val="clear" w:color="auto" w:fill="FFFFFF"/>
          <w:lang w:val="es-ES" w:eastAsia="es-ES" w:bidi="es-ES"/>
        </w:rPr>
        <w:t>está cubierto por acuerdos comerciales debido a que el monto de contratación es XXXXX</w:t>
      </w:r>
      <w:r w:rsidRPr="003E6DC9">
        <w:rPr>
          <w:rFonts w:eastAsia="Calibri" w:cs="Arial"/>
          <w:color w:val="FF0000"/>
          <w:shd w:val="clear" w:color="auto" w:fill="FFFFFF"/>
          <w:lang w:val="es-ES" w:eastAsia="es-ES" w:bidi="es-ES"/>
        </w:rPr>
        <w:t xml:space="preserve"> (menor/mayor) </w:t>
      </w:r>
      <w:r w:rsidRPr="003E6DC9">
        <w:rPr>
          <w:rFonts w:eastAsia="Calibri" w:cs="Arial"/>
          <w:shd w:val="clear" w:color="auto" w:fill="FFFFFF"/>
          <w:lang w:val="es-ES" w:eastAsia="es-ES" w:bidi="es-ES"/>
        </w:rPr>
        <w:t>al</w:t>
      </w:r>
      <w:r w:rsidRPr="003E6DC9">
        <w:rPr>
          <w:rFonts w:eastAsia="Calibri" w:cs="Arial"/>
          <w:color w:val="FF0000"/>
          <w:shd w:val="clear" w:color="auto" w:fill="FFFFFF"/>
          <w:lang w:val="es-ES" w:eastAsia="es-ES" w:bidi="es-ES"/>
        </w:rPr>
        <w:t xml:space="preserve"> </w:t>
      </w:r>
      <w:r w:rsidRPr="003E6DC9">
        <w:rPr>
          <w:rFonts w:eastAsia="Calibri" w:cs="Arial"/>
          <w:shd w:val="clear" w:color="auto" w:fill="FFFFFF"/>
          <w:lang w:val="es-ES" w:eastAsia="es-ES" w:bidi="es-ES"/>
        </w:rPr>
        <w:t>establecido en los diferentes acuerdos comerciales</w:t>
      </w:r>
    </w:p>
    <w:p w14:paraId="1B5A6C46" w14:textId="77777777" w:rsidR="003E6DC9" w:rsidRPr="003E6DC9" w:rsidRDefault="003E6DC9" w:rsidP="003E6DC9">
      <w:pPr>
        <w:widowControl w:val="0"/>
        <w:tabs>
          <w:tab w:val="left" w:pos="0"/>
        </w:tabs>
        <w:autoSpaceDE w:val="0"/>
        <w:autoSpaceDN w:val="0"/>
        <w:ind w:right="59"/>
        <w:rPr>
          <w:rFonts w:eastAsia="Calibri" w:cs="Arial"/>
          <w:b/>
          <w:i/>
          <w:shd w:val="clear" w:color="auto" w:fill="FFFFFF"/>
          <w:lang w:val="es-ES" w:eastAsia="es-ES" w:bidi="es-ES"/>
        </w:rPr>
      </w:pPr>
    </w:p>
    <w:p w14:paraId="76F868A2" w14:textId="77777777" w:rsidR="003E6DC9" w:rsidRPr="003E6DC9" w:rsidRDefault="003E6DC9" w:rsidP="003E6DC9">
      <w:pPr>
        <w:widowControl w:val="0"/>
        <w:autoSpaceDE w:val="0"/>
        <w:autoSpaceDN w:val="0"/>
        <w:spacing w:before="12"/>
        <w:ind w:right="59"/>
        <w:rPr>
          <w:rFonts w:eastAsia="Calibri" w:cs="Arial"/>
          <w:b/>
          <w:i/>
          <w:lang w:val="es-ES" w:eastAsia="es-ES" w:bidi="es-ES"/>
        </w:rPr>
      </w:pPr>
      <w:r w:rsidRPr="003E6DC9">
        <w:rPr>
          <w:rFonts w:eastAsia="Calibri" w:cs="Arial"/>
          <w:b/>
          <w:lang w:val="es-ES" w:eastAsia="es-ES" w:bidi="es-ES"/>
        </w:rPr>
        <w:t>16.PLAN ANUAL DE ADQUISICIONES VIGENCIA 2021:</w:t>
      </w:r>
    </w:p>
    <w:p w14:paraId="32D2F953" w14:textId="77777777" w:rsidR="003E6DC9" w:rsidRPr="003E6DC9" w:rsidRDefault="003E6DC9" w:rsidP="003E6DC9">
      <w:pPr>
        <w:widowControl w:val="0"/>
        <w:autoSpaceDE w:val="0"/>
        <w:autoSpaceDN w:val="0"/>
        <w:spacing w:before="12"/>
        <w:ind w:right="59"/>
        <w:rPr>
          <w:rFonts w:eastAsia="Calibri" w:cs="Arial"/>
          <w:b/>
          <w:i/>
          <w:lang w:val="es-ES" w:eastAsia="es-ES" w:bidi="es-ES"/>
        </w:rPr>
      </w:pPr>
    </w:p>
    <w:p w14:paraId="62B3C356" w14:textId="77777777" w:rsidR="003E6DC9" w:rsidRPr="003E6DC9" w:rsidRDefault="003E6DC9" w:rsidP="003E6DC9">
      <w:pPr>
        <w:widowControl w:val="0"/>
        <w:autoSpaceDE w:val="0"/>
        <w:autoSpaceDN w:val="0"/>
        <w:spacing w:before="1"/>
        <w:ind w:right="59"/>
        <w:rPr>
          <w:rFonts w:eastAsia="Calibri" w:cs="Arial"/>
          <w:i/>
          <w:lang w:val="es-ES" w:eastAsia="es-ES" w:bidi="es-ES"/>
        </w:rPr>
      </w:pPr>
      <w:r w:rsidRPr="003E6DC9">
        <w:rPr>
          <w:rFonts w:eastAsia="Calibri" w:cs="Arial"/>
          <w:lang w:val="es-ES" w:eastAsia="es-ES" w:bidi="es-ES"/>
        </w:rPr>
        <w:t xml:space="preserve">La planeación de la futura contratación se encuentra contenida en el Plan Anual de Adquisiciones para la vigencia </w:t>
      </w:r>
      <w:r w:rsidRPr="003E6DC9">
        <w:rPr>
          <w:rFonts w:eastAsia="Calibri" w:cs="Arial"/>
          <w:bCs/>
          <w:lang w:val="es-ES" w:eastAsia="es-ES" w:bidi="es-ES"/>
        </w:rPr>
        <w:t>20</w:t>
      </w:r>
      <w:r w:rsidRPr="003E6DC9">
        <w:rPr>
          <w:rFonts w:eastAsia="Calibri" w:cs="Arial"/>
          <w:bCs/>
          <w:color w:val="FF0000"/>
          <w:lang w:val="es-ES" w:eastAsia="es-ES" w:bidi="es-ES"/>
        </w:rPr>
        <w:t>xx</w:t>
      </w:r>
      <w:r w:rsidRPr="003E6DC9">
        <w:rPr>
          <w:rFonts w:eastAsia="Calibri" w:cs="Arial"/>
          <w:lang w:val="es-ES" w:eastAsia="es-ES" w:bidi="es-ES"/>
        </w:rPr>
        <w:t>, así:</w:t>
      </w:r>
    </w:p>
    <w:p w14:paraId="2559A072" w14:textId="77777777" w:rsidR="003E6DC9" w:rsidRPr="003E6DC9" w:rsidRDefault="003E6DC9" w:rsidP="003E6DC9">
      <w:pPr>
        <w:widowControl w:val="0"/>
        <w:autoSpaceDE w:val="0"/>
        <w:autoSpaceDN w:val="0"/>
        <w:spacing w:before="1"/>
        <w:ind w:right="59"/>
        <w:rPr>
          <w:rFonts w:eastAsia="Calibri" w:cs="Arial"/>
          <w:i/>
          <w:lang w:val="es-ES" w:eastAsia="es-ES" w:bidi="es-ES"/>
        </w:rPr>
      </w:pPr>
    </w:p>
    <w:p w14:paraId="7A6D05F5" w14:textId="77777777" w:rsidR="003E6DC9" w:rsidRPr="003E6DC9" w:rsidRDefault="003E6DC9" w:rsidP="003E6DC9">
      <w:pPr>
        <w:widowControl w:val="0"/>
        <w:autoSpaceDE w:val="0"/>
        <w:autoSpaceDN w:val="0"/>
        <w:spacing w:before="1"/>
        <w:ind w:right="59"/>
        <w:rPr>
          <w:rFonts w:eastAsia="Calibri" w:cs="Arial"/>
          <w:i/>
          <w:lang w:val="es-ES" w:eastAsia="es-ES" w:bidi="es-ES"/>
        </w:rPr>
      </w:pPr>
    </w:p>
    <w:p w14:paraId="438A9252" w14:textId="77777777" w:rsidR="003E6DC9" w:rsidRPr="003E6DC9" w:rsidRDefault="003E6DC9" w:rsidP="003E6DC9">
      <w:pPr>
        <w:widowControl w:val="0"/>
        <w:autoSpaceDE w:val="0"/>
        <w:autoSpaceDN w:val="0"/>
        <w:spacing w:before="1"/>
        <w:ind w:right="59"/>
        <w:rPr>
          <w:rFonts w:eastAsia="Calibri" w:cs="Arial"/>
          <w:b/>
          <w:i/>
          <w:lang w:val="es-ES" w:eastAsia="es-ES" w:bidi="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4137"/>
        <w:gridCol w:w="1792"/>
        <w:gridCol w:w="1695"/>
      </w:tblGrid>
      <w:tr w:rsidR="003E6DC9" w:rsidRPr="003E6DC9" w14:paraId="64DAD10C" w14:textId="77777777" w:rsidTr="008C2F64">
        <w:trPr>
          <w:jc w:val="center"/>
        </w:trPr>
        <w:tc>
          <w:tcPr>
            <w:tcW w:w="1271" w:type="dxa"/>
            <w:shd w:val="clear" w:color="auto" w:fill="auto"/>
          </w:tcPr>
          <w:p w14:paraId="361C399E" w14:textId="77777777" w:rsidR="003E6DC9" w:rsidRPr="003E6DC9" w:rsidRDefault="003E6DC9" w:rsidP="008C2F64">
            <w:pPr>
              <w:widowControl w:val="0"/>
              <w:autoSpaceDE w:val="0"/>
              <w:autoSpaceDN w:val="0"/>
              <w:spacing w:before="1"/>
              <w:ind w:right="59"/>
              <w:rPr>
                <w:rFonts w:eastAsia="Calibri" w:cs="Arial"/>
                <w:b/>
                <w:i/>
                <w:sz w:val="18"/>
                <w:szCs w:val="18"/>
                <w:lang w:val="es-ES" w:eastAsia="es-ES" w:bidi="es-ES"/>
              </w:rPr>
            </w:pPr>
            <w:r w:rsidRPr="003E6DC9">
              <w:rPr>
                <w:rFonts w:eastAsia="Calibri" w:cs="Arial"/>
                <w:b/>
                <w:sz w:val="18"/>
                <w:szCs w:val="18"/>
                <w:lang w:val="es-ES" w:eastAsia="es-ES" w:bidi="es-ES"/>
              </w:rPr>
              <w:t>CÓDIGO UNSPSC</w:t>
            </w:r>
          </w:p>
        </w:tc>
        <w:tc>
          <w:tcPr>
            <w:tcW w:w="4678" w:type="dxa"/>
            <w:shd w:val="clear" w:color="auto" w:fill="auto"/>
          </w:tcPr>
          <w:p w14:paraId="73DB3677" w14:textId="77777777" w:rsidR="003E6DC9" w:rsidRPr="003E6DC9" w:rsidRDefault="003E6DC9" w:rsidP="008C2F64">
            <w:pPr>
              <w:widowControl w:val="0"/>
              <w:autoSpaceDE w:val="0"/>
              <w:autoSpaceDN w:val="0"/>
              <w:spacing w:before="1"/>
              <w:ind w:right="59"/>
              <w:rPr>
                <w:rFonts w:eastAsia="Calibri" w:cs="Arial"/>
                <w:b/>
                <w:i/>
                <w:sz w:val="18"/>
                <w:szCs w:val="18"/>
                <w:lang w:val="es-ES" w:eastAsia="es-ES" w:bidi="es-ES"/>
              </w:rPr>
            </w:pPr>
            <w:r w:rsidRPr="003E6DC9">
              <w:rPr>
                <w:rFonts w:eastAsia="Calibri" w:cs="Arial"/>
                <w:b/>
                <w:sz w:val="18"/>
                <w:szCs w:val="18"/>
                <w:lang w:val="es-ES" w:eastAsia="es-ES" w:bidi="es-ES"/>
              </w:rPr>
              <w:t>DESCRIPCIÓN</w:t>
            </w:r>
          </w:p>
        </w:tc>
        <w:tc>
          <w:tcPr>
            <w:tcW w:w="2126" w:type="dxa"/>
            <w:shd w:val="clear" w:color="auto" w:fill="auto"/>
          </w:tcPr>
          <w:p w14:paraId="3BC56BCA" w14:textId="77777777" w:rsidR="003E6DC9" w:rsidRPr="003E6DC9" w:rsidRDefault="003E6DC9" w:rsidP="008C2F64">
            <w:pPr>
              <w:widowControl w:val="0"/>
              <w:autoSpaceDE w:val="0"/>
              <w:autoSpaceDN w:val="0"/>
              <w:spacing w:before="1"/>
              <w:ind w:right="59"/>
              <w:rPr>
                <w:rFonts w:eastAsia="Calibri" w:cs="Arial"/>
                <w:b/>
                <w:i/>
                <w:sz w:val="18"/>
                <w:szCs w:val="18"/>
                <w:lang w:val="es-ES" w:eastAsia="es-ES" w:bidi="es-ES"/>
              </w:rPr>
            </w:pPr>
            <w:r w:rsidRPr="003E6DC9">
              <w:rPr>
                <w:rFonts w:eastAsia="Calibri" w:cs="Arial"/>
                <w:b/>
                <w:sz w:val="18"/>
                <w:szCs w:val="18"/>
                <w:lang w:val="es-ES" w:eastAsia="es-ES" w:bidi="es-ES"/>
              </w:rPr>
              <w:t>MODALIDAD DE SELECCIÓN</w:t>
            </w:r>
          </w:p>
        </w:tc>
        <w:tc>
          <w:tcPr>
            <w:tcW w:w="1755" w:type="dxa"/>
            <w:shd w:val="clear" w:color="auto" w:fill="auto"/>
          </w:tcPr>
          <w:p w14:paraId="1FC50844" w14:textId="77777777" w:rsidR="003E6DC9" w:rsidRPr="003E6DC9" w:rsidRDefault="003E6DC9" w:rsidP="008C2F64">
            <w:pPr>
              <w:widowControl w:val="0"/>
              <w:autoSpaceDE w:val="0"/>
              <w:autoSpaceDN w:val="0"/>
              <w:spacing w:before="1"/>
              <w:ind w:right="59"/>
              <w:rPr>
                <w:rFonts w:eastAsia="Calibri" w:cs="Arial"/>
                <w:b/>
                <w:i/>
                <w:sz w:val="18"/>
                <w:szCs w:val="18"/>
                <w:lang w:val="es-ES" w:eastAsia="es-ES" w:bidi="es-ES"/>
              </w:rPr>
            </w:pPr>
            <w:r w:rsidRPr="003E6DC9">
              <w:rPr>
                <w:rFonts w:eastAsia="Calibri" w:cs="Arial"/>
                <w:b/>
                <w:sz w:val="18"/>
                <w:szCs w:val="18"/>
                <w:lang w:val="es-ES" w:eastAsia="es-ES" w:bidi="es-ES"/>
              </w:rPr>
              <w:t>VALOR TOTAL ESTIMADO</w:t>
            </w:r>
          </w:p>
        </w:tc>
      </w:tr>
      <w:tr w:rsidR="003E6DC9" w:rsidRPr="003E6DC9" w14:paraId="474122C7" w14:textId="77777777" w:rsidTr="008C2F64">
        <w:trPr>
          <w:jc w:val="center"/>
        </w:trPr>
        <w:tc>
          <w:tcPr>
            <w:tcW w:w="1271" w:type="dxa"/>
            <w:shd w:val="clear" w:color="auto" w:fill="auto"/>
          </w:tcPr>
          <w:p w14:paraId="3992A9FA" w14:textId="77777777" w:rsidR="003E6DC9" w:rsidRPr="003E6DC9" w:rsidRDefault="003E6DC9" w:rsidP="008C2F64">
            <w:pPr>
              <w:widowControl w:val="0"/>
              <w:autoSpaceDE w:val="0"/>
              <w:autoSpaceDN w:val="0"/>
              <w:spacing w:before="1"/>
              <w:ind w:right="59"/>
              <w:rPr>
                <w:rFonts w:eastAsia="Calibri" w:cs="Arial"/>
                <w:b/>
                <w:i/>
                <w:color w:val="FF0000"/>
                <w:sz w:val="18"/>
                <w:szCs w:val="18"/>
                <w:lang w:val="es-ES" w:eastAsia="es-ES" w:bidi="es-ES"/>
              </w:rPr>
            </w:pPr>
            <w:r w:rsidRPr="003E6DC9">
              <w:rPr>
                <w:rFonts w:eastAsia="Calibri" w:cs="Arial"/>
                <w:b/>
                <w:color w:val="FF0000"/>
                <w:sz w:val="18"/>
                <w:szCs w:val="18"/>
                <w:lang w:val="es-ES" w:eastAsia="es-ES" w:bidi="es-ES"/>
              </w:rPr>
              <w:t>XXXXXXXXXXXXXXX</w:t>
            </w:r>
          </w:p>
          <w:p w14:paraId="4A8FB5E2" w14:textId="77777777" w:rsidR="003E6DC9" w:rsidRPr="003E6DC9" w:rsidRDefault="003E6DC9" w:rsidP="008C2F64">
            <w:pPr>
              <w:widowControl w:val="0"/>
              <w:autoSpaceDE w:val="0"/>
              <w:autoSpaceDN w:val="0"/>
              <w:spacing w:before="1"/>
              <w:ind w:right="59"/>
              <w:rPr>
                <w:rFonts w:eastAsia="Calibri" w:cs="Arial"/>
                <w:b/>
                <w:i/>
                <w:sz w:val="18"/>
                <w:szCs w:val="18"/>
                <w:lang w:val="es-ES" w:eastAsia="es-ES" w:bidi="es-ES"/>
              </w:rPr>
            </w:pPr>
          </w:p>
        </w:tc>
        <w:tc>
          <w:tcPr>
            <w:tcW w:w="4678" w:type="dxa"/>
            <w:shd w:val="clear" w:color="auto" w:fill="auto"/>
          </w:tcPr>
          <w:p w14:paraId="064185AF" w14:textId="77777777" w:rsidR="003E6DC9" w:rsidRPr="003E6DC9" w:rsidRDefault="003E6DC9" w:rsidP="008C2F64">
            <w:pPr>
              <w:widowControl w:val="0"/>
              <w:autoSpaceDE w:val="0"/>
              <w:autoSpaceDN w:val="0"/>
              <w:spacing w:before="1"/>
              <w:ind w:right="59"/>
              <w:rPr>
                <w:rFonts w:eastAsia="Calibri" w:cs="Arial"/>
                <w:b/>
                <w:i/>
                <w:sz w:val="18"/>
                <w:szCs w:val="18"/>
                <w:lang w:val="es-ES" w:eastAsia="es-ES" w:bidi="es-ES"/>
              </w:rPr>
            </w:pPr>
            <w:r w:rsidRPr="003E6DC9">
              <w:rPr>
                <w:rFonts w:eastAsia="Calibri" w:cs="Arial"/>
                <w:bCs/>
                <w:color w:val="FF0000"/>
                <w:sz w:val="18"/>
                <w:szCs w:val="18"/>
                <w:lang w:val="es-ES" w:eastAsia="es-ES" w:bidi="es-ES"/>
              </w:rPr>
              <w:t>XXXXXXXXXXXXXXXXXXXXXXXXXXXX</w:t>
            </w:r>
          </w:p>
        </w:tc>
        <w:tc>
          <w:tcPr>
            <w:tcW w:w="2126" w:type="dxa"/>
            <w:shd w:val="clear" w:color="auto" w:fill="auto"/>
          </w:tcPr>
          <w:p w14:paraId="1AB2313D" w14:textId="77777777" w:rsidR="003E6DC9" w:rsidRPr="003E6DC9" w:rsidRDefault="003E6DC9" w:rsidP="008C2F64">
            <w:pPr>
              <w:widowControl w:val="0"/>
              <w:autoSpaceDE w:val="0"/>
              <w:autoSpaceDN w:val="0"/>
              <w:spacing w:before="1"/>
              <w:ind w:right="59"/>
              <w:rPr>
                <w:rFonts w:eastAsia="Calibri" w:cs="Arial"/>
                <w:bCs/>
                <w:i/>
                <w:sz w:val="18"/>
                <w:szCs w:val="18"/>
                <w:lang w:val="es-ES" w:eastAsia="es-ES" w:bidi="es-ES"/>
              </w:rPr>
            </w:pPr>
            <w:r w:rsidRPr="003E6DC9">
              <w:rPr>
                <w:rFonts w:eastAsia="Calibri" w:cs="Arial"/>
                <w:bCs/>
                <w:sz w:val="18"/>
                <w:szCs w:val="18"/>
                <w:lang w:val="es-ES" w:eastAsia="es-ES" w:bidi="es-ES"/>
              </w:rPr>
              <w:t>Selección abreviada Subasta Inversa</w:t>
            </w:r>
          </w:p>
        </w:tc>
        <w:tc>
          <w:tcPr>
            <w:tcW w:w="1755" w:type="dxa"/>
            <w:shd w:val="clear" w:color="auto" w:fill="auto"/>
          </w:tcPr>
          <w:p w14:paraId="4117C082" w14:textId="77777777" w:rsidR="003E6DC9" w:rsidRPr="003E6DC9" w:rsidRDefault="003E6DC9" w:rsidP="008C2F64">
            <w:pPr>
              <w:widowControl w:val="0"/>
              <w:autoSpaceDE w:val="0"/>
              <w:autoSpaceDN w:val="0"/>
              <w:spacing w:before="1"/>
              <w:ind w:right="59"/>
              <w:rPr>
                <w:rFonts w:eastAsia="Calibri" w:cs="Arial"/>
                <w:i/>
                <w:sz w:val="18"/>
                <w:szCs w:val="18"/>
                <w:lang w:val="es-ES" w:eastAsia="es-ES" w:bidi="es-ES"/>
              </w:rPr>
            </w:pPr>
            <w:r w:rsidRPr="003E6DC9">
              <w:rPr>
                <w:rFonts w:eastAsia="Calibri" w:cs="Arial"/>
                <w:b/>
                <w:color w:val="FF0000"/>
                <w:sz w:val="18"/>
                <w:szCs w:val="18"/>
                <w:lang w:val="es-ES" w:eastAsia="es-ES" w:bidi="es-ES"/>
              </w:rPr>
              <w:t>XXXXXXXXXX</w:t>
            </w:r>
          </w:p>
        </w:tc>
      </w:tr>
    </w:tbl>
    <w:p w14:paraId="35805637" w14:textId="77777777" w:rsidR="003E6DC9" w:rsidRPr="003E6DC9" w:rsidRDefault="003E6DC9" w:rsidP="003E6DC9">
      <w:pPr>
        <w:widowControl w:val="0"/>
        <w:autoSpaceDE w:val="0"/>
        <w:autoSpaceDN w:val="0"/>
        <w:spacing w:before="1"/>
        <w:ind w:right="59"/>
        <w:rPr>
          <w:rFonts w:eastAsia="Calibri" w:cs="Arial"/>
          <w:i/>
          <w:lang w:val="es-ES" w:eastAsia="es-ES" w:bidi="es-ES"/>
        </w:rPr>
      </w:pPr>
    </w:p>
    <w:p w14:paraId="1778420B" w14:textId="7F12A7C1" w:rsidR="003E6DC9" w:rsidRPr="003E6DC9" w:rsidRDefault="003E6DC9" w:rsidP="003E6DC9">
      <w:pPr>
        <w:widowControl w:val="0"/>
        <w:tabs>
          <w:tab w:val="left" w:pos="3495"/>
        </w:tabs>
        <w:autoSpaceDE w:val="0"/>
        <w:autoSpaceDN w:val="0"/>
        <w:spacing w:before="1"/>
        <w:ind w:right="59"/>
        <w:outlineLvl w:val="0"/>
        <w:rPr>
          <w:rFonts w:eastAsia="Calibri" w:cs="Arial"/>
          <w:b/>
          <w:bCs/>
          <w:i/>
          <w:lang w:val="es-ES" w:eastAsia="es-ES" w:bidi="es-ES"/>
        </w:rPr>
      </w:pPr>
      <w:r w:rsidRPr="003E6DC9">
        <w:rPr>
          <w:rFonts w:eastAsia="Calibri" w:cs="Arial"/>
          <w:b/>
          <w:bCs/>
          <w:lang w:val="es-ES" w:eastAsia="es-ES" w:bidi="es-ES"/>
        </w:rPr>
        <w:t>17.TIPOLOGÍA CONTRACTUAL</w:t>
      </w:r>
    </w:p>
    <w:p w14:paraId="7B8A4D1A" w14:textId="77777777" w:rsidR="003E6DC9" w:rsidRPr="003E6DC9" w:rsidRDefault="003E6DC9" w:rsidP="003E6DC9">
      <w:pPr>
        <w:widowControl w:val="0"/>
        <w:tabs>
          <w:tab w:val="left" w:pos="3495"/>
        </w:tabs>
        <w:autoSpaceDE w:val="0"/>
        <w:autoSpaceDN w:val="0"/>
        <w:spacing w:before="1"/>
        <w:ind w:right="59"/>
        <w:outlineLvl w:val="0"/>
        <w:rPr>
          <w:rFonts w:eastAsia="Calibri" w:cs="Arial"/>
          <w:b/>
          <w:bCs/>
          <w:i/>
          <w:lang w:val="es-ES" w:eastAsia="es-ES" w:bidi="es-ES"/>
        </w:rPr>
      </w:pPr>
    </w:p>
    <w:p w14:paraId="03BCC5A0" w14:textId="77777777" w:rsidR="003E6DC9" w:rsidRPr="003E6DC9" w:rsidRDefault="003E6DC9" w:rsidP="003E6DC9">
      <w:pPr>
        <w:widowControl w:val="0"/>
        <w:tabs>
          <w:tab w:val="left" w:pos="3495"/>
        </w:tabs>
        <w:autoSpaceDE w:val="0"/>
        <w:autoSpaceDN w:val="0"/>
        <w:spacing w:before="1"/>
        <w:ind w:right="59"/>
        <w:jc w:val="both"/>
        <w:outlineLvl w:val="0"/>
        <w:rPr>
          <w:rFonts w:eastAsia="Calibri" w:cs="Arial"/>
          <w:bCs/>
          <w:i/>
          <w:lang w:val="es-ES" w:eastAsia="es-ES" w:bidi="es-ES"/>
        </w:rPr>
      </w:pPr>
      <w:r w:rsidRPr="003E6DC9">
        <w:rPr>
          <w:rFonts w:eastAsia="Calibri" w:cs="Arial"/>
          <w:bCs/>
          <w:shd w:val="clear" w:color="auto" w:fill="FFFFFF"/>
          <w:lang w:val="es-ES" w:eastAsia="es-ES" w:bidi="es-ES"/>
        </w:rPr>
        <w:t>El contrato estatal es básicamente un acuerdo de voluntades, que respeta la autonomía de las partes, entre la administración y el contratista, dentro del cual cabe toda estipulación regida por el derecho civil, comercial o administrativo. Por lo expuesto, se presentan a continuación algunos tipos o clases de contratos</w:t>
      </w:r>
      <w:r w:rsidRPr="003E6DC9">
        <w:rPr>
          <w:rFonts w:eastAsia="Calibri" w:cs="Arial"/>
          <w:bCs/>
          <w:lang w:val="es-ES" w:eastAsia="es-ES" w:bidi="es-ES"/>
        </w:rPr>
        <w:t>, más utilizados en el sector público:</w:t>
      </w:r>
    </w:p>
    <w:p w14:paraId="7BF6433E" w14:textId="77777777" w:rsidR="003E6DC9" w:rsidRPr="003E6DC9" w:rsidRDefault="003E6DC9" w:rsidP="003E6DC9">
      <w:pPr>
        <w:widowControl w:val="0"/>
        <w:tabs>
          <w:tab w:val="left" w:pos="3495"/>
        </w:tabs>
        <w:autoSpaceDE w:val="0"/>
        <w:autoSpaceDN w:val="0"/>
        <w:spacing w:before="1"/>
        <w:ind w:right="59"/>
        <w:outlineLvl w:val="0"/>
        <w:rPr>
          <w:rFonts w:eastAsia="Calibri" w:cs="Arial"/>
          <w:b/>
          <w:bCs/>
          <w:lang w:val="es-ES" w:eastAsia="es-ES" w:bidi="es-ES"/>
        </w:rPr>
      </w:pPr>
    </w:p>
    <w:tbl>
      <w:tblPr>
        <w:tblW w:w="0" w:type="auto"/>
        <w:tblInd w:w="2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960"/>
        <w:gridCol w:w="690"/>
      </w:tblGrid>
      <w:tr w:rsidR="003E6DC9" w:rsidRPr="003E6DC9" w14:paraId="404E312E" w14:textId="77777777" w:rsidTr="008C2F64">
        <w:trPr>
          <w:trHeight w:val="252"/>
        </w:trPr>
        <w:tc>
          <w:tcPr>
            <w:tcW w:w="3960" w:type="dxa"/>
            <w:shd w:val="clear" w:color="auto" w:fill="auto"/>
          </w:tcPr>
          <w:p w14:paraId="317EA39A" w14:textId="77777777" w:rsidR="003E6DC9" w:rsidRPr="003E6DC9" w:rsidRDefault="003E6DC9" w:rsidP="008C2F64">
            <w:pPr>
              <w:widowControl w:val="0"/>
              <w:autoSpaceDE w:val="0"/>
              <w:autoSpaceDN w:val="0"/>
              <w:ind w:right="59"/>
              <w:rPr>
                <w:rFonts w:eastAsia="Calibri" w:cs="Arial"/>
                <w:i/>
                <w:lang w:val="es-ES" w:eastAsia="es-ES" w:bidi="es-ES"/>
              </w:rPr>
            </w:pPr>
            <w:r w:rsidRPr="003E6DC9">
              <w:rPr>
                <w:rFonts w:eastAsia="Calibri" w:cs="Arial"/>
                <w:lang w:val="es-ES" w:eastAsia="es-ES" w:bidi="es-ES"/>
              </w:rPr>
              <w:t>ARRENDAMIENTO</w:t>
            </w:r>
          </w:p>
        </w:tc>
        <w:tc>
          <w:tcPr>
            <w:tcW w:w="690" w:type="dxa"/>
            <w:shd w:val="clear" w:color="auto" w:fill="auto"/>
          </w:tcPr>
          <w:p w14:paraId="62570B02" w14:textId="77777777" w:rsidR="003E6DC9" w:rsidRPr="003E6DC9" w:rsidRDefault="003E6DC9" w:rsidP="008C2F64">
            <w:pPr>
              <w:widowControl w:val="0"/>
              <w:autoSpaceDE w:val="0"/>
              <w:autoSpaceDN w:val="0"/>
              <w:ind w:right="59"/>
              <w:rPr>
                <w:rFonts w:eastAsia="Calibri" w:cs="Arial"/>
                <w:i/>
                <w:lang w:val="es-ES" w:eastAsia="es-ES" w:bidi="es-ES"/>
              </w:rPr>
            </w:pPr>
          </w:p>
        </w:tc>
      </w:tr>
      <w:tr w:rsidR="003E6DC9" w:rsidRPr="003E6DC9" w14:paraId="66C4CEDC" w14:textId="77777777" w:rsidTr="008C2F64">
        <w:trPr>
          <w:trHeight w:val="272"/>
        </w:trPr>
        <w:tc>
          <w:tcPr>
            <w:tcW w:w="3960" w:type="dxa"/>
            <w:shd w:val="clear" w:color="auto" w:fill="auto"/>
          </w:tcPr>
          <w:p w14:paraId="12C1894E" w14:textId="77777777" w:rsidR="003E6DC9" w:rsidRPr="003E6DC9" w:rsidRDefault="003E6DC9" w:rsidP="008C2F64">
            <w:pPr>
              <w:widowControl w:val="0"/>
              <w:autoSpaceDE w:val="0"/>
              <w:autoSpaceDN w:val="0"/>
              <w:ind w:right="59"/>
              <w:rPr>
                <w:rFonts w:eastAsia="Calibri" w:cs="Arial"/>
                <w:i/>
                <w:lang w:val="es-ES" w:eastAsia="es-ES" w:bidi="es-ES"/>
              </w:rPr>
            </w:pPr>
            <w:r w:rsidRPr="003E6DC9">
              <w:rPr>
                <w:rFonts w:eastAsia="Calibri" w:cs="Arial"/>
                <w:lang w:val="es-ES" w:eastAsia="es-ES" w:bidi="es-ES"/>
              </w:rPr>
              <w:t>COMODATO</w:t>
            </w:r>
          </w:p>
        </w:tc>
        <w:tc>
          <w:tcPr>
            <w:tcW w:w="690" w:type="dxa"/>
            <w:shd w:val="clear" w:color="auto" w:fill="auto"/>
          </w:tcPr>
          <w:p w14:paraId="25BD35C7" w14:textId="77777777" w:rsidR="003E6DC9" w:rsidRPr="003E6DC9" w:rsidRDefault="003E6DC9" w:rsidP="008C2F64">
            <w:pPr>
              <w:widowControl w:val="0"/>
              <w:autoSpaceDE w:val="0"/>
              <w:autoSpaceDN w:val="0"/>
              <w:ind w:right="59"/>
              <w:rPr>
                <w:rFonts w:eastAsia="Calibri" w:cs="Arial"/>
                <w:i/>
                <w:lang w:val="es-ES" w:eastAsia="es-ES" w:bidi="es-ES"/>
              </w:rPr>
            </w:pPr>
          </w:p>
        </w:tc>
      </w:tr>
      <w:tr w:rsidR="003E6DC9" w:rsidRPr="003E6DC9" w14:paraId="07DFDB5A" w14:textId="77777777" w:rsidTr="008C2F64">
        <w:trPr>
          <w:trHeight w:val="268"/>
        </w:trPr>
        <w:tc>
          <w:tcPr>
            <w:tcW w:w="3960" w:type="dxa"/>
            <w:shd w:val="clear" w:color="auto" w:fill="auto"/>
          </w:tcPr>
          <w:p w14:paraId="2740B746" w14:textId="77777777" w:rsidR="003E6DC9" w:rsidRPr="003E6DC9" w:rsidRDefault="003E6DC9" w:rsidP="008C2F64">
            <w:pPr>
              <w:widowControl w:val="0"/>
              <w:autoSpaceDE w:val="0"/>
              <w:autoSpaceDN w:val="0"/>
              <w:ind w:right="59"/>
              <w:rPr>
                <w:rFonts w:eastAsia="Calibri" w:cs="Arial"/>
                <w:i/>
                <w:lang w:val="es-ES" w:eastAsia="es-ES" w:bidi="es-ES"/>
              </w:rPr>
            </w:pPr>
            <w:r w:rsidRPr="003E6DC9">
              <w:rPr>
                <w:rFonts w:eastAsia="Calibri" w:cs="Arial"/>
                <w:lang w:val="es-ES" w:eastAsia="es-ES" w:bidi="es-ES"/>
              </w:rPr>
              <w:t>COMPRAVENTA</w:t>
            </w:r>
          </w:p>
        </w:tc>
        <w:tc>
          <w:tcPr>
            <w:tcW w:w="690" w:type="dxa"/>
            <w:shd w:val="clear" w:color="auto" w:fill="auto"/>
          </w:tcPr>
          <w:p w14:paraId="78C3BABD" w14:textId="77777777" w:rsidR="003E6DC9" w:rsidRPr="003E6DC9" w:rsidRDefault="003E6DC9" w:rsidP="008C2F64">
            <w:pPr>
              <w:widowControl w:val="0"/>
              <w:autoSpaceDE w:val="0"/>
              <w:autoSpaceDN w:val="0"/>
              <w:ind w:right="59"/>
              <w:rPr>
                <w:rFonts w:eastAsia="Calibri" w:cs="Arial"/>
                <w:i/>
                <w:lang w:val="es-ES" w:eastAsia="es-ES" w:bidi="es-ES"/>
              </w:rPr>
            </w:pPr>
          </w:p>
        </w:tc>
      </w:tr>
      <w:tr w:rsidR="003E6DC9" w:rsidRPr="003E6DC9" w14:paraId="43A4922A" w14:textId="77777777" w:rsidTr="008C2F64">
        <w:trPr>
          <w:trHeight w:val="269"/>
        </w:trPr>
        <w:tc>
          <w:tcPr>
            <w:tcW w:w="3960" w:type="dxa"/>
            <w:shd w:val="clear" w:color="auto" w:fill="auto"/>
          </w:tcPr>
          <w:p w14:paraId="31EEB462" w14:textId="77777777" w:rsidR="003E6DC9" w:rsidRPr="003E6DC9" w:rsidRDefault="003E6DC9" w:rsidP="008C2F64">
            <w:pPr>
              <w:widowControl w:val="0"/>
              <w:autoSpaceDE w:val="0"/>
              <w:autoSpaceDN w:val="0"/>
              <w:ind w:right="59"/>
              <w:rPr>
                <w:rFonts w:eastAsia="Calibri" w:cs="Arial"/>
                <w:i/>
                <w:lang w:val="es-ES" w:eastAsia="es-ES" w:bidi="es-ES"/>
              </w:rPr>
            </w:pPr>
            <w:r w:rsidRPr="003E6DC9">
              <w:rPr>
                <w:rFonts w:eastAsia="Calibri" w:cs="Arial"/>
                <w:lang w:val="es-ES" w:eastAsia="es-ES" w:bidi="es-ES"/>
              </w:rPr>
              <w:t>CONSULTORÍA</w:t>
            </w:r>
          </w:p>
        </w:tc>
        <w:tc>
          <w:tcPr>
            <w:tcW w:w="690" w:type="dxa"/>
            <w:shd w:val="clear" w:color="auto" w:fill="auto"/>
          </w:tcPr>
          <w:p w14:paraId="2D8ADF48" w14:textId="77777777" w:rsidR="003E6DC9" w:rsidRPr="003E6DC9" w:rsidRDefault="003E6DC9" w:rsidP="008C2F64">
            <w:pPr>
              <w:widowControl w:val="0"/>
              <w:autoSpaceDE w:val="0"/>
              <w:autoSpaceDN w:val="0"/>
              <w:ind w:right="59"/>
              <w:rPr>
                <w:rFonts w:eastAsia="Calibri" w:cs="Arial"/>
                <w:b/>
                <w:i/>
                <w:color w:val="FF0000"/>
                <w:lang w:val="es-ES" w:eastAsia="es-ES" w:bidi="es-ES"/>
              </w:rPr>
            </w:pPr>
            <w:r w:rsidRPr="003E6DC9">
              <w:rPr>
                <w:rFonts w:eastAsia="Calibri" w:cs="Arial"/>
                <w:b/>
                <w:color w:val="FF0000"/>
                <w:lang w:val="es-ES" w:eastAsia="es-ES" w:bidi="es-ES"/>
              </w:rPr>
              <w:t>X</w:t>
            </w:r>
          </w:p>
        </w:tc>
      </w:tr>
      <w:tr w:rsidR="003E6DC9" w:rsidRPr="003E6DC9" w14:paraId="4E299E36" w14:textId="77777777" w:rsidTr="008C2F64">
        <w:trPr>
          <w:trHeight w:val="269"/>
        </w:trPr>
        <w:tc>
          <w:tcPr>
            <w:tcW w:w="3960" w:type="dxa"/>
            <w:shd w:val="clear" w:color="auto" w:fill="auto"/>
          </w:tcPr>
          <w:p w14:paraId="1B883A44" w14:textId="77777777" w:rsidR="003E6DC9" w:rsidRPr="003E6DC9" w:rsidRDefault="003E6DC9" w:rsidP="008C2F64">
            <w:pPr>
              <w:widowControl w:val="0"/>
              <w:autoSpaceDE w:val="0"/>
              <w:autoSpaceDN w:val="0"/>
              <w:ind w:right="59"/>
              <w:rPr>
                <w:rFonts w:eastAsia="Calibri" w:cs="Arial"/>
                <w:i/>
                <w:lang w:val="es-ES" w:eastAsia="es-ES" w:bidi="es-ES"/>
              </w:rPr>
            </w:pPr>
            <w:r w:rsidRPr="003E6DC9">
              <w:rPr>
                <w:rFonts w:eastAsia="Calibri" w:cs="Arial"/>
                <w:lang w:val="es-ES" w:eastAsia="es-ES" w:bidi="es-ES"/>
              </w:rPr>
              <w:t>DEFENSA JUDICIAL</w:t>
            </w:r>
          </w:p>
        </w:tc>
        <w:tc>
          <w:tcPr>
            <w:tcW w:w="690" w:type="dxa"/>
            <w:shd w:val="clear" w:color="auto" w:fill="auto"/>
          </w:tcPr>
          <w:p w14:paraId="542FF07C" w14:textId="77777777" w:rsidR="003E6DC9" w:rsidRPr="003E6DC9" w:rsidRDefault="003E6DC9" w:rsidP="008C2F64">
            <w:pPr>
              <w:widowControl w:val="0"/>
              <w:autoSpaceDE w:val="0"/>
              <w:autoSpaceDN w:val="0"/>
              <w:ind w:right="59"/>
              <w:rPr>
                <w:rFonts w:eastAsia="Calibri" w:cs="Arial"/>
                <w:b/>
                <w:i/>
                <w:lang w:val="es-ES" w:eastAsia="es-ES" w:bidi="es-ES"/>
              </w:rPr>
            </w:pPr>
          </w:p>
        </w:tc>
      </w:tr>
      <w:tr w:rsidR="003E6DC9" w:rsidRPr="003E6DC9" w14:paraId="5C88DC35" w14:textId="77777777" w:rsidTr="008C2F64">
        <w:trPr>
          <w:trHeight w:val="268"/>
        </w:trPr>
        <w:tc>
          <w:tcPr>
            <w:tcW w:w="3960" w:type="dxa"/>
            <w:shd w:val="clear" w:color="auto" w:fill="auto"/>
          </w:tcPr>
          <w:p w14:paraId="2DA75D4D" w14:textId="77777777" w:rsidR="003E6DC9" w:rsidRPr="003E6DC9" w:rsidRDefault="003E6DC9" w:rsidP="008C2F64">
            <w:pPr>
              <w:widowControl w:val="0"/>
              <w:autoSpaceDE w:val="0"/>
              <w:autoSpaceDN w:val="0"/>
              <w:ind w:right="59"/>
              <w:rPr>
                <w:rFonts w:eastAsia="Calibri" w:cs="Arial"/>
                <w:i/>
                <w:lang w:val="es-ES" w:eastAsia="es-ES" w:bidi="es-ES"/>
              </w:rPr>
            </w:pPr>
            <w:r w:rsidRPr="003E6DC9">
              <w:rPr>
                <w:rFonts w:eastAsia="Calibri" w:cs="Arial"/>
                <w:lang w:val="es-ES" w:eastAsia="es-ES" w:bidi="es-ES"/>
              </w:rPr>
              <w:t>FIDUCIA</w:t>
            </w:r>
          </w:p>
        </w:tc>
        <w:tc>
          <w:tcPr>
            <w:tcW w:w="690" w:type="dxa"/>
            <w:shd w:val="clear" w:color="auto" w:fill="auto"/>
          </w:tcPr>
          <w:p w14:paraId="08B32B18" w14:textId="77777777" w:rsidR="003E6DC9" w:rsidRPr="003E6DC9" w:rsidRDefault="003E6DC9" w:rsidP="008C2F64">
            <w:pPr>
              <w:widowControl w:val="0"/>
              <w:autoSpaceDE w:val="0"/>
              <w:autoSpaceDN w:val="0"/>
              <w:ind w:right="59"/>
              <w:rPr>
                <w:rFonts w:eastAsia="Calibri" w:cs="Arial"/>
                <w:i/>
                <w:lang w:val="es-ES" w:eastAsia="es-ES" w:bidi="es-ES"/>
              </w:rPr>
            </w:pPr>
          </w:p>
        </w:tc>
      </w:tr>
      <w:tr w:rsidR="003E6DC9" w:rsidRPr="003E6DC9" w14:paraId="3B303B06" w14:textId="77777777" w:rsidTr="008C2F64">
        <w:trPr>
          <w:trHeight w:val="298"/>
        </w:trPr>
        <w:tc>
          <w:tcPr>
            <w:tcW w:w="3960" w:type="dxa"/>
            <w:shd w:val="clear" w:color="auto" w:fill="auto"/>
          </w:tcPr>
          <w:p w14:paraId="0974C8B4" w14:textId="77777777" w:rsidR="003E6DC9" w:rsidRPr="003E6DC9" w:rsidRDefault="003E6DC9" w:rsidP="008C2F64">
            <w:pPr>
              <w:widowControl w:val="0"/>
              <w:autoSpaceDE w:val="0"/>
              <w:autoSpaceDN w:val="0"/>
              <w:ind w:right="59"/>
              <w:rPr>
                <w:rFonts w:eastAsia="Calibri" w:cs="Arial"/>
                <w:i/>
                <w:lang w:val="es-ES" w:eastAsia="es-ES" w:bidi="es-ES"/>
              </w:rPr>
            </w:pPr>
            <w:r w:rsidRPr="003E6DC9">
              <w:rPr>
                <w:rFonts w:eastAsia="Calibri" w:cs="Arial"/>
                <w:lang w:val="es-ES" w:eastAsia="es-ES" w:bidi="es-ES"/>
              </w:rPr>
              <w:t>OBRA PÚBLICA</w:t>
            </w:r>
          </w:p>
        </w:tc>
        <w:tc>
          <w:tcPr>
            <w:tcW w:w="690" w:type="dxa"/>
            <w:shd w:val="clear" w:color="auto" w:fill="auto"/>
          </w:tcPr>
          <w:p w14:paraId="604466FF" w14:textId="77777777" w:rsidR="003E6DC9" w:rsidRPr="003E6DC9" w:rsidRDefault="003E6DC9" w:rsidP="008C2F64">
            <w:pPr>
              <w:widowControl w:val="0"/>
              <w:autoSpaceDE w:val="0"/>
              <w:autoSpaceDN w:val="0"/>
              <w:ind w:right="59"/>
              <w:rPr>
                <w:rFonts w:eastAsia="Calibri" w:cs="Arial"/>
                <w:i/>
                <w:lang w:val="es-ES" w:eastAsia="es-ES" w:bidi="es-ES"/>
              </w:rPr>
            </w:pPr>
          </w:p>
        </w:tc>
      </w:tr>
      <w:tr w:rsidR="003E6DC9" w:rsidRPr="003E6DC9" w14:paraId="550E813C" w14:textId="77777777" w:rsidTr="008C2F64">
        <w:trPr>
          <w:trHeight w:val="288"/>
        </w:trPr>
        <w:tc>
          <w:tcPr>
            <w:tcW w:w="3960" w:type="dxa"/>
            <w:shd w:val="clear" w:color="auto" w:fill="auto"/>
          </w:tcPr>
          <w:p w14:paraId="44552EB8" w14:textId="77777777" w:rsidR="003E6DC9" w:rsidRPr="003E6DC9" w:rsidRDefault="003E6DC9" w:rsidP="008C2F64">
            <w:pPr>
              <w:widowControl w:val="0"/>
              <w:autoSpaceDE w:val="0"/>
              <w:autoSpaceDN w:val="0"/>
              <w:ind w:right="59"/>
              <w:rPr>
                <w:rFonts w:eastAsia="Calibri" w:cs="Arial"/>
                <w:i/>
                <w:lang w:val="es-ES" w:eastAsia="es-ES" w:bidi="es-ES"/>
              </w:rPr>
            </w:pPr>
            <w:r w:rsidRPr="003E6DC9">
              <w:rPr>
                <w:rFonts w:eastAsia="Calibri" w:cs="Arial"/>
                <w:lang w:val="es-ES" w:eastAsia="es-ES" w:bidi="es-ES"/>
              </w:rPr>
              <w:t>PRESTACIÓN DE SERVICIOS</w:t>
            </w:r>
          </w:p>
        </w:tc>
        <w:tc>
          <w:tcPr>
            <w:tcW w:w="690" w:type="dxa"/>
            <w:shd w:val="clear" w:color="auto" w:fill="auto"/>
          </w:tcPr>
          <w:p w14:paraId="12EE2502" w14:textId="77777777" w:rsidR="003E6DC9" w:rsidRPr="003E6DC9" w:rsidRDefault="003E6DC9" w:rsidP="008C2F64">
            <w:pPr>
              <w:widowControl w:val="0"/>
              <w:autoSpaceDE w:val="0"/>
              <w:autoSpaceDN w:val="0"/>
              <w:ind w:right="59"/>
              <w:rPr>
                <w:rFonts w:eastAsia="Calibri" w:cs="Arial"/>
                <w:i/>
                <w:lang w:val="es-ES" w:eastAsia="es-ES" w:bidi="es-ES"/>
              </w:rPr>
            </w:pPr>
          </w:p>
        </w:tc>
      </w:tr>
      <w:tr w:rsidR="003E6DC9" w:rsidRPr="003E6DC9" w14:paraId="478D1D02" w14:textId="77777777" w:rsidTr="008C2F64">
        <w:trPr>
          <w:trHeight w:val="268"/>
        </w:trPr>
        <w:tc>
          <w:tcPr>
            <w:tcW w:w="3960" w:type="dxa"/>
            <w:shd w:val="clear" w:color="auto" w:fill="auto"/>
          </w:tcPr>
          <w:p w14:paraId="2880CDE3" w14:textId="77777777" w:rsidR="003E6DC9" w:rsidRPr="003E6DC9" w:rsidRDefault="003E6DC9" w:rsidP="008C2F64">
            <w:pPr>
              <w:widowControl w:val="0"/>
              <w:autoSpaceDE w:val="0"/>
              <w:autoSpaceDN w:val="0"/>
              <w:ind w:right="59"/>
              <w:rPr>
                <w:rFonts w:eastAsia="Calibri" w:cs="Arial"/>
                <w:i/>
                <w:lang w:val="es-ES" w:eastAsia="es-ES" w:bidi="es-ES"/>
              </w:rPr>
            </w:pPr>
            <w:r w:rsidRPr="003E6DC9">
              <w:rPr>
                <w:rFonts w:eastAsia="Calibri" w:cs="Arial"/>
                <w:lang w:val="es-ES" w:eastAsia="es-ES" w:bidi="es-ES"/>
              </w:rPr>
              <w:t>SUMINISTRO</w:t>
            </w:r>
          </w:p>
        </w:tc>
        <w:tc>
          <w:tcPr>
            <w:tcW w:w="690" w:type="dxa"/>
            <w:shd w:val="clear" w:color="auto" w:fill="auto"/>
          </w:tcPr>
          <w:p w14:paraId="7067574D" w14:textId="77777777" w:rsidR="003E6DC9" w:rsidRPr="003E6DC9" w:rsidRDefault="003E6DC9" w:rsidP="008C2F64">
            <w:pPr>
              <w:widowControl w:val="0"/>
              <w:autoSpaceDE w:val="0"/>
              <w:autoSpaceDN w:val="0"/>
              <w:ind w:right="59"/>
              <w:rPr>
                <w:rFonts w:eastAsia="Calibri" w:cs="Arial"/>
                <w:i/>
                <w:lang w:val="es-ES" w:eastAsia="es-ES" w:bidi="es-ES"/>
              </w:rPr>
            </w:pPr>
          </w:p>
        </w:tc>
      </w:tr>
    </w:tbl>
    <w:p w14:paraId="0B9EAF45" w14:textId="77777777" w:rsidR="003E6DC9" w:rsidRPr="003E6DC9" w:rsidRDefault="003E6DC9" w:rsidP="003E6DC9">
      <w:pPr>
        <w:widowControl w:val="0"/>
        <w:autoSpaceDE w:val="0"/>
        <w:autoSpaceDN w:val="0"/>
        <w:ind w:right="59"/>
        <w:rPr>
          <w:rFonts w:eastAsia="Calibri" w:cs="Arial"/>
          <w:lang w:val="es-ES" w:eastAsia="es-ES" w:bidi="es-ES"/>
        </w:rPr>
      </w:pPr>
    </w:p>
    <w:p w14:paraId="61B69FDD" w14:textId="77777777" w:rsidR="003E6DC9" w:rsidRPr="003E6DC9" w:rsidRDefault="003E6DC9" w:rsidP="003E6DC9">
      <w:pPr>
        <w:widowControl w:val="0"/>
        <w:autoSpaceDE w:val="0"/>
        <w:autoSpaceDN w:val="0"/>
        <w:ind w:right="59"/>
        <w:rPr>
          <w:rFonts w:eastAsia="Calibri" w:cs="Arial"/>
          <w:lang w:val="es-ES" w:eastAsia="es-ES" w:bidi="es-ES"/>
        </w:rPr>
      </w:pPr>
    </w:p>
    <w:p w14:paraId="361FCB29" w14:textId="09BA8D21" w:rsidR="003E6DC9" w:rsidRPr="003E6DC9" w:rsidRDefault="003E6DC9" w:rsidP="003E6DC9">
      <w:pPr>
        <w:widowControl w:val="0"/>
        <w:tabs>
          <w:tab w:val="left" w:pos="3530"/>
          <w:tab w:val="left" w:pos="3531"/>
        </w:tabs>
        <w:autoSpaceDE w:val="0"/>
        <w:autoSpaceDN w:val="0"/>
        <w:ind w:left="182" w:right="59"/>
        <w:outlineLvl w:val="0"/>
        <w:rPr>
          <w:rFonts w:eastAsia="Calibri" w:cs="Arial"/>
          <w:b/>
          <w:bCs/>
          <w:i/>
          <w:lang w:val="es-ES" w:eastAsia="es-ES" w:bidi="es-ES"/>
        </w:rPr>
      </w:pPr>
      <w:r w:rsidRPr="003E6DC9">
        <w:rPr>
          <w:rFonts w:eastAsia="Calibri" w:cs="Arial"/>
          <w:b/>
          <w:bCs/>
          <w:lang w:val="es-ES" w:eastAsia="es-ES" w:bidi="es-ES"/>
        </w:rPr>
        <w:t>18.CONDICIONES DEL CONTRATO A CELEBRAR</w:t>
      </w:r>
    </w:p>
    <w:p w14:paraId="7CC1B09E" w14:textId="77777777" w:rsidR="003E6DC9" w:rsidRPr="003E6DC9" w:rsidRDefault="003E6DC9" w:rsidP="003E6DC9">
      <w:pPr>
        <w:widowControl w:val="0"/>
        <w:tabs>
          <w:tab w:val="left" w:pos="3530"/>
          <w:tab w:val="left" w:pos="3531"/>
        </w:tabs>
        <w:autoSpaceDE w:val="0"/>
        <w:autoSpaceDN w:val="0"/>
        <w:ind w:right="59"/>
        <w:outlineLvl w:val="0"/>
        <w:rPr>
          <w:rFonts w:eastAsia="Calibri" w:cs="Arial"/>
          <w:b/>
          <w:bCs/>
          <w:i/>
          <w:lang w:val="es-ES" w:eastAsia="es-ES" w:bidi="es-ES"/>
        </w:rPr>
      </w:pPr>
    </w:p>
    <w:p w14:paraId="2DA19D9A" w14:textId="54C4E1C3" w:rsidR="003E6DC9" w:rsidRPr="003E6DC9" w:rsidRDefault="003E6DC9" w:rsidP="003E6DC9">
      <w:pPr>
        <w:widowControl w:val="0"/>
        <w:tabs>
          <w:tab w:val="left" w:pos="3530"/>
          <w:tab w:val="left" w:pos="3531"/>
        </w:tabs>
        <w:autoSpaceDE w:val="0"/>
        <w:autoSpaceDN w:val="0"/>
        <w:ind w:left="182" w:right="59"/>
        <w:outlineLvl w:val="0"/>
        <w:rPr>
          <w:rFonts w:eastAsia="Calibri" w:cs="Arial"/>
          <w:b/>
          <w:bCs/>
          <w:i/>
          <w:lang w:val="es-ES" w:eastAsia="es-ES" w:bidi="es-ES"/>
        </w:rPr>
      </w:pPr>
      <w:r w:rsidRPr="003E6DC9">
        <w:rPr>
          <w:rFonts w:eastAsia="Calibri" w:cs="Arial"/>
          <w:b/>
          <w:bCs/>
          <w:lang w:val="es-ES" w:eastAsia="es-ES" w:bidi="es-ES"/>
        </w:rPr>
        <w:t>18.1 OBLIGACIONES DEL</w:t>
      </w:r>
      <w:r w:rsidRPr="003E6DC9">
        <w:rPr>
          <w:rFonts w:eastAsia="Calibri" w:cs="Arial"/>
          <w:b/>
          <w:bCs/>
          <w:spacing w:val="-4"/>
          <w:lang w:val="es-ES" w:eastAsia="es-ES" w:bidi="es-ES"/>
        </w:rPr>
        <w:t xml:space="preserve"> </w:t>
      </w:r>
      <w:r w:rsidRPr="003E6DC9">
        <w:rPr>
          <w:rFonts w:eastAsia="Calibri" w:cs="Arial"/>
          <w:b/>
          <w:bCs/>
          <w:lang w:val="es-ES" w:eastAsia="es-ES" w:bidi="es-ES"/>
        </w:rPr>
        <w:t>CONTRATISTA</w:t>
      </w:r>
    </w:p>
    <w:p w14:paraId="2C27EEB2" w14:textId="77777777" w:rsidR="003E6DC9" w:rsidRPr="003E6DC9" w:rsidRDefault="003E6DC9" w:rsidP="003E6DC9">
      <w:pPr>
        <w:widowControl w:val="0"/>
        <w:tabs>
          <w:tab w:val="left" w:pos="515"/>
        </w:tabs>
        <w:autoSpaceDE w:val="0"/>
        <w:autoSpaceDN w:val="0"/>
        <w:spacing w:before="1"/>
        <w:ind w:right="59"/>
        <w:rPr>
          <w:rFonts w:eastAsia="Calibri" w:cs="Arial"/>
          <w:b/>
          <w:i/>
          <w:lang w:val="es-ES" w:eastAsia="es-ES" w:bidi="es-ES"/>
        </w:rPr>
      </w:pPr>
    </w:p>
    <w:p w14:paraId="12FCDCA9" w14:textId="77777777" w:rsidR="003E6DC9" w:rsidRPr="003E6DC9" w:rsidRDefault="003E6DC9" w:rsidP="003E6DC9">
      <w:pPr>
        <w:widowControl w:val="0"/>
        <w:autoSpaceDE w:val="0"/>
        <w:autoSpaceDN w:val="0"/>
        <w:ind w:right="59"/>
        <w:jc w:val="both"/>
        <w:rPr>
          <w:rFonts w:eastAsia="Calibri" w:cs="Arial"/>
          <w:i/>
          <w:lang w:val="es-ES" w:eastAsia="es-ES" w:bidi="es-ES"/>
        </w:rPr>
      </w:pPr>
      <w:r w:rsidRPr="003E6DC9">
        <w:rPr>
          <w:rFonts w:eastAsia="Calibri" w:cs="Arial"/>
          <w:lang w:val="es-ES" w:eastAsia="es-ES" w:bidi="es-ES"/>
        </w:rPr>
        <w:t>El contratista se obliga a cumplir todas las obligaciones previstas en este estudio, y las demás</w:t>
      </w:r>
      <w:r w:rsidRPr="003E6DC9">
        <w:rPr>
          <w:rFonts w:eastAsia="Calibri" w:cs="Arial"/>
          <w:spacing w:val="-11"/>
          <w:lang w:val="es-ES" w:eastAsia="es-ES" w:bidi="es-ES"/>
        </w:rPr>
        <w:t xml:space="preserve"> </w:t>
      </w:r>
      <w:r w:rsidRPr="003E6DC9">
        <w:rPr>
          <w:rFonts w:eastAsia="Calibri" w:cs="Arial"/>
          <w:lang w:val="es-ES" w:eastAsia="es-ES" w:bidi="es-ES"/>
        </w:rPr>
        <w:t>relacionadas</w:t>
      </w:r>
      <w:r w:rsidRPr="003E6DC9">
        <w:rPr>
          <w:rFonts w:eastAsia="Calibri" w:cs="Arial"/>
          <w:spacing w:val="-9"/>
          <w:lang w:val="es-ES" w:eastAsia="es-ES" w:bidi="es-ES"/>
        </w:rPr>
        <w:t xml:space="preserve"> </w:t>
      </w:r>
      <w:r w:rsidRPr="003E6DC9">
        <w:rPr>
          <w:rFonts w:eastAsia="Calibri" w:cs="Arial"/>
          <w:lang w:val="es-ES" w:eastAsia="es-ES" w:bidi="es-ES"/>
        </w:rPr>
        <w:t>con</w:t>
      </w:r>
      <w:r w:rsidRPr="003E6DC9">
        <w:rPr>
          <w:rFonts w:eastAsia="Calibri" w:cs="Arial"/>
          <w:spacing w:val="-15"/>
          <w:lang w:val="es-ES" w:eastAsia="es-ES" w:bidi="es-ES"/>
        </w:rPr>
        <w:t xml:space="preserve"> </w:t>
      </w:r>
      <w:r w:rsidRPr="003E6DC9">
        <w:rPr>
          <w:rFonts w:eastAsia="Calibri" w:cs="Arial"/>
          <w:lang w:val="es-ES" w:eastAsia="es-ES" w:bidi="es-ES"/>
        </w:rPr>
        <w:t>la</w:t>
      </w:r>
      <w:r w:rsidRPr="003E6DC9">
        <w:rPr>
          <w:rFonts w:eastAsia="Calibri" w:cs="Arial"/>
          <w:spacing w:val="-9"/>
          <w:lang w:val="es-ES" w:eastAsia="es-ES" w:bidi="es-ES"/>
        </w:rPr>
        <w:t xml:space="preserve"> </w:t>
      </w:r>
      <w:r w:rsidRPr="003E6DC9">
        <w:rPr>
          <w:rFonts w:eastAsia="Calibri" w:cs="Arial"/>
          <w:lang w:val="es-ES" w:eastAsia="es-ES" w:bidi="es-ES"/>
        </w:rPr>
        <w:t>naturaleza</w:t>
      </w:r>
      <w:r w:rsidRPr="003E6DC9">
        <w:rPr>
          <w:rFonts w:eastAsia="Calibri" w:cs="Arial"/>
          <w:spacing w:val="-12"/>
          <w:lang w:val="es-ES" w:eastAsia="es-ES" w:bidi="es-ES"/>
        </w:rPr>
        <w:t xml:space="preserve"> </w:t>
      </w:r>
      <w:r w:rsidRPr="003E6DC9">
        <w:rPr>
          <w:rFonts w:eastAsia="Calibri" w:cs="Arial"/>
          <w:lang w:val="es-ES" w:eastAsia="es-ES" w:bidi="es-ES"/>
        </w:rPr>
        <w:t>de este,</w:t>
      </w:r>
      <w:r w:rsidRPr="003E6DC9">
        <w:rPr>
          <w:rFonts w:eastAsia="Calibri" w:cs="Arial"/>
          <w:spacing w:val="-13"/>
          <w:lang w:val="es-ES" w:eastAsia="es-ES" w:bidi="es-ES"/>
        </w:rPr>
        <w:t xml:space="preserve"> </w:t>
      </w:r>
      <w:r w:rsidRPr="003E6DC9">
        <w:rPr>
          <w:rFonts w:eastAsia="Calibri" w:cs="Arial"/>
          <w:lang w:val="es-ES" w:eastAsia="es-ES" w:bidi="es-ES"/>
        </w:rPr>
        <w:t>para</w:t>
      </w:r>
      <w:r w:rsidRPr="003E6DC9">
        <w:rPr>
          <w:rFonts w:eastAsia="Calibri" w:cs="Arial"/>
          <w:spacing w:val="-9"/>
          <w:lang w:val="es-ES" w:eastAsia="es-ES" w:bidi="es-ES"/>
        </w:rPr>
        <w:t xml:space="preserve"> </w:t>
      </w:r>
      <w:r w:rsidRPr="003E6DC9">
        <w:rPr>
          <w:rFonts w:eastAsia="Calibri" w:cs="Arial"/>
          <w:lang w:val="es-ES" w:eastAsia="es-ES" w:bidi="es-ES"/>
        </w:rPr>
        <w:t>lo</w:t>
      </w:r>
      <w:r w:rsidRPr="003E6DC9">
        <w:rPr>
          <w:rFonts w:eastAsia="Calibri" w:cs="Arial"/>
          <w:spacing w:val="-9"/>
          <w:lang w:val="es-ES" w:eastAsia="es-ES" w:bidi="es-ES"/>
        </w:rPr>
        <w:t xml:space="preserve"> </w:t>
      </w:r>
      <w:r w:rsidRPr="003E6DC9">
        <w:rPr>
          <w:rFonts w:eastAsia="Calibri" w:cs="Arial"/>
          <w:lang w:val="es-ES" w:eastAsia="es-ES" w:bidi="es-ES"/>
        </w:rPr>
        <w:t>cual</w:t>
      </w:r>
      <w:r w:rsidRPr="003E6DC9">
        <w:rPr>
          <w:rFonts w:eastAsia="Calibri" w:cs="Arial"/>
          <w:spacing w:val="-10"/>
          <w:lang w:val="es-ES" w:eastAsia="es-ES" w:bidi="es-ES"/>
        </w:rPr>
        <w:t xml:space="preserve"> </w:t>
      </w:r>
      <w:r w:rsidRPr="003E6DC9">
        <w:rPr>
          <w:rFonts w:eastAsia="Calibri" w:cs="Arial"/>
          <w:lang w:val="es-ES" w:eastAsia="es-ES" w:bidi="es-ES"/>
        </w:rPr>
        <w:t>empleará</w:t>
      </w:r>
      <w:r w:rsidRPr="003E6DC9">
        <w:rPr>
          <w:rFonts w:eastAsia="Calibri" w:cs="Arial"/>
          <w:spacing w:val="-14"/>
          <w:lang w:val="es-ES" w:eastAsia="es-ES" w:bidi="es-ES"/>
        </w:rPr>
        <w:t xml:space="preserve"> </w:t>
      </w:r>
      <w:r w:rsidRPr="003E6DC9">
        <w:rPr>
          <w:rFonts w:eastAsia="Calibri" w:cs="Arial"/>
          <w:lang w:val="es-ES" w:eastAsia="es-ES" w:bidi="es-ES"/>
        </w:rPr>
        <w:t>todos</w:t>
      </w:r>
      <w:r w:rsidRPr="003E6DC9">
        <w:rPr>
          <w:rFonts w:eastAsia="Calibri" w:cs="Arial"/>
          <w:spacing w:val="-9"/>
          <w:lang w:val="es-ES" w:eastAsia="es-ES" w:bidi="es-ES"/>
        </w:rPr>
        <w:t xml:space="preserve"> </w:t>
      </w:r>
      <w:r w:rsidRPr="003E6DC9">
        <w:rPr>
          <w:rFonts w:eastAsia="Calibri" w:cs="Arial"/>
          <w:lang w:val="es-ES" w:eastAsia="es-ES" w:bidi="es-ES"/>
        </w:rPr>
        <w:t>sus</w:t>
      </w:r>
      <w:r w:rsidRPr="003E6DC9">
        <w:rPr>
          <w:rFonts w:eastAsia="Calibri" w:cs="Arial"/>
          <w:spacing w:val="-12"/>
          <w:lang w:val="es-ES" w:eastAsia="es-ES" w:bidi="es-ES"/>
        </w:rPr>
        <w:t xml:space="preserve"> </w:t>
      </w:r>
      <w:r w:rsidRPr="003E6DC9">
        <w:rPr>
          <w:rFonts w:eastAsia="Calibri" w:cs="Arial"/>
          <w:lang w:val="es-ES" w:eastAsia="es-ES" w:bidi="es-ES"/>
        </w:rPr>
        <w:t>recursos técnicos, económicos y logísticos que se requieran para el normal desarrollo y ejecución del objeto</w:t>
      </w:r>
      <w:r w:rsidRPr="003E6DC9">
        <w:rPr>
          <w:rFonts w:eastAsia="Calibri" w:cs="Arial"/>
          <w:spacing w:val="-3"/>
          <w:lang w:val="es-ES" w:eastAsia="es-ES" w:bidi="es-ES"/>
        </w:rPr>
        <w:t xml:space="preserve"> </w:t>
      </w:r>
      <w:r w:rsidRPr="003E6DC9">
        <w:rPr>
          <w:rFonts w:eastAsia="Calibri" w:cs="Arial"/>
          <w:lang w:val="es-ES" w:eastAsia="es-ES" w:bidi="es-ES"/>
        </w:rPr>
        <w:t>contractual.</w:t>
      </w:r>
    </w:p>
    <w:p w14:paraId="09AA0981" w14:textId="77777777" w:rsidR="003E6DC9" w:rsidRPr="003E6DC9" w:rsidRDefault="003E6DC9" w:rsidP="003E6DC9">
      <w:pPr>
        <w:widowControl w:val="0"/>
        <w:tabs>
          <w:tab w:val="left" w:pos="515"/>
        </w:tabs>
        <w:autoSpaceDE w:val="0"/>
        <w:autoSpaceDN w:val="0"/>
        <w:spacing w:before="1"/>
        <w:ind w:right="59"/>
        <w:jc w:val="both"/>
        <w:rPr>
          <w:rFonts w:eastAsia="Calibri" w:cs="Arial"/>
          <w:b/>
          <w:i/>
          <w:lang w:val="es-ES" w:eastAsia="es-ES" w:bidi="es-ES"/>
        </w:rPr>
      </w:pPr>
    </w:p>
    <w:p w14:paraId="0B04CBF3" w14:textId="2015C737" w:rsidR="003E6DC9" w:rsidRPr="003E6DC9" w:rsidRDefault="003E6DC9" w:rsidP="003E6DC9">
      <w:pPr>
        <w:widowControl w:val="0"/>
        <w:autoSpaceDE w:val="0"/>
        <w:autoSpaceDN w:val="0"/>
        <w:ind w:right="59"/>
        <w:jc w:val="both"/>
        <w:rPr>
          <w:rFonts w:eastAsia="Calibri" w:cs="Arial"/>
          <w:b/>
          <w:i/>
          <w:lang w:val="es-ES" w:eastAsia="es-ES" w:bidi="es-ES"/>
        </w:rPr>
      </w:pPr>
      <w:r w:rsidRPr="003E6DC9">
        <w:rPr>
          <w:rFonts w:eastAsia="Calibri" w:cs="Arial"/>
          <w:b/>
          <w:lang w:val="es-ES" w:eastAsia="es-ES" w:bidi="es-ES"/>
        </w:rPr>
        <w:t>18.1.1 OBLIGACIONES GENERALES DEL</w:t>
      </w:r>
      <w:r w:rsidRPr="003E6DC9">
        <w:rPr>
          <w:rFonts w:eastAsia="Calibri" w:cs="Arial"/>
          <w:b/>
          <w:spacing w:val="-21"/>
          <w:lang w:val="es-ES" w:eastAsia="es-ES" w:bidi="es-ES"/>
        </w:rPr>
        <w:t xml:space="preserve"> </w:t>
      </w:r>
      <w:r w:rsidRPr="003E6DC9">
        <w:rPr>
          <w:rFonts w:eastAsia="Calibri" w:cs="Arial"/>
          <w:b/>
          <w:lang w:val="es-ES" w:eastAsia="es-ES" w:bidi="es-ES"/>
        </w:rPr>
        <w:t>CONTRATISTA</w:t>
      </w:r>
    </w:p>
    <w:p w14:paraId="5210CF31" w14:textId="77777777" w:rsidR="003E6DC9" w:rsidRPr="003E6DC9" w:rsidRDefault="003E6DC9" w:rsidP="003E6DC9">
      <w:pPr>
        <w:widowControl w:val="0"/>
        <w:autoSpaceDE w:val="0"/>
        <w:autoSpaceDN w:val="0"/>
        <w:ind w:left="720" w:right="59"/>
        <w:jc w:val="both"/>
        <w:rPr>
          <w:rFonts w:eastAsia="Calibri" w:cs="Arial"/>
          <w:b/>
          <w:i/>
          <w:lang w:val="es-ES" w:eastAsia="es-ES" w:bidi="es-ES"/>
        </w:rPr>
      </w:pPr>
    </w:p>
    <w:p w14:paraId="69E96131" w14:textId="77777777" w:rsidR="003E6DC9" w:rsidRPr="003E6DC9" w:rsidRDefault="003E6DC9" w:rsidP="003E6DC9">
      <w:pPr>
        <w:widowControl w:val="0"/>
        <w:autoSpaceDE w:val="0"/>
        <w:autoSpaceDN w:val="0"/>
        <w:ind w:right="59"/>
        <w:jc w:val="both"/>
        <w:rPr>
          <w:rFonts w:eastAsia="Calibri" w:cs="Arial"/>
          <w:b/>
          <w:i/>
          <w:color w:val="FF0000"/>
          <w:lang w:val="es-ES" w:eastAsia="es-ES" w:bidi="es-ES"/>
        </w:rPr>
      </w:pPr>
      <w:r w:rsidRPr="003E6DC9">
        <w:rPr>
          <w:rFonts w:eastAsia="Calibri" w:cs="Arial"/>
          <w:b/>
          <w:color w:val="FF0000"/>
          <w:lang w:val="es-ES" w:eastAsia="es-ES" w:bidi="es-ES"/>
        </w:rPr>
        <w:t>LAS SIGUIENTES SON UN EJEMPLO QUE CORRESPONDEN A UN CONTRATO EN PARTICULAR PERO QUE PUEDEDN SERVIR DE DERROTERO PARA CONSOLIDAR LAS MISMAS DE CUALQUIER OBJETO CONTRACTUAL</w:t>
      </w:r>
    </w:p>
    <w:p w14:paraId="39427F33" w14:textId="77777777" w:rsidR="003E6DC9" w:rsidRPr="003E6DC9" w:rsidRDefault="003E6DC9" w:rsidP="003E6DC9">
      <w:pPr>
        <w:widowControl w:val="0"/>
        <w:autoSpaceDE w:val="0"/>
        <w:autoSpaceDN w:val="0"/>
        <w:ind w:right="59"/>
        <w:jc w:val="both"/>
        <w:rPr>
          <w:rFonts w:eastAsia="Calibri" w:cs="Arial"/>
          <w:b/>
          <w:i/>
          <w:color w:val="FF0000"/>
          <w:lang w:val="es-ES" w:eastAsia="es-ES" w:bidi="es-ES"/>
        </w:rPr>
      </w:pPr>
    </w:p>
    <w:p w14:paraId="47169EAB" w14:textId="77777777" w:rsidR="003E6DC9" w:rsidRPr="003E6DC9" w:rsidRDefault="003E6DC9" w:rsidP="003E6DC9">
      <w:pPr>
        <w:pStyle w:val="Textoindependiente"/>
        <w:tabs>
          <w:tab w:val="left" w:pos="214"/>
        </w:tabs>
        <w:suppressAutoHyphens w:val="0"/>
        <w:snapToGrid w:val="0"/>
        <w:ind w:left="552" w:right="4"/>
        <w:rPr>
          <w:rFonts w:ascii="Verdana" w:hAnsi="Verdana" w:cs="Arial"/>
          <w:bCs/>
          <w:color w:val="FF0000"/>
          <w:sz w:val="22"/>
          <w:szCs w:val="22"/>
        </w:rPr>
      </w:pPr>
      <w:r w:rsidRPr="003E6DC9">
        <w:rPr>
          <w:rFonts w:ascii="Verdana" w:hAnsi="Verdana" w:cs="Arial"/>
          <w:bCs/>
          <w:color w:val="FF0000"/>
          <w:sz w:val="22"/>
          <w:szCs w:val="22"/>
        </w:rPr>
        <w:t xml:space="preserve">1. Suscribir el contrato dentro de los cinco (5) días hábiles siguientes, a la notificación de adjudicación. </w:t>
      </w:r>
    </w:p>
    <w:p w14:paraId="49D1E97A" w14:textId="77777777" w:rsidR="003E6DC9" w:rsidRPr="003E6DC9" w:rsidRDefault="003E6DC9" w:rsidP="003E6DC9">
      <w:pPr>
        <w:pStyle w:val="Textoindependiente"/>
        <w:tabs>
          <w:tab w:val="left" w:pos="214"/>
        </w:tabs>
        <w:suppressAutoHyphens w:val="0"/>
        <w:snapToGrid w:val="0"/>
        <w:ind w:left="552" w:right="4"/>
        <w:rPr>
          <w:rFonts w:ascii="Verdana" w:hAnsi="Verdana" w:cs="Arial"/>
          <w:bCs/>
          <w:color w:val="FF0000"/>
          <w:sz w:val="22"/>
          <w:szCs w:val="22"/>
        </w:rPr>
      </w:pPr>
      <w:r w:rsidRPr="003E6DC9">
        <w:rPr>
          <w:rFonts w:ascii="Verdana" w:hAnsi="Verdana" w:cs="Arial"/>
          <w:bCs/>
          <w:color w:val="FF0000"/>
          <w:sz w:val="22"/>
          <w:szCs w:val="22"/>
        </w:rPr>
        <w:t xml:space="preserve">2. Presentar la póliza y los demás documentos de legalización, dentro de los tres (3) días hábiles siguientes a la firma del contrato. </w:t>
      </w:r>
    </w:p>
    <w:p w14:paraId="14F6C19E" w14:textId="77777777" w:rsidR="003E6DC9" w:rsidRPr="003E6DC9" w:rsidRDefault="003E6DC9" w:rsidP="003E6DC9">
      <w:pPr>
        <w:pStyle w:val="Textoindependiente"/>
        <w:tabs>
          <w:tab w:val="left" w:pos="214"/>
        </w:tabs>
        <w:suppressAutoHyphens w:val="0"/>
        <w:snapToGrid w:val="0"/>
        <w:ind w:left="552" w:right="4"/>
        <w:rPr>
          <w:rFonts w:ascii="Verdana" w:hAnsi="Verdana" w:cs="Arial"/>
          <w:bCs/>
          <w:color w:val="FF0000"/>
          <w:sz w:val="22"/>
          <w:szCs w:val="22"/>
        </w:rPr>
      </w:pPr>
      <w:r w:rsidRPr="003E6DC9">
        <w:rPr>
          <w:rFonts w:ascii="Verdana" w:hAnsi="Verdana" w:cs="Arial"/>
          <w:bCs/>
          <w:color w:val="FF0000"/>
          <w:sz w:val="22"/>
          <w:szCs w:val="22"/>
        </w:rPr>
        <w:t xml:space="preserve">3. Prestar asesoría permanente a la Unidad Administrativa Especial Contaduría General de la Nación – U.A.E. CGN-, en todo lo relacionado con el programa de seguros y presentar un informe mensual sobre las actividades desarrolladas. </w:t>
      </w:r>
    </w:p>
    <w:p w14:paraId="596E8B23" w14:textId="77777777" w:rsidR="003E6DC9" w:rsidRPr="003E6DC9" w:rsidRDefault="003E6DC9" w:rsidP="003E6DC9">
      <w:pPr>
        <w:pStyle w:val="Textoindependiente"/>
        <w:tabs>
          <w:tab w:val="left" w:pos="214"/>
        </w:tabs>
        <w:suppressAutoHyphens w:val="0"/>
        <w:snapToGrid w:val="0"/>
        <w:ind w:left="552" w:right="4"/>
        <w:rPr>
          <w:rFonts w:ascii="Verdana" w:hAnsi="Verdana" w:cs="Arial"/>
          <w:bCs/>
          <w:color w:val="FF0000"/>
          <w:sz w:val="22"/>
          <w:szCs w:val="22"/>
        </w:rPr>
      </w:pPr>
      <w:r w:rsidRPr="003E6DC9">
        <w:rPr>
          <w:rFonts w:ascii="Verdana" w:hAnsi="Verdana" w:cs="Arial"/>
          <w:bCs/>
          <w:color w:val="FF0000"/>
          <w:sz w:val="22"/>
          <w:szCs w:val="22"/>
        </w:rPr>
        <w:t>4. Garantizar la idoneidad del personal presentado en la oferta para el servicio ofrecido y en caso de ser necesario el cambio, podrá hacerse únicamente por personas que reúnan las mismas o mejores condiciones que ostenten las presentadas con su propuesta. En todo caso, la U.A.E. CGN, podrá solicitar el cambio por el incumplimiento de los deberes del personal dependiente del contratista, sin que ello implique relación laboral alguna.</w:t>
      </w:r>
    </w:p>
    <w:p w14:paraId="00DC9529" w14:textId="77777777" w:rsidR="003E6DC9" w:rsidRPr="003E6DC9" w:rsidRDefault="003E6DC9" w:rsidP="003E6DC9">
      <w:pPr>
        <w:pStyle w:val="Textoindependiente"/>
        <w:tabs>
          <w:tab w:val="left" w:pos="214"/>
        </w:tabs>
        <w:suppressAutoHyphens w:val="0"/>
        <w:snapToGrid w:val="0"/>
        <w:ind w:left="552" w:right="4"/>
        <w:rPr>
          <w:rFonts w:ascii="Verdana" w:hAnsi="Verdana" w:cs="Arial"/>
          <w:bCs/>
          <w:color w:val="FF0000"/>
          <w:sz w:val="22"/>
          <w:szCs w:val="22"/>
        </w:rPr>
      </w:pPr>
      <w:r w:rsidRPr="003E6DC9">
        <w:rPr>
          <w:rFonts w:ascii="Verdana" w:hAnsi="Verdana" w:cs="Arial"/>
          <w:bCs/>
          <w:color w:val="FF0000"/>
          <w:sz w:val="22"/>
          <w:szCs w:val="22"/>
        </w:rPr>
        <w:t xml:space="preserve">5. Mantener a la U.A.E. CGN, de manera permanente, el Equipo de Trabajo ofrecido en su oferta. </w:t>
      </w:r>
    </w:p>
    <w:p w14:paraId="2952F866" w14:textId="77777777" w:rsidR="003E6DC9" w:rsidRPr="003E6DC9" w:rsidRDefault="003E6DC9" w:rsidP="003E6DC9">
      <w:pPr>
        <w:pStyle w:val="Textoindependiente"/>
        <w:tabs>
          <w:tab w:val="left" w:pos="214"/>
        </w:tabs>
        <w:suppressAutoHyphens w:val="0"/>
        <w:snapToGrid w:val="0"/>
        <w:ind w:left="552" w:right="4"/>
        <w:rPr>
          <w:rFonts w:ascii="Verdana" w:hAnsi="Verdana" w:cs="Arial"/>
          <w:bCs/>
          <w:color w:val="FF0000"/>
          <w:sz w:val="22"/>
          <w:szCs w:val="22"/>
        </w:rPr>
      </w:pPr>
      <w:r w:rsidRPr="003E6DC9">
        <w:rPr>
          <w:rFonts w:ascii="Verdana" w:hAnsi="Verdana" w:cs="Arial"/>
          <w:bCs/>
          <w:color w:val="FF0000"/>
          <w:sz w:val="22"/>
          <w:szCs w:val="22"/>
        </w:rPr>
        <w:t xml:space="preserve">6. Asesorar a la U.A.E. CGN en la identificación de los riesgos a los que se encuentran expuestos sus bienes e intereses y recomendar la mejor manera de tratarlos. </w:t>
      </w:r>
    </w:p>
    <w:p w14:paraId="6F1024DD" w14:textId="77777777" w:rsidR="003E6DC9" w:rsidRPr="003E6DC9" w:rsidRDefault="003E6DC9" w:rsidP="003E6DC9">
      <w:pPr>
        <w:pStyle w:val="Textoindependiente"/>
        <w:tabs>
          <w:tab w:val="left" w:pos="214"/>
        </w:tabs>
        <w:suppressAutoHyphens w:val="0"/>
        <w:snapToGrid w:val="0"/>
        <w:ind w:left="552" w:right="4"/>
        <w:rPr>
          <w:rFonts w:ascii="Verdana" w:hAnsi="Verdana" w:cs="Arial"/>
          <w:bCs/>
          <w:color w:val="FF0000"/>
          <w:sz w:val="22"/>
          <w:szCs w:val="22"/>
        </w:rPr>
      </w:pPr>
      <w:r w:rsidRPr="003E6DC9">
        <w:rPr>
          <w:rFonts w:ascii="Verdana" w:hAnsi="Verdana" w:cs="Arial"/>
          <w:bCs/>
          <w:color w:val="FF0000"/>
          <w:sz w:val="22"/>
          <w:szCs w:val="22"/>
        </w:rPr>
        <w:t xml:space="preserve">7.Revisar y evaluar el plan de seguros con que cuenta la U.A.E. CGN y efectuar las recomendaciones que estime pertinentes. </w:t>
      </w:r>
    </w:p>
    <w:p w14:paraId="59632663" w14:textId="77777777" w:rsidR="003E6DC9" w:rsidRPr="003E6DC9" w:rsidRDefault="003E6DC9" w:rsidP="003E6DC9">
      <w:pPr>
        <w:pStyle w:val="Textoindependiente"/>
        <w:tabs>
          <w:tab w:val="left" w:pos="214"/>
        </w:tabs>
        <w:suppressAutoHyphens w:val="0"/>
        <w:snapToGrid w:val="0"/>
        <w:ind w:left="552" w:right="4"/>
        <w:rPr>
          <w:rFonts w:ascii="Verdana" w:hAnsi="Verdana" w:cs="Arial"/>
          <w:bCs/>
          <w:color w:val="FF0000"/>
          <w:sz w:val="22"/>
          <w:szCs w:val="22"/>
        </w:rPr>
      </w:pPr>
      <w:r w:rsidRPr="003E6DC9">
        <w:rPr>
          <w:rFonts w:ascii="Verdana" w:hAnsi="Verdana" w:cs="Arial"/>
          <w:bCs/>
          <w:color w:val="FF0000"/>
          <w:sz w:val="22"/>
          <w:szCs w:val="22"/>
        </w:rPr>
        <w:t>8. Estructurar las condiciones técnicas y jurídicas de las diferentes pólizas de seguro que requiera la U.A.E. CGN, para el debido cubrimiento de sus bienes e intereses.</w:t>
      </w:r>
    </w:p>
    <w:p w14:paraId="74B961F4" w14:textId="77777777" w:rsidR="003E6DC9" w:rsidRDefault="003E6DC9" w:rsidP="003E6DC9">
      <w:pPr>
        <w:pStyle w:val="Textoindependiente"/>
        <w:tabs>
          <w:tab w:val="left" w:pos="214"/>
        </w:tabs>
        <w:suppressAutoHyphens w:val="0"/>
        <w:snapToGrid w:val="0"/>
        <w:ind w:left="552" w:right="4"/>
        <w:rPr>
          <w:rFonts w:ascii="Verdana" w:hAnsi="Verdana" w:cs="Arial"/>
          <w:bCs/>
          <w:color w:val="FF0000"/>
          <w:sz w:val="22"/>
          <w:szCs w:val="22"/>
        </w:rPr>
      </w:pPr>
      <w:r w:rsidRPr="003E6DC9">
        <w:rPr>
          <w:rFonts w:ascii="Verdana" w:hAnsi="Verdana" w:cs="Arial"/>
          <w:bCs/>
          <w:color w:val="FF0000"/>
          <w:sz w:val="22"/>
          <w:szCs w:val="22"/>
        </w:rPr>
        <w:t xml:space="preserve">9. Suministrar a la U.A.E. CGN, en la debida oportunidad, los estudios previos y del sector y la elaboración de la invitación que se requiera para adelantar el proceso para la contratación de seguros durante la vigencia del contrato, que demande para la contratación de pólizas necesarias para cumplir con su obligación legal de amparar </w:t>
      </w:r>
      <w:r w:rsidRPr="003E6DC9">
        <w:rPr>
          <w:rFonts w:ascii="Verdana" w:hAnsi="Verdana" w:cs="Arial"/>
          <w:bCs/>
          <w:color w:val="FF0000"/>
          <w:sz w:val="22"/>
          <w:szCs w:val="22"/>
        </w:rPr>
        <w:lastRenderedPageBreak/>
        <w:t xml:space="preserve">sus bienes e intereses y por los que es o llegare a ser responsable. </w:t>
      </w:r>
    </w:p>
    <w:p w14:paraId="4BD61C9C" w14:textId="3C49C28D" w:rsidR="003E6DC9" w:rsidRPr="003E6DC9" w:rsidRDefault="003E6DC9" w:rsidP="003E6DC9">
      <w:pPr>
        <w:pStyle w:val="Textoindependiente"/>
        <w:tabs>
          <w:tab w:val="left" w:pos="214"/>
        </w:tabs>
        <w:suppressAutoHyphens w:val="0"/>
        <w:snapToGrid w:val="0"/>
        <w:ind w:left="552" w:right="4"/>
        <w:rPr>
          <w:rFonts w:ascii="Verdana" w:hAnsi="Verdana" w:cs="Arial"/>
          <w:bCs/>
          <w:color w:val="FF0000"/>
          <w:sz w:val="22"/>
          <w:szCs w:val="22"/>
        </w:rPr>
      </w:pPr>
      <w:r w:rsidRPr="003E6DC9">
        <w:rPr>
          <w:rFonts w:ascii="Verdana" w:hAnsi="Verdana" w:cs="Arial"/>
          <w:bCs/>
          <w:color w:val="FF0000"/>
          <w:sz w:val="22"/>
          <w:szCs w:val="22"/>
        </w:rPr>
        <w:t>10. Formar parte del Comité Asesor del respectivo proceso de selección que se adelante</w:t>
      </w:r>
      <w:r>
        <w:rPr>
          <w:rFonts w:ascii="Verdana" w:hAnsi="Verdana" w:cs="Arial"/>
          <w:bCs/>
          <w:color w:val="FF0000"/>
          <w:sz w:val="22"/>
          <w:szCs w:val="22"/>
        </w:rPr>
        <w:t xml:space="preserve"> </w:t>
      </w:r>
      <w:r w:rsidRPr="003E6DC9">
        <w:rPr>
          <w:rFonts w:ascii="Verdana" w:hAnsi="Verdana" w:cs="Arial"/>
          <w:bCs/>
          <w:color w:val="FF0000"/>
          <w:sz w:val="22"/>
          <w:szCs w:val="22"/>
        </w:rPr>
        <w:t>para la contratación de las pólizas de seguro requeridas por la U.A.E. CGN.</w:t>
      </w:r>
    </w:p>
    <w:p w14:paraId="70147C3D" w14:textId="77777777" w:rsidR="003E6DC9" w:rsidRPr="003E6DC9" w:rsidRDefault="003E6DC9" w:rsidP="003E6DC9">
      <w:pPr>
        <w:pStyle w:val="Textoindependiente"/>
        <w:tabs>
          <w:tab w:val="left" w:pos="214"/>
        </w:tabs>
        <w:suppressAutoHyphens w:val="0"/>
        <w:snapToGrid w:val="0"/>
        <w:ind w:left="552" w:right="4"/>
        <w:rPr>
          <w:rFonts w:ascii="Verdana" w:hAnsi="Verdana" w:cs="Arial"/>
          <w:bCs/>
          <w:color w:val="FF0000"/>
          <w:sz w:val="22"/>
          <w:szCs w:val="22"/>
        </w:rPr>
      </w:pPr>
      <w:r w:rsidRPr="003E6DC9">
        <w:rPr>
          <w:rFonts w:ascii="Verdana" w:hAnsi="Verdana" w:cs="Arial"/>
          <w:bCs/>
          <w:color w:val="FF0000"/>
          <w:sz w:val="22"/>
          <w:szCs w:val="22"/>
        </w:rPr>
        <w:t xml:space="preserve">11. Asesorar a la U.A.E. CGN en todos los trámites del proceso de selección que adelante para la contratación de los seguros que requiera para el debido cubrimiento de sus bienes e intereses, incluyendo la evaluación de las ofertas que se reciban con ocasión de dicho proceso. </w:t>
      </w:r>
    </w:p>
    <w:p w14:paraId="5C08B505" w14:textId="74700113" w:rsidR="003E6DC9" w:rsidRPr="003E6DC9" w:rsidRDefault="003E6DC9" w:rsidP="003E6DC9">
      <w:pPr>
        <w:pStyle w:val="Textoindependiente"/>
        <w:tabs>
          <w:tab w:val="left" w:pos="214"/>
        </w:tabs>
        <w:suppressAutoHyphens w:val="0"/>
        <w:snapToGrid w:val="0"/>
        <w:ind w:left="552" w:right="4"/>
        <w:rPr>
          <w:rFonts w:ascii="Verdana" w:hAnsi="Verdana" w:cs="Arial"/>
          <w:bCs/>
          <w:color w:val="FF0000"/>
          <w:sz w:val="22"/>
          <w:szCs w:val="22"/>
        </w:rPr>
      </w:pPr>
      <w:r w:rsidRPr="003E6DC9">
        <w:rPr>
          <w:rFonts w:ascii="Verdana" w:hAnsi="Verdana" w:cs="Arial"/>
          <w:bCs/>
          <w:color w:val="FF0000"/>
          <w:sz w:val="22"/>
          <w:szCs w:val="22"/>
        </w:rPr>
        <w:t xml:space="preserve">12. Verificar que las pólizas expedidas por la aseguradora adjudicataria del proceso de selección sean emitidas de conformidad con los términos ofrecidos por el proponente y exigidos por la U.A.E. CGN. Asesorar a la U.A.E CGN en el desarrollo del contrato de seguros en todas sus etapas; entre otros, en la solicitud de modificaciones, expedición de los certificados respectivos, revisión de estos y en general los demás aspectos propios de la actividad. </w:t>
      </w:r>
    </w:p>
    <w:p w14:paraId="55156EF6" w14:textId="77777777" w:rsidR="003E6DC9" w:rsidRPr="003E6DC9" w:rsidRDefault="003E6DC9" w:rsidP="003E6DC9">
      <w:pPr>
        <w:pStyle w:val="Textoindependiente"/>
        <w:tabs>
          <w:tab w:val="left" w:pos="214"/>
        </w:tabs>
        <w:suppressAutoHyphens w:val="0"/>
        <w:snapToGrid w:val="0"/>
        <w:ind w:left="552" w:right="4"/>
        <w:rPr>
          <w:rFonts w:ascii="Verdana" w:hAnsi="Verdana" w:cs="Arial"/>
          <w:bCs/>
          <w:color w:val="FF0000"/>
          <w:sz w:val="22"/>
          <w:szCs w:val="22"/>
        </w:rPr>
      </w:pPr>
      <w:r w:rsidRPr="003E6DC9">
        <w:rPr>
          <w:rFonts w:ascii="Verdana" w:hAnsi="Verdana" w:cs="Arial"/>
          <w:bCs/>
          <w:color w:val="FF0000"/>
          <w:sz w:val="22"/>
          <w:szCs w:val="22"/>
        </w:rPr>
        <w:t xml:space="preserve">13.Elaborar estudios sobre nuevas tarifas y coberturas y presentar informes semestrales de dichos estudios, discriminando el comportamiento de los diferentes ramos de seguros que conforman el Programa de Seguros de la U.A.E. CGN. </w:t>
      </w:r>
    </w:p>
    <w:p w14:paraId="324EADA8" w14:textId="77777777" w:rsidR="003E6DC9" w:rsidRPr="003E6DC9" w:rsidRDefault="003E6DC9" w:rsidP="003E6DC9">
      <w:pPr>
        <w:pStyle w:val="Textoindependiente"/>
        <w:tabs>
          <w:tab w:val="left" w:pos="214"/>
        </w:tabs>
        <w:suppressAutoHyphens w:val="0"/>
        <w:snapToGrid w:val="0"/>
        <w:ind w:left="552" w:right="4"/>
        <w:rPr>
          <w:rFonts w:ascii="Verdana" w:hAnsi="Verdana" w:cs="Arial"/>
          <w:bCs/>
          <w:color w:val="FF0000"/>
          <w:sz w:val="22"/>
          <w:szCs w:val="22"/>
        </w:rPr>
      </w:pPr>
      <w:r w:rsidRPr="003E6DC9">
        <w:rPr>
          <w:rFonts w:ascii="Verdana" w:hAnsi="Verdana" w:cs="Arial"/>
          <w:bCs/>
          <w:color w:val="FF0000"/>
          <w:sz w:val="22"/>
          <w:szCs w:val="22"/>
        </w:rPr>
        <w:t xml:space="preserve">14.Presentar a la U.A.E CGN, dentro de los treinta (30) días calendarios siguientes al inicio de ejecución del contrato, los manuales de funcionamiento para cada ramo de seguros, incluyendo específicamente el manejo en caso de reclamaciones.  </w:t>
      </w:r>
    </w:p>
    <w:p w14:paraId="0F68DB27" w14:textId="77777777" w:rsidR="003E6DC9" w:rsidRPr="003E6DC9" w:rsidRDefault="003E6DC9" w:rsidP="003E6DC9">
      <w:pPr>
        <w:pStyle w:val="Textoindependiente"/>
        <w:tabs>
          <w:tab w:val="left" w:pos="214"/>
        </w:tabs>
        <w:suppressAutoHyphens w:val="0"/>
        <w:snapToGrid w:val="0"/>
        <w:ind w:left="552" w:right="4"/>
        <w:rPr>
          <w:rFonts w:ascii="Verdana" w:hAnsi="Verdana" w:cs="Arial"/>
          <w:bCs/>
          <w:color w:val="FF0000"/>
          <w:sz w:val="22"/>
          <w:szCs w:val="22"/>
        </w:rPr>
      </w:pPr>
      <w:r w:rsidRPr="003E6DC9">
        <w:rPr>
          <w:rFonts w:ascii="Verdana" w:hAnsi="Verdana" w:cs="Arial"/>
          <w:bCs/>
          <w:color w:val="FF0000"/>
          <w:sz w:val="22"/>
          <w:szCs w:val="22"/>
        </w:rPr>
        <w:t xml:space="preserve">15.Asesorar a la U.A.E. CGN en materia de trámite de reclamaciones, que comprende entre otros, aspectos tales como análisis de hechos, conveniencia de afectar o no las pólizas, estudio de amparo/póliza a afectar, trámite oportuno de la reclamación, demostración de la ocurrencia de la pérdida, nombramiento de ajustadores, valoración de las pérdidas, obtención de indemnizaciones en las mejores condiciones posibles de tiempo, modo y cuantía, evaluación de las liquidaciones de las indemnizaciones presentadas por la aseguradora, asesoría respecto de la mejor forma de recibir las indemnizaciones, informar oportunamente sobre vencimiento de términos para evitar la prescripción de acciones y en general todas aquellas actividades que la Contaduría General de la Nación, requiera en materia de siniestros </w:t>
      </w:r>
      <w:r w:rsidRPr="003E6DC9">
        <w:rPr>
          <w:rFonts w:ascii="Verdana" w:hAnsi="Verdana" w:cs="Arial"/>
          <w:color w:val="FF0000"/>
          <w:sz w:val="22"/>
          <w:szCs w:val="22"/>
        </w:rPr>
        <w:t>y en defensa de sus intereses</w:t>
      </w:r>
      <w:r w:rsidRPr="003E6DC9">
        <w:rPr>
          <w:rFonts w:ascii="Verdana" w:hAnsi="Verdana" w:cs="Arial"/>
          <w:bCs/>
          <w:color w:val="FF0000"/>
          <w:sz w:val="22"/>
          <w:szCs w:val="22"/>
        </w:rPr>
        <w:t xml:space="preserve">. </w:t>
      </w:r>
    </w:p>
    <w:p w14:paraId="44AC27D5" w14:textId="77777777" w:rsidR="003E6DC9" w:rsidRPr="003E6DC9" w:rsidRDefault="003E6DC9" w:rsidP="003E6DC9">
      <w:pPr>
        <w:pStyle w:val="Textoindependiente"/>
        <w:tabs>
          <w:tab w:val="left" w:pos="214"/>
        </w:tabs>
        <w:suppressAutoHyphens w:val="0"/>
        <w:snapToGrid w:val="0"/>
        <w:ind w:left="552" w:right="4"/>
        <w:rPr>
          <w:rFonts w:ascii="Verdana" w:hAnsi="Verdana" w:cs="Arial"/>
          <w:bCs/>
          <w:color w:val="FF0000"/>
          <w:sz w:val="22"/>
          <w:szCs w:val="22"/>
        </w:rPr>
      </w:pPr>
      <w:r w:rsidRPr="003E6DC9">
        <w:rPr>
          <w:rFonts w:ascii="Verdana" w:hAnsi="Verdana" w:cs="Arial"/>
          <w:bCs/>
          <w:color w:val="FF0000"/>
          <w:sz w:val="22"/>
          <w:szCs w:val="22"/>
        </w:rPr>
        <w:t xml:space="preserve">16. Mantener debidamente actualizado y sistematizado el programa de seguros de la U.A.E. CGN, de manera tal que permita atender oportunamente todos los requerimientos que éste le formule en aspectos tales como condiciones de las pólizas, estadísticas, facturación, control de vencimientos, de acuerdo con los ofrecimientos efectuados en su propuesta. </w:t>
      </w:r>
    </w:p>
    <w:p w14:paraId="1B80E6DB" w14:textId="77777777" w:rsidR="003E6DC9" w:rsidRPr="003E6DC9" w:rsidRDefault="003E6DC9" w:rsidP="003E6DC9">
      <w:pPr>
        <w:pStyle w:val="Textoindependiente"/>
        <w:tabs>
          <w:tab w:val="left" w:pos="214"/>
        </w:tabs>
        <w:suppressAutoHyphens w:val="0"/>
        <w:snapToGrid w:val="0"/>
        <w:ind w:left="552" w:right="4"/>
        <w:rPr>
          <w:rFonts w:ascii="Verdana" w:hAnsi="Verdana" w:cs="Arial"/>
          <w:bCs/>
          <w:color w:val="FF0000"/>
          <w:sz w:val="22"/>
          <w:szCs w:val="22"/>
        </w:rPr>
      </w:pPr>
      <w:r w:rsidRPr="003E6DC9">
        <w:rPr>
          <w:rFonts w:ascii="Verdana" w:hAnsi="Verdana" w:cs="Arial"/>
          <w:bCs/>
          <w:color w:val="FF0000"/>
          <w:sz w:val="22"/>
          <w:szCs w:val="22"/>
        </w:rPr>
        <w:t>17. Mantener debidamente sistematizados y permanentemente actualizados los siniestros que afecten las diferentes pólizas contratadas por la U.A.E. CGN, de manera tal que permita una continua y ágil consulta y control, en especial que permita todo tipo de estadísticas que requiera la entidad.</w:t>
      </w:r>
    </w:p>
    <w:p w14:paraId="3B25162F" w14:textId="77777777" w:rsidR="003E6DC9" w:rsidRPr="003E6DC9" w:rsidRDefault="003E6DC9" w:rsidP="003E6DC9">
      <w:pPr>
        <w:pStyle w:val="Textoindependiente"/>
        <w:tabs>
          <w:tab w:val="left" w:pos="214"/>
        </w:tabs>
        <w:suppressAutoHyphens w:val="0"/>
        <w:snapToGrid w:val="0"/>
        <w:ind w:left="552" w:right="4"/>
        <w:rPr>
          <w:rFonts w:ascii="Verdana" w:hAnsi="Verdana" w:cs="Arial"/>
          <w:bCs/>
          <w:color w:val="FF0000"/>
          <w:sz w:val="22"/>
          <w:szCs w:val="22"/>
        </w:rPr>
      </w:pPr>
      <w:r w:rsidRPr="003E6DC9">
        <w:rPr>
          <w:rFonts w:ascii="Verdana" w:hAnsi="Verdana" w:cs="Arial"/>
          <w:bCs/>
          <w:color w:val="FF0000"/>
          <w:sz w:val="22"/>
          <w:szCs w:val="22"/>
        </w:rPr>
        <w:t xml:space="preserve">18. Poner a disposición de la U.A.E. CGN, en el Programa de Seguros Generales, su infraestructura de cómputo y sistematización, con el fin de llevar estadísticas, control de vencimientos, facturación, control de siniestros y demás aspectos relevantes del </w:t>
      </w:r>
      <w:r w:rsidRPr="003E6DC9">
        <w:rPr>
          <w:rFonts w:ascii="Verdana" w:hAnsi="Verdana" w:cs="Arial"/>
          <w:bCs/>
          <w:color w:val="FF0000"/>
          <w:sz w:val="22"/>
          <w:szCs w:val="22"/>
        </w:rPr>
        <w:lastRenderedPageBreak/>
        <w:t xml:space="preserve">programa de seguros, así como resolver y sustentar las consultas que se le formulen. </w:t>
      </w:r>
    </w:p>
    <w:p w14:paraId="18D0CC83" w14:textId="77777777" w:rsidR="003E6DC9" w:rsidRPr="003E6DC9" w:rsidRDefault="003E6DC9" w:rsidP="003E6DC9">
      <w:pPr>
        <w:ind w:left="552"/>
        <w:rPr>
          <w:rFonts w:cs="Arial"/>
          <w:bCs/>
          <w:i/>
          <w:color w:val="FF0000"/>
          <w:lang w:val="es-ES_tradnl"/>
        </w:rPr>
      </w:pPr>
      <w:r w:rsidRPr="003E6DC9">
        <w:rPr>
          <w:rFonts w:cs="Arial"/>
          <w:bCs/>
          <w:color w:val="FF0000"/>
          <w:lang w:val="es-ES_tradnl"/>
        </w:rPr>
        <w:t>19. Asesorar en caso de litigios o conflictos por responsabilidad civil o reclamación de cualquier índole, derivada o concerniente al programa de seguros</w:t>
      </w:r>
      <w:r w:rsidRPr="003E6DC9">
        <w:rPr>
          <w:rFonts w:cs="Arial"/>
          <w:bCs/>
          <w:color w:val="FF0000"/>
        </w:rPr>
        <w:t>.</w:t>
      </w:r>
    </w:p>
    <w:p w14:paraId="1D42835A" w14:textId="77777777" w:rsidR="003E6DC9" w:rsidRPr="003E6DC9" w:rsidRDefault="003E6DC9" w:rsidP="003E6DC9">
      <w:pPr>
        <w:ind w:left="552"/>
        <w:rPr>
          <w:rFonts w:cs="Arial"/>
          <w:bCs/>
          <w:i/>
          <w:color w:val="FF0000"/>
          <w:lang w:val="es-ES_tradnl"/>
        </w:rPr>
      </w:pPr>
      <w:r w:rsidRPr="003E6DC9">
        <w:rPr>
          <w:rFonts w:cs="Arial"/>
          <w:bCs/>
          <w:color w:val="FF0000"/>
          <w:lang w:val="es-ES_tradnl"/>
        </w:rPr>
        <w:t>20. Mantenerse actualizado e informar permanentemente al supervisor del contrato, sobre el régimen legal del programa de seguros de la CGN y demás decisiones de autoridades competentes en materia de seguros o en cualquier otro asunto relacionado con seguros que sea de interés para la U.A.E. CGN.</w:t>
      </w:r>
    </w:p>
    <w:p w14:paraId="1BB5CB4B" w14:textId="77777777" w:rsidR="003E6DC9" w:rsidRPr="003E6DC9" w:rsidRDefault="003E6DC9" w:rsidP="003E6DC9">
      <w:pPr>
        <w:pStyle w:val="Textoindependiente"/>
        <w:tabs>
          <w:tab w:val="left" w:pos="214"/>
        </w:tabs>
        <w:suppressAutoHyphens w:val="0"/>
        <w:snapToGrid w:val="0"/>
        <w:ind w:left="552" w:right="4"/>
        <w:rPr>
          <w:rFonts w:ascii="Verdana" w:hAnsi="Verdana" w:cs="Arial"/>
          <w:bCs/>
          <w:color w:val="FF0000"/>
          <w:sz w:val="22"/>
          <w:szCs w:val="22"/>
        </w:rPr>
      </w:pPr>
      <w:r w:rsidRPr="003E6DC9">
        <w:rPr>
          <w:rFonts w:ascii="Verdana" w:hAnsi="Verdana" w:cs="Arial"/>
          <w:bCs/>
          <w:color w:val="FF0000"/>
          <w:sz w:val="22"/>
          <w:szCs w:val="22"/>
        </w:rPr>
        <w:t>21. Asesorar a la U.A.E. CGN, en el manejo y control de las pólizas y garantías que presten los contratistas, así como en la estructuración de los actos administrativos para declarar la ocurrencia del siniestro y en la realización, trámite y obtención de la indemnización correspondiente.</w:t>
      </w:r>
    </w:p>
    <w:p w14:paraId="2844CD8C" w14:textId="77777777" w:rsidR="003E6DC9" w:rsidRPr="003E6DC9" w:rsidRDefault="003E6DC9" w:rsidP="003E6DC9">
      <w:pPr>
        <w:pStyle w:val="Textoindependiente"/>
        <w:tabs>
          <w:tab w:val="left" w:pos="214"/>
        </w:tabs>
        <w:suppressAutoHyphens w:val="0"/>
        <w:snapToGrid w:val="0"/>
        <w:ind w:left="552" w:right="4"/>
        <w:rPr>
          <w:rFonts w:ascii="Verdana" w:hAnsi="Verdana" w:cs="Arial"/>
          <w:bCs/>
          <w:color w:val="FF0000"/>
          <w:sz w:val="22"/>
          <w:szCs w:val="22"/>
        </w:rPr>
      </w:pPr>
      <w:r w:rsidRPr="003E6DC9">
        <w:rPr>
          <w:rFonts w:ascii="Verdana" w:hAnsi="Verdana" w:cs="Arial"/>
          <w:bCs/>
          <w:color w:val="FF0000"/>
          <w:sz w:val="22"/>
          <w:szCs w:val="22"/>
        </w:rPr>
        <w:t>22. Presentar oportunamente los informes que le sean requeridos por la U.A.E. CGN, en relación con el programa de seguros.</w:t>
      </w:r>
    </w:p>
    <w:p w14:paraId="728E2A68" w14:textId="77777777" w:rsidR="003E6DC9" w:rsidRPr="003E6DC9" w:rsidRDefault="003E6DC9" w:rsidP="003E6DC9">
      <w:pPr>
        <w:pStyle w:val="Textoindependiente"/>
        <w:tabs>
          <w:tab w:val="left" w:pos="214"/>
        </w:tabs>
        <w:suppressAutoHyphens w:val="0"/>
        <w:snapToGrid w:val="0"/>
        <w:ind w:left="552" w:right="4"/>
        <w:rPr>
          <w:rFonts w:ascii="Verdana" w:hAnsi="Verdana" w:cs="Arial"/>
          <w:bCs/>
          <w:color w:val="FF0000"/>
          <w:sz w:val="22"/>
          <w:szCs w:val="22"/>
        </w:rPr>
      </w:pPr>
      <w:r w:rsidRPr="003E6DC9">
        <w:rPr>
          <w:rFonts w:ascii="Verdana" w:hAnsi="Verdana" w:cs="Arial"/>
          <w:bCs/>
          <w:color w:val="FF0000"/>
          <w:sz w:val="22"/>
          <w:szCs w:val="22"/>
        </w:rPr>
        <w:t xml:space="preserve">23. Cumplir oportunamente con todos los ofrecimientos que contemple su propuesta. </w:t>
      </w:r>
    </w:p>
    <w:p w14:paraId="52FDBA9C" w14:textId="77777777" w:rsidR="003E6DC9" w:rsidRPr="003E6DC9" w:rsidRDefault="003E6DC9" w:rsidP="003E6DC9">
      <w:pPr>
        <w:pStyle w:val="Textoindependiente"/>
        <w:tabs>
          <w:tab w:val="left" w:pos="214"/>
        </w:tabs>
        <w:suppressAutoHyphens w:val="0"/>
        <w:snapToGrid w:val="0"/>
        <w:ind w:left="552" w:right="4"/>
        <w:rPr>
          <w:rFonts w:ascii="Verdana" w:hAnsi="Verdana" w:cs="Arial"/>
          <w:bCs/>
          <w:color w:val="FF0000"/>
          <w:sz w:val="22"/>
          <w:szCs w:val="22"/>
        </w:rPr>
      </w:pPr>
      <w:r w:rsidRPr="003E6DC9">
        <w:rPr>
          <w:rFonts w:ascii="Verdana" w:hAnsi="Verdana" w:cs="Arial"/>
          <w:bCs/>
          <w:color w:val="FF0000"/>
          <w:sz w:val="22"/>
          <w:szCs w:val="22"/>
        </w:rPr>
        <w:t xml:space="preserve">24. Presentar al supervisor del contrato, un resumen de seguros de la U.A.E. CGN, durante los dos (2) últimos meses de ejecución del contrato. </w:t>
      </w:r>
    </w:p>
    <w:p w14:paraId="6AECE2FD" w14:textId="77777777" w:rsidR="003E6DC9" w:rsidRPr="003E6DC9" w:rsidRDefault="003E6DC9" w:rsidP="003E6DC9">
      <w:pPr>
        <w:pStyle w:val="Textoindependiente"/>
        <w:tabs>
          <w:tab w:val="left" w:pos="214"/>
        </w:tabs>
        <w:suppressAutoHyphens w:val="0"/>
        <w:snapToGrid w:val="0"/>
        <w:ind w:left="552" w:right="4"/>
        <w:rPr>
          <w:rFonts w:ascii="Verdana" w:hAnsi="Verdana" w:cs="Arial"/>
          <w:bCs/>
          <w:color w:val="FF0000"/>
          <w:sz w:val="22"/>
          <w:szCs w:val="22"/>
        </w:rPr>
      </w:pPr>
      <w:r w:rsidRPr="003E6DC9">
        <w:rPr>
          <w:rFonts w:ascii="Verdana" w:hAnsi="Verdana" w:cs="Arial"/>
          <w:bCs/>
          <w:color w:val="FF0000"/>
          <w:sz w:val="22"/>
          <w:szCs w:val="22"/>
        </w:rPr>
        <w:t>25. En general, todos los demás servicios y actividades que emanen directamente de la naturaleza del contrato de intermediación de seguros.</w:t>
      </w:r>
    </w:p>
    <w:p w14:paraId="1CCCE877" w14:textId="77777777" w:rsidR="003E6DC9" w:rsidRPr="003E6DC9" w:rsidRDefault="003E6DC9" w:rsidP="003E6DC9">
      <w:pPr>
        <w:widowControl w:val="0"/>
        <w:autoSpaceDE w:val="0"/>
        <w:autoSpaceDN w:val="0"/>
        <w:ind w:left="720" w:right="59"/>
        <w:rPr>
          <w:rFonts w:eastAsia="Calibri" w:cs="Arial"/>
          <w:b/>
          <w:i/>
          <w:color w:val="FF0000"/>
          <w:lang w:val="es-ES" w:eastAsia="es-ES" w:bidi="es-ES"/>
        </w:rPr>
      </w:pPr>
    </w:p>
    <w:p w14:paraId="7BFEEE13" w14:textId="77777777" w:rsidR="003E6DC9" w:rsidRPr="003E6DC9" w:rsidRDefault="003E6DC9" w:rsidP="003E6DC9">
      <w:pPr>
        <w:rPr>
          <w:rFonts w:cs="Arial"/>
          <w:b/>
          <w:bCs/>
          <w:i/>
          <w:color w:val="000000"/>
        </w:rPr>
      </w:pPr>
      <w:r w:rsidRPr="003E6DC9">
        <w:rPr>
          <w:rFonts w:cs="Arial"/>
          <w:b/>
          <w:bCs/>
          <w:color w:val="000000"/>
        </w:rPr>
        <w:t>18.1.2 OBLIGACIONES ESPECIFICAS DEL CONTRATISTA</w:t>
      </w:r>
    </w:p>
    <w:p w14:paraId="7E004EBA" w14:textId="77777777" w:rsidR="003E6DC9" w:rsidRPr="003E6DC9" w:rsidRDefault="003E6DC9" w:rsidP="003E6DC9">
      <w:pPr>
        <w:rPr>
          <w:rFonts w:cs="Arial"/>
          <w:b/>
          <w:bCs/>
          <w:i/>
          <w:color w:val="000000"/>
        </w:rPr>
      </w:pPr>
    </w:p>
    <w:p w14:paraId="6CD93146" w14:textId="77777777" w:rsidR="003E6DC9" w:rsidRPr="003E6DC9" w:rsidRDefault="003E6DC9" w:rsidP="003E6DC9">
      <w:pPr>
        <w:rPr>
          <w:rFonts w:cs="Arial"/>
          <w:b/>
          <w:bCs/>
          <w:i/>
          <w:color w:val="000000"/>
        </w:rPr>
      </w:pPr>
      <w:r w:rsidRPr="003E6DC9">
        <w:rPr>
          <w:rFonts w:cs="Arial"/>
          <w:color w:val="000000"/>
        </w:rPr>
        <w:t xml:space="preserve">Cumplir a cabalidad con el objeto del contrato y con todos los ítems solicitados en el </w:t>
      </w:r>
      <w:r w:rsidRPr="003E6DC9">
        <w:rPr>
          <w:rFonts w:cs="Arial"/>
          <w:b/>
          <w:bCs/>
          <w:color w:val="000000"/>
        </w:rPr>
        <w:t>ANEXO DE ESPECIFICACIONES TECNICAS.</w:t>
      </w:r>
    </w:p>
    <w:p w14:paraId="4D4F01D7" w14:textId="77777777" w:rsidR="003E6DC9" w:rsidRPr="003E6DC9" w:rsidRDefault="003E6DC9" w:rsidP="003E6DC9">
      <w:pPr>
        <w:rPr>
          <w:rFonts w:cs="Arial"/>
          <w:b/>
          <w:bCs/>
          <w:i/>
          <w:color w:val="000000"/>
        </w:rPr>
      </w:pPr>
    </w:p>
    <w:p w14:paraId="6B06760F" w14:textId="77777777" w:rsidR="003E6DC9" w:rsidRPr="003E6DC9" w:rsidRDefault="003E6DC9" w:rsidP="003E6DC9">
      <w:pPr>
        <w:rPr>
          <w:rFonts w:cs="Arial"/>
          <w:b/>
          <w:bCs/>
          <w:i/>
          <w:color w:val="000000"/>
        </w:rPr>
      </w:pPr>
      <w:r w:rsidRPr="003E6DC9">
        <w:rPr>
          <w:rFonts w:cs="Arial"/>
          <w:b/>
          <w:bCs/>
          <w:color w:val="000000"/>
        </w:rPr>
        <w:t>18.2 OBLIGACIONES DE LA UAE CONTADURIA GENERAL DE LA NACIÓN</w:t>
      </w:r>
    </w:p>
    <w:p w14:paraId="71EC1F4C" w14:textId="77777777" w:rsidR="003E6DC9" w:rsidRPr="003E6DC9" w:rsidRDefault="003E6DC9" w:rsidP="003E6DC9">
      <w:pPr>
        <w:rPr>
          <w:rFonts w:cs="Arial"/>
          <w:b/>
          <w:bCs/>
          <w:i/>
          <w:color w:val="000000"/>
        </w:rPr>
      </w:pPr>
    </w:p>
    <w:p w14:paraId="0A799E93" w14:textId="77777777" w:rsidR="003E6DC9" w:rsidRPr="003E6DC9" w:rsidRDefault="003E6DC9" w:rsidP="003E6DC9">
      <w:pPr>
        <w:rPr>
          <w:rFonts w:cs="Arial"/>
          <w:i/>
          <w:color w:val="000000"/>
        </w:rPr>
      </w:pPr>
      <w:r w:rsidRPr="003E6DC9">
        <w:rPr>
          <w:rFonts w:cs="Arial"/>
          <w:color w:val="000000"/>
        </w:rPr>
        <w:t>Las obligaciones de la Contaduría General de la Nación son las siguientes:</w:t>
      </w:r>
    </w:p>
    <w:p w14:paraId="76C51988" w14:textId="77777777" w:rsidR="003E6DC9" w:rsidRPr="003E6DC9" w:rsidRDefault="003E6DC9" w:rsidP="003E6DC9">
      <w:pPr>
        <w:rPr>
          <w:rFonts w:cs="Arial"/>
          <w:i/>
          <w:color w:val="FF0000"/>
        </w:rPr>
      </w:pPr>
    </w:p>
    <w:p w14:paraId="02717617" w14:textId="77777777" w:rsidR="003E6DC9" w:rsidRPr="003E6DC9" w:rsidRDefault="003E6DC9" w:rsidP="003E6DC9">
      <w:pPr>
        <w:pStyle w:val="TableParagraph"/>
        <w:numPr>
          <w:ilvl w:val="0"/>
          <w:numId w:val="11"/>
        </w:numPr>
        <w:tabs>
          <w:tab w:val="left" w:pos="0"/>
        </w:tabs>
        <w:ind w:left="0" w:right="59"/>
        <w:jc w:val="both"/>
        <w:rPr>
          <w:rFonts w:ascii="Verdana" w:hAnsi="Verdana"/>
        </w:rPr>
      </w:pPr>
      <w:r w:rsidRPr="003E6DC9">
        <w:rPr>
          <w:rFonts w:ascii="Verdana" w:hAnsi="Verdana"/>
        </w:rPr>
        <w:t>Efectuar el registro presupuestal del</w:t>
      </w:r>
      <w:r w:rsidRPr="003E6DC9">
        <w:rPr>
          <w:rFonts w:ascii="Verdana" w:hAnsi="Verdana"/>
          <w:spacing w:val="-5"/>
        </w:rPr>
        <w:t xml:space="preserve"> </w:t>
      </w:r>
      <w:r w:rsidRPr="003E6DC9">
        <w:rPr>
          <w:rFonts w:ascii="Verdana" w:hAnsi="Verdana"/>
        </w:rPr>
        <w:t>contrato.</w:t>
      </w:r>
    </w:p>
    <w:p w14:paraId="55CBF13F" w14:textId="77777777" w:rsidR="003E6DC9" w:rsidRPr="003E6DC9" w:rsidRDefault="003E6DC9" w:rsidP="003E6DC9">
      <w:pPr>
        <w:pStyle w:val="TableParagraph"/>
        <w:numPr>
          <w:ilvl w:val="0"/>
          <w:numId w:val="11"/>
        </w:numPr>
        <w:tabs>
          <w:tab w:val="left" w:pos="0"/>
        </w:tabs>
        <w:spacing w:before="1"/>
        <w:ind w:left="0" w:right="59"/>
        <w:jc w:val="both"/>
        <w:rPr>
          <w:rFonts w:ascii="Verdana" w:hAnsi="Verdana"/>
        </w:rPr>
      </w:pPr>
      <w:r w:rsidRPr="003E6DC9">
        <w:rPr>
          <w:rFonts w:ascii="Verdana" w:hAnsi="Verdana"/>
        </w:rPr>
        <w:t>Aprobar las garantías que se constituyan con ocasión a la suscripción del</w:t>
      </w:r>
      <w:r w:rsidRPr="003E6DC9">
        <w:rPr>
          <w:rFonts w:ascii="Verdana" w:hAnsi="Verdana"/>
          <w:spacing w:val="-19"/>
        </w:rPr>
        <w:t xml:space="preserve"> </w:t>
      </w:r>
      <w:r w:rsidRPr="003E6DC9">
        <w:rPr>
          <w:rFonts w:ascii="Verdana" w:hAnsi="Verdana"/>
        </w:rPr>
        <w:t>contrato.</w:t>
      </w:r>
    </w:p>
    <w:p w14:paraId="0BF2F421" w14:textId="77777777" w:rsidR="003E6DC9" w:rsidRPr="003E6DC9" w:rsidRDefault="003E6DC9" w:rsidP="003E6DC9">
      <w:pPr>
        <w:pStyle w:val="TableParagraph"/>
        <w:numPr>
          <w:ilvl w:val="0"/>
          <w:numId w:val="11"/>
        </w:numPr>
        <w:tabs>
          <w:tab w:val="left" w:pos="0"/>
        </w:tabs>
        <w:ind w:left="0" w:right="59"/>
        <w:jc w:val="both"/>
        <w:rPr>
          <w:rFonts w:ascii="Verdana" w:hAnsi="Verdana"/>
        </w:rPr>
      </w:pPr>
      <w:r w:rsidRPr="003E6DC9">
        <w:rPr>
          <w:rFonts w:ascii="Verdana" w:hAnsi="Verdana"/>
        </w:rPr>
        <w:t>Pagar el valor del contrato, de conformidad con lo establecido en el presente documento, el cual queda subordinado a la aprobación del Programa Anual Mensualizado de Caja - PAC - por parte de la Dirección General del Tesoro del Ministerio de Hacienda y Crédito</w:t>
      </w:r>
      <w:r w:rsidRPr="003E6DC9">
        <w:rPr>
          <w:rFonts w:ascii="Verdana" w:hAnsi="Verdana"/>
          <w:spacing w:val="-35"/>
        </w:rPr>
        <w:t xml:space="preserve"> </w:t>
      </w:r>
      <w:r w:rsidRPr="003E6DC9">
        <w:rPr>
          <w:rFonts w:ascii="Verdana" w:hAnsi="Verdana"/>
        </w:rPr>
        <w:t>Público.</w:t>
      </w:r>
    </w:p>
    <w:p w14:paraId="028C523C" w14:textId="77777777" w:rsidR="003E6DC9" w:rsidRPr="003E6DC9" w:rsidRDefault="003E6DC9" w:rsidP="003E6DC9">
      <w:pPr>
        <w:pStyle w:val="TableParagraph"/>
        <w:numPr>
          <w:ilvl w:val="0"/>
          <w:numId w:val="11"/>
        </w:numPr>
        <w:tabs>
          <w:tab w:val="left" w:pos="0"/>
        </w:tabs>
        <w:ind w:left="0" w:right="59"/>
        <w:jc w:val="both"/>
        <w:rPr>
          <w:rFonts w:ascii="Verdana" w:hAnsi="Verdana"/>
          <w:b/>
        </w:rPr>
      </w:pPr>
      <w:r w:rsidRPr="003E6DC9">
        <w:rPr>
          <w:rFonts w:ascii="Verdana" w:hAnsi="Verdana"/>
        </w:rPr>
        <w:t>Supervisar el contrato por parte del funcionario que para tal efecto designe el ordenador del gasto</w:t>
      </w:r>
      <w:r w:rsidRPr="003E6DC9">
        <w:rPr>
          <w:rFonts w:ascii="Verdana" w:hAnsi="Verdana"/>
          <w:b/>
        </w:rPr>
        <w:t>.</w:t>
      </w:r>
    </w:p>
    <w:p w14:paraId="5C3B7CC5" w14:textId="77777777" w:rsidR="003E6DC9" w:rsidRPr="003E6DC9" w:rsidRDefault="003E6DC9" w:rsidP="003E6DC9">
      <w:pPr>
        <w:pStyle w:val="TableParagraph"/>
        <w:numPr>
          <w:ilvl w:val="0"/>
          <w:numId w:val="11"/>
        </w:numPr>
        <w:tabs>
          <w:tab w:val="left" w:pos="0"/>
        </w:tabs>
        <w:ind w:left="0" w:right="59"/>
        <w:jc w:val="both"/>
        <w:rPr>
          <w:rFonts w:ascii="Verdana" w:hAnsi="Verdana"/>
          <w:b/>
        </w:rPr>
      </w:pPr>
      <w:r w:rsidRPr="003E6DC9">
        <w:rPr>
          <w:rFonts w:ascii="Verdana" w:hAnsi="Verdana"/>
        </w:rPr>
        <w:t>Brindar</w:t>
      </w:r>
      <w:r w:rsidRPr="003E6DC9">
        <w:rPr>
          <w:rFonts w:ascii="Verdana" w:hAnsi="Verdana"/>
          <w:spacing w:val="-12"/>
        </w:rPr>
        <w:t xml:space="preserve"> </w:t>
      </w:r>
      <w:r w:rsidRPr="003E6DC9">
        <w:rPr>
          <w:rFonts w:ascii="Verdana" w:hAnsi="Verdana"/>
        </w:rPr>
        <w:t>el</w:t>
      </w:r>
      <w:r w:rsidRPr="003E6DC9">
        <w:rPr>
          <w:rFonts w:ascii="Verdana" w:hAnsi="Verdana"/>
          <w:spacing w:val="-11"/>
        </w:rPr>
        <w:t xml:space="preserve"> </w:t>
      </w:r>
      <w:r w:rsidRPr="003E6DC9">
        <w:rPr>
          <w:rFonts w:ascii="Verdana" w:hAnsi="Verdana"/>
        </w:rPr>
        <w:t>soporte</w:t>
      </w:r>
      <w:r w:rsidRPr="003E6DC9">
        <w:rPr>
          <w:rFonts w:ascii="Verdana" w:hAnsi="Verdana"/>
          <w:spacing w:val="-11"/>
        </w:rPr>
        <w:t xml:space="preserve"> </w:t>
      </w:r>
      <w:r w:rsidRPr="003E6DC9">
        <w:rPr>
          <w:rFonts w:ascii="Verdana" w:hAnsi="Verdana"/>
        </w:rPr>
        <w:t>y</w:t>
      </w:r>
      <w:r w:rsidRPr="003E6DC9">
        <w:rPr>
          <w:rFonts w:ascii="Verdana" w:hAnsi="Verdana"/>
          <w:spacing w:val="-13"/>
        </w:rPr>
        <w:t xml:space="preserve"> </w:t>
      </w:r>
      <w:r w:rsidRPr="003E6DC9">
        <w:rPr>
          <w:rFonts w:ascii="Verdana" w:hAnsi="Verdana"/>
        </w:rPr>
        <w:t>acompañamiento</w:t>
      </w:r>
      <w:r w:rsidRPr="003E6DC9">
        <w:rPr>
          <w:rFonts w:ascii="Verdana" w:hAnsi="Verdana"/>
          <w:spacing w:val="-10"/>
        </w:rPr>
        <w:t xml:space="preserve"> </w:t>
      </w:r>
      <w:r w:rsidRPr="003E6DC9">
        <w:rPr>
          <w:rFonts w:ascii="Verdana" w:hAnsi="Verdana"/>
        </w:rPr>
        <w:t>que</w:t>
      </w:r>
      <w:r w:rsidRPr="003E6DC9">
        <w:rPr>
          <w:rFonts w:ascii="Verdana" w:hAnsi="Verdana"/>
          <w:spacing w:val="-11"/>
        </w:rPr>
        <w:t xml:space="preserve"> </w:t>
      </w:r>
      <w:r w:rsidRPr="003E6DC9">
        <w:rPr>
          <w:rFonts w:ascii="Verdana" w:hAnsi="Verdana"/>
        </w:rPr>
        <w:t>requiera</w:t>
      </w:r>
      <w:r w:rsidRPr="003E6DC9">
        <w:rPr>
          <w:rFonts w:ascii="Verdana" w:hAnsi="Verdana"/>
          <w:spacing w:val="-12"/>
        </w:rPr>
        <w:t xml:space="preserve"> </w:t>
      </w:r>
      <w:r w:rsidRPr="003E6DC9">
        <w:rPr>
          <w:rFonts w:ascii="Verdana" w:hAnsi="Verdana"/>
        </w:rPr>
        <w:t>el</w:t>
      </w:r>
      <w:r w:rsidRPr="003E6DC9">
        <w:rPr>
          <w:rFonts w:ascii="Verdana" w:hAnsi="Verdana"/>
          <w:spacing w:val="-11"/>
        </w:rPr>
        <w:t xml:space="preserve"> </w:t>
      </w:r>
      <w:r w:rsidRPr="003E6DC9">
        <w:rPr>
          <w:rFonts w:ascii="Verdana" w:hAnsi="Verdana"/>
        </w:rPr>
        <w:t>contratista,</w:t>
      </w:r>
      <w:r w:rsidRPr="003E6DC9">
        <w:rPr>
          <w:rFonts w:ascii="Verdana" w:hAnsi="Verdana"/>
          <w:spacing w:val="-13"/>
        </w:rPr>
        <w:t xml:space="preserve"> </w:t>
      </w:r>
      <w:r w:rsidRPr="003E6DC9">
        <w:rPr>
          <w:rFonts w:ascii="Verdana" w:hAnsi="Verdana"/>
        </w:rPr>
        <w:t>para</w:t>
      </w:r>
      <w:r w:rsidRPr="003E6DC9">
        <w:rPr>
          <w:rFonts w:ascii="Verdana" w:hAnsi="Verdana"/>
          <w:spacing w:val="-3"/>
        </w:rPr>
        <w:t xml:space="preserve"> </w:t>
      </w:r>
      <w:r w:rsidRPr="003E6DC9">
        <w:rPr>
          <w:rFonts w:ascii="Verdana" w:hAnsi="Verdana"/>
        </w:rPr>
        <w:t>la</w:t>
      </w:r>
      <w:r w:rsidRPr="003E6DC9">
        <w:rPr>
          <w:rFonts w:ascii="Verdana" w:hAnsi="Verdana"/>
          <w:spacing w:val="-10"/>
        </w:rPr>
        <w:t xml:space="preserve"> </w:t>
      </w:r>
      <w:r w:rsidRPr="003E6DC9">
        <w:rPr>
          <w:rFonts w:ascii="Verdana" w:hAnsi="Verdana"/>
        </w:rPr>
        <w:t>correcta</w:t>
      </w:r>
      <w:r w:rsidRPr="003E6DC9">
        <w:rPr>
          <w:rFonts w:ascii="Verdana" w:hAnsi="Verdana"/>
          <w:spacing w:val="-10"/>
        </w:rPr>
        <w:t xml:space="preserve"> </w:t>
      </w:r>
      <w:r w:rsidRPr="003E6DC9">
        <w:rPr>
          <w:rFonts w:ascii="Verdana" w:hAnsi="Verdana"/>
        </w:rPr>
        <w:t>ejecución</w:t>
      </w:r>
      <w:r w:rsidRPr="003E6DC9">
        <w:rPr>
          <w:rFonts w:ascii="Verdana" w:hAnsi="Verdana"/>
          <w:spacing w:val="-12"/>
        </w:rPr>
        <w:t xml:space="preserve"> </w:t>
      </w:r>
      <w:r w:rsidRPr="003E6DC9">
        <w:rPr>
          <w:rFonts w:ascii="Verdana" w:hAnsi="Verdana"/>
        </w:rPr>
        <w:t>del contrato.</w:t>
      </w:r>
    </w:p>
    <w:p w14:paraId="712E7B84" w14:textId="77777777" w:rsidR="003E6DC9" w:rsidRPr="003E6DC9" w:rsidRDefault="003E6DC9" w:rsidP="003E6DC9">
      <w:pPr>
        <w:pStyle w:val="TableParagraph"/>
        <w:numPr>
          <w:ilvl w:val="0"/>
          <w:numId w:val="11"/>
        </w:numPr>
        <w:tabs>
          <w:tab w:val="left" w:pos="0"/>
        </w:tabs>
        <w:ind w:left="0" w:right="59"/>
        <w:jc w:val="both"/>
        <w:rPr>
          <w:rFonts w:ascii="Verdana" w:hAnsi="Verdana"/>
          <w:b/>
        </w:rPr>
      </w:pPr>
      <w:r w:rsidRPr="003E6DC9">
        <w:rPr>
          <w:rFonts w:ascii="Verdana" w:hAnsi="Verdana"/>
        </w:rPr>
        <w:t>Las demás que se deriven de la naturaleza del</w:t>
      </w:r>
      <w:r w:rsidRPr="003E6DC9">
        <w:rPr>
          <w:rFonts w:ascii="Verdana" w:hAnsi="Verdana"/>
          <w:spacing w:val="-12"/>
        </w:rPr>
        <w:t xml:space="preserve"> </w:t>
      </w:r>
      <w:r w:rsidRPr="003E6DC9">
        <w:rPr>
          <w:rFonts w:ascii="Verdana" w:hAnsi="Verdana"/>
        </w:rPr>
        <w:t>contrato.</w:t>
      </w:r>
    </w:p>
    <w:p w14:paraId="1F4561A7" w14:textId="77777777" w:rsidR="003E6DC9" w:rsidRPr="003E6DC9" w:rsidRDefault="003E6DC9" w:rsidP="003E6DC9">
      <w:pPr>
        <w:jc w:val="both"/>
        <w:rPr>
          <w:rFonts w:cs="Arial"/>
          <w:i/>
          <w:color w:val="FF0000"/>
        </w:rPr>
      </w:pPr>
    </w:p>
    <w:p w14:paraId="43C01052" w14:textId="7E88467E" w:rsidR="003E6DC9" w:rsidRPr="003E6DC9" w:rsidRDefault="003E6DC9" w:rsidP="003E6DC9">
      <w:pPr>
        <w:widowControl w:val="0"/>
        <w:tabs>
          <w:tab w:val="left" w:pos="3530"/>
          <w:tab w:val="left" w:pos="3531"/>
        </w:tabs>
        <w:autoSpaceDE w:val="0"/>
        <w:autoSpaceDN w:val="0"/>
        <w:ind w:right="59"/>
        <w:jc w:val="both"/>
        <w:outlineLvl w:val="0"/>
        <w:rPr>
          <w:rFonts w:eastAsia="Calibri" w:cs="Arial"/>
          <w:b/>
          <w:bCs/>
          <w:i/>
          <w:lang w:val="es-ES" w:eastAsia="es-ES" w:bidi="es-ES"/>
        </w:rPr>
      </w:pPr>
      <w:r w:rsidRPr="003E6DC9">
        <w:rPr>
          <w:rFonts w:eastAsia="Calibri" w:cs="Arial"/>
          <w:b/>
          <w:bCs/>
          <w:lang w:val="es-ES" w:eastAsia="es-ES" w:bidi="es-ES"/>
        </w:rPr>
        <w:t>19. LUGAR DE EJECUCIÓN DEL</w:t>
      </w:r>
      <w:r w:rsidRPr="003E6DC9">
        <w:rPr>
          <w:rFonts w:eastAsia="Calibri" w:cs="Arial"/>
          <w:b/>
          <w:bCs/>
          <w:spacing w:val="-5"/>
          <w:lang w:val="es-ES" w:eastAsia="es-ES" w:bidi="es-ES"/>
        </w:rPr>
        <w:t xml:space="preserve"> </w:t>
      </w:r>
      <w:r w:rsidRPr="003E6DC9">
        <w:rPr>
          <w:rFonts w:eastAsia="Calibri" w:cs="Arial"/>
          <w:b/>
          <w:bCs/>
          <w:lang w:val="es-ES" w:eastAsia="es-ES" w:bidi="es-ES"/>
        </w:rPr>
        <w:t>CONTRATO</w:t>
      </w:r>
    </w:p>
    <w:p w14:paraId="3A3EECA9" w14:textId="77777777" w:rsidR="003E6DC9" w:rsidRPr="003E6DC9" w:rsidRDefault="003E6DC9" w:rsidP="003E6DC9">
      <w:pPr>
        <w:widowControl w:val="0"/>
        <w:autoSpaceDE w:val="0"/>
        <w:autoSpaceDN w:val="0"/>
        <w:spacing w:before="1"/>
        <w:ind w:right="59"/>
        <w:jc w:val="both"/>
        <w:rPr>
          <w:rFonts w:eastAsia="Calibri" w:cs="Arial"/>
          <w:b/>
          <w:i/>
          <w:lang w:val="es-ES" w:eastAsia="es-ES" w:bidi="es-ES"/>
        </w:rPr>
      </w:pPr>
    </w:p>
    <w:p w14:paraId="1B09E531" w14:textId="77777777" w:rsidR="003E6DC9" w:rsidRPr="003E6DC9" w:rsidRDefault="003E6DC9" w:rsidP="003E6DC9">
      <w:pPr>
        <w:widowControl w:val="0"/>
        <w:autoSpaceDE w:val="0"/>
        <w:autoSpaceDN w:val="0"/>
        <w:ind w:right="59"/>
        <w:jc w:val="both"/>
        <w:rPr>
          <w:rFonts w:eastAsia="Calibri" w:cs="Arial"/>
          <w:i/>
          <w:lang w:val="es-ES" w:eastAsia="es-ES" w:bidi="es-ES"/>
        </w:rPr>
      </w:pPr>
      <w:r w:rsidRPr="003E6DC9">
        <w:rPr>
          <w:rFonts w:eastAsia="Calibri" w:cs="Arial"/>
          <w:lang w:val="es-ES" w:eastAsia="es-ES" w:bidi="es-ES"/>
        </w:rPr>
        <w:t xml:space="preserve">El contrato por celebrar se ejecutará en las instalaciones de la U.A.E Contaduría General </w:t>
      </w:r>
      <w:r w:rsidRPr="003E6DC9">
        <w:rPr>
          <w:rFonts w:eastAsia="Calibri" w:cs="Arial"/>
          <w:lang w:val="es-ES" w:eastAsia="es-ES" w:bidi="es-ES"/>
        </w:rPr>
        <w:lastRenderedPageBreak/>
        <w:t>de la Nación, ubicadas en la Calle 26 No 69 – 76 edificio Elemento, Torre 1 (aire), Pisos 3 y 15.</w:t>
      </w:r>
    </w:p>
    <w:p w14:paraId="65AA3B73" w14:textId="77777777" w:rsidR="003E6DC9" w:rsidRPr="003E6DC9" w:rsidRDefault="003E6DC9" w:rsidP="003E6DC9">
      <w:pPr>
        <w:widowControl w:val="0"/>
        <w:autoSpaceDE w:val="0"/>
        <w:autoSpaceDN w:val="0"/>
        <w:ind w:right="59"/>
        <w:jc w:val="both"/>
        <w:rPr>
          <w:rFonts w:eastAsia="Calibri" w:cs="Arial"/>
          <w:i/>
          <w:lang w:val="es-ES" w:eastAsia="es-ES" w:bidi="es-ES"/>
        </w:rPr>
      </w:pPr>
      <w:r w:rsidRPr="003E6DC9">
        <w:rPr>
          <w:rFonts w:eastAsia="Calibri" w:cs="Arial"/>
          <w:lang w:val="es-ES" w:eastAsia="es-ES" w:bidi="es-ES"/>
        </w:rPr>
        <w:t xml:space="preserve"> </w:t>
      </w:r>
    </w:p>
    <w:p w14:paraId="4EB7A2E3" w14:textId="4D0554D8" w:rsidR="003E6DC9" w:rsidRPr="003E6DC9" w:rsidRDefault="003E6DC9" w:rsidP="003E6DC9">
      <w:pPr>
        <w:widowControl w:val="0"/>
        <w:tabs>
          <w:tab w:val="left" w:pos="3255"/>
        </w:tabs>
        <w:autoSpaceDE w:val="0"/>
        <w:autoSpaceDN w:val="0"/>
        <w:spacing w:before="160"/>
        <w:ind w:right="59"/>
        <w:jc w:val="both"/>
        <w:outlineLvl w:val="0"/>
        <w:rPr>
          <w:rFonts w:eastAsia="Calibri" w:cs="Arial"/>
          <w:b/>
          <w:bCs/>
          <w:i/>
          <w:lang w:val="es-ES" w:eastAsia="es-ES" w:bidi="es-ES"/>
        </w:rPr>
      </w:pPr>
      <w:r w:rsidRPr="003E6DC9">
        <w:rPr>
          <w:rFonts w:eastAsia="Calibri" w:cs="Arial"/>
          <w:b/>
          <w:bCs/>
          <w:lang w:val="es-ES" w:eastAsia="es-ES" w:bidi="es-ES"/>
        </w:rPr>
        <w:t>20. CARGAS ADMINISTRATIVAS Y</w:t>
      </w:r>
      <w:r w:rsidRPr="003E6DC9">
        <w:rPr>
          <w:rFonts w:eastAsia="Calibri" w:cs="Arial"/>
          <w:b/>
          <w:bCs/>
          <w:spacing w:val="-3"/>
          <w:lang w:val="es-ES" w:eastAsia="es-ES" w:bidi="es-ES"/>
        </w:rPr>
        <w:t xml:space="preserve"> </w:t>
      </w:r>
      <w:r w:rsidRPr="003E6DC9">
        <w:rPr>
          <w:rFonts w:eastAsia="Calibri" w:cs="Arial"/>
          <w:b/>
          <w:bCs/>
          <w:lang w:val="es-ES" w:eastAsia="es-ES" w:bidi="es-ES"/>
        </w:rPr>
        <w:t>TRIBUTARIAS</w:t>
      </w:r>
    </w:p>
    <w:p w14:paraId="75F0BED2" w14:textId="77777777" w:rsidR="003E6DC9" w:rsidRPr="003E6DC9" w:rsidRDefault="003E6DC9" w:rsidP="003E6DC9">
      <w:pPr>
        <w:widowControl w:val="0"/>
        <w:autoSpaceDE w:val="0"/>
        <w:autoSpaceDN w:val="0"/>
        <w:ind w:right="59"/>
        <w:jc w:val="both"/>
        <w:rPr>
          <w:rFonts w:eastAsia="Calibri" w:cs="Arial"/>
          <w:b/>
          <w:i/>
          <w:lang w:val="es-ES" w:eastAsia="es-ES" w:bidi="es-ES"/>
        </w:rPr>
      </w:pPr>
    </w:p>
    <w:p w14:paraId="2FD56EC2" w14:textId="77777777" w:rsidR="003E6DC9" w:rsidRPr="003E6DC9" w:rsidRDefault="003E6DC9" w:rsidP="003E6DC9">
      <w:pPr>
        <w:widowControl w:val="0"/>
        <w:autoSpaceDE w:val="0"/>
        <w:autoSpaceDN w:val="0"/>
        <w:ind w:right="59"/>
        <w:jc w:val="both"/>
        <w:rPr>
          <w:rFonts w:eastAsia="Calibri" w:cs="Arial"/>
          <w:i/>
          <w:lang w:val="es-ES" w:eastAsia="es-ES" w:bidi="es-ES"/>
        </w:rPr>
      </w:pPr>
      <w:r w:rsidRPr="003E6DC9">
        <w:rPr>
          <w:rFonts w:eastAsia="Calibri" w:cs="Arial"/>
          <w:lang w:val="es-ES" w:eastAsia="es-ES" w:bidi="es-ES"/>
        </w:rPr>
        <w:t xml:space="preserve">Los impuestos y demás cargas administrativas que se causen por razón o con ocasión del contrato a celebrar serán por cuenta del Contratista y las retenciones que ordene la ley serán efectuadas por </w:t>
      </w:r>
      <w:r w:rsidRPr="003E6DC9">
        <w:rPr>
          <w:rFonts w:eastAsia="Calibri" w:cs="Arial"/>
          <w:spacing w:val="-3"/>
          <w:lang w:val="es-ES" w:eastAsia="es-ES" w:bidi="es-ES"/>
        </w:rPr>
        <w:t xml:space="preserve">la </w:t>
      </w:r>
      <w:r w:rsidRPr="003E6DC9">
        <w:rPr>
          <w:rFonts w:eastAsia="Calibri" w:cs="Arial"/>
          <w:lang w:val="es-ES" w:eastAsia="es-ES" w:bidi="es-ES"/>
        </w:rPr>
        <w:t>CGN.</w:t>
      </w:r>
    </w:p>
    <w:p w14:paraId="2A06D4AE" w14:textId="77777777" w:rsidR="003E6DC9" w:rsidRPr="003E6DC9" w:rsidRDefault="003E6DC9" w:rsidP="003E6DC9">
      <w:pPr>
        <w:widowControl w:val="0"/>
        <w:autoSpaceDE w:val="0"/>
        <w:autoSpaceDN w:val="0"/>
        <w:ind w:right="59"/>
        <w:jc w:val="both"/>
        <w:rPr>
          <w:rFonts w:eastAsia="Calibri" w:cs="Arial"/>
          <w:i/>
          <w:lang w:val="es-ES" w:eastAsia="es-ES" w:bidi="es-ES"/>
        </w:rPr>
      </w:pPr>
    </w:p>
    <w:p w14:paraId="05A0EA48" w14:textId="6094D316" w:rsidR="003E6DC9" w:rsidRPr="003E6DC9" w:rsidRDefault="003E6DC9" w:rsidP="003E6DC9">
      <w:pPr>
        <w:widowControl w:val="0"/>
        <w:tabs>
          <w:tab w:val="left" w:pos="3964"/>
          <w:tab w:val="left" w:pos="3965"/>
        </w:tabs>
        <w:autoSpaceDE w:val="0"/>
        <w:autoSpaceDN w:val="0"/>
        <w:ind w:right="59"/>
        <w:jc w:val="both"/>
        <w:outlineLvl w:val="0"/>
        <w:rPr>
          <w:rFonts w:eastAsia="Calibri" w:cs="Arial"/>
          <w:b/>
          <w:bCs/>
          <w:i/>
          <w:lang w:val="es-ES" w:eastAsia="es-ES" w:bidi="es-ES"/>
        </w:rPr>
      </w:pPr>
      <w:r w:rsidRPr="003E6DC9">
        <w:rPr>
          <w:rFonts w:eastAsia="Calibri" w:cs="Arial"/>
          <w:b/>
          <w:bCs/>
          <w:lang w:val="es-ES" w:eastAsia="es-ES" w:bidi="es-ES"/>
        </w:rPr>
        <w:t>21. SUPERVISOR DEL</w:t>
      </w:r>
      <w:r w:rsidRPr="003E6DC9">
        <w:rPr>
          <w:rFonts w:eastAsia="Calibri" w:cs="Arial"/>
          <w:b/>
          <w:bCs/>
          <w:spacing w:val="-7"/>
          <w:lang w:val="es-ES" w:eastAsia="es-ES" w:bidi="es-ES"/>
        </w:rPr>
        <w:t xml:space="preserve"> </w:t>
      </w:r>
      <w:r w:rsidRPr="003E6DC9">
        <w:rPr>
          <w:rFonts w:eastAsia="Calibri" w:cs="Arial"/>
          <w:b/>
          <w:bCs/>
          <w:lang w:val="es-ES" w:eastAsia="es-ES" w:bidi="es-ES"/>
        </w:rPr>
        <w:t>CONTRATO</w:t>
      </w:r>
    </w:p>
    <w:p w14:paraId="09488CD3" w14:textId="77777777" w:rsidR="003E6DC9" w:rsidRPr="003E6DC9" w:rsidRDefault="003E6DC9" w:rsidP="003E6DC9">
      <w:pPr>
        <w:widowControl w:val="0"/>
        <w:autoSpaceDE w:val="0"/>
        <w:autoSpaceDN w:val="0"/>
        <w:ind w:right="59"/>
        <w:jc w:val="both"/>
        <w:rPr>
          <w:rFonts w:eastAsia="Calibri" w:cs="Arial"/>
          <w:lang w:val="es-ES" w:eastAsia="es-ES" w:bidi="es-ES"/>
        </w:rPr>
      </w:pPr>
    </w:p>
    <w:p w14:paraId="3F4F24C3" w14:textId="77777777" w:rsidR="003E6DC9" w:rsidRPr="003E6DC9" w:rsidRDefault="003E6DC9" w:rsidP="003E6DC9">
      <w:pPr>
        <w:widowControl w:val="0"/>
        <w:autoSpaceDE w:val="0"/>
        <w:autoSpaceDN w:val="0"/>
        <w:ind w:right="59"/>
        <w:jc w:val="both"/>
        <w:rPr>
          <w:rFonts w:eastAsia="Calibri" w:cs="Arial"/>
          <w:i/>
          <w:lang w:val="es-ES" w:eastAsia="es-ES" w:bidi="es-ES"/>
        </w:rPr>
      </w:pPr>
      <w:r w:rsidRPr="003E6DC9">
        <w:rPr>
          <w:rFonts w:eastAsia="Calibri" w:cs="Arial"/>
          <w:lang w:val="es-ES" w:eastAsia="es-ES" w:bidi="es-ES"/>
        </w:rPr>
        <w:t xml:space="preserve">Del contrato a suscribir, la supervisión del contrato será ejercida por </w:t>
      </w:r>
      <w:r w:rsidRPr="003E6DC9">
        <w:rPr>
          <w:rFonts w:eastAsia="Calibri" w:cs="Arial"/>
          <w:b/>
          <w:lang w:val="es-ES" w:eastAsia="es-ES" w:bidi="es-ES"/>
        </w:rPr>
        <w:t xml:space="preserve">el coordinador del GIT de </w:t>
      </w:r>
      <w:r w:rsidRPr="003E6DC9">
        <w:rPr>
          <w:rFonts w:eastAsia="Calibri" w:cs="Arial"/>
          <w:b/>
          <w:color w:val="FF0000"/>
          <w:lang w:val="es-ES" w:eastAsia="es-ES" w:bidi="es-ES"/>
        </w:rPr>
        <w:t>XXXXXXXX</w:t>
      </w:r>
      <w:r w:rsidRPr="003E6DC9">
        <w:rPr>
          <w:rFonts w:eastAsia="Calibri" w:cs="Arial"/>
          <w:lang w:val="es-ES" w:eastAsia="es-ES" w:bidi="es-ES"/>
        </w:rPr>
        <w:t xml:space="preserve">, o quien haga sus veces o en su defecto la persona que mediante comunicación interna designe el ordenador del gasto. </w:t>
      </w:r>
    </w:p>
    <w:p w14:paraId="5A4229D3" w14:textId="77777777" w:rsidR="003E6DC9" w:rsidRPr="003E6DC9" w:rsidRDefault="003E6DC9" w:rsidP="003E6DC9">
      <w:pPr>
        <w:widowControl w:val="0"/>
        <w:autoSpaceDE w:val="0"/>
        <w:autoSpaceDN w:val="0"/>
        <w:ind w:right="59"/>
        <w:jc w:val="both"/>
        <w:rPr>
          <w:rFonts w:eastAsia="Calibri" w:cs="Arial"/>
          <w:i/>
          <w:lang w:val="es-ES" w:eastAsia="es-ES" w:bidi="es-ES"/>
        </w:rPr>
      </w:pPr>
    </w:p>
    <w:p w14:paraId="374B6D74" w14:textId="77777777" w:rsidR="003E6DC9" w:rsidRPr="003E6DC9" w:rsidRDefault="003E6DC9" w:rsidP="003E6DC9">
      <w:pPr>
        <w:widowControl w:val="0"/>
        <w:autoSpaceDE w:val="0"/>
        <w:autoSpaceDN w:val="0"/>
        <w:ind w:right="59"/>
        <w:jc w:val="both"/>
        <w:rPr>
          <w:rFonts w:eastAsia="Calibri" w:cs="Arial"/>
          <w:i/>
          <w:lang w:val="es-ES" w:eastAsia="es-ES" w:bidi="es-ES"/>
        </w:rPr>
      </w:pPr>
      <w:r w:rsidRPr="003E6DC9">
        <w:rPr>
          <w:rFonts w:eastAsia="Calibri" w:cs="Arial"/>
          <w:lang w:val="es-ES" w:eastAsia="es-ES" w:bidi="es-ES"/>
        </w:rPr>
        <w:t>El supervisor podrá designar personal de apoyo para el cumplimiento de la labor</w:t>
      </w:r>
      <w:r w:rsidRPr="003E6DC9">
        <w:rPr>
          <w:rFonts w:eastAsia="Calibri" w:cs="Arial"/>
          <w:spacing w:val="-3"/>
          <w:lang w:val="es-ES" w:eastAsia="es-ES" w:bidi="es-ES"/>
        </w:rPr>
        <w:t xml:space="preserve"> </w:t>
      </w:r>
      <w:r w:rsidRPr="003E6DC9">
        <w:rPr>
          <w:rFonts w:eastAsia="Calibri" w:cs="Arial"/>
          <w:lang w:val="es-ES" w:eastAsia="es-ES" w:bidi="es-ES"/>
        </w:rPr>
        <w:t>encomendada</w:t>
      </w:r>
      <w:r w:rsidRPr="003E6DC9">
        <w:rPr>
          <w:rFonts w:eastAsia="Calibri" w:cs="Arial"/>
          <w:spacing w:val="-3"/>
          <w:lang w:val="es-ES" w:eastAsia="es-ES" w:bidi="es-ES"/>
        </w:rPr>
        <w:t xml:space="preserve"> </w:t>
      </w:r>
      <w:r w:rsidRPr="003E6DC9">
        <w:rPr>
          <w:rFonts w:eastAsia="Calibri" w:cs="Arial"/>
          <w:lang w:val="es-ES" w:eastAsia="es-ES" w:bidi="es-ES"/>
        </w:rPr>
        <w:t>y,</w:t>
      </w:r>
      <w:r w:rsidRPr="003E6DC9">
        <w:rPr>
          <w:rFonts w:eastAsia="Calibri" w:cs="Arial"/>
          <w:spacing w:val="-3"/>
          <w:lang w:val="es-ES" w:eastAsia="es-ES" w:bidi="es-ES"/>
        </w:rPr>
        <w:t xml:space="preserve"> </w:t>
      </w:r>
      <w:r w:rsidRPr="003E6DC9">
        <w:rPr>
          <w:rFonts w:eastAsia="Calibri" w:cs="Arial"/>
          <w:lang w:val="es-ES" w:eastAsia="es-ES" w:bidi="es-ES"/>
        </w:rPr>
        <w:t>en</w:t>
      </w:r>
      <w:r w:rsidRPr="003E6DC9">
        <w:rPr>
          <w:rFonts w:eastAsia="Calibri" w:cs="Arial"/>
          <w:spacing w:val="-3"/>
          <w:lang w:val="es-ES" w:eastAsia="es-ES" w:bidi="es-ES"/>
        </w:rPr>
        <w:t xml:space="preserve"> </w:t>
      </w:r>
      <w:r w:rsidRPr="003E6DC9">
        <w:rPr>
          <w:rFonts w:eastAsia="Calibri" w:cs="Arial"/>
          <w:lang w:val="es-ES" w:eastAsia="es-ES" w:bidi="es-ES"/>
        </w:rPr>
        <w:t>todo</w:t>
      </w:r>
      <w:r w:rsidRPr="003E6DC9">
        <w:rPr>
          <w:rFonts w:eastAsia="Calibri" w:cs="Arial"/>
          <w:spacing w:val="-5"/>
          <w:lang w:val="es-ES" w:eastAsia="es-ES" w:bidi="es-ES"/>
        </w:rPr>
        <w:t xml:space="preserve"> </w:t>
      </w:r>
      <w:r w:rsidRPr="003E6DC9">
        <w:rPr>
          <w:rFonts w:eastAsia="Calibri" w:cs="Arial"/>
          <w:lang w:val="es-ES" w:eastAsia="es-ES" w:bidi="es-ES"/>
        </w:rPr>
        <w:t>caso,</w:t>
      </w:r>
      <w:r w:rsidRPr="003E6DC9">
        <w:rPr>
          <w:rFonts w:eastAsia="Calibri" w:cs="Arial"/>
          <w:spacing w:val="-5"/>
          <w:lang w:val="es-ES" w:eastAsia="es-ES" w:bidi="es-ES"/>
        </w:rPr>
        <w:t xml:space="preserve"> </w:t>
      </w:r>
      <w:r w:rsidRPr="003E6DC9">
        <w:rPr>
          <w:rFonts w:eastAsia="Calibri" w:cs="Arial"/>
          <w:lang w:val="es-ES" w:eastAsia="es-ES" w:bidi="es-ES"/>
        </w:rPr>
        <w:t>sin</w:t>
      </w:r>
      <w:r w:rsidRPr="003E6DC9">
        <w:rPr>
          <w:rFonts w:eastAsia="Calibri" w:cs="Arial"/>
          <w:spacing w:val="-3"/>
          <w:lang w:val="es-ES" w:eastAsia="es-ES" w:bidi="es-ES"/>
        </w:rPr>
        <w:t xml:space="preserve"> </w:t>
      </w:r>
      <w:r w:rsidRPr="003E6DC9">
        <w:rPr>
          <w:rFonts w:eastAsia="Calibri" w:cs="Arial"/>
          <w:lang w:val="es-ES" w:eastAsia="es-ES" w:bidi="es-ES"/>
        </w:rPr>
        <w:t>delegar</w:t>
      </w:r>
      <w:r w:rsidRPr="003E6DC9">
        <w:rPr>
          <w:rFonts w:eastAsia="Calibri" w:cs="Arial"/>
          <w:spacing w:val="-7"/>
          <w:lang w:val="es-ES" w:eastAsia="es-ES" w:bidi="es-ES"/>
        </w:rPr>
        <w:t xml:space="preserve"> </w:t>
      </w:r>
      <w:r w:rsidRPr="003E6DC9">
        <w:rPr>
          <w:rFonts w:eastAsia="Calibri" w:cs="Arial"/>
          <w:lang w:val="es-ES" w:eastAsia="es-ES" w:bidi="es-ES"/>
        </w:rPr>
        <w:t>su</w:t>
      </w:r>
      <w:r w:rsidRPr="003E6DC9">
        <w:rPr>
          <w:rFonts w:eastAsia="Calibri" w:cs="Arial"/>
          <w:spacing w:val="-4"/>
          <w:lang w:val="es-ES" w:eastAsia="es-ES" w:bidi="es-ES"/>
        </w:rPr>
        <w:t xml:space="preserve"> </w:t>
      </w:r>
      <w:r w:rsidRPr="003E6DC9">
        <w:rPr>
          <w:rFonts w:eastAsia="Calibri" w:cs="Arial"/>
          <w:lang w:val="es-ES" w:eastAsia="es-ES" w:bidi="es-ES"/>
        </w:rPr>
        <w:t>responsabilidad,</w:t>
      </w:r>
      <w:r w:rsidRPr="003E6DC9">
        <w:rPr>
          <w:rFonts w:eastAsia="Calibri" w:cs="Arial"/>
          <w:spacing w:val="-2"/>
          <w:lang w:val="es-ES" w:eastAsia="es-ES" w:bidi="es-ES"/>
        </w:rPr>
        <w:t xml:space="preserve"> </w:t>
      </w:r>
      <w:r w:rsidRPr="003E6DC9">
        <w:rPr>
          <w:rFonts w:eastAsia="Calibri" w:cs="Arial"/>
          <w:lang w:val="es-ES" w:eastAsia="es-ES" w:bidi="es-ES"/>
        </w:rPr>
        <w:t>quien</w:t>
      </w:r>
      <w:r w:rsidRPr="003E6DC9">
        <w:rPr>
          <w:rFonts w:eastAsia="Calibri" w:cs="Arial"/>
          <w:spacing w:val="-4"/>
          <w:lang w:val="es-ES" w:eastAsia="es-ES" w:bidi="es-ES"/>
        </w:rPr>
        <w:t xml:space="preserve"> </w:t>
      </w:r>
      <w:r w:rsidRPr="003E6DC9">
        <w:rPr>
          <w:rFonts w:eastAsia="Calibri" w:cs="Arial"/>
          <w:lang w:val="es-ES" w:eastAsia="es-ES" w:bidi="es-ES"/>
        </w:rPr>
        <w:t>deberá</w:t>
      </w:r>
      <w:r w:rsidRPr="003E6DC9">
        <w:rPr>
          <w:rFonts w:eastAsia="Calibri" w:cs="Arial"/>
          <w:spacing w:val="-3"/>
          <w:lang w:val="es-ES" w:eastAsia="es-ES" w:bidi="es-ES"/>
        </w:rPr>
        <w:t xml:space="preserve"> </w:t>
      </w:r>
      <w:r w:rsidRPr="003E6DC9">
        <w:rPr>
          <w:rFonts w:eastAsia="Calibri" w:cs="Arial"/>
          <w:lang w:val="es-ES" w:eastAsia="es-ES" w:bidi="es-ES"/>
        </w:rPr>
        <w:t>ceñirse a la reglamentación interna</w:t>
      </w:r>
      <w:r w:rsidRPr="003E6DC9">
        <w:rPr>
          <w:rFonts w:eastAsia="Calibri" w:cs="Arial"/>
          <w:position w:val="8"/>
          <w:lang w:val="es-ES" w:eastAsia="es-ES" w:bidi="es-ES"/>
        </w:rPr>
        <w:t xml:space="preserve"> </w:t>
      </w:r>
      <w:r w:rsidRPr="003E6DC9">
        <w:rPr>
          <w:rFonts w:eastAsia="Calibri" w:cs="Arial"/>
          <w:lang w:val="es-ES" w:eastAsia="es-ES" w:bidi="es-ES"/>
        </w:rPr>
        <w:t>de la Entidad, la Ley 1474 de 2011 y demás normas concordantes.</w:t>
      </w:r>
    </w:p>
    <w:p w14:paraId="63B2C0E6" w14:textId="77777777" w:rsidR="003E6DC9" w:rsidRPr="003E6DC9" w:rsidRDefault="003E6DC9" w:rsidP="003E6DC9">
      <w:pPr>
        <w:widowControl w:val="0"/>
        <w:autoSpaceDE w:val="0"/>
        <w:autoSpaceDN w:val="0"/>
        <w:ind w:right="59"/>
        <w:jc w:val="both"/>
        <w:rPr>
          <w:rFonts w:eastAsia="Calibri" w:cs="Arial"/>
          <w:i/>
          <w:lang w:val="es-ES" w:eastAsia="es-ES" w:bidi="es-ES"/>
        </w:rPr>
      </w:pPr>
    </w:p>
    <w:p w14:paraId="5B9F1583" w14:textId="77777777" w:rsidR="003E6DC9" w:rsidRPr="003E6DC9" w:rsidRDefault="003E6DC9" w:rsidP="003E6DC9">
      <w:pPr>
        <w:jc w:val="both"/>
        <w:rPr>
          <w:rFonts w:cs="Arial"/>
          <w:b/>
          <w:i/>
          <w:lang w:val="es-ES_tradnl"/>
        </w:rPr>
      </w:pPr>
      <w:r w:rsidRPr="003E6DC9">
        <w:rPr>
          <w:rFonts w:cs="Arial"/>
          <w:b/>
          <w:lang w:val="es-ES_tradnl"/>
        </w:rPr>
        <w:t>22. LIQUIDACIÓN DEL CONTRATO</w:t>
      </w:r>
    </w:p>
    <w:p w14:paraId="01093A41" w14:textId="77777777" w:rsidR="003E6DC9" w:rsidRPr="003E6DC9" w:rsidRDefault="003E6DC9" w:rsidP="003E6DC9">
      <w:pPr>
        <w:pStyle w:val="Textoindependiente"/>
        <w:tabs>
          <w:tab w:val="left" w:pos="214"/>
        </w:tabs>
        <w:suppressAutoHyphens w:val="0"/>
        <w:snapToGrid w:val="0"/>
        <w:ind w:left="720" w:right="4"/>
        <w:rPr>
          <w:rFonts w:ascii="Verdana" w:hAnsi="Verdana" w:cs="Arial"/>
          <w:b/>
          <w:sz w:val="22"/>
          <w:szCs w:val="22"/>
        </w:rPr>
      </w:pPr>
    </w:p>
    <w:p w14:paraId="5A0C8629" w14:textId="77777777" w:rsidR="003E6DC9" w:rsidRPr="003E6DC9" w:rsidRDefault="003E6DC9" w:rsidP="003E6DC9">
      <w:pPr>
        <w:pStyle w:val="Prrafodelista"/>
        <w:ind w:left="0"/>
        <w:rPr>
          <w:rFonts w:ascii="Verdana" w:hAnsi="Verdana" w:cs="Arial"/>
          <w:i w:val="0"/>
          <w:sz w:val="22"/>
          <w:szCs w:val="22"/>
        </w:rPr>
      </w:pPr>
      <w:r w:rsidRPr="003E6DC9">
        <w:rPr>
          <w:rFonts w:ascii="Verdana" w:hAnsi="Verdana" w:cs="Arial"/>
          <w:i w:val="0"/>
          <w:sz w:val="22"/>
          <w:szCs w:val="22"/>
        </w:rPr>
        <w:t>El contrato que se origine será objeto de liquidación y se realizará por mutuo acuerdo dentro de los cuatro (4) meses siguientes a su terminación. Si el contratista no se presenta para efectos de la liquidación del contrato o las partes no llegan a ningún acuerdo, la U.A.E. CGN tendrá la facultad de liquidar en forma unilateral dentro de los dos (2) meses siguientes, de conformidad con lo dispuesto en el artículo 141 de la ley 1437 del 2011, si vencido el plazo anteriormente establecido no se ha realizado la liquidación, la misma podrá ser realizada en cualquier tiempo dentro de los dos (2) años siguientes al vencimiento del término a que se refieren los incisos anteriores, de mutuo acuerdo o unilateralmente, sin perjuicio de lo mencionado en el artículo anteriormente señalado. El contratista tendrá derecho a efectuar salvedades a la liquidación por mutuo acuerdo y en este evento la liquidación unilateral solo procederá en relación con los aspectos que no hayan sido objeto de acuerdo.</w:t>
      </w:r>
    </w:p>
    <w:p w14:paraId="2D83B5BA" w14:textId="77777777" w:rsidR="003E6DC9" w:rsidRPr="003E6DC9" w:rsidRDefault="003E6DC9" w:rsidP="003E6DC9">
      <w:pPr>
        <w:widowControl w:val="0"/>
        <w:autoSpaceDE w:val="0"/>
        <w:autoSpaceDN w:val="0"/>
        <w:ind w:right="59"/>
        <w:rPr>
          <w:rFonts w:eastAsia="Calibri" w:cs="Arial"/>
          <w:i/>
          <w:lang w:val="es-ES" w:eastAsia="es-ES" w:bidi="es-ES"/>
        </w:rPr>
      </w:pPr>
    </w:p>
    <w:p w14:paraId="07BB6794" w14:textId="773178A9" w:rsidR="003E6DC9" w:rsidRPr="003E6DC9" w:rsidRDefault="003E6DC9" w:rsidP="00A45E31">
      <w:pPr>
        <w:widowControl w:val="0"/>
        <w:tabs>
          <w:tab w:val="left" w:pos="0"/>
        </w:tabs>
        <w:autoSpaceDE w:val="0"/>
        <w:autoSpaceDN w:val="0"/>
        <w:ind w:right="59"/>
        <w:outlineLvl w:val="0"/>
        <w:rPr>
          <w:rFonts w:eastAsia="Calibri" w:cs="Arial"/>
          <w:b/>
          <w:i/>
          <w:lang w:val="es-ES" w:eastAsia="es-ES" w:bidi="es-ES"/>
        </w:rPr>
      </w:pPr>
      <w:r w:rsidRPr="003E6DC9">
        <w:rPr>
          <w:rFonts w:eastAsia="Calibri" w:cs="Arial"/>
          <w:b/>
          <w:bCs/>
          <w:lang w:val="es-ES" w:eastAsia="es-ES" w:bidi="es-ES"/>
        </w:rPr>
        <w:t>23. OTROS REQUISITOS, RIESGOS E IMPACTOS EN LA NORMAS NTC ISO 9001, NTC ISO 14001,</w:t>
      </w:r>
      <w:r w:rsidRPr="003E6DC9">
        <w:rPr>
          <w:rFonts w:eastAsia="Calibri" w:cs="Arial"/>
          <w:b/>
          <w:bCs/>
          <w:spacing w:val="-29"/>
          <w:lang w:val="es-ES" w:eastAsia="es-ES" w:bidi="es-ES"/>
        </w:rPr>
        <w:t xml:space="preserve"> </w:t>
      </w:r>
      <w:r w:rsidRPr="003E6DC9">
        <w:rPr>
          <w:rFonts w:eastAsia="Calibri" w:cs="Arial"/>
          <w:b/>
          <w:bCs/>
          <w:lang w:val="es-ES" w:eastAsia="es-ES" w:bidi="es-ES"/>
        </w:rPr>
        <w:t>NTC</w:t>
      </w:r>
      <w:r w:rsidRPr="003E6DC9">
        <w:rPr>
          <w:rFonts w:eastAsia="Calibri" w:cs="Arial"/>
          <w:b/>
          <w:lang w:val="es-ES" w:eastAsia="es-ES" w:bidi="es-ES"/>
        </w:rPr>
        <w:t>ISO 45001, NTC ISO/IEC 27001 Y MIPG</w:t>
      </w:r>
    </w:p>
    <w:p w14:paraId="3B815CE0" w14:textId="77777777" w:rsidR="003E6DC9" w:rsidRPr="003E6DC9" w:rsidRDefault="003E6DC9" w:rsidP="003E6DC9">
      <w:pPr>
        <w:widowControl w:val="0"/>
        <w:autoSpaceDE w:val="0"/>
        <w:autoSpaceDN w:val="0"/>
        <w:ind w:right="59"/>
        <w:rPr>
          <w:rFonts w:eastAsia="Calibri" w:cs="Arial"/>
          <w:b/>
          <w:i/>
          <w:lang w:val="es-ES" w:eastAsia="es-ES" w:bidi="es-ES"/>
        </w:rPr>
      </w:pPr>
    </w:p>
    <w:p w14:paraId="6CD4DB7C" w14:textId="77777777" w:rsidR="003E6DC9" w:rsidRPr="003E6DC9" w:rsidRDefault="003E6DC9" w:rsidP="003E6DC9">
      <w:pPr>
        <w:widowControl w:val="0"/>
        <w:autoSpaceDE w:val="0"/>
        <w:autoSpaceDN w:val="0"/>
        <w:ind w:right="59"/>
        <w:jc w:val="both"/>
        <w:rPr>
          <w:rFonts w:eastAsia="Calibri" w:cs="Arial"/>
          <w:i/>
          <w:lang w:val="es-ES" w:eastAsia="es-ES" w:bidi="es-ES"/>
        </w:rPr>
      </w:pPr>
      <w:r w:rsidRPr="003E6DC9">
        <w:rPr>
          <w:rFonts w:eastAsia="Calibri" w:cs="Arial"/>
          <w:lang w:val="es-ES" w:eastAsia="es-ES" w:bidi="es-ES"/>
        </w:rPr>
        <w:t>El Contratista se obligará a seguir los lineamientos en cuanto a la política, objetivos y metas del Sistema de Gestión de la Calidad, Sistema de Gestión Ambiental, Sistema de Gestión de la Seguridad y Salud en el Trabajo (Decreto 1443 de 2014), Sistema de Gestión de la Seguridad de la Información de la CGN, de igual manera, lo establecido en el Modelo Integrado de Planeación y Gestión –</w:t>
      </w:r>
      <w:r w:rsidRPr="003E6DC9">
        <w:rPr>
          <w:rFonts w:eastAsia="Calibri" w:cs="Arial"/>
          <w:spacing w:val="-12"/>
          <w:lang w:val="es-ES" w:eastAsia="es-ES" w:bidi="es-ES"/>
        </w:rPr>
        <w:t xml:space="preserve"> </w:t>
      </w:r>
      <w:r w:rsidRPr="003E6DC9">
        <w:rPr>
          <w:rFonts w:eastAsia="Calibri" w:cs="Arial"/>
          <w:lang w:val="es-ES" w:eastAsia="es-ES" w:bidi="es-ES"/>
        </w:rPr>
        <w:t>MIPG.</w:t>
      </w:r>
    </w:p>
    <w:p w14:paraId="3CF50348" w14:textId="77777777" w:rsidR="003E6DC9" w:rsidRPr="003E6DC9" w:rsidRDefault="003E6DC9" w:rsidP="003E6DC9">
      <w:pPr>
        <w:widowControl w:val="0"/>
        <w:autoSpaceDE w:val="0"/>
        <w:autoSpaceDN w:val="0"/>
        <w:spacing w:before="11"/>
        <w:ind w:right="59"/>
        <w:jc w:val="both"/>
        <w:rPr>
          <w:rFonts w:eastAsia="Calibri" w:cs="Arial"/>
          <w:i/>
          <w:lang w:val="es-ES" w:eastAsia="es-ES" w:bidi="es-ES"/>
        </w:rPr>
      </w:pPr>
    </w:p>
    <w:p w14:paraId="1E8BB5E7" w14:textId="77777777" w:rsidR="003E6DC9" w:rsidRPr="003E6DC9" w:rsidRDefault="003E6DC9" w:rsidP="003E6DC9">
      <w:pPr>
        <w:widowControl w:val="0"/>
        <w:autoSpaceDE w:val="0"/>
        <w:autoSpaceDN w:val="0"/>
        <w:spacing w:before="1"/>
        <w:ind w:left="534" w:right="59"/>
        <w:jc w:val="both"/>
        <w:outlineLvl w:val="0"/>
        <w:rPr>
          <w:rFonts w:eastAsia="Calibri" w:cs="Arial"/>
          <w:b/>
          <w:bCs/>
          <w:i/>
          <w:lang w:val="es-ES" w:eastAsia="es-ES" w:bidi="es-ES"/>
        </w:rPr>
      </w:pPr>
      <w:r w:rsidRPr="003E6DC9">
        <w:rPr>
          <w:rFonts w:eastAsia="Calibri" w:cs="Arial"/>
          <w:b/>
          <w:bCs/>
          <w:lang w:val="es-ES" w:eastAsia="es-ES" w:bidi="es-ES"/>
        </w:rPr>
        <w:t>a. ESPECIFICACIONES DE SEGURIDAD INFORMATICA DE PRODUCTO Y/O SERVICIO</w:t>
      </w:r>
    </w:p>
    <w:p w14:paraId="70CE231A" w14:textId="77777777" w:rsidR="003E6DC9" w:rsidRPr="003E6DC9" w:rsidRDefault="003E6DC9" w:rsidP="003E6DC9">
      <w:pPr>
        <w:widowControl w:val="0"/>
        <w:autoSpaceDE w:val="0"/>
        <w:autoSpaceDN w:val="0"/>
        <w:ind w:right="59"/>
        <w:jc w:val="both"/>
        <w:rPr>
          <w:rFonts w:eastAsia="Calibri" w:cs="Arial"/>
          <w:i/>
          <w:lang w:val="es-ES" w:eastAsia="es-ES" w:bidi="es-ES"/>
        </w:rPr>
      </w:pPr>
      <w:r w:rsidRPr="003E6DC9">
        <w:rPr>
          <w:rFonts w:eastAsia="Calibri" w:cs="Arial"/>
          <w:lang w:val="es-ES" w:eastAsia="es-ES" w:bidi="es-ES"/>
        </w:rPr>
        <w:t>El proveedor debe cumplir con los requerimientos establecidos en la política de seguridad Informática de la Contaduría General de la Nación.</w:t>
      </w:r>
    </w:p>
    <w:p w14:paraId="2F258186" w14:textId="77777777" w:rsidR="003E6DC9" w:rsidRPr="003E6DC9" w:rsidRDefault="003E6DC9" w:rsidP="003E6DC9">
      <w:pPr>
        <w:widowControl w:val="0"/>
        <w:autoSpaceDE w:val="0"/>
        <w:autoSpaceDN w:val="0"/>
        <w:ind w:right="59"/>
        <w:jc w:val="both"/>
        <w:rPr>
          <w:rFonts w:eastAsia="Calibri" w:cs="Arial"/>
          <w:i/>
          <w:lang w:val="es-ES" w:eastAsia="es-ES" w:bidi="es-ES"/>
        </w:rPr>
      </w:pPr>
    </w:p>
    <w:p w14:paraId="4CE6CCDE" w14:textId="77777777" w:rsidR="003E6DC9" w:rsidRPr="003E6DC9" w:rsidRDefault="003E6DC9" w:rsidP="003E6DC9">
      <w:pPr>
        <w:widowControl w:val="0"/>
        <w:autoSpaceDE w:val="0"/>
        <w:autoSpaceDN w:val="0"/>
        <w:spacing w:before="1"/>
        <w:ind w:left="534" w:right="59"/>
        <w:jc w:val="both"/>
        <w:outlineLvl w:val="0"/>
        <w:rPr>
          <w:rFonts w:eastAsia="Calibri" w:cs="Arial"/>
          <w:b/>
          <w:bCs/>
          <w:i/>
          <w:lang w:val="es-ES" w:eastAsia="es-ES" w:bidi="es-ES"/>
        </w:rPr>
      </w:pPr>
      <w:r w:rsidRPr="003E6DC9">
        <w:rPr>
          <w:rFonts w:eastAsia="Calibri" w:cs="Arial"/>
          <w:b/>
          <w:bCs/>
          <w:lang w:val="es-ES" w:eastAsia="es-ES" w:bidi="es-ES"/>
        </w:rPr>
        <w:t>b. CUMPLIMIENTO DE REQUISITOS DE SEGURIDAD Y SALUD EN EL TRABAJO ISO NTC ISO 45001 DE 2018</w:t>
      </w:r>
    </w:p>
    <w:p w14:paraId="4D4E3CA9" w14:textId="77777777" w:rsidR="003E6DC9" w:rsidRPr="003E6DC9" w:rsidRDefault="003E6DC9" w:rsidP="003E6DC9">
      <w:pPr>
        <w:widowControl w:val="0"/>
        <w:autoSpaceDE w:val="0"/>
        <w:autoSpaceDN w:val="0"/>
        <w:ind w:right="59"/>
        <w:jc w:val="both"/>
        <w:rPr>
          <w:rFonts w:eastAsia="Calibri" w:cs="Arial"/>
          <w:i/>
          <w:lang w:val="es-ES" w:eastAsia="es-ES" w:bidi="es-ES"/>
        </w:rPr>
      </w:pPr>
      <w:r w:rsidRPr="003E6DC9">
        <w:rPr>
          <w:rFonts w:eastAsia="Calibri" w:cs="Arial"/>
          <w:lang w:val="es-ES" w:eastAsia="es-ES" w:bidi="es-ES"/>
        </w:rPr>
        <w:t>El contratista debe cumplir los requisitos mínimos de las mejores prácticas en gestión de Seguridad y Salud en el Trabajo para minimizar y dar manejo a los riesgos asociados a los elementos de seguridad en el trabajo que sean necesarios para la ejecución de las actividades objeto del contrato, son de única y exclusiva responsabilidad del contratista.</w:t>
      </w:r>
    </w:p>
    <w:p w14:paraId="4D79FB55" w14:textId="77777777" w:rsidR="003E6DC9" w:rsidRPr="003E6DC9" w:rsidRDefault="003E6DC9" w:rsidP="003E6DC9">
      <w:pPr>
        <w:widowControl w:val="0"/>
        <w:autoSpaceDE w:val="0"/>
        <w:autoSpaceDN w:val="0"/>
        <w:spacing w:before="1"/>
        <w:ind w:right="59"/>
        <w:jc w:val="both"/>
        <w:rPr>
          <w:rFonts w:eastAsia="Calibri" w:cs="Arial"/>
          <w:i/>
          <w:lang w:val="es-ES" w:eastAsia="es-ES" w:bidi="es-ES"/>
        </w:rPr>
      </w:pPr>
    </w:p>
    <w:p w14:paraId="5BABC0D9" w14:textId="77777777" w:rsidR="003E6DC9" w:rsidRPr="003E6DC9" w:rsidRDefault="003E6DC9" w:rsidP="003E6DC9">
      <w:pPr>
        <w:widowControl w:val="0"/>
        <w:autoSpaceDE w:val="0"/>
        <w:autoSpaceDN w:val="0"/>
        <w:ind w:right="59"/>
        <w:jc w:val="both"/>
        <w:rPr>
          <w:rFonts w:eastAsia="Calibri" w:cs="Arial"/>
          <w:i/>
          <w:lang w:val="es-ES" w:eastAsia="es-ES" w:bidi="es-ES"/>
        </w:rPr>
      </w:pPr>
      <w:r w:rsidRPr="003E6DC9">
        <w:rPr>
          <w:rFonts w:eastAsia="Calibri" w:cs="Arial"/>
          <w:lang w:val="es-ES" w:eastAsia="es-ES" w:bidi="es-ES"/>
        </w:rPr>
        <w:t>El contratista asumirá la totalidad de las responsabilidades frente a cualquier evento relacionado con los riesgos de Seguridad y Salud en el Trabajo que le suceda al personal que depende de su empresa para desempeñar las actividades objeto de esta propuesta en la Contaduría</w:t>
      </w:r>
    </w:p>
    <w:p w14:paraId="67121DEB" w14:textId="77777777" w:rsidR="003E6DC9" w:rsidRPr="003E6DC9" w:rsidRDefault="003E6DC9" w:rsidP="003E6DC9">
      <w:pPr>
        <w:widowControl w:val="0"/>
        <w:autoSpaceDE w:val="0"/>
        <w:autoSpaceDN w:val="0"/>
        <w:ind w:right="59"/>
        <w:jc w:val="both"/>
        <w:rPr>
          <w:rFonts w:eastAsia="Calibri" w:cs="Arial"/>
          <w:i/>
          <w:lang w:val="es-ES" w:eastAsia="es-ES" w:bidi="es-ES"/>
        </w:rPr>
      </w:pPr>
    </w:p>
    <w:p w14:paraId="3D12BF73" w14:textId="3FEEDEC9" w:rsidR="003E6DC9" w:rsidRPr="003E6DC9" w:rsidRDefault="003E6DC9" w:rsidP="003E6DC9">
      <w:pPr>
        <w:widowControl w:val="0"/>
        <w:autoSpaceDE w:val="0"/>
        <w:autoSpaceDN w:val="0"/>
        <w:ind w:right="59"/>
        <w:jc w:val="both"/>
        <w:rPr>
          <w:rFonts w:eastAsia="Calibri" w:cs="Arial"/>
          <w:b/>
          <w:i/>
          <w:lang w:val="es-ES" w:eastAsia="es-ES" w:bidi="es-ES"/>
        </w:rPr>
      </w:pPr>
      <w:r w:rsidRPr="003E6DC9">
        <w:rPr>
          <w:rFonts w:eastAsia="Calibri" w:cs="Arial"/>
          <w:b/>
          <w:lang w:val="es-ES" w:eastAsia="es-ES" w:bidi="es-ES"/>
        </w:rPr>
        <w:t>24. INDEMNIDAD</w:t>
      </w:r>
    </w:p>
    <w:p w14:paraId="13477B04" w14:textId="77777777" w:rsidR="003E6DC9" w:rsidRPr="003E6DC9" w:rsidRDefault="003E6DC9" w:rsidP="003E6DC9">
      <w:pPr>
        <w:widowControl w:val="0"/>
        <w:autoSpaceDE w:val="0"/>
        <w:autoSpaceDN w:val="0"/>
        <w:ind w:right="59"/>
        <w:jc w:val="both"/>
        <w:rPr>
          <w:rFonts w:eastAsia="Calibri" w:cs="Arial"/>
          <w:i/>
          <w:lang w:val="es-ES" w:eastAsia="es-ES" w:bidi="es-ES"/>
        </w:rPr>
      </w:pPr>
    </w:p>
    <w:p w14:paraId="384712EF" w14:textId="77777777" w:rsidR="003E6DC9" w:rsidRDefault="003E6DC9" w:rsidP="003E6DC9">
      <w:pPr>
        <w:shd w:val="clear" w:color="auto" w:fill="FFFFFF"/>
        <w:spacing w:after="150"/>
        <w:ind w:right="59"/>
        <w:jc w:val="both"/>
        <w:rPr>
          <w:rFonts w:cs="Arial"/>
          <w:lang w:eastAsia="es-CO"/>
        </w:rPr>
      </w:pPr>
      <w:r w:rsidRPr="003E6DC9">
        <w:rPr>
          <w:rFonts w:cs="Arial"/>
          <w:lang w:eastAsia="es-CO"/>
        </w:rPr>
        <w:t>El futuro contratista se obliga a mantener a la entidad libre de toda reclamación que tenga origen en las actuaciones a través de las cuales se causen daños a terceros. Esta cláusula es ajena y no tiene incidencia en el contrato de seguro de responsabilidad civil extracontractual tomado por el contratista, si a esto da lugar.</w:t>
      </w:r>
    </w:p>
    <w:p w14:paraId="2554BFF4" w14:textId="77777777" w:rsidR="003E6DC9" w:rsidRPr="003E6DC9" w:rsidRDefault="003E6DC9" w:rsidP="003E6DC9">
      <w:pPr>
        <w:shd w:val="clear" w:color="auto" w:fill="FFFFFF"/>
        <w:spacing w:after="150"/>
        <w:ind w:right="59"/>
        <w:jc w:val="both"/>
        <w:rPr>
          <w:rFonts w:cs="Arial"/>
          <w:i/>
          <w:lang w:eastAsia="es-CO"/>
        </w:rPr>
      </w:pPr>
    </w:p>
    <w:p w14:paraId="19AE236F" w14:textId="77777777" w:rsidR="003E6DC9" w:rsidRPr="003E6DC9" w:rsidRDefault="003E6DC9" w:rsidP="003E6DC9">
      <w:pPr>
        <w:shd w:val="clear" w:color="auto" w:fill="FFFFFF"/>
        <w:spacing w:after="150"/>
        <w:ind w:right="59"/>
        <w:rPr>
          <w:rFonts w:cs="Arial"/>
          <w:i/>
          <w:lang w:eastAsia="es-CO"/>
        </w:rPr>
      </w:pPr>
      <w:r w:rsidRPr="003E6DC9">
        <w:rPr>
          <w:rFonts w:cs="Arial"/>
          <w:lang w:eastAsia="es-CO"/>
        </w:rPr>
        <w:t>__________________________________</w:t>
      </w:r>
    </w:p>
    <w:p w14:paraId="48920D2D" w14:textId="77777777" w:rsidR="003E6DC9" w:rsidRPr="003E6DC9" w:rsidRDefault="003E6DC9" w:rsidP="003E6DC9">
      <w:pPr>
        <w:shd w:val="clear" w:color="auto" w:fill="FFFFFF"/>
        <w:spacing w:after="150"/>
        <w:ind w:right="59"/>
        <w:rPr>
          <w:rFonts w:cs="Arial"/>
          <w:i/>
          <w:color w:val="FF0000"/>
          <w:lang w:eastAsia="es-CO"/>
        </w:rPr>
      </w:pPr>
      <w:r w:rsidRPr="003E6DC9">
        <w:rPr>
          <w:rFonts w:cs="Arial"/>
          <w:color w:val="FF0000"/>
          <w:lang w:eastAsia="es-CO"/>
        </w:rPr>
        <w:t>Coordinador GIT XXXXXXXXXXX</w:t>
      </w:r>
    </w:p>
    <w:p w14:paraId="26104580" w14:textId="77777777" w:rsidR="003E6DC9" w:rsidRPr="003E6DC9" w:rsidRDefault="003E6DC9" w:rsidP="003E6DC9">
      <w:pPr>
        <w:widowControl w:val="0"/>
        <w:autoSpaceDE w:val="0"/>
        <w:autoSpaceDN w:val="0"/>
        <w:ind w:right="59"/>
        <w:rPr>
          <w:rFonts w:eastAsia="Calibri" w:cs="Arial"/>
          <w:bCs/>
          <w:i/>
          <w:lang w:val="es-ES" w:eastAsia="es-ES" w:bidi="es-ES"/>
        </w:rPr>
      </w:pPr>
    </w:p>
    <w:p w14:paraId="147C349F" w14:textId="77777777" w:rsidR="003E6DC9" w:rsidRPr="003E6DC9" w:rsidRDefault="003E6DC9" w:rsidP="003E6DC9">
      <w:pPr>
        <w:rPr>
          <w:rFonts w:cstheme="minorHAnsi"/>
          <w:i/>
          <w:sz w:val="16"/>
          <w:szCs w:val="16"/>
          <w:lang w:val="es-ES"/>
        </w:rPr>
      </w:pPr>
    </w:p>
    <w:p w14:paraId="7BFB71E7" w14:textId="77777777" w:rsidR="003E6DC9" w:rsidRPr="003E6DC9" w:rsidRDefault="003E6DC9" w:rsidP="003E6DC9">
      <w:pPr>
        <w:rPr>
          <w:rFonts w:cstheme="minorHAnsi"/>
          <w:i/>
          <w:sz w:val="16"/>
          <w:szCs w:val="16"/>
        </w:rPr>
      </w:pPr>
      <w:r w:rsidRPr="003E6DC9">
        <w:rPr>
          <w:rFonts w:cstheme="minorHAnsi"/>
          <w:sz w:val="16"/>
          <w:szCs w:val="16"/>
        </w:rPr>
        <w:t>Anexos:</w:t>
      </w:r>
      <w:r w:rsidRPr="003E6DC9">
        <w:rPr>
          <w:rFonts w:cstheme="minorHAnsi"/>
          <w:sz w:val="16"/>
          <w:szCs w:val="16"/>
        </w:rPr>
        <w:tab/>
        <w:t>(si los hay).</w:t>
      </w:r>
    </w:p>
    <w:p w14:paraId="784DA952" w14:textId="77777777" w:rsidR="003E6DC9" w:rsidRPr="003E6DC9" w:rsidRDefault="003E6DC9" w:rsidP="003E6DC9">
      <w:pPr>
        <w:rPr>
          <w:rFonts w:cstheme="minorHAnsi"/>
          <w:i/>
          <w:sz w:val="16"/>
          <w:szCs w:val="16"/>
        </w:rPr>
      </w:pPr>
      <w:r w:rsidRPr="003E6DC9">
        <w:rPr>
          <w:rFonts w:cstheme="minorHAnsi"/>
          <w:sz w:val="16"/>
          <w:szCs w:val="16"/>
        </w:rPr>
        <w:t>Copia:</w:t>
      </w:r>
      <w:r w:rsidRPr="003E6DC9">
        <w:rPr>
          <w:rFonts w:cstheme="minorHAnsi"/>
          <w:sz w:val="16"/>
          <w:szCs w:val="16"/>
        </w:rPr>
        <w:tab/>
        <w:t>(si los hay).</w:t>
      </w:r>
    </w:p>
    <w:p w14:paraId="5665991C" w14:textId="49E5945E" w:rsidR="003E6DC9" w:rsidRPr="003E6DC9" w:rsidRDefault="003E6DC9" w:rsidP="003E6DC9">
      <w:pPr>
        <w:rPr>
          <w:rFonts w:cstheme="minorHAnsi"/>
          <w:i/>
          <w:sz w:val="16"/>
          <w:szCs w:val="16"/>
        </w:rPr>
      </w:pPr>
      <w:r w:rsidRPr="003E6DC9">
        <w:rPr>
          <w:rFonts w:cstheme="minorHAnsi"/>
          <w:sz w:val="16"/>
          <w:szCs w:val="16"/>
        </w:rPr>
        <w:t>Proyectó:(nombre y apellidos completos)</w:t>
      </w:r>
    </w:p>
    <w:p w14:paraId="12AFBDC9" w14:textId="77777777" w:rsidR="003E6DC9" w:rsidRPr="003E6DC9" w:rsidRDefault="003E6DC9" w:rsidP="003E6DC9">
      <w:pPr>
        <w:rPr>
          <w:rFonts w:cstheme="minorHAnsi"/>
          <w:i/>
          <w:sz w:val="16"/>
          <w:szCs w:val="16"/>
        </w:rPr>
      </w:pPr>
      <w:r w:rsidRPr="003E6DC9">
        <w:rPr>
          <w:rFonts w:cstheme="minorHAnsi"/>
          <w:sz w:val="16"/>
          <w:szCs w:val="16"/>
        </w:rPr>
        <w:t>Revisó:</w:t>
      </w:r>
      <w:r w:rsidRPr="003E6DC9">
        <w:rPr>
          <w:rFonts w:cstheme="minorHAnsi"/>
          <w:sz w:val="16"/>
          <w:szCs w:val="16"/>
        </w:rPr>
        <w:tab/>
        <w:t>(nombre y apellidos completos)</w:t>
      </w:r>
    </w:p>
    <w:p w14:paraId="4BFBC80B" w14:textId="63398837" w:rsidR="001A072D" w:rsidRPr="003E6DC9" w:rsidRDefault="003E6DC9" w:rsidP="00A45E31">
      <w:pPr>
        <w:ind w:firstLine="708"/>
      </w:pPr>
      <w:r w:rsidRPr="003E6DC9">
        <w:rPr>
          <w:rFonts w:cstheme="minorHAnsi"/>
          <w:sz w:val="16"/>
          <w:szCs w:val="16"/>
        </w:rPr>
        <w:t>(No debe existir ningún tipo de negrilla)</w:t>
      </w:r>
    </w:p>
    <w:sectPr w:rsidR="001A072D" w:rsidRPr="003E6DC9" w:rsidSect="000A60D4">
      <w:headerReference w:type="default" r:id="rId11"/>
      <w:footerReference w:type="default" r:id="rId12"/>
      <w:pgSz w:w="12240" w:h="15840"/>
      <w:pgMar w:top="1418" w:right="1134" w:bottom="1418" w:left="1134" w:header="284" w:footer="1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C9520" w14:textId="77777777" w:rsidR="007B4D5C" w:rsidRDefault="007B4D5C" w:rsidP="002D348D">
      <w:r>
        <w:separator/>
      </w:r>
    </w:p>
  </w:endnote>
  <w:endnote w:type="continuationSeparator" w:id="0">
    <w:p w14:paraId="2AE31A8A" w14:textId="77777777" w:rsidR="007B4D5C" w:rsidRDefault="007B4D5C" w:rsidP="002D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E89D3" w14:textId="77777777" w:rsidR="000A60D4" w:rsidRDefault="000A60D4">
    <w:pPr>
      <w:pStyle w:val="Piedepgina"/>
    </w:pPr>
    <w:r>
      <w:rPr>
        <w:noProof/>
      </w:rPr>
      <w:drawing>
        <wp:anchor distT="0" distB="0" distL="0" distR="0" simplePos="0" relativeHeight="251662336" behindDoc="1" locked="0" layoutInCell="0" allowOverlap="1" wp14:anchorId="6952C181" wp14:editId="26D6699A">
          <wp:simplePos x="0" y="0"/>
          <wp:positionH relativeFrom="page">
            <wp:posOffset>-879</wp:posOffset>
          </wp:positionH>
          <wp:positionV relativeFrom="paragraph">
            <wp:posOffset>0</wp:posOffset>
          </wp:positionV>
          <wp:extent cx="7905750" cy="1336675"/>
          <wp:effectExtent l="0" t="0" r="0" b="0"/>
          <wp:wrapNone/>
          <wp:docPr id="1320340034" name="Imagen 1320340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102756319"/>
                  <pic:cNvPicPr>
                    <a:picLocks noChangeAspect="1" noChangeArrowheads="1"/>
                  </pic:cNvPicPr>
                </pic:nvPicPr>
                <pic:blipFill>
                  <a:blip r:embed="rId1"/>
                  <a:stretch>
                    <a:fillRect/>
                  </a:stretch>
                </pic:blipFill>
                <pic:spPr bwMode="auto">
                  <a:xfrm>
                    <a:off x="0" y="0"/>
                    <a:ext cx="7905750" cy="1336675"/>
                  </a:xfrm>
                  <a:prstGeom prst="rect">
                    <a:avLst/>
                  </a:prstGeom>
                </pic:spPr>
              </pic:pic>
            </a:graphicData>
          </a:graphic>
        </wp:anchor>
      </w:drawing>
    </w:r>
  </w:p>
  <w:p w14:paraId="3D3A3207" w14:textId="77777777" w:rsidR="000A60D4" w:rsidRDefault="000A60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5571E" w14:textId="77777777" w:rsidR="007B4D5C" w:rsidRDefault="007B4D5C" w:rsidP="002D348D">
      <w:r>
        <w:separator/>
      </w:r>
    </w:p>
  </w:footnote>
  <w:footnote w:type="continuationSeparator" w:id="0">
    <w:p w14:paraId="29F3BF70" w14:textId="77777777" w:rsidR="007B4D5C" w:rsidRDefault="007B4D5C" w:rsidP="002D3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13" w:type="dxa"/>
      <w:tblLayout w:type="fixed"/>
      <w:tblCellMar>
        <w:left w:w="70" w:type="dxa"/>
        <w:right w:w="70" w:type="dxa"/>
      </w:tblCellMar>
      <w:tblLook w:val="04A0" w:firstRow="1" w:lastRow="0" w:firstColumn="1" w:lastColumn="0" w:noHBand="0" w:noVBand="1"/>
    </w:tblPr>
    <w:tblGrid>
      <w:gridCol w:w="1691"/>
      <w:gridCol w:w="2127"/>
      <w:gridCol w:w="1842"/>
      <w:gridCol w:w="1418"/>
      <w:gridCol w:w="1276"/>
      <w:gridCol w:w="1559"/>
    </w:tblGrid>
    <w:tr w:rsidR="002D348D" w14:paraId="34111E26" w14:textId="77777777" w:rsidTr="00EC0DC4">
      <w:trPr>
        <w:trHeight w:val="552"/>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11C7227" w14:textId="77777777" w:rsidR="002D348D" w:rsidRDefault="002D348D" w:rsidP="00EC0DC4">
          <w:pPr>
            <w:jc w:val="both"/>
            <w:rPr>
              <w:rFonts w:eastAsia="Times New Roman" w:cs="Times New Roman"/>
              <w:iCs/>
              <w:color w:val="000000"/>
              <w:sz w:val="20"/>
              <w:szCs w:val="20"/>
              <w:lang w:eastAsia="es-CO"/>
            </w:rPr>
          </w:pPr>
          <w:r>
            <w:rPr>
              <w:rFonts w:eastAsia="Times New Roman" w:cs="Times New Roman"/>
              <w:iCs/>
              <w:noProof/>
              <w:color w:val="000000"/>
              <w:sz w:val="20"/>
              <w:szCs w:val="20"/>
              <w:lang w:eastAsia="es-CO"/>
            </w:rPr>
            <w:drawing>
              <wp:anchor distT="0" distB="0" distL="0" distR="0" simplePos="0" relativeHeight="251659264" behindDoc="0" locked="0" layoutInCell="1" allowOverlap="1" wp14:anchorId="2698F00A" wp14:editId="543D7D1C">
                <wp:simplePos x="0" y="0"/>
                <wp:positionH relativeFrom="column">
                  <wp:posOffset>6350</wp:posOffset>
                </wp:positionH>
                <wp:positionV relativeFrom="paragraph">
                  <wp:posOffset>-109220</wp:posOffset>
                </wp:positionV>
                <wp:extent cx="958850" cy="457200"/>
                <wp:effectExtent l="0" t="0" r="0" b="0"/>
                <wp:wrapNone/>
                <wp:docPr id="2017219719" name="Imagen 2017219719"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908156086 Copy 1 Copy 1" descr="Forma&#10;&#10;Descripción generada automáticamente con confianza media"/>
                        <pic:cNvPicPr>
                          <a:picLocks noChangeAspect="1" noChangeArrowheads="1"/>
                        </pic:cNvPicPr>
                      </pic:nvPicPr>
                      <pic:blipFill>
                        <a:blip r:embed="rId1"/>
                        <a:srcRect l="13908" t="29615" r="66400" b="11111"/>
                        <a:stretch>
                          <a:fillRect/>
                        </a:stretch>
                      </pic:blipFill>
                      <pic:spPr bwMode="auto">
                        <a:xfrm>
                          <a:off x="0" y="0"/>
                          <a:ext cx="958850" cy="457200"/>
                        </a:xfrm>
                        <a:prstGeom prst="rect">
                          <a:avLst/>
                        </a:prstGeom>
                      </pic:spPr>
                    </pic:pic>
                  </a:graphicData>
                </a:graphic>
                <wp14:sizeRelH relativeFrom="margin">
                  <wp14:pctWidth>0</wp14:pctWidth>
                </wp14:sizeRelH>
                <wp14:sizeRelV relativeFrom="margin">
                  <wp14:pctHeight>0</wp14:pctHeight>
                </wp14:sizeRelV>
              </wp:anchor>
            </w:drawing>
          </w:r>
        </w:p>
      </w:tc>
      <w:tc>
        <w:tcPr>
          <w:tcW w:w="6663" w:type="dxa"/>
          <w:gridSpan w:val="4"/>
          <w:tcBorders>
            <w:top w:val="single" w:sz="4" w:space="0" w:color="000000"/>
            <w:bottom w:val="single" w:sz="4" w:space="0" w:color="000000"/>
            <w:right w:val="single" w:sz="4" w:space="0" w:color="000000"/>
          </w:tcBorders>
          <w:shd w:val="clear" w:color="auto" w:fill="auto"/>
          <w:vAlign w:val="center"/>
        </w:tcPr>
        <w:p w14:paraId="0B53FCB1" w14:textId="12E6673D" w:rsidR="002D348D" w:rsidRDefault="00034695" w:rsidP="00EC0DC4">
          <w:pPr>
            <w:jc w:val="center"/>
            <w:rPr>
              <w:rFonts w:eastAsia="Times New Roman" w:cs="Times New Roman"/>
              <w:b/>
              <w:bCs/>
              <w:iCs/>
              <w:szCs w:val="20"/>
              <w:lang w:eastAsia="es-CO"/>
            </w:rPr>
          </w:pPr>
          <w:r w:rsidRPr="00034695">
            <w:rPr>
              <w:rFonts w:eastAsia="Times New Roman" w:cs="Times New Roman"/>
              <w:b/>
              <w:szCs w:val="20"/>
              <w:lang w:eastAsia="ar-SA"/>
            </w:rPr>
            <w:t>ESTUDIOS PREVIOS CONCURSO DE MÉRITOS</w:t>
          </w:r>
        </w:p>
      </w:tc>
      <w:tc>
        <w:tcPr>
          <w:tcW w:w="1559" w:type="dxa"/>
          <w:vMerge w:val="restart"/>
          <w:tcBorders>
            <w:top w:val="single" w:sz="4" w:space="0" w:color="000000"/>
            <w:bottom w:val="single" w:sz="8" w:space="0" w:color="000000"/>
            <w:right w:val="single" w:sz="4" w:space="0" w:color="000000"/>
          </w:tcBorders>
        </w:tcPr>
        <w:p w14:paraId="3011C075" w14:textId="77777777" w:rsidR="002D348D" w:rsidRDefault="002D348D" w:rsidP="002D348D">
          <w:pPr>
            <w:jc w:val="right"/>
            <w:rPr>
              <w:rFonts w:eastAsia="Times New Roman" w:cs="Times New Roman"/>
              <w:b/>
              <w:bCs/>
              <w:iCs/>
              <w:sz w:val="20"/>
              <w:szCs w:val="20"/>
              <w:lang w:eastAsia="es-CO"/>
            </w:rPr>
          </w:pPr>
          <w:r>
            <w:rPr>
              <w:rFonts w:eastAsia="Times New Roman" w:cs="Times New Roman"/>
              <w:b/>
              <w:bCs/>
              <w:iCs/>
              <w:noProof/>
              <w:sz w:val="20"/>
              <w:szCs w:val="20"/>
              <w:lang w:eastAsia="es-CO"/>
            </w:rPr>
            <w:drawing>
              <wp:anchor distT="0" distB="0" distL="114300" distR="114300" simplePos="0" relativeHeight="251660288" behindDoc="0" locked="0" layoutInCell="1" allowOverlap="1" wp14:anchorId="55F56DF7" wp14:editId="438891EB">
                <wp:simplePos x="0" y="0"/>
                <wp:positionH relativeFrom="column">
                  <wp:posOffset>-35442</wp:posOffset>
                </wp:positionH>
                <wp:positionV relativeFrom="paragraph">
                  <wp:posOffset>356821</wp:posOffset>
                </wp:positionV>
                <wp:extent cx="939918" cy="474785"/>
                <wp:effectExtent l="0" t="0" r="0" b="0"/>
                <wp:wrapNone/>
                <wp:docPr id="1562322744" name="Imagen 1562322744"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1463580772 Copy 1 Copy 1"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l="67937" t="40091" r="12614" b="15420"/>
                        <a:stretch>
                          <a:fillRect/>
                        </a:stretch>
                      </pic:blipFill>
                      <pic:spPr bwMode="auto">
                        <a:xfrm>
                          <a:off x="0" y="0"/>
                          <a:ext cx="939918" cy="474785"/>
                        </a:xfrm>
                        <a:prstGeom prst="rect">
                          <a:avLst/>
                        </a:prstGeom>
                      </pic:spPr>
                    </pic:pic>
                  </a:graphicData>
                </a:graphic>
              </wp:anchor>
            </w:drawing>
          </w:r>
        </w:p>
      </w:tc>
    </w:tr>
    <w:tr w:rsidR="002D348D" w14:paraId="7FE2BDC9" w14:textId="77777777" w:rsidTr="002D348D">
      <w:trPr>
        <w:trHeight w:val="299"/>
      </w:trPr>
      <w:tc>
        <w:tcPr>
          <w:tcW w:w="1691" w:type="dxa"/>
          <w:vMerge/>
          <w:tcBorders>
            <w:top w:val="single" w:sz="8" w:space="0" w:color="000000"/>
            <w:left w:val="single" w:sz="8" w:space="0" w:color="000000"/>
            <w:bottom w:val="single" w:sz="8" w:space="0" w:color="000000"/>
            <w:right w:val="single" w:sz="8" w:space="0" w:color="000000"/>
          </w:tcBorders>
          <w:vAlign w:val="center"/>
        </w:tcPr>
        <w:p w14:paraId="0FBE62E3" w14:textId="77777777" w:rsidR="002D348D" w:rsidRDefault="002D348D" w:rsidP="00EC0DC4">
          <w:pPr>
            <w:jc w:val="both"/>
            <w:rPr>
              <w:rFonts w:ascii="Montserrat" w:eastAsia="Times New Roman" w:hAnsi="Montserrat" w:cs="Times New Roman"/>
              <w:i/>
              <w:color w:val="000000"/>
              <w:sz w:val="20"/>
              <w:szCs w:val="20"/>
              <w:lang w:eastAsia="es-CO"/>
            </w:rPr>
          </w:pPr>
        </w:p>
      </w:tc>
      <w:tc>
        <w:tcPr>
          <w:tcW w:w="2127" w:type="dxa"/>
          <w:tcBorders>
            <w:bottom w:val="single" w:sz="4" w:space="0" w:color="000000"/>
            <w:right w:val="single" w:sz="4" w:space="0" w:color="000000"/>
          </w:tcBorders>
          <w:shd w:val="clear" w:color="auto" w:fill="auto"/>
          <w:vAlign w:val="center"/>
        </w:tcPr>
        <w:p w14:paraId="15E45218" w14:textId="77777777" w:rsidR="002D348D" w:rsidRDefault="002D348D" w:rsidP="00EC0DC4">
          <w:pPr>
            <w:jc w:val="both"/>
            <w:rPr>
              <w:rFonts w:eastAsia="Times New Roman" w:cs="Times New Roman"/>
              <w:b/>
              <w:color w:val="FF0000"/>
              <w:lang w:eastAsia="ar-SA"/>
            </w:rPr>
          </w:pPr>
          <w:r>
            <w:rPr>
              <w:rFonts w:eastAsia="Times New Roman" w:cs="Times New Roman"/>
              <w:b/>
              <w:lang w:eastAsia="ar-SA"/>
            </w:rPr>
            <w:t>PROCESO:</w:t>
          </w:r>
        </w:p>
      </w:tc>
      <w:tc>
        <w:tcPr>
          <w:tcW w:w="4536" w:type="dxa"/>
          <w:gridSpan w:val="3"/>
          <w:tcBorders>
            <w:top w:val="single" w:sz="4" w:space="0" w:color="000000"/>
            <w:bottom w:val="single" w:sz="4" w:space="0" w:color="000000"/>
            <w:right w:val="single" w:sz="4" w:space="0" w:color="000000"/>
          </w:tcBorders>
          <w:shd w:val="clear" w:color="auto" w:fill="auto"/>
          <w:vAlign w:val="center"/>
        </w:tcPr>
        <w:p w14:paraId="732E1BF6" w14:textId="035D4B05" w:rsidR="002D348D" w:rsidRDefault="00034695" w:rsidP="00EC0DC4">
          <w:pPr>
            <w:jc w:val="center"/>
            <w:rPr>
              <w:rFonts w:eastAsia="Times New Roman" w:cs="Times New Roman"/>
              <w:iCs/>
              <w:szCs w:val="20"/>
              <w:lang w:eastAsia="es-CO"/>
            </w:rPr>
          </w:pPr>
          <w:r w:rsidRPr="00034695">
            <w:rPr>
              <w:rFonts w:eastAsia="Times New Roman" w:cs="Times New Roman"/>
              <w:iCs/>
              <w:szCs w:val="20"/>
              <w:lang w:eastAsia="es-CO"/>
            </w:rPr>
            <w:t>GESTIÓN ADMINISTRATIVA</w:t>
          </w:r>
        </w:p>
      </w:tc>
      <w:tc>
        <w:tcPr>
          <w:tcW w:w="1559" w:type="dxa"/>
          <w:vMerge/>
          <w:tcBorders>
            <w:right w:val="single" w:sz="4" w:space="0" w:color="000000"/>
          </w:tcBorders>
        </w:tcPr>
        <w:p w14:paraId="4AF3A3E1" w14:textId="77777777" w:rsidR="002D348D" w:rsidRDefault="002D348D" w:rsidP="002D348D">
          <w:pPr>
            <w:jc w:val="center"/>
            <w:rPr>
              <w:rFonts w:ascii="Montserrat" w:eastAsia="Times New Roman" w:hAnsi="Montserrat" w:cs="Times New Roman"/>
              <w:i/>
              <w:sz w:val="20"/>
              <w:szCs w:val="20"/>
              <w:lang w:eastAsia="es-CO"/>
            </w:rPr>
          </w:pPr>
        </w:p>
      </w:tc>
    </w:tr>
    <w:tr w:rsidR="00F77E3E" w14:paraId="26417570" w14:textId="77777777" w:rsidTr="00D03BAC">
      <w:trPr>
        <w:trHeight w:val="299"/>
      </w:trPr>
      <w:tc>
        <w:tcPr>
          <w:tcW w:w="1691" w:type="dxa"/>
          <w:vMerge/>
          <w:tcBorders>
            <w:top w:val="single" w:sz="8" w:space="0" w:color="000000"/>
            <w:left w:val="single" w:sz="8" w:space="0" w:color="000000"/>
            <w:bottom w:val="single" w:sz="8" w:space="0" w:color="000000"/>
            <w:right w:val="single" w:sz="8" w:space="0" w:color="000000"/>
          </w:tcBorders>
          <w:vAlign w:val="center"/>
        </w:tcPr>
        <w:p w14:paraId="34F586CA" w14:textId="77777777" w:rsidR="00F77E3E" w:rsidRDefault="00F77E3E" w:rsidP="00F77E3E">
          <w:pPr>
            <w:jc w:val="both"/>
            <w:rPr>
              <w:rFonts w:ascii="Montserrat" w:eastAsia="Times New Roman" w:hAnsi="Montserrat" w:cs="Times New Roman"/>
              <w:i/>
              <w:color w:val="000000"/>
              <w:sz w:val="20"/>
              <w:szCs w:val="20"/>
              <w:lang w:eastAsia="es-CO"/>
            </w:rPr>
          </w:pPr>
        </w:p>
      </w:tc>
      <w:tc>
        <w:tcPr>
          <w:tcW w:w="2127" w:type="dxa"/>
          <w:tcBorders>
            <w:bottom w:val="single" w:sz="4" w:space="0" w:color="000000"/>
            <w:right w:val="single" w:sz="4" w:space="0" w:color="000000"/>
          </w:tcBorders>
          <w:shd w:val="clear" w:color="auto" w:fill="auto"/>
        </w:tcPr>
        <w:p w14:paraId="4A40B578" w14:textId="62BC6ADC" w:rsidR="00F77E3E" w:rsidRDefault="00F77E3E" w:rsidP="00F77E3E">
          <w:pPr>
            <w:jc w:val="both"/>
            <w:rPr>
              <w:rFonts w:eastAsia="Times New Roman" w:cs="Times New Roman"/>
              <w:b/>
              <w:lang w:eastAsia="ar-SA"/>
            </w:rPr>
          </w:pPr>
          <w:r w:rsidRPr="005D66C4">
            <w:rPr>
              <w:b/>
              <w:bCs/>
            </w:rPr>
            <w:t>PROGRAMA:</w:t>
          </w:r>
        </w:p>
      </w:tc>
      <w:tc>
        <w:tcPr>
          <w:tcW w:w="4536" w:type="dxa"/>
          <w:gridSpan w:val="3"/>
          <w:tcBorders>
            <w:top w:val="single" w:sz="4" w:space="0" w:color="000000"/>
            <w:bottom w:val="single" w:sz="4" w:space="0" w:color="000000"/>
            <w:right w:val="single" w:sz="4" w:space="0" w:color="000000"/>
          </w:tcBorders>
          <w:shd w:val="clear" w:color="auto" w:fill="auto"/>
        </w:tcPr>
        <w:p w14:paraId="2F7E9E60" w14:textId="715C6AE9" w:rsidR="00F77E3E" w:rsidRPr="00034695" w:rsidRDefault="00F77E3E" w:rsidP="00F77E3E">
          <w:pPr>
            <w:jc w:val="center"/>
            <w:rPr>
              <w:rFonts w:eastAsia="Times New Roman" w:cs="Times New Roman"/>
              <w:iCs/>
              <w:szCs w:val="20"/>
              <w:lang w:eastAsia="es-CO"/>
            </w:rPr>
          </w:pPr>
          <w:r w:rsidRPr="007644D4">
            <w:t xml:space="preserve">MANUAL DE CONTRATACIÓN </w:t>
          </w:r>
        </w:p>
      </w:tc>
      <w:tc>
        <w:tcPr>
          <w:tcW w:w="1559" w:type="dxa"/>
          <w:vMerge/>
          <w:tcBorders>
            <w:right w:val="single" w:sz="4" w:space="0" w:color="000000"/>
          </w:tcBorders>
        </w:tcPr>
        <w:p w14:paraId="278EA44A" w14:textId="77777777" w:rsidR="00F77E3E" w:rsidRDefault="00F77E3E" w:rsidP="00F77E3E">
          <w:pPr>
            <w:jc w:val="center"/>
            <w:rPr>
              <w:rFonts w:ascii="Montserrat" w:eastAsia="Times New Roman" w:hAnsi="Montserrat" w:cs="Times New Roman"/>
              <w:i/>
              <w:sz w:val="20"/>
              <w:szCs w:val="20"/>
              <w:lang w:eastAsia="es-CO"/>
            </w:rPr>
          </w:pPr>
        </w:p>
      </w:tc>
    </w:tr>
    <w:tr w:rsidR="002D348D" w14:paraId="296B8E70" w14:textId="77777777" w:rsidTr="00034695">
      <w:trPr>
        <w:trHeight w:val="584"/>
      </w:trPr>
      <w:tc>
        <w:tcPr>
          <w:tcW w:w="1691" w:type="dxa"/>
          <w:vMerge/>
          <w:tcBorders>
            <w:top w:val="single" w:sz="8" w:space="0" w:color="000000"/>
            <w:left w:val="single" w:sz="8" w:space="0" w:color="000000"/>
            <w:bottom w:val="single" w:sz="8" w:space="0" w:color="000000"/>
            <w:right w:val="single" w:sz="8" w:space="0" w:color="000000"/>
          </w:tcBorders>
          <w:vAlign w:val="center"/>
        </w:tcPr>
        <w:p w14:paraId="3897BA10" w14:textId="77777777" w:rsidR="002D348D" w:rsidRDefault="002D348D" w:rsidP="00EC0DC4">
          <w:pPr>
            <w:jc w:val="both"/>
            <w:rPr>
              <w:rFonts w:ascii="Montserrat" w:eastAsia="Times New Roman" w:hAnsi="Montserrat" w:cs="Times New Roman"/>
              <w:i/>
              <w:color w:val="000000"/>
              <w:sz w:val="20"/>
              <w:szCs w:val="20"/>
              <w:lang w:eastAsia="es-CO"/>
            </w:rPr>
          </w:pPr>
        </w:p>
      </w:tc>
      <w:tc>
        <w:tcPr>
          <w:tcW w:w="2127" w:type="dxa"/>
          <w:tcBorders>
            <w:top w:val="single" w:sz="4" w:space="0" w:color="000000"/>
            <w:bottom w:val="single" w:sz="4" w:space="0" w:color="000000"/>
            <w:right w:val="single" w:sz="4" w:space="0" w:color="000000"/>
          </w:tcBorders>
          <w:shd w:val="clear" w:color="auto" w:fill="auto"/>
          <w:vAlign w:val="center"/>
        </w:tcPr>
        <w:p w14:paraId="2FC9BCF9" w14:textId="77777777" w:rsidR="002D348D" w:rsidRDefault="002D348D" w:rsidP="00EC0DC4">
          <w:pPr>
            <w:jc w:val="center"/>
            <w:rPr>
              <w:rFonts w:eastAsia="Times New Roman" w:cs="Times New Roman"/>
              <w:b/>
              <w:bCs/>
              <w:iCs/>
              <w:sz w:val="20"/>
              <w:szCs w:val="20"/>
              <w:lang w:eastAsia="es-CO"/>
            </w:rPr>
          </w:pPr>
          <w:r>
            <w:rPr>
              <w:rFonts w:eastAsia="Times New Roman" w:cs="Times New Roman"/>
              <w:b/>
              <w:szCs w:val="20"/>
              <w:lang w:eastAsia="ar-SA"/>
            </w:rPr>
            <w:t>FECHA DE APROBACIÓN:</w:t>
          </w:r>
        </w:p>
      </w:tc>
      <w:tc>
        <w:tcPr>
          <w:tcW w:w="1842" w:type="dxa"/>
          <w:tcBorders>
            <w:bottom w:val="single" w:sz="4" w:space="0" w:color="000000"/>
            <w:right w:val="single" w:sz="4" w:space="0" w:color="000000"/>
          </w:tcBorders>
          <w:shd w:val="clear" w:color="auto" w:fill="auto"/>
          <w:vAlign w:val="center"/>
        </w:tcPr>
        <w:p w14:paraId="69636908" w14:textId="77777777" w:rsidR="002D348D" w:rsidRDefault="002D348D" w:rsidP="00EC0DC4">
          <w:pPr>
            <w:jc w:val="center"/>
            <w:rPr>
              <w:rFonts w:eastAsia="Times New Roman" w:cs="Times New Roman"/>
              <w:b/>
              <w:bCs/>
              <w:iCs/>
              <w:szCs w:val="20"/>
              <w:lang w:eastAsia="es-CO"/>
            </w:rPr>
          </w:pPr>
          <w:r>
            <w:rPr>
              <w:rFonts w:eastAsia="Times New Roman" w:cs="Times New Roman"/>
              <w:b/>
              <w:bCs/>
              <w:iCs/>
              <w:lang w:eastAsia="es-CO"/>
            </w:rPr>
            <w:t>CÓDIGO</w:t>
          </w:r>
          <w:r>
            <w:rPr>
              <w:rFonts w:eastAsia="Times New Roman" w:cs="Times New Roman"/>
              <w:b/>
              <w:bCs/>
              <w:iCs/>
              <w:szCs w:val="20"/>
              <w:lang w:eastAsia="es-CO"/>
            </w:rPr>
            <w:t>:</w:t>
          </w:r>
        </w:p>
      </w:tc>
      <w:tc>
        <w:tcPr>
          <w:tcW w:w="1418" w:type="dxa"/>
          <w:tcBorders>
            <w:bottom w:val="single" w:sz="4" w:space="0" w:color="000000"/>
            <w:right w:val="single" w:sz="4" w:space="0" w:color="000000"/>
          </w:tcBorders>
          <w:shd w:val="clear" w:color="auto" w:fill="auto"/>
          <w:vAlign w:val="center"/>
        </w:tcPr>
        <w:p w14:paraId="25C14A2C" w14:textId="77777777" w:rsidR="002D348D" w:rsidRDefault="002D348D" w:rsidP="00EC0DC4">
          <w:pPr>
            <w:jc w:val="center"/>
            <w:rPr>
              <w:rFonts w:eastAsia="Times New Roman" w:cs="Times New Roman"/>
              <w:b/>
              <w:bCs/>
              <w:iCs/>
              <w:szCs w:val="20"/>
              <w:lang w:eastAsia="es-CO"/>
            </w:rPr>
          </w:pPr>
          <w:r>
            <w:rPr>
              <w:rFonts w:eastAsia="Times New Roman" w:cs="Times New Roman"/>
              <w:b/>
              <w:lang w:eastAsia="ar-SA"/>
            </w:rPr>
            <w:t>VERSIÓN</w:t>
          </w:r>
          <w:r>
            <w:rPr>
              <w:rFonts w:eastAsia="Times New Roman" w:cs="Times New Roman"/>
              <w:b/>
              <w:bCs/>
              <w:iCs/>
              <w:szCs w:val="20"/>
              <w:lang w:eastAsia="es-CO"/>
            </w:rPr>
            <w:t>:</w:t>
          </w:r>
        </w:p>
      </w:tc>
      <w:tc>
        <w:tcPr>
          <w:tcW w:w="1276" w:type="dxa"/>
          <w:tcBorders>
            <w:bottom w:val="single" w:sz="4" w:space="0" w:color="000000"/>
            <w:right w:val="single" w:sz="8" w:space="0" w:color="000000"/>
          </w:tcBorders>
          <w:shd w:val="clear" w:color="auto" w:fill="auto"/>
          <w:vAlign w:val="center"/>
        </w:tcPr>
        <w:p w14:paraId="034753E7" w14:textId="77777777" w:rsidR="002D348D" w:rsidRDefault="002D348D" w:rsidP="00EC0DC4">
          <w:pPr>
            <w:jc w:val="center"/>
            <w:rPr>
              <w:rFonts w:eastAsia="Times New Roman" w:cs="Times New Roman"/>
              <w:b/>
              <w:bCs/>
              <w:iCs/>
              <w:szCs w:val="20"/>
              <w:lang w:eastAsia="es-CO"/>
            </w:rPr>
          </w:pPr>
          <w:r>
            <w:rPr>
              <w:rFonts w:eastAsia="Times New Roman" w:cs="Times New Roman"/>
              <w:b/>
              <w:bCs/>
              <w:iCs/>
              <w:szCs w:val="20"/>
              <w:lang w:eastAsia="es-CO"/>
            </w:rPr>
            <w:t>PÁGINA:</w:t>
          </w:r>
        </w:p>
      </w:tc>
      <w:tc>
        <w:tcPr>
          <w:tcW w:w="1559" w:type="dxa"/>
          <w:vMerge/>
          <w:tcBorders>
            <w:right w:val="single" w:sz="4" w:space="0" w:color="000000"/>
          </w:tcBorders>
        </w:tcPr>
        <w:p w14:paraId="626A7731" w14:textId="77777777" w:rsidR="002D348D" w:rsidRDefault="002D348D" w:rsidP="002D348D">
          <w:pPr>
            <w:jc w:val="center"/>
            <w:rPr>
              <w:rFonts w:ascii="Montserrat" w:eastAsia="Times New Roman" w:hAnsi="Montserrat" w:cs="Times New Roman"/>
              <w:b/>
              <w:bCs/>
              <w:i/>
              <w:sz w:val="20"/>
              <w:szCs w:val="20"/>
              <w:lang w:eastAsia="es-CO"/>
            </w:rPr>
          </w:pPr>
        </w:p>
      </w:tc>
    </w:tr>
    <w:tr w:rsidR="002D348D" w14:paraId="52C6C699" w14:textId="77777777" w:rsidTr="00034695">
      <w:trPr>
        <w:trHeight w:val="315"/>
      </w:trPr>
      <w:tc>
        <w:tcPr>
          <w:tcW w:w="1691" w:type="dxa"/>
          <w:vMerge/>
          <w:tcBorders>
            <w:top w:val="single" w:sz="8" w:space="0" w:color="000000"/>
            <w:left w:val="single" w:sz="8" w:space="0" w:color="000000"/>
            <w:bottom w:val="single" w:sz="8" w:space="0" w:color="000000"/>
            <w:right w:val="single" w:sz="8" w:space="0" w:color="000000"/>
          </w:tcBorders>
          <w:vAlign w:val="center"/>
        </w:tcPr>
        <w:p w14:paraId="1E441DEE" w14:textId="77777777" w:rsidR="002D348D" w:rsidRDefault="002D348D" w:rsidP="00EC0DC4">
          <w:pPr>
            <w:jc w:val="both"/>
            <w:rPr>
              <w:rFonts w:ascii="Montserrat" w:eastAsia="Times New Roman" w:hAnsi="Montserrat" w:cs="Times New Roman"/>
              <w:i/>
              <w:color w:val="000000"/>
              <w:sz w:val="20"/>
              <w:szCs w:val="20"/>
              <w:lang w:eastAsia="es-CO"/>
            </w:rPr>
          </w:pPr>
        </w:p>
      </w:tc>
      <w:tc>
        <w:tcPr>
          <w:tcW w:w="2127" w:type="dxa"/>
          <w:tcBorders>
            <w:top w:val="single" w:sz="4" w:space="0" w:color="000000"/>
            <w:bottom w:val="single" w:sz="8" w:space="0" w:color="000000"/>
            <w:right w:val="single" w:sz="4" w:space="0" w:color="000000"/>
          </w:tcBorders>
          <w:shd w:val="clear" w:color="auto" w:fill="auto"/>
          <w:vAlign w:val="center"/>
        </w:tcPr>
        <w:p w14:paraId="363CF2A0" w14:textId="123398A3" w:rsidR="002D348D" w:rsidRDefault="00034695" w:rsidP="00EC0DC4">
          <w:pPr>
            <w:jc w:val="center"/>
            <w:rPr>
              <w:rFonts w:eastAsia="Times New Roman" w:cs="Times New Roman"/>
              <w:iCs/>
              <w:szCs w:val="20"/>
              <w:lang w:eastAsia="es-CO"/>
            </w:rPr>
          </w:pPr>
          <w:r w:rsidRPr="00034695">
            <w:rPr>
              <w:rFonts w:eastAsia="Times New Roman" w:cs="Times New Roman"/>
              <w:iCs/>
              <w:szCs w:val="20"/>
              <w:lang w:eastAsia="es-CO"/>
            </w:rPr>
            <w:t>27/</w:t>
          </w:r>
          <w:r w:rsidR="00B47C19">
            <w:rPr>
              <w:rFonts w:eastAsia="Times New Roman" w:cs="Times New Roman"/>
              <w:iCs/>
              <w:szCs w:val="20"/>
              <w:lang w:eastAsia="es-CO"/>
            </w:rPr>
            <w:t>10</w:t>
          </w:r>
          <w:r w:rsidRPr="00034695">
            <w:rPr>
              <w:rFonts w:eastAsia="Times New Roman" w:cs="Times New Roman"/>
              <w:iCs/>
              <w:szCs w:val="20"/>
              <w:lang w:eastAsia="es-CO"/>
            </w:rPr>
            <w:t>/202</w:t>
          </w:r>
          <w:r w:rsidR="00B47C19">
            <w:rPr>
              <w:rFonts w:eastAsia="Times New Roman" w:cs="Times New Roman"/>
              <w:iCs/>
              <w:szCs w:val="20"/>
              <w:lang w:eastAsia="es-CO"/>
            </w:rPr>
            <w:t>3</w:t>
          </w:r>
        </w:p>
      </w:tc>
      <w:tc>
        <w:tcPr>
          <w:tcW w:w="1842" w:type="dxa"/>
          <w:tcBorders>
            <w:bottom w:val="single" w:sz="8" w:space="0" w:color="000000"/>
            <w:right w:val="single" w:sz="4" w:space="0" w:color="000000"/>
          </w:tcBorders>
          <w:shd w:val="clear" w:color="auto" w:fill="auto"/>
          <w:vAlign w:val="center"/>
        </w:tcPr>
        <w:p w14:paraId="5B34C2AF" w14:textId="5F693071" w:rsidR="002D348D" w:rsidRDefault="00034695" w:rsidP="00EC0DC4">
          <w:pPr>
            <w:jc w:val="center"/>
            <w:rPr>
              <w:rFonts w:eastAsia="Times New Roman" w:cs="Times New Roman"/>
              <w:iCs/>
              <w:szCs w:val="20"/>
              <w:lang w:eastAsia="es-CO"/>
            </w:rPr>
          </w:pPr>
          <w:r w:rsidRPr="00034695">
            <w:rPr>
              <w:rFonts w:eastAsia="Times New Roman" w:cs="Times New Roman"/>
              <w:iCs/>
              <w:szCs w:val="20"/>
              <w:lang w:eastAsia="es-CO"/>
            </w:rPr>
            <w:t>MAN01-FOR24</w:t>
          </w:r>
        </w:p>
      </w:tc>
      <w:tc>
        <w:tcPr>
          <w:tcW w:w="1418" w:type="dxa"/>
          <w:tcBorders>
            <w:bottom w:val="single" w:sz="8" w:space="0" w:color="000000"/>
            <w:right w:val="single" w:sz="4" w:space="0" w:color="000000"/>
          </w:tcBorders>
          <w:shd w:val="clear" w:color="auto" w:fill="auto"/>
          <w:vAlign w:val="center"/>
        </w:tcPr>
        <w:p w14:paraId="121D9642" w14:textId="41F70062" w:rsidR="002D348D" w:rsidRDefault="00034695" w:rsidP="00EC0DC4">
          <w:pPr>
            <w:jc w:val="center"/>
            <w:rPr>
              <w:rFonts w:eastAsia="Times New Roman" w:cs="Times New Roman"/>
              <w:iCs/>
              <w:szCs w:val="20"/>
              <w:lang w:eastAsia="es-CO"/>
            </w:rPr>
          </w:pPr>
          <w:r>
            <w:rPr>
              <w:rFonts w:eastAsia="Times New Roman" w:cs="Times New Roman"/>
              <w:iCs/>
              <w:szCs w:val="20"/>
              <w:lang w:eastAsia="es-CO"/>
            </w:rPr>
            <w:t>0</w:t>
          </w:r>
          <w:r w:rsidR="00B47C19">
            <w:rPr>
              <w:rFonts w:eastAsia="Times New Roman" w:cs="Times New Roman"/>
              <w:iCs/>
              <w:szCs w:val="20"/>
              <w:lang w:eastAsia="es-CO"/>
            </w:rPr>
            <w:t>2</w:t>
          </w:r>
        </w:p>
      </w:tc>
      <w:tc>
        <w:tcPr>
          <w:tcW w:w="1276" w:type="dxa"/>
          <w:tcBorders>
            <w:bottom w:val="single" w:sz="8" w:space="0" w:color="000000"/>
            <w:right w:val="single" w:sz="8" w:space="0" w:color="000000"/>
          </w:tcBorders>
          <w:shd w:val="clear" w:color="auto" w:fill="auto"/>
          <w:vAlign w:val="center"/>
        </w:tcPr>
        <w:p w14:paraId="141A1DEC" w14:textId="77777777" w:rsidR="002D348D" w:rsidRDefault="002D348D" w:rsidP="00EC0DC4">
          <w:pPr>
            <w:jc w:val="center"/>
            <w:rPr>
              <w:rFonts w:eastAsia="Times New Roman" w:cs="Times New Roman"/>
              <w:iCs/>
              <w:szCs w:val="20"/>
              <w:lang w:eastAsia="es-CO"/>
            </w:rPr>
          </w:pPr>
          <w:r>
            <w:rPr>
              <w:rFonts w:eastAsia="Times New Roman" w:cs="Times New Roman"/>
              <w:iCs/>
              <w:szCs w:val="20"/>
              <w:lang w:eastAsia="es-CO"/>
            </w:rPr>
            <w:fldChar w:fldCharType="begin"/>
          </w:r>
          <w:r>
            <w:rPr>
              <w:rFonts w:eastAsia="Times New Roman" w:cs="Times New Roman"/>
              <w:iCs/>
              <w:szCs w:val="20"/>
              <w:lang w:eastAsia="es-CO"/>
            </w:rPr>
            <w:instrText xml:space="preserve"> PAGE \* ARABIC </w:instrText>
          </w:r>
          <w:r>
            <w:rPr>
              <w:rFonts w:eastAsia="Times New Roman" w:cs="Times New Roman"/>
              <w:iCs/>
              <w:szCs w:val="20"/>
              <w:lang w:eastAsia="es-CO"/>
            </w:rPr>
            <w:fldChar w:fldCharType="separate"/>
          </w:r>
          <w:r>
            <w:rPr>
              <w:rFonts w:eastAsia="Times New Roman" w:cs="Times New Roman"/>
              <w:iCs/>
              <w:szCs w:val="20"/>
              <w:lang w:eastAsia="es-CO"/>
            </w:rPr>
            <w:t>3</w:t>
          </w:r>
          <w:r>
            <w:rPr>
              <w:rFonts w:eastAsia="Times New Roman" w:cs="Times New Roman"/>
              <w:iCs/>
              <w:szCs w:val="20"/>
              <w:lang w:eastAsia="es-CO"/>
            </w:rPr>
            <w:fldChar w:fldCharType="end"/>
          </w:r>
          <w:r>
            <w:rPr>
              <w:rFonts w:eastAsia="Times New Roman" w:cs="Times New Roman"/>
              <w:iCs/>
              <w:szCs w:val="20"/>
              <w:lang w:eastAsia="es-CO"/>
            </w:rPr>
            <w:t xml:space="preserve"> de </w:t>
          </w:r>
          <w:r>
            <w:rPr>
              <w:rFonts w:eastAsia="Times New Roman" w:cs="Times New Roman"/>
              <w:iCs/>
              <w:szCs w:val="20"/>
              <w:lang w:eastAsia="es-CO"/>
            </w:rPr>
            <w:fldChar w:fldCharType="begin"/>
          </w:r>
          <w:r>
            <w:rPr>
              <w:rFonts w:eastAsia="Times New Roman" w:cs="Times New Roman"/>
              <w:iCs/>
              <w:szCs w:val="20"/>
              <w:lang w:eastAsia="es-CO"/>
            </w:rPr>
            <w:instrText xml:space="preserve"> NUMPAGES \* ARABIC </w:instrText>
          </w:r>
          <w:r>
            <w:rPr>
              <w:rFonts w:eastAsia="Times New Roman" w:cs="Times New Roman"/>
              <w:iCs/>
              <w:szCs w:val="20"/>
              <w:lang w:eastAsia="es-CO"/>
            </w:rPr>
            <w:fldChar w:fldCharType="separate"/>
          </w:r>
          <w:r>
            <w:rPr>
              <w:rFonts w:eastAsia="Times New Roman" w:cs="Times New Roman"/>
              <w:iCs/>
              <w:szCs w:val="20"/>
              <w:lang w:eastAsia="es-CO"/>
            </w:rPr>
            <w:t>9</w:t>
          </w:r>
          <w:r>
            <w:rPr>
              <w:rFonts w:eastAsia="Times New Roman" w:cs="Times New Roman"/>
              <w:iCs/>
              <w:szCs w:val="20"/>
              <w:lang w:eastAsia="es-CO"/>
            </w:rPr>
            <w:fldChar w:fldCharType="end"/>
          </w:r>
        </w:p>
      </w:tc>
      <w:tc>
        <w:tcPr>
          <w:tcW w:w="1559" w:type="dxa"/>
          <w:vMerge/>
          <w:tcBorders>
            <w:bottom w:val="single" w:sz="8" w:space="0" w:color="000000"/>
            <w:right w:val="single" w:sz="4" w:space="0" w:color="000000"/>
          </w:tcBorders>
        </w:tcPr>
        <w:p w14:paraId="48FAA633" w14:textId="77777777" w:rsidR="002D348D" w:rsidRDefault="002D348D" w:rsidP="002D348D">
          <w:pPr>
            <w:jc w:val="both"/>
            <w:rPr>
              <w:rFonts w:ascii="Montserrat" w:eastAsia="Times New Roman" w:hAnsi="Montserrat" w:cs="Times New Roman"/>
              <w:i/>
              <w:sz w:val="20"/>
              <w:szCs w:val="20"/>
              <w:lang w:eastAsia="es-CO"/>
            </w:rPr>
          </w:pPr>
        </w:p>
      </w:tc>
    </w:tr>
  </w:tbl>
  <w:p w14:paraId="2EBDADC8" w14:textId="77777777" w:rsidR="00B87A1A" w:rsidRPr="000A60D4" w:rsidRDefault="00B87A1A">
    <w:pP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953571"/>
    <w:multiLevelType w:val="hybridMultilevel"/>
    <w:tmpl w:val="87F2D78E"/>
    <w:lvl w:ilvl="0" w:tplc="0E16D7DE">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893CE6"/>
    <w:multiLevelType w:val="hybridMultilevel"/>
    <w:tmpl w:val="85E64C5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39086F"/>
    <w:multiLevelType w:val="hybridMultilevel"/>
    <w:tmpl w:val="591C1392"/>
    <w:lvl w:ilvl="0" w:tplc="B5921A1E">
      <w:start w:val="4"/>
      <w:numFmt w:val="bullet"/>
      <w:lvlText w:val="-"/>
      <w:lvlJc w:val="left"/>
      <w:pPr>
        <w:ind w:left="420" w:hanging="360"/>
      </w:pPr>
      <w:rPr>
        <w:rFonts w:ascii="Calibri" w:eastAsia="Calibri" w:hAnsi="Calibri" w:cs="Calibri"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4" w15:restartNumberingAfterBreak="0">
    <w:nsid w:val="0B4E5665"/>
    <w:multiLevelType w:val="hybridMultilevel"/>
    <w:tmpl w:val="7C80A9C6"/>
    <w:lvl w:ilvl="0" w:tplc="15B05040">
      <w:start w:val="1"/>
      <w:numFmt w:val="lowerLetter"/>
      <w:lvlText w:val="%1)"/>
      <w:lvlJc w:val="left"/>
      <w:pPr>
        <w:ind w:left="683" w:hanging="360"/>
      </w:pPr>
      <w:rPr>
        <w:rFonts w:ascii="Calibri" w:eastAsia="Calibri" w:hAnsi="Calibri" w:cs="Calibri" w:hint="default"/>
        <w:spacing w:val="-1"/>
        <w:w w:val="100"/>
        <w:sz w:val="22"/>
        <w:szCs w:val="22"/>
        <w:lang w:val="es-ES" w:eastAsia="es-ES" w:bidi="es-ES"/>
      </w:rPr>
    </w:lvl>
    <w:lvl w:ilvl="1" w:tplc="2A346736">
      <w:numFmt w:val="bullet"/>
      <w:lvlText w:val=""/>
      <w:lvlJc w:val="left"/>
      <w:pPr>
        <w:ind w:left="902" w:hanging="348"/>
      </w:pPr>
      <w:rPr>
        <w:rFonts w:ascii="Symbol" w:eastAsia="Symbol" w:hAnsi="Symbol" w:cs="Symbol" w:hint="default"/>
        <w:w w:val="100"/>
        <w:sz w:val="22"/>
        <w:szCs w:val="22"/>
        <w:lang w:val="es-ES" w:eastAsia="es-ES" w:bidi="es-ES"/>
      </w:rPr>
    </w:lvl>
    <w:lvl w:ilvl="2" w:tplc="ED0A5C64">
      <w:numFmt w:val="bullet"/>
      <w:lvlText w:val="•"/>
      <w:lvlJc w:val="left"/>
      <w:pPr>
        <w:ind w:left="1893" w:hanging="348"/>
      </w:pPr>
      <w:rPr>
        <w:rFonts w:hint="default"/>
        <w:lang w:val="es-ES" w:eastAsia="es-ES" w:bidi="es-ES"/>
      </w:rPr>
    </w:lvl>
    <w:lvl w:ilvl="3" w:tplc="D304EE0E">
      <w:numFmt w:val="bullet"/>
      <w:lvlText w:val="•"/>
      <w:lvlJc w:val="left"/>
      <w:pPr>
        <w:ind w:left="2886" w:hanging="348"/>
      </w:pPr>
      <w:rPr>
        <w:rFonts w:hint="default"/>
        <w:lang w:val="es-ES" w:eastAsia="es-ES" w:bidi="es-ES"/>
      </w:rPr>
    </w:lvl>
    <w:lvl w:ilvl="4" w:tplc="25185376">
      <w:numFmt w:val="bullet"/>
      <w:lvlText w:val="•"/>
      <w:lvlJc w:val="left"/>
      <w:pPr>
        <w:ind w:left="3880" w:hanging="348"/>
      </w:pPr>
      <w:rPr>
        <w:rFonts w:hint="default"/>
        <w:lang w:val="es-ES" w:eastAsia="es-ES" w:bidi="es-ES"/>
      </w:rPr>
    </w:lvl>
    <w:lvl w:ilvl="5" w:tplc="3A369324">
      <w:numFmt w:val="bullet"/>
      <w:lvlText w:val="•"/>
      <w:lvlJc w:val="left"/>
      <w:pPr>
        <w:ind w:left="4873" w:hanging="348"/>
      </w:pPr>
      <w:rPr>
        <w:rFonts w:hint="default"/>
        <w:lang w:val="es-ES" w:eastAsia="es-ES" w:bidi="es-ES"/>
      </w:rPr>
    </w:lvl>
    <w:lvl w:ilvl="6" w:tplc="5B88FB04">
      <w:numFmt w:val="bullet"/>
      <w:lvlText w:val="•"/>
      <w:lvlJc w:val="left"/>
      <w:pPr>
        <w:ind w:left="5866" w:hanging="348"/>
      </w:pPr>
      <w:rPr>
        <w:rFonts w:hint="default"/>
        <w:lang w:val="es-ES" w:eastAsia="es-ES" w:bidi="es-ES"/>
      </w:rPr>
    </w:lvl>
    <w:lvl w:ilvl="7" w:tplc="551CAEDE">
      <w:numFmt w:val="bullet"/>
      <w:lvlText w:val="•"/>
      <w:lvlJc w:val="left"/>
      <w:pPr>
        <w:ind w:left="6860" w:hanging="348"/>
      </w:pPr>
      <w:rPr>
        <w:rFonts w:hint="default"/>
        <w:lang w:val="es-ES" w:eastAsia="es-ES" w:bidi="es-ES"/>
      </w:rPr>
    </w:lvl>
    <w:lvl w:ilvl="8" w:tplc="1C2C3B8A">
      <w:numFmt w:val="bullet"/>
      <w:lvlText w:val="•"/>
      <w:lvlJc w:val="left"/>
      <w:pPr>
        <w:ind w:left="7853" w:hanging="348"/>
      </w:pPr>
      <w:rPr>
        <w:rFonts w:hint="default"/>
        <w:lang w:val="es-ES" w:eastAsia="es-ES" w:bidi="es-ES"/>
      </w:rPr>
    </w:lvl>
  </w:abstractNum>
  <w:abstractNum w:abstractNumId="5" w15:restartNumberingAfterBreak="0">
    <w:nsid w:val="0B625045"/>
    <w:multiLevelType w:val="hybridMultilevel"/>
    <w:tmpl w:val="453CA53A"/>
    <w:lvl w:ilvl="0" w:tplc="FB045FB0">
      <w:start w:val="1"/>
      <w:numFmt w:val="lowerLetter"/>
      <w:lvlText w:val="%1."/>
      <w:lvlJc w:val="left"/>
      <w:pPr>
        <w:ind w:left="534" w:hanging="360"/>
      </w:pPr>
      <w:rPr>
        <w:rFonts w:ascii="Calibri" w:eastAsia="Calibri" w:hAnsi="Calibri" w:cs="Calibri"/>
        <w:b/>
        <w:spacing w:val="-25"/>
        <w:w w:val="100"/>
        <w:sz w:val="24"/>
        <w:szCs w:val="24"/>
        <w:lang w:val="es-ES" w:eastAsia="en-US" w:bidi="ar-SA"/>
      </w:rPr>
    </w:lvl>
    <w:lvl w:ilvl="1" w:tplc="429CA8D4">
      <w:numFmt w:val="bullet"/>
      <w:lvlText w:val="•"/>
      <w:lvlJc w:val="left"/>
      <w:pPr>
        <w:ind w:left="1368" w:hanging="360"/>
      </w:pPr>
      <w:rPr>
        <w:rFonts w:hint="default"/>
        <w:lang w:val="es-ES" w:eastAsia="en-US" w:bidi="ar-SA"/>
      </w:rPr>
    </w:lvl>
    <w:lvl w:ilvl="2" w:tplc="51C09456">
      <w:numFmt w:val="bullet"/>
      <w:lvlText w:val="•"/>
      <w:lvlJc w:val="left"/>
      <w:pPr>
        <w:ind w:left="2196" w:hanging="360"/>
      </w:pPr>
      <w:rPr>
        <w:rFonts w:hint="default"/>
        <w:lang w:val="es-ES" w:eastAsia="en-US" w:bidi="ar-SA"/>
      </w:rPr>
    </w:lvl>
    <w:lvl w:ilvl="3" w:tplc="249E43CC">
      <w:numFmt w:val="bullet"/>
      <w:lvlText w:val="•"/>
      <w:lvlJc w:val="left"/>
      <w:pPr>
        <w:ind w:left="3024" w:hanging="360"/>
      </w:pPr>
      <w:rPr>
        <w:rFonts w:hint="default"/>
        <w:lang w:val="es-ES" w:eastAsia="en-US" w:bidi="ar-SA"/>
      </w:rPr>
    </w:lvl>
    <w:lvl w:ilvl="4" w:tplc="5066E08C">
      <w:numFmt w:val="bullet"/>
      <w:lvlText w:val="•"/>
      <w:lvlJc w:val="left"/>
      <w:pPr>
        <w:ind w:left="3852" w:hanging="360"/>
      </w:pPr>
      <w:rPr>
        <w:rFonts w:hint="default"/>
        <w:lang w:val="es-ES" w:eastAsia="en-US" w:bidi="ar-SA"/>
      </w:rPr>
    </w:lvl>
    <w:lvl w:ilvl="5" w:tplc="10B8CE3A">
      <w:numFmt w:val="bullet"/>
      <w:lvlText w:val="•"/>
      <w:lvlJc w:val="left"/>
      <w:pPr>
        <w:ind w:left="4680" w:hanging="360"/>
      </w:pPr>
      <w:rPr>
        <w:rFonts w:hint="default"/>
        <w:lang w:val="es-ES" w:eastAsia="en-US" w:bidi="ar-SA"/>
      </w:rPr>
    </w:lvl>
    <w:lvl w:ilvl="6" w:tplc="40985994">
      <w:numFmt w:val="bullet"/>
      <w:lvlText w:val="•"/>
      <w:lvlJc w:val="left"/>
      <w:pPr>
        <w:ind w:left="5508" w:hanging="360"/>
      </w:pPr>
      <w:rPr>
        <w:rFonts w:hint="default"/>
        <w:lang w:val="es-ES" w:eastAsia="en-US" w:bidi="ar-SA"/>
      </w:rPr>
    </w:lvl>
    <w:lvl w:ilvl="7" w:tplc="FE968600">
      <w:numFmt w:val="bullet"/>
      <w:lvlText w:val="•"/>
      <w:lvlJc w:val="left"/>
      <w:pPr>
        <w:ind w:left="6336" w:hanging="360"/>
      </w:pPr>
      <w:rPr>
        <w:rFonts w:hint="default"/>
        <w:lang w:val="es-ES" w:eastAsia="en-US" w:bidi="ar-SA"/>
      </w:rPr>
    </w:lvl>
    <w:lvl w:ilvl="8" w:tplc="2F40311A">
      <w:numFmt w:val="bullet"/>
      <w:lvlText w:val="•"/>
      <w:lvlJc w:val="left"/>
      <w:pPr>
        <w:ind w:left="7164" w:hanging="360"/>
      </w:pPr>
      <w:rPr>
        <w:rFonts w:hint="default"/>
        <w:lang w:val="es-ES" w:eastAsia="en-US" w:bidi="ar-SA"/>
      </w:rPr>
    </w:lvl>
  </w:abstractNum>
  <w:abstractNum w:abstractNumId="6" w15:restartNumberingAfterBreak="0">
    <w:nsid w:val="1B2A5CAA"/>
    <w:multiLevelType w:val="multilevel"/>
    <w:tmpl w:val="16A8B2E4"/>
    <w:lvl w:ilvl="0">
      <w:start w:val="2"/>
      <w:numFmt w:val="decimal"/>
      <w:lvlText w:val="%1"/>
      <w:lvlJc w:val="left"/>
      <w:pPr>
        <w:ind w:left="360" w:hanging="360"/>
      </w:pPr>
      <w:rPr>
        <w:rFonts w:hint="default"/>
        <w:b/>
        <w:color w:val="333333"/>
      </w:rPr>
    </w:lvl>
    <w:lvl w:ilvl="1">
      <w:start w:val="1"/>
      <w:numFmt w:val="lowerLetter"/>
      <w:lvlText w:val="%2)"/>
      <w:lvlJc w:val="left"/>
      <w:pPr>
        <w:ind w:left="502" w:hanging="360"/>
      </w:pPr>
      <w:rPr>
        <w:rFonts w:ascii="Calibri" w:eastAsia="Calibri" w:hAnsi="Calibri" w:cs="Calibri"/>
        <w:b/>
        <w:bCs/>
        <w:color w:val="333333"/>
      </w:rPr>
    </w:lvl>
    <w:lvl w:ilvl="2">
      <w:start w:val="1"/>
      <w:numFmt w:val="decimal"/>
      <w:lvlText w:val="%1.%2.%3"/>
      <w:lvlJc w:val="left"/>
      <w:pPr>
        <w:ind w:left="1004" w:hanging="720"/>
      </w:pPr>
      <w:rPr>
        <w:rFonts w:hint="default"/>
        <w:b/>
        <w:color w:val="333333"/>
      </w:rPr>
    </w:lvl>
    <w:lvl w:ilvl="3">
      <w:start w:val="1"/>
      <w:numFmt w:val="decimal"/>
      <w:lvlText w:val="%1.%2.%3.%4"/>
      <w:lvlJc w:val="left"/>
      <w:pPr>
        <w:ind w:left="1146" w:hanging="720"/>
      </w:pPr>
      <w:rPr>
        <w:rFonts w:hint="default"/>
        <w:color w:val="333333"/>
      </w:rPr>
    </w:lvl>
    <w:lvl w:ilvl="4">
      <w:start w:val="1"/>
      <w:numFmt w:val="decimal"/>
      <w:lvlText w:val="%1.%2.%3.%4.%5"/>
      <w:lvlJc w:val="left"/>
      <w:pPr>
        <w:ind w:left="1648" w:hanging="1080"/>
      </w:pPr>
      <w:rPr>
        <w:rFonts w:hint="default"/>
        <w:color w:val="333333"/>
      </w:rPr>
    </w:lvl>
    <w:lvl w:ilvl="5">
      <w:start w:val="1"/>
      <w:numFmt w:val="decimal"/>
      <w:lvlText w:val="%1.%2.%3.%4.%5.%6"/>
      <w:lvlJc w:val="left"/>
      <w:pPr>
        <w:ind w:left="1790" w:hanging="1080"/>
      </w:pPr>
      <w:rPr>
        <w:rFonts w:hint="default"/>
        <w:color w:val="333333"/>
      </w:rPr>
    </w:lvl>
    <w:lvl w:ilvl="6">
      <w:start w:val="1"/>
      <w:numFmt w:val="decimal"/>
      <w:lvlText w:val="%1.%2.%3.%4.%5.%6.%7"/>
      <w:lvlJc w:val="left"/>
      <w:pPr>
        <w:ind w:left="2292" w:hanging="1440"/>
      </w:pPr>
      <w:rPr>
        <w:rFonts w:hint="default"/>
        <w:color w:val="333333"/>
      </w:rPr>
    </w:lvl>
    <w:lvl w:ilvl="7">
      <w:start w:val="1"/>
      <w:numFmt w:val="decimal"/>
      <w:lvlText w:val="%1.%2.%3.%4.%5.%6.%7.%8"/>
      <w:lvlJc w:val="left"/>
      <w:pPr>
        <w:ind w:left="2434" w:hanging="1440"/>
      </w:pPr>
      <w:rPr>
        <w:rFonts w:hint="default"/>
        <w:color w:val="333333"/>
      </w:rPr>
    </w:lvl>
    <w:lvl w:ilvl="8">
      <w:start w:val="1"/>
      <w:numFmt w:val="decimal"/>
      <w:lvlText w:val="%1.%2.%3.%4.%5.%6.%7.%8.%9"/>
      <w:lvlJc w:val="left"/>
      <w:pPr>
        <w:ind w:left="2936" w:hanging="1800"/>
      </w:pPr>
      <w:rPr>
        <w:rFonts w:hint="default"/>
        <w:color w:val="333333"/>
      </w:rPr>
    </w:lvl>
  </w:abstractNum>
  <w:abstractNum w:abstractNumId="7" w15:restartNumberingAfterBreak="0">
    <w:nsid w:val="28101763"/>
    <w:multiLevelType w:val="multilevel"/>
    <w:tmpl w:val="BA7CB08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DF259B"/>
    <w:multiLevelType w:val="multilevel"/>
    <w:tmpl w:val="C9680FB8"/>
    <w:lvl w:ilvl="0">
      <w:start w:val="12"/>
      <w:numFmt w:val="decimal"/>
      <w:lvlText w:val="%1"/>
      <w:lvlJc w:val="left"/>
      <w:pPr>
        <w:ind w:left="384" w:hanging="384"/>
      </w:pPr>
      <w:rPr>
        <w:rFonts w:hint="default"/>
        <w:b/>
      </w:rPr>
    </w:lvl>
    <w:lvl w:ilvl="1">
      <w:start w:val="1"/>
      <w:numFmt w:val="decimal"/>
      <w:lvlText w:val="%1.%2"/>
      <w:lvlJc w:val="left"/>
      <w:pPr>
        <w:ind w:left="384" w:hanging="38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3A8E27FC"/>
    <w:multiLevelType w:val="hybridMultilevel"/>
    <w:tmpl w:val="2DBC02EE"/>
    <w:lvl w:ilvl="0" w:tplc="412480AE">
      <w:numFmt w:val="bullet"/>
      <w:lvlText w:val="•"/>
      <w:lvlJc w:val="left"/>
      <w:pPr>
        <w:ind w:left="705" w:hanging="705"/>
      </w:pPr>
      <w:rPr>
        <w:rFonts w:ascii="Calibri" w:eastAsia="Times New Roman"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457552CD"/>
    <w:multiLevelType w:val="hybridMultilevel"/>
    <w:tmpl w:val="14205F9A"/>
    <w:lvl w:ilvl="0" w:tplc="4766713A">
      <w:start w:val="1"/>
      <w:numFmt w:val="decimal"/>
      <w:lvlText w:val="%1."/>
      <w:lvlJc w:val="left"/>
      <w:pPr>
        <w:ind w:left="720" w:hanging="360"/>
      </w:pPr>
      <w:rPr>
        <w:rFonts w:hint="default"/>
        <w:b/>
      </w:rPr>
    </w:lvl>
    <w:lvl w:ilvl="1" w:tplc="7EA62854">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78B58BD"/>
    <w:multiLevelType w:val="multilevel"/>
    <w:tmpl w:val="0EFC1940"/>
    <w:lvl w:ilvl="0">
      <w:start w:val="11"/>
      <w:numFmt w:val="decimal"/>
      <w:lvlText w:val="%1"/>
      <w:lvlJc w:val="left"/>
      <w:pPr>
        <w:ind w:left="552" w:hanging="552"/>
      </w:pPr>
      <w:rPr>
        <w:rFonts w:hint="default"/>
      </w:rPr>
    </w:lvl>
    <w:lvl w:ilvl="1">
      <w:start w:val="1"/>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BE5102"/>
    <w:multiLevelType w:val="multilevel"/>
    <w:tmpl w:val="171E5F2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3C00447"/>
    <w:multiLevelType w:val="hybridMultilevel"/>
    <w:tmpl w:val="4192E77C"/>
    <w:lvl w:ilvl="0" w:tplc="36D4B41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3DB04F0"/>
    <w:multiLevelType w:val="hybridMultilevel"/>
    <w:tmpl w:val="5128CB32"/>
    <w:lvl w:ilvl="0" w:tplc="C2F48F62">
      <w:start w:val="1"/>
      <w:numFmt w:val="lowerLetter"/>
      <w:lvlText w:val="%1)"/>
      <w:lvlJc w:val="left"/>
      <w:pPr>
        <w:ind w:left="720" w:hanging="360"/>
      </w:pPr>
      <w:rPr>
        <w:rFonts w:hint="default"/>
        <w:b w:val="0"/>
        <w:bCs/>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6260D73"/>
    <w:multiLevelType w:val="multilevel"/>
    <w:tmpl w:val="40BAA47E"/>
    <w:lvl w:ilvl="0">
      <w:start w:val="11"/>
      <w:numFmt w:val="decimal"/>
      <w:lvlText w:val="%1"/>
      <w:lvlJc w:val="left"/>
      <w:pPr>
        <w:ind w:left="552" w:hanging="552"/>
      </w:pPr>
      <w:rPr>
        <w:rFonts w:hint="default"/>
      </w:rPr>
    </w:lvl>
    <w:lvl w:ilvl="1">
      <w:start w:val="1"/>
      <w:numFmt w:val="decimal"/>
      <w:lvlText w:val="%1.%2"/>
      <w:lvlJc w:val="left"/>
      <w:pPr>
        <w:ind w:left="552" w:hanging="552"/>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A6F6A12"/>
    <w:multiLevelType w:val="hybridMultilevel"/>
    <w:tmpl w:val="D5DE4A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A785A51"/>
    <w:multiLevelType w:val="hybridMultilevel"/>
    <w:tmpl w:val="3892895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92C70D2"/>
    <w:multiLevelType w:val="hybridMultilevel"/>
    <w:tmpl w:val="A7084D1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365761764">
    <w:abstractNumId w:val="0"/>
  </w:num>
  <w:num w:numId="2" w16cid:durableId="1643079969">
    <w:abstractNumId w:val="10"/>
  </w:num>
  <w:num w:numId="3" w16cid:durableId="1466120328">
    <w:abstractNumId w:val="9"/>
  </w:num>
  <w:num w:numId="4" w16cid:durableId="1815172183">
    <w:abstractNumId w:val="4"/>
  </w:num>
  <w:num w:numId="5" w16cid:durableId="1183134101">
    <w:abstractNumId w:val="7"/>
  </w:num>
  <w:num w:numId="6" w16cid:durableId="1820146425">
    <w:abstractNumId w:val="6"/>
  </w:num>
  <w:num w:numId="7" w16cid:durableId="380373024">
    <w:abstractNumId w:val="14"/>
  </w:num>
  <w:num w:numId="8" w16cid:durableId="1915049595">
    <w:abstractNumId w:val="13"/>
  </w:num>
  <w:num w:numId="9" w16cid:durableId="1960601809">
    <w:abstractNumId w:val="1"/>
  </w:num>
  <w:num w:numId="10" w16cid:durableId="1643266789">
    <w:abstractNumId w:val="16"/>
  </w:num>
  <w:num w:numId="11" w16cid:durableId="342172661">
    <w:abstractNumId w:val="5"/>
  </w:num>
  <w:num w:numId="12" w16cid:durableId="916939751">
    <w:abstractNumId w:val="2"/>
  </w:num>
  <w:num w:numId="13" w16cid:durableId="1410691946">
    <w:abstractNumId w:val="3"/>
  </w:num>
  <w:num w:numId="14" w16cid:durableId="1750957014">
    <w:abstractNumId w:val="11"/>
  </w:num>
  <w:num w:numId="15" w16cid:durableId="226189974">
    <w:abstractNumId w:val="17"/>
  </w:num>
  <w:num w:numId="16" w16cid:durableId="1856185585">
    <w:abstractNumId w:val="15"/>
  </w:num>
  <w:num w:numId="17" w16cid:durableId="2071147245">
    <w:abstractNumId w:val="18"/>
  </w:num>
  <w:num w:numId="18" w16cid:durableId="1852717781">
    <w:abstractNumId w:val="8"/>
  </w:num>
  <w:num w:numId="19" w16cid:durableId="8294477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B3"/>
    <w:rsid w:val="00034695"/>
    <w:rsid w:val="000A60D4"/>
    <w:rsid w:val="001A072D"/>
    <w:rsid w:val="002D348D"/>
    <w:rsid w:val="00320E47"/>
    <w:rsid w:val="003E6DC9"/>
    <w:rsid w:val="006D1B71"/>
    <w:rsid w:val="00706CFA"/>
    <w:rsid w:val="007B4D5C"/>
    <w:rsid w:val="009065D1"/>
    <w:rsid w:val="00A21066"/>
    <w:rsid w:val="00A45E31"/>
    <w:rsid w:val="00B47C19"/>
    <w:rsid w:val="00B87A1A"/>
    <w:rsid w:val="00EC0DC4"/>
    <w:rsid w:val="00EE21B3"/>
    <w:rsid w:val="00F77E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4EB93"/>
  <w15:chartTrackingRefBased/>
  <w15:docId w15:val="{9836A1E8-03FB-4A43-B367-FFB211E3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DC4"/>
    <w:pPr>
      <w:spacing w:after="0" w:line="240" w:lineRule="auto"/>
    </w:pPr>
    <w:rPr>
      <w:rFonts w:ascii="Verdana" w:hAnsi="Verdana"/>
    </w:rPr>
  </w:style>
  <w:style w:type="paragraph" w:styleId="Ttulo1">
    <w:name w:val="heading 1"/>
    <w:basedOn w:val="Normal"/>
    <w:next w:val="Normal"/>
    <w:link w:val="Ttulo1Car"/>
    <w:qFormat/>
    <w:rsid w:val="003E6DC9"/>
    <w:pPr>
      <w:keepNext/>
      <w:numPr>
        <w:numId w:val="1"/>
      </w:numPr>
      <w:suppressAutoHyphens/>
      <w:spacing w:before="240" w:after="60"/>
      <w:jc w:val="both"/>
      <w:outlineLvl w:val="0"/>
    </w:pPr>
    <w:rPr>
      <w:rFonts w:ascii="Arial" w:eastAsia="Times New Roman" w:hAnsi="Arial" w:cs="Arial"/>
      <w:b/>
      <w:bCs/>
      <w:i/>
      <w:kern w:val="1"/>
      <w:sz w:val="32"/>
      <w:szCs w:val="32"/>
      <w:lang w:eastAsia="ar-SA"/>
      <w14:ligatures w14:val="none"/>
    </w:rPr>
  </w:style>
  <w:style w:type="paragraph" w:styleId="Ttulo2">
    <w:name w:val="heading 2"/>
    <w:basedOn w:val="Normal"/>
    <w:next w:val="Normal"/>
    <w:link w:val="Ttulo2Car"/>
    <w:qFormat/>
    <w:rsid w:val="003E6DC9"/>
    <w:pPr>
      <w:keepNext/>
      <w:numPr>
        <w:ilvl w:val="1"/>
        <w:numId w:val="1"/>
      </w:numPr>
      <w:suppressAutoHyphens/>
      <w:spacing w:before="240" w:after="60"/>
      <w:jc w:val="both"/>
      <w:outlineLvl w:val="1"/>
    </w:pPr>
    <w:rPr>
      <w:rFonts w:ascii="Arial" w:eastAsia="Times New Roman" w:hAnsi="Arial" w:cs="Arial"/>
      <w:b/>
      <w:bCs/>
      <w:iCs/>
      <w:kern w:val="0"/>
      <w:sz w:val="28"/>
      <w:szCs w:val="28"/>
      <w:lang w:eastAsia="ar-SA"/>
      <w14:ligatures w14:val="none"/>
    </w:rPr>
  </w:style>
  <w:style w:type="paragraph" w:styleId="Ttulo8">
    <w:name w:val="heading 8"/>
    <w:basedOn w:val="Normal"/>
    <w:next w:val="Normal"/>
    <w:link w:val="Ttulo8Car"/>
    <w:qFormat/>
    <w:rsid w:val="003E6DC9"/>
    <w:pPr>
      <w:keepNext/>
      <w:numPr>
        <w:ilvl w:val="7"/>
        <w:numId w:val="1"/>
      </w:numPr>
      <w:suppressAutoHyphens/>
      <w:jc w:val="center"/>
      <w:outlineLvl w:val="7"/>
    </w:pPr>
    <w:rPr>
      <w:rFonts w:ascii="Bookman Old Style" w:eastAsia="Times New Roman" w:hAnsi="Bookman Old Style" w:cs="Times New Roman"/>
      <w:i/>
      <w:kern w:val="0"/>
      <w:sz w:val="20"/>
      <w:szCs w:val="20"/>
      <w:lang w:val="es-ES_tradnl" w:eastAsia="ar-SA"/>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348D"/>
    <w:pPr>
      <w:tabs>
        <w:tab w:val="center" w:pos="4419"/>
        <w:tab w:val="right" w:pos="8838"/>
      </w:tabs>
    </w:pPr>
  </w:style>
  <w:style w:type="character" w:customStyle="1" w:styleId="EncabezadoCar">
    <w:name w:val="Encabezado Car"/>
    <w:basedOn w:val="Fuentedeprrafopredeter"/>
    <w:link w:val="Encabezado"/>
    <w:uiPriority w:val="99"/>
    <w:rsid w:val="002D348D"/>
  </w:style>
  <w:style w:type="paragraph" w:styleId="Piedepgina">
    <w:name w:val="footer"/>
    <w:basedOn w:val="Normal"/>
    <w:link w:val="PiedepginaCar"/>
    <w:uiPriority w:val="99"/>
    <w:unhideWhenUsed/>
    <w:rsid w:val="002D348D"/>
    <w:pPr>
      <w:tabs>
        <w:tab w:val="center" w:pos="4419"/>
        <w:tab w:val="right" w:pos="8838"/>
      </w:tabs>
    </w:pPr>
  </w:style>
  <w:style w:type="character" w:customStyle="1" w:styleId="PiedepginaCar">
    <w:name w:val="Pie de página Car"/>
    <w:basedOn w:val="Fuentedeprrafopredeter"/>
    <w:link w:val="Piedepgina"/>
    <w:uiPriority w:val="99"/>
    <w:rsid w:val="002D348D"/>
  </w:style>
  <w:style w:type="character" w:styleId="Hipervnculo">
    <w:name w:val="Hyperlink"/>
    <w:basedOn w:val="Fuentedeprrafopredeter"/>
    <w:uiPriority w:val="99"/>
    <w:semiHidden/>
    <w:unhideWhenUsed/>
    <w:rsid w:val="00EE21B3"/>
    <w:rPr>
      <w:color w:val="0563C1" w:themeColor="hyperlink"/>
      <w:u w:val="single"/>
    </w:rPr>
  </w:style>
  <w:style w:type="character" w:customStyle="1" w:styleId="Ttulo1Car">
    <w:name w:val="Título 1 Car"/>
    <w:basedOn w:val="Fuentedeprrafopredeter"/>
    <w:link w:val="Ttulo1"/>
    <w:rsid w:val="003E6DC9"/>
    <w:rPr>
      <w:rFonts w:ascii="Arial" w:eastAsia="Times New Roman" w:hAnsi="Arial" w:cs="Arial"/>
      <w:b/>
      <w:bCs/>
      <w:i/>
      <w:kern w:val="1"/>
      <w:sz w:val="32"/>
      <w:szCs w:val="32"/>
      <w:lang w:eastAsia="ar-SA"/>
      <w14:ligatures w14:val="none"/>
    </w:rPr>
  </w:style>
  <w:style w:type="character" w:customStyle="1" w:styleId="Ttulo2Car">
    <w:name w:val="Título 2 Car"/>
    <w:basedOn w:val="Fuentedeprrafopredeter"/>
    <w:link w:val="Ttulo2"/>
    <w:rsid w:val="003E6DC9"/>
    <w:rPr>
      <w:rFonts w:ascii="Arial" w:eastAsia="Times New Roman" w:hAnsi="Arial" w:cs="Arial"/>
      <w:b/>
      <w:bCs/>
      <w:iCs/>
      <w:kern w:val="0"/>
      <w:sz w:val="28"/>
      <w:szCs w:val="28"/>
      <w:lang w:eastAsia="ar-SA"/>
      <w14:ligatures w14:val="none"/>
    </w:rPr>
  </w:style>
  <w:style w:type="character" w:customStyle="1" w:styleId="Ttulo8Car">
    <w:name w:val="Título 8 Car"/>
    <w:basedOn w:val="Fuentedeprrafopredeter"/>
    <w:link w:val="Ttulo8"/>
    <w:rsid w:val="003E6DC9"/>
    <w:rPr>
      <w:rFonts w:ascii="Bookman Old Style" w:eastAsia="Times New Roman" w:hAnsi="Bookman Old Style" w:cs="Times New Roman"/>
      <w:i/>
      <w:kern w:val="0"/>
      <w:sz w:val="20"/>
      <w:szCs w:val="20"/>
      <w:lang w:val="es-ES_tradnl" w:eastAsia="ar-SA"/>
      <w14:ligatures w14:val="none"/>
    </w:rPr>
  </w:style>
  <w:style w:type="paragraph" w:styleId="Textoindependiente">
    <w:name w:val="Body Text"/>
    <w:basedOn w:val="Normal"/>
    <w:link w:val="TextoindependienteCar"/>
    <w:rsid w:val="003E6DC9"/>
    <w:pPr>
      <w:widowControl w:val="0"/>
      <w:suppressAutoHyphens/>
      <w:jc w:val="both"/>
    </w:pPr>
    <w:rPr>
      <w:rFonts w:ascii="Arial" w:eastAsia="Times New Roman" w:hAnsi="Arial" w:cs="Times New Roman"/>
      <w:kern w:val="0"/>
      <w:sz w:val="20"/>
      <w:szCs w:val="20"/>
      <w:lang w:val="es-ES_tradnl" w:eastAsia="ar-SA"/>
      <w14:ligatures w14:val="none"/>
    </w:rPr>
  </w:style>
  <w:style w:type="character" w:customStyle="1" w:styleId="TextoindependienteCar">
    <w:name w:val="Texto independiente Car"/>
    <w:basedOn w:val="Fuentedeprrafopredeter"/>
    <w:link w:val="Textoindependiente"/>
    <w:rsid w:val="003E6DC9"/>
    <w:rPr>
      <w:rFonts w:ascii="Arial" w:eastAsia="Times New Roman" w:hAnsi="Arial" w:cs="Times New Roman"/>
      <w:kern w:val="0"/>
      <w:sz w:val="20"/>
      <w:szCs w:val="20"/>
      <w:lang w:val="es-ES_tradnl" w:eastAsia="ar-SA"/>
      <w14:ligatures w14:val="none"/>
    </w:rPr>
  </w:style>
  <w:style w:type="paragraph" w:styleId="Prrafodelista">
    <w:name w:val="List Paragraph"/>
    <w:aliases w:val="EITI list,Bullets,Bullet List,FooterText,numbered,List Paragraph1,Paragraphe de liste1,Bulletr List Paragraph,列出段落,列出段落1,List Paragraph2,List Paragraph21,Listeafsnit1,Parágrafo da Lista1,Párrafo CRIS,List Paragraph,HOJA,Bolita,BOLADEF,H"/>
    <w:basedOn w:val="Normal"/>
    <w:link w:val="PrrafodelistaCar"/>
    <w:uiPriority w:val="34"/>
    <w:qFormat/>
    <w:rsid w:val="003E6DC9"/>
    <w:pPr>
      <w:suppressAutoHyphens/>
      <w:ind w:left="708"/>
      <w:jc w:val="both"/>
    </w:pPr>
    <w:rPr>
      <w:rFonts w:ascii="Bookman Old Style" w:eastAsia="Times New Roman" w:hAnsi="Bookman Old Style" w:cs="Times New Roman"/>
      <w:i/>
      <w:kern w:val="0"/>
      <w:sz w:val="20"/>
      <w:szCs w:val="20"/>
      <w:lang w:eastAsia="ar-SA"/>
      <w14:ligatures w14:val="none"/>
    </w:rPr>
  </w:style>
  <w:style w:type="character" w:customStyle="1" w:styleId="PrrafodelistaCar">
    <w:name w:val="Párrafo de lista Car"/>
    <w:aliases w:val="EITI list Car,Bullets Car,Bullet List Car,FooterText Car,numbered Car,List Paragraph1 Car,Paragraphe de liste1 Car,Bulletr List Paragraph Car,列出段落 Car,列出段落1 Car,List Paragraph2 Car,List Paragraph21 Car,Listeafsnit1 Car,HOJA Car"/>
    <w:link w:val="Prrafodelista"/>
    <w:uiPriority w:val="34"/>
    <w:qFormat/>
    <w:rsid w:val="003E6DC9"/>
    <w:rPr>
      <w:rFonts w:ascii="Bookman Old Style" w:eastAsia="Times New Roman" w:hAnsi="Bookman Old Style" w:cs="Times New Roman"/>
      <w:i/>
      <w:kern w:val="0"/>
      <w:sz w:val="20"/>
      <w:szCs w:val="20"/>
      <w:lang w:eastAsia="ar-SA"/>
      <w14:ligatures w14:val="none"/>
    </w:rPr>
  </w:style>
  <w:style w:type="paragraph" w:styleId="Sinespaciado">
    <w:name w:val="No Spacing"/>
    <w:link w:val="SinespaciadoCar"/>
    <w:uiPriority w:val="1"/>
    <w:qFormat/>
    <w:rsid w:val="003E6DC9"/>
    <w:pPr>
      <w:spacing w:after="0" w:line="240" w:lineRule="auto"/>
    </w:pPr>
    <w:rPr>
      <w:rFonts w:ascii="Calibri" w:eastAsia="Calibri" w:hAnsi="Calibri" w:cs="Times New Roman"/>
      <w:kern w:val="0"/>
      <w14:ligatures w14:val="none"/>
    </w:rPr>
  </w:style>
  <w:style w:type="character" w:customStyle="1" w:styleId="SinespaciadoCar">
    <w:name w:val="Sin espaciado Car"/>
    <w:link w:val="Sinespaciado"/>
    <w:uiPriority w:val="1"/>
    <w:locked/>
    <w:rsid w:val="003E6DC9"/>
    <w:rPr>
      <w:rFonts w:ascii="Calibri" w:eastAsia="Calibri" w:hAnsi="Calibri" w:cs="Times New Roman"/>
      <w:kern w:val="0"/>
      <w14:ligatures w14:val="none"/>
    </w:rPr>
  </w:style>
  <w:style w:type="paragraph" w:customStyle="1" w:styleId="TableParagraph">
    <w:name w:val="Table Paragraph"/>
    <w:basedOn w:val="Normal"/>
    <w:uiPriority w:val="1"/>
    <w:qFormat/>
    <w:rsid w:val="003E6DC9"/>
    <w:pPr>
      <w:widowControl w:val="0"/>
      <w:autoSpaceDE w:val="0"/>
      <w:autoSpaceDN w:val="0"/>
    </w:pPr>
    <w:rPr>
      <w:rFonts w:ascii="Arial" w:eastAsia="Arial" w:hAnsi="Arial" w:cs="Arial"/>
      <w:kern w:val="0"/>
      <w:lang w:val="es-MX" w:eastAsia="es-MX" w:bidi="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mbiacompra.gov.co/es/Clasificac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lombiacompra.gov.co" TargetMode="External"/><Relationship Id="rId4" Type="http://schemas.openxmlformats.org/officeDocument/2006/relationships/settings" Target="settings.xml"/><Relationship Id="rId9" Type="http://schemas.openxmlformats.org/officeDocument/2006/relationships/hyperlink" Target="http://www.contratos.gov.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a\Documents\TrabajoCGN\DocumentosSGC\20230924%20Plantilla%20generaci&#243;n%20procedimient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0FC3F-4B2A-43F9-A0D0-279359902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20230924 Plantilla generación procedimientos</Template>
  <TotalTime>0</TotalTime>
  <Pages>23</Pages>
  <Words>7630</Words>
  <Characters>41966</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 CALLEJAS ACEVEDO</cp:lastModifiedBy>
  <cp:revision>2</cp:revision>
  <dcterms:created xsi:type="dcterms:W3CDTF">2023-10-25T15:53:00Z</dcterms:created>
  <dcterms:modified xsi:type="dcterms:W3CDTF">2023-10-25T15:53:00Z</dcterms:modified>
</cp:coreProperties>
</file>