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AD96" w14:textId="77777777" w:rsidR="00937288" w:rsidRPr="00937288" w:rsidRDefault="00937288" w:rsidP="00937288">
      <w:pPr>
        <w:contextualSpacing/>
        <w:jc w:val="center"/>
        <w:rPr>
          <w:rFonts w:cs="Arial"/>
          <w:b/>
          <w:i/>
          <w:iCs/>
        </w:rPr>
      </w:pPr>
      <w:r w:rsidRPr="00937288">
        <w:rPr>
          <w:rFonts w:cs="Arial"/>
          <w:b/>
          <w:iCs/>
        </w:rPr>
        <w:t>UNIDAD ADMINISTRATIVA ESPECIAL CONTADURÍA GENERAL DE LA NACIÓN</w:t>
      </w:r>
    </w:p>
    <w:p w14:paraId="3DEE2072" w14:textId="5BED93AF" w:rsidR="00937288" w:rsidRPr="00937288" w:rsidRDefault="00937288" w:rsidP="00937288">
      <w:pPr>
        <w:contextualSpacing/>
        <w:jc w:val="center"/>
        <w:rPr>
          <w:rFonts w:cs="Arial"/>
          <w:b/>
          <w:i/>
          <w:iCs/>
        </w:rPr>
      </w:pPr>
      <w:r w:rsidRPr="00937288">
        <w:rPr>
          <w:rFonts w:cs="Arial"/>
          <w:b/>
          <w:iCs/>
        </w:rPr>
        <w:t>ESTUDIOS PREVIOS</w:t>
      </w:r>
    </w:p>
    <w:p w14:paraId="735F7DCB" w14:textId="77777777" w:rsidR="00937288" w:rsidRPr="00937288" w:rsidRDefault="00937288" w:rsidP="00937288">
      <w:pPr>
        <w:contextualSpacing/>
        <w:jc w:val="center"/>
        <w:rPr>
          <w:rFonts w:cs="Arial"/>
          <w:b/>
          <w:i/>
          <w:iCs/>
        </w:rPr>
      </w:pPr>
      <w:r w:rsidRPr="00937288">
        <w:rPr>
          <w:rFonts w:cs="Arial"/>
          <w:b/>
          <w:iCs/>
        </w:rPr>
        <w:t>MINIMA CUANTÍA ADQUISICIÓN DE BIENES, SERVICIOS Y OBRAS CUYO VALOR NO EXCEDA DEL DIEZ POR CIENTO (10%) DE LA MENOR CUANTÍA DE LA ENTIDAD</w:t>
      </w:r>
    </w:p>
    <w:p w14:paraId="3169C06B" w14:textId="77777777" w:rsidR="00937288" w:rsidRPr="00937288" w:rsidRDefault="00937288" w:rsidP="00937288">
      <w:pPr>
        <w:widowControl w:val="0"/>
        <w:tabs>
          <w:tab w:val="left" w:pos="2445"/>
        </w:tabs>
        <w:contextualSpacing/>
        <w:jc w:val="both"/>
        <w:rPr>
          <w:rFonts w:cs="Arial"/>
          <w:i/>
          <w:iCs/>
        </w:rPr>
      </w:pPr>
    </w:p>
    <w:p w14:paraId="4107A376" w14:textId="77777777" w:rsidR="00937288" w:rsidRPr="00937288" w:rsidRDefault="00937288" w:rsidP="00937288">
      <w:pPr>
        <w:widowControl w:val="0"/>
        <w:tabs>
          <w:tab w:val="left" w:pos="2445"/>
        </w:tabs>
        <w:contextualSpacing/>
        <w:jc w:val="both"/>
        <w:rPr>
          <w:rFonts w:cs="Arial"/>
          <w:bCs/>
          <w:i/>
          <w:iCs/>
        </w:rPr>
      </w:pPr>
      <w:r w:rsidRPr="00937288">
        <w:rPr>
          <w:rFonts w:cs="Arial"/>
          <w:bCs/>
          <w:iCs/>
          <w:color w:val="000000"/>
        </w:rPr>
        <w:t>Ley 1150 de 2007 artículo 2° numeral 5°</w:t>
      </w:r>
      <w:r w:rsidRPr="00937288">
        <w:rPr>
          <w:rFonts w:cs="Arial"/>
          <w:bCs/>
          <w:iCs/>
        </w:rPr>
        <w:t xml:space="preserve">, </w:t>
      </w:r>
      <w:r w:rsidRPr="00937288">
        <w:rPr>
          <w:rFonts w:cs="Arial"/>
          <w:bCs/>
          <w:iCs/>
          <w:color w:val="FF0000"/>
          <w:highlight w:val="yellow"/>
        </w:rPr>
        <w:t>adicionado por el artículo 94 de la Ley 1474 de</w:t>
      </w:r>
      <w:r w:rsidRPr="00937288">
        <w:rPr>
          <w:rFonts w:cs="Arial"/>
          <w:bCs/>
          <w:iCs/>
          <w:highlight w:val="yellow"/>
        </w:rPr>
        <w:t xml:space="preserve"> </w:t>
      </w:r>
      <w:r w:rsidRPr="00937288">
        <w:rPr>
          <w:rFonts w:cs="Arial"/>
          <w:bCs/>
          <w:iCs/>
          <w:color w:val="FF0000"/>
          <w:highlight w:val="yellow"/>
        </w:rPr>
        <w:t>2011 modificado por el artículo 30 de la Ley 2069 de 2020</w:t>
      </w:r>
      <w:r w:rsidRPr="00937288">
        <w:rPr>
          <w:rFonts w:cs="Arial"/>
          <w:bCs/>
          <w:iCs/>
        </w:rPr>
        <w:t xml:space="preserve"> artículo 2.2.1.2.1.5.1 y siguientes Decreto 1082 de 2015: </w:t>
      </w:r>
      <w:r w:rsidRPr="00937288">
        <w:rPr>
          <w:rStyle w:val="nfasis"/>
          <w:rFonts w:cs="Arial"/>
          <w:bCs/>
          <w:u w:val="single"/>
          <w:shd w:val="clear" w:color="auto" w:fill="FFFFFF"/>
        </w:rPr>
        <w:t>Contratación de mínima cuantía</w:t>
      </w:r>
    </w:p>
    <w:p w14:paraId="5D16B07F" w14:textId="77777777" w:rsidR="00937288" w:rsidRPr="00937288" w:rsidRDefault="00937288" w:rsidP="00937288">
      <w:pPr>
        <w:widowControl w:val="0"/>
        <w:tabs>
          <w:tab w:val="left" w:pos="2445"/>
        </w:tabs>
        <w:contextualSpacing/>
        <w:jc w:val="both"/>
        <w:rPr>
          <w:rFonts w:cs="Arial"/>
          <w:i/>
          <w:iCs/>
        </w:rPr>
      </w:pPr>
    </w:p>
    <w:p w14:paraId="4A7DCEAE" w14:textId="77777777" w:rsidR="00937288" w:rsidRPr="00937288" w:rsidRDefault="00937288" w:rsidP="00937288">
      <w:pPr>
        <w:autoSpaceDE w:val="0"/>
        <w:autoSpaceDN w:val="0"/>
        <w:adjustRightInd w:val="0"/>
        <w:jc w:val="both"/>
        <w:rPr>
          <w:rFonts w:eastAsia="MS Mincho" w:cs="Arial"/>
          <w:b/>
          <w:i/>
          <w:iCs/>
          <w:color w:val="FF0000"/>
        </w:rPr>
      </w:pPr>
      <w:r w:rsidRPr="00937288">
        <w:rPr>
          <w:rFonts w:eastAsia="MS Mincho" w:cs="Arial"/>
          <w:b/>
          <w:iCs/>
          <w:color w:val="FF0000"/>
        </w:rPr>
        <w:t xml:space="preserve">(LO ESCRITO EN COLOR ROJO, NO NECESARIAMENTE HACE PARTE DE LOS ESTUDIOS PREVIOS DEFINITIVOS; ES UNA </w:t>
      </w:r>
      <w:proofErr w:type="spellStart"/>
      <w:r w:rsidRPr="00937288">
        <w:rPr>
          <w:rFonts w:eastAsia="MS Mincho" w:cs="Arial"/>
          <w:b/>
          <w:iCs/>
          <w:color w:val="FF0000"/>
        </w:rPr>
        <w:t>UNA</w:t>
      </w:r>
      <w:proofErr w:type="spellEnd"/>
      <w:r w:rsidRPr="00937288">
        <w:rPr>
          <w:rFonts w:eastAsia="MS Mincho" w:cs="Arial"/>
          <w:b/>
          <w:iCs/>
          <w:color w:val="FF0000"/>
        </w:rPr>
        <w:t xml:space="preserve"> GUIA PARA PERMITIR EL DESARROLLO DEL DOCUMENTO Y DEBE ADECUARSE O ELIMINARSE, CUANDO SE EMITAN LOS ESTUDIOS PREVIOS DEFINITIVOS)</w:t>
      </w:r>
    </w:p>
    <w:p w14:paraId="576EBB2E" w14:textId="77777777" w:rsidR="00937288" w:rsidRPr="00937288" w:rsidRDefault="00937288" w:rsidP="00937288">
      <w:pPr>
        <w:autoSpaceDE w:val="0"/>
        <w:autoSpaceDN w:val="0"/>
        <w:adjustRightInd w:val="0"/>
        <w:jc w:val="both"/>
        <w:rPr>
          <w:rFonts w:eastAsia="MS Mincho" w:cs="Arial"/>
          <w:b/>
          <w:i/>
          <w:iCs/>
          <w:color w:val="FF0000"/>
        </w:rPr>
      </w:pPr>
    </w:p>
    <w:p w14:paraId="4E0FC8F9" w14:textId="77777777" w:rsidR="00937288" w:rsidRPr="00937288" w:rsidRDefault="00937288" w:rsidP="00937288">
      <w:pPr>
        <w:autoSpaceDE w:val="0"/>
        <w:autoSpaceDN w:val="0"/>
        <w:adjustRightInd w:val="0"/>
        <w:jc w:val="both"/>
        <w:rPr>
          <w:rFonts w:eastAsia="MS Mincho" w:cs="Arial"/>
          <w:b/>
          <w:i/>
          <w:iCs/>
          <w:color w:val="FF0000"/>
        </w:rPr>
      </w:pPr>
      <w:r w:rsidRPr="00937288">
        <w:rPr>
          <w:rFonts w:eastAsia="MS Mincho" w:cs="Arial"/>
          <w:b/>
          <w:iCs/>
          <w:color w:val="FF0000"/>
        </w:rPr>
        <w:t>PARA LA ELABORACIÓN DE LOS ESTUDIOS PREVIOS, SE DEBE TENER EN CUENTA EL MANUAL DE CONTRATACIÓN DE LA ENTIDAD</w:t>
      </w:r>
      <w:r w:rsidRPr="00937288">
        <w:rPr>
          <w:rFonts w:eastAsia="Calibri" w:cs="Arial"/>
          <w:b/>
          <w:iCs/>
          <w:color w:val="FF0000"/>
        </w:rPr>
        <w:t>, EN EL MARCO DE LA NORMATIVA VIGENTE.</w:t>
      </w:r>
      <w:r w:rsidRPr="00937288">
        <w:rPr>
          <w:rFonts w:eastAsia="MS Mincho" w:cs="Arial"/>
          <w:b/>
          <w:iCs/>
          <w:color w:val="FF0000"/>
        </w:rPr>
        <w:t>)</w:t>
      </w:r>
    </w:p>
    <w:p w14:paraId="4E9DDC90" w14:textId="77777777" w:rsidR="00937288" w:rsidRPr="00937288" w:rsidRDefault="00937288" w:rsidP="00937288">
      <w:pPr>
        <w:contextualSpacing/>
        <w:jc w:val="both"/>
        <w:rPr>
          <w:rFonts w:cs="Arial"/>
          <w:i/>
          <w:iCs/>
          <w:color w:val="0070C0"/>
        </w:rPr>
      </w:pPr>
    </w:p>
    <w:p w14:paraId="19234D91" w14:textId="77777777" w:rsidR="00937288" w:rsidRPr="00937288" w:rsidRDefault="00937288" w:rsidP="00937288">
      <w:pPr>
        <w:contextualSpacing/>
        <w:jc w:val="both"/>
        <w:rPr>
          <w:rFonts w:cs="Arial"/>
          <w:i/>
          <w:iCs/>
        </w:rPr>
      </w:pPr>
      <w:r w:rsidRPr="00937288">
        <w:rPr>
          <w:rFonts w:cs="Arial"/>
          <w:iCs/>
          <w:color w:val="000000"/>
        </w:rPr>
        <w:t xml:space="preserve">De conformidad con lo señalado en la </w:t>
      </w:r>
      <w:r w:rsidRPr="00937288">
        <w:rPr>
          <w:rFonts w:cs="Arial"/>
          <w:iCs/>
          <w:color w:val="FF0000"/>
          <w:highlight w:val="yellow"/>
        </w:rPr>
        <w:t>Ley 80 de 1993, ley 1150 de 2007, el Decreto 1082 de 2015</w:t>
      </w:r>
      <w:r w:rsidRPr="00937288">
        <w:rPr>
          <w:rFonts w:cs="Arial"/>
          <w:iCs/>
          <w:color w:val="000000"/>
          <w:highlight w:val="yellow"/>
        </w:rPr>
        <w:t>,</w:t>
      </w:r>
      <w:r w:rsidRPr="00937288">
        <w:rPr>
          <w:rFonts w:cs="Arial"/>
          <w:iCs/>
        </w:rPr>
        <w:t xml:space="preserve"> se realizan los presentes estudios previos así:</w:t>
      </w:r>
    </w:p>
    <w:p w14:paraId="7A637190" w14:textId="77777777" w:rsidR="00937288" w:rsidRPr="00937288" w:rsidRDefault="00937288" w:rsidP="00937288">
      <w:pPr>
        <w:tabs>
          <w:tab w:val="left" w:pos="3165"/>
        </w:tabs>
        <w:contextualSpacing/>
        <w:jc w:val="both"/>
        <w:rPr>
          <w:rFonts w:cs="Arial"/>
          <w:i/>
          <w:iCs/>
        </w:rPr>
      </w:pPr>
    </w:p>
    <w:p w14:paraId="5408A2DD" w14:textId="77777777" w:rsidR="00937288" w:rsidRPr="00937288" w:rsidRDefault="00937288" w:rsidP="00937288">
      <w:pPr>
        <w:numPr>
          <w:ilvl w:val="0"/>
          <w:numId w:val="2"/>
        </w:numPr>
        <w:ind w:left="0" w:firstLine="0"/>
        <w:contextualSpacing/>
        <w:jc w:val="both"/>
        <w:rPr>
          <w:rFonts w:cs="Arial"/>
          <w:b/>
          <w:i/>
          <w:iCs/>
          <w:highlight w:val="yellow"/>
        </w:rPr>
      </w:pPr>
      <w:r w:rsidRPr="00937288">
        <w:rPr>
          <w:rFonts w:cs="Arial"/>
          <w:b/>
          <w:iCs/>
        </w:rPr>
        <w:t>DESCRIPCIÓN DE LA NECESIDAD. – (</w:t>
      </w:r>
      <w:r w:rsidRPr="00937288">
        <w:rPr>
          <w:rFonts w:cs="Arial"/>
          <w:b/>
          <w:iCs/>
          <w:color w:val="FF0000"/>
          <w:highlight w:val="yellow"/>
        </w:rPr>
        <w:t>Numeral 1° del artículo 2.2.1.2.1.5.1 del decreto 1082 de 2015</w:t>
      </w:r>
      <w:r w:rsidRPr="00937288">
        <w:rPr>
          <w:rFonts w:cs="Arial"/>
          <w:b/>
          <w:iCs/>
          <w:highlight w:val="yellow"/>
        </w:rPr>
        <w:t>):</w:t>
      </w:r>
    </w:p>
    <w:p w14:paraId="6A5CD45F" w14:textId="77777777" w:rsidR="00937288" w:rsidRPr="00937288" w:rsidRDefault="00937288" w:rsidP="00937288">
      <w:pPr>
        <w:contextualSpacing/>
        <w:jc w:val="both"/>
        <w:rPr>
          <w:rFonts w:cs="Arial"/>
          <w:i/>
          <w:iCs/>
        </w:rPr>
      </w:pPr>
    </w:p>
    <w:p w14:paraId="064C236C" w14:textId="77777777" w:rsidR="00937288" w:rsidRPr="00937288" w:rsidRDefault="00937288" w:rsidP="00937288">
      <w:pPr>
        <w:jc w:val="both"/>
        <w:rPr>
          <w:rFonts w:cs="Arial"/>
          <w:i/>
          <w:iCs/>
          <w:color w:val="FF0000"/>
          <w:lang w:val="es-ES_tradnl"/>
        </w:rPr>
      </w:pPr>
      <w:r w:rsidRPr="00937288">
        <w:rPr>
          <w:rFonts w:cs="Arial"/>
          <w:iCs/>
          <w:color w:val="FF0000"/>
        </w:rPr>
        <w:t>El análisis debe realizarse, teniendo en cuenta los siguientes parámetros:</w:t>
      </w:r>
    </w:p>
    <w:p w14:paraId="31F790B8" w14:textId="77777777" w:rsidR="00937288" w:rsidRPr="00937288" w:rsidRDefault="00937288" w:rsidP="00937288">
      <w:pPr>
        <w:jc w:val="both"/>
        <w:rPr>
          <w:rFonts w:cs="Arial"/>
          <w:i/>
          <w:iCs/>
          <w:color w:val="FF0000"/>
          <w:lang w:val="es-ES_tradnl"/>
        </w:rPr>
      </w:pPr>
    </w:p>
    <w:p w14:paraId="0177BC50" w14:textId="320B72AE" w:rsidR="00937288" w:rsidRPr="00937288" w:rsidRDefault="00937288" w:rsidP="00937288">
      <w:pPr>
        <w:jc w:val="both"/>
        <w:rPr>
          <w:rFonts w:cs="Arial"/>
          <w:i/>
          <w:iCs/>
          <w:color w:val="FF0000"/>
          <w:lang w:val="es-ES_tradnl"/>
        </w:rPr>
      </w:pPr>
      <w:r w:rsidRPr="00937288">
        <w:rPr>
          <w:rFonts w:cs="Arial"/>
          <w:iCs/>
          <w:color w:val="FF0000"/>
          <w:lang w:val="es-ES_tradnl"/>
        </w:rPr>
        <w:t>1) Los antecedentes técnicos de la contratación que respondan a los siguientes interrogantes: qué, por qué, para qué, ¿cómo, ¿cuándo, ¿dónde, ¿cuántos, ¿cuáles?</w:t>
      </w:r>
    </w:p>
    <w:p w14:paraId="697FF7E4" w14:textId="77777777" w:rsidR="00937288" w:rsidRPr="00937288" w:rsidRDefault="00937288" w:rsidP="00937288">
      <w:pPr>
        <w:jc w:val="both"/>
        <w:rPr>
          <w:rFonts w:cs="Arial"/>
          <w:i/>
          <w:iCs/>
          <w:color w:val="FF0000"/>
          <w:lang w:val="es-ES_tradnl"/>
        </w:rPr>
      </w:pPr>
    </w:p>
    <w:p w14:paraId="6D55D3D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rPr>
      </w:pPr>
      <w:r w:rsidRPr="00937288">
        <w:rPr>
          <w:rFonts w:cs="Arial"/>
          <w:iCs/>
          <w:color w:val="FF0000"/>
          <w:lang w:val="es-ES_tradnl"/>
        </w:rPr>
        <w:t>2</w:t>
      </w:r>
      <w:r w:rsidRPr="00937288">
        <w:rPr>
          <w:rFonts w:cs="Arial"/>
          <w:iCs/>
          <w:color w:val="FF0000"/>
        </w:rPr>
        <w:t>) La descripción de la necesidad que se pretende satisfacer, se debe justificar en concordancia con las normas que regulan las funciones que cumple el área solicitante de la contratación, las cuales deben estar directamente relacionadas con el objeto planteado en el estudio previo.</w:t>
      </w:r>
    </w:p>
    <w:p w14:paraId="10AC1D7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rPr>
      </w:pPr>
    </w:p>
    <w:p w14:paraId="35F359F0" w14:textId="77777777" w:rsidR="00937288" w:rsidRPr="00937288" w:rsidRDefault="00937288" w:rsidP="00937288">
      <w:pPr>
        <w:jc w:val="both"/>
        <w:rPr>
          <w:rFonts w:cs="Arial"/>
          <w:i/>
          <w:iCs/>
          <w:color w:val="FF0000"/>
        </w:rPr>
      </w:pPr>
      <w:r w:rsidRPr="00937288">
        <w:rPr>
          <w:rFonts w:cs="Arial"/>
          <w:iCs/>
          <w:color w:val="FF0000"/>
        </w:rPr>
        <w:t>3) Si es pertinente, verificar que la necesidad apunte a cumplir con una actividad del Plan Anual de Gestión, Plan Anual de Adquisiciones o a una meta de un proyecto de inversión cuando corresponda y al Plan de Contratación verificando la inclusión o modificación de este a través del ajuste respectivo.</w:t>
      </w:r>
    </w:p>
    <w:p w14:paraId="53CE21C1"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0070C0"/>
        </w:rPr>
      </w:pPr>
    </w:p>
    <w:p w14:paraId="25F1D397" w14:textId="77777777" w:rsidR="00937288" w:rsidRPr="00937288" w:rsidRDefault="00937288" w:rsidP="00937288">
      <w:pPr>
        <w:jc w:val="both"/>
        <w:rPr>
          <w:rFonts w:cs="Arial"/>
          <w:i/>
          <w:iCs/>
        </w:rPr>
      </w:pPr>
      <w:r w:rsidRPr="00937288">
        <w:rPr>
          <w:rFonts w:cs="Arial"/>
          <w:iCs/>
        </w:rPr>
        <w:t xml:space="preserve">Por lo expuesto y para dar cumplimiento a </w:t>
      </w:r>
      <w:r w:rsidRPr="00937288">
        <w:rPr>
          <w:rFonts w:cs="Arial"/>
          <w:iCs/>
          <w:color w:val="FF0000"/>
        </w:rPr>
        <w:t>XXX</w:t>
      </w:r>
      <w:r w:rsidRPr="00937288">
        <w:rPr>
          <w:rFonts w:cs="Arial"/>
          <w:iCs/>
        </w:rPr>
        <w:t xml:space="preserve">, se requiere la contratación de </w:t>
      </w:r>
      <w:proofErr w:type="spellStart"/>
      <w:r w:rsidRPr="00937288">
        <w:rPr>
          <w:rFonts w:cs="Arial"/>
          <w:iCs/>
          <w:color w:val="FF0000"/>
        </w:rPr>
        <w:t>xxxxx</w:t>
      </w:r>
      <w:proofErr w:type="spellEnd"/>
      <w:r w:rsidRPr="00937288">
        <w:rPr>
          <w:rFonts w:cs="Arial"/>
          <w:iCs/>
        </w:rPr>
        <w:t xml:space="preserve">, con el objeto de que </w:t>
      </w:r>
      <w:proofErr w:type="spellStart"/>
      <w:r w:rsidRPr="00937288">
        <w:rPr>
          <w:rFonts w:cs="Arial"/>
          <w:iCs/>
          <w:color w:val="FF0000"/>
        </w:rPr>
        <w:t>xxxxxxx</w:t>
      </w:r>
      <w:proofErr w:type="spellEnd"/>
      <w:r w:rsidRPr="00937288">
        <w:rPr>
          <w:rFonts w:cs="Arial"/>
          <w:iCs/>
          <w:color w:val="0070C0"/>
        </w:rPr>
        <w:t xml:space="preserve">. </w:t>
      </w:r>
      <w:r w:rsidRPr="00937288">
        <w:rPr>
          <w:rFonts w:cs="Arial"/>
          <w:iCs/>
          <w:color w:val="FF0000"/>
        </w:rPr>
        <w:t>(Conclusión)</w:t>
      </w:r>
    </w:p>
    <w:p w14:paraId="494EFF9A" w14:textId="77777777" w:rsidR="00937288" w:rsidRPr="00937288" w:rsidRDefault="00937288" w:rsidP="00937288">
      <w:pPr>
        <w:jc w:val="both"/>
        <w:rPr>
          <w:rFonts w:cs="Arial"/>
          <w:i/>
          <w:iCs/>
        </w:rPr>
      </w:pPr>
    </w:p>
    <w:p w14:paraId="76B0962D" w14:textId="77777777" w:rsidR="00937288" w:rsidRPr="00937288" w:rsidRDefault="00937288" w:rsidP="00937288">
      <w:pPr>
        <w:numPr>
          <w:ilvl w:val="0"/>
          <w:numId w:val="2"/>
        </w:numPr>
        <w:ind w:left="0" w:firstLine="0"/>
        <w:contextualSpacing/>
        <w:jc w:val="both"/>
        <w:rPr>
          <w:rFonts w:cs="Arial"/>
          <w:b/>
          <w:i/>
          <w:iCs/>
        </w:rPr>
      </w:pPr>
      <w:r w:rsidRPr="00937288">
        <w:rPr>
          <w:rFonts w:cs="Arial"/>
          <w:b/>
          <w:iCs/>
        </w:rPr>
        <w:t>FUNDAMENTOS JURÍDICOS QUE SOPORTAN LA MODALIDAD DE SELECCIÓN</w:t>
      </w:r>
    </w:p>
    <w:p w14:paraId="6F7E3761" w14:textId="77777777" w:rsidR="00937288" w:rsidRPr="00937288" w:rsidRDefault="00937288" w:rsidP="00937288">
      <w:pPr>
        <w:contextualSpacing/>
        <w:jc w:val="both"/>
        <w:rPr>
          <w:rFonts w:cs="Arial"/>
          <w:b/>
          <w:i/>
          <w:iCs/>
        </w:rPr>
      </w:pPr>
    </w:p>
    <w:p w14:paraId="581F67F7" w14:textId="7EC16285" w:rsidR="00937288" w:rsidRPr="00937288" w:rsidRDefault="00937288" w:rsidP="00937288">
      <w:pPr>
        <w:contextualSpacing/>
        <w:jc w:val="both"/>
        <w:rPr>
          <w:rFonts w:eastAsia="Calibri" w:cs="Arial"/>
          <w:i/>
          <w:iCs/>
          <w:color w:val="000000"/>
        </w:rPr>
      </w:pPr>
      <w:r w:rsidRPr="00937288">
        <w:rPr>
          <w:rFonts w:eastAsia="Calibri" w:cs="Arial"/>
          <w:iCs/>
          <w:color w:val="000000"/>
        </w:rPr>
        <w:t xml:space="preserve">El presente proceso de selección y el contrato para suscribir como resultado del mismo estarán sometidos a la legislación y jurisdicción colombiana y se rigen por la Ley </w:t>
      </w:r>
      <w:r w:rsidRPr="00937288">
        <w:rPr>
          <w:rFonts w:eastAsia="Calibri" w:cs="Arial"/>
          <w:iCs/>
          <w:color w:val="FF0000"/>
        </w:rPr>
        <w:t xml:space="preserve">80 de 1993 </w:t>
      </w:r>
      <w:r w:rsidRPr="00937288">
        <w:rPr>
          <w:rFonts w:eastAsia="Calibri" w:cs="Arial"/>
          <w:iCs/>
          <w:color w:val="000000"/>
        </w:rPr>
        <w:t xml:space="preserve">y Ley </w:t>
      </w:r>
      <w:r w:rsidRPr="00937288">
        <w:rPr>
          <w:rFonts w:eastAsia="Calibri" w:cs="Arial"/>
          <w:iCs/>
          <w:color w:val="FF0000"/>
        </w:rPr>
        <w:t>1150 de 2007,</w:t>
      </w:r>
      <w:r w:rsidRPr="00937288">
        <w:rPr>
          <w:rFonts w:eastAsia="Calibri" w:cs="Arial"/>
          <w:iCs/>
          <w:color w:val="000000"/>
        </w:rPr>
        <w:t xml:space="preserve"> así como por el Decreto </w:t>
      </w:r>
      <w:r w:rsidRPr="00937288">
        <w:rPr>
          <w:rFonts w:eastAsia="Calibri" w:cs="Arial"/>
          <w:iCs/>
          <w:color w:val="FF0000"/>
        </w:rPr>
        <w:t>1082 de 2015</w:t>
      </w:r>
      <w:r w:rsidRPr="00937288">
        <w:rPr>
          <w:rFonts w:eastAsia="Calibri" w:cs="Arial"/>
          <w:iCs/>
          <w:color w:val="000000"/>
        </w:rPr>
        <w:t xml:space="preserve">, y las demás normas que las complementen, modifiquen o reglamenten y por las normas civiles y comerciales que regulen el objeto del presente proceso de selección. </w:t>
      </w:r>
    </w:p>
    <w:p w14:paraId="47E465F1" w14:textId="77777777" w:rsidR="00937288" w:rsidRPr="00937288" w:rsidRDefault="00937288" w:rsidP="00937288">
      <w:pPr>
        <w:contextualSpacing/>
        <w:jc w:val="both"/>
        <w:rPr>
          <w:rFonts w:cs="Arial"/>
          <w:i/>
          <w:iCs/>
        </w:rPr>
      </w:pPr>
    </w:p>
    <w:p w14:paraId="2027A804" w14:textId="77777777" w:rsidR="00937288" w:rsidRPr="00937288" w:rsidRDefault="00937288" w:rsidP="00937288">
      <w:pPr>
        <w:contextualSpacing/>
        <w:jc w:val="both"/>
        <w:rPr>
          <w:rFonts w:eastAsia="Calibri" w:cs="Arial"/>
          <w:i/>
          <w:iCs/>
          <w:color w:val="000000"/>
        </w:rPr>
      </w:pPr>
      <w:r w:rsidRPr="00937288">
        <w:rPr>
          <w:rFonts w:cs="Arial"/>
          <w:iCs/>
        </w:rPr>
        <w:t xml:space="preserve">En virtud de lo anterior y como </w:t>
      </w:r>
      <w:r w:rsidRPr="00937288">
        <w:rPr>
          <w:rFonts w:eastAsia="Calibri" w:cs="Arial"/>
          <w:iCs/>
          <w:color w:val="000000"/>
        </w:rPr>
        <w:t xml:space="preserve">quiera que el valor de los bienes a adquirir no supera el 10% de la menor cuantía establecida para el presupuesto de la vigencia </w:t>
      </w:r>
      <w:r w:rsidRPr="00937288">
        <w:rPr>
          <w:rFonts w:eastAsia="Calibri" w:cs="Arial"/>
          <w:iCs/>
          <w:color w:val="FF0000"/>
        </w:rPr>
        <w:t>2022</w:t>
      </w:r>
      <w:r w:rsidRPr="00937288">
        <w:rPr>
          <w:rFonts w:eastAsia="Calibri" w:cs="Arial"/>
          <w:iCs/>
          <w:color w:val="0070C0"/>
        </w:rPr>
        <w:t xml:space="preserve"> </w:t>
      </w:r>
      <w:r w:rsidRPr="00937288">
        <w:rPr>
          <w:rFonts w:eastAsia="Calibri" w:cs="Arial"/>
          <w:iCs/>
          <w:color w:val="000000"/>
        </w:rPr>
        <w:t xml:space="preserve">de la UAE CGN, se adelantará el proceso mediante la modalidad de </w:t>
      </w:r>
      <w:r w:rsidRPr="00937288">
        <w:rPr>
          <w:rFonts w:eastAsia="Calibri" w:cs="Arial"/>
          <w:b/>
          <w:iCs/>
          <w:color w:val="000000"/>
        </w:rPr>
        <w:t>SELECCIÓN DE MÍNIMA CUANTÍA.</w:t>
      </w:r>
      <w:r w:rsidRPr="00937288">
        <w:rPr>
          <w:rFonts w:eastAsia="Calibri" w:cs="Arial"/>
          <w:iCs/>
          <w:color w:val="000000"/>
        </w:rPr>
        <w:t xml:space="preserve"> </w:t>
      </w:r>
    </w:p>
    <w:p w14:paraId="2C6576A6" w14:textId="77777777" w:rsidR="00937288" w:rsidRPr="00937288" w:rsidRDefault="00937288" w:rsidP="00937288">
      <w:pPr>
        <w:contextualSpacing/>
        <w:jc w:val="both"/>
        <w:rPr>
          <w:rFonts w:eastAsia="Calibri" w:cs="Arial"/>
          <w:i/>
          <w:iCs/>
          <w:color w:val="000000"/>
        </w:rPr>
      </w:pPr>
    </w:p>
    <w:p w14:paraId="4B8585F0" w14:textId="0942B986" w:rsidR="00937288" w:rsidRPr="00937288" w:rsidRDefault="00937288" w:rsidP="00937288">
      <w:pPr>
        <w:contextualSpacing/>
        <w:jc w:val="both"/>
        <w:rPr>
          <w:rFonts w:cs="Arial"/>
          <w:b/>
          <w:i/>
          <w:iCs/>
        </w:rPr>
      </w:pPr>
      <w:r w:rsidRPr="00937288">
        <w:rPr>
          <w:rFonts w:eastAsia="Calibri" w:cs="Arial"/>
          <w:iCs/>
          <w:color w:val="000000"/>
        </w:rPr>
        <w:t xml:space="preserve">Lo anterior de conformidad con lo previsto en el </w:t>
      </w:r>
      <w:r w:rsidRPr="00937288">
        <w:rPr>
          <w:rFonts w:eastAsia="Calibri" w:cs="Arial"/>
          <w:iCs/>
          <w:color w:val="FF0000"/>
          <w:highlight w:val="yellow"/>
        </w:rPr>
        <w:t>numeral 5° del artículo 2° de la Ley 1150 de 2007, modificado por el artículo 30 de la Ley 2069 de 2020 y el artículo 2.2.1.2.1.5.2, del Decreto 1082 de 2015</w:t>
      </w:r>
      <w:r w:rsidRPr="00937288">
        <w:rPr>
          <w:rFonts w:eastAsia="Calibri" w:cs="Arial"/>
          <w:iCs/>
          <w:color w:val="000000"/>
        </w:rPr>
        <w:t xml:space="preserve">, el cual señala que se seguirá el procedimiento de mínima cuantía cuando el valor del bien, servicio u obra a adquirir no exceda del diez por ciento (10%) de la menor cuantía de la Entidad contratante, independientemente de su objeto. </w:t>
      </w:r>
    </w:p>
    <w:p w14:paraId="5C70148A" w14:textId="77777777" w:rsidR="00937288" w:rsidRPr="00937288" w:rsidRDefault="00937288" w:rsidP="00937288">
      <w:pPr>
        <w:contextualSpacing/>
        <w:jc w:val="both"/>
        <w:rPr>
          <w:rFonts w:cs="Arial"/>
          <w:i/>
          <w:iCs/>
        </w:rPr>
      </w:pPr>
    </w:p>
    <w:p w14:paraId="52D0CF7E" w14:textId="77777777" w:rsidR="00937288" w:rsidRPr="00937288" w:rsidRDefault="00937288" w:rsidP="00937288">
      <w:pPr>
        <w:numPr>
          <w:ilvl w:val="0"/>
          <w:numId w:val="2"/>
        </w:numPr>
        <w:ind w:left="0" w:firstLine="0"/>
        <w:contextualSpacing/>
        <w:jc w:val="both"/>
        <w:rPr>
          <w:rFonts w:cs="Arial"/>
          <w:b/>
          <w:i/>
          <w:iCs/>
        </w:rPr>
      </w:pPr>
      <w:r w:rsidRPr="00937288">
        <w:rPr>
          <w:rFonts w:cs="Arial"/>
          <w:b/>
          <w:iCs/>
        </w:rPr>
        <w:t>DESCRIPCIÓN DEL OBJETO:</w:t>
      </w:r>
    </w:p>
    <w:p w14:paraId="2FB4FB0D" w14:textId="77777777" w:rsidR="00937288" w:rsidRPr="00937288" w:rsidRDefault="00937288" w:rsidP="00937288">
      <w:pPr>
        <w:contextualSpacing/>
        <w:jc w:val="both"/>
        <w:rPr>
          <w:rFonts w:eastAsia="Calibri" w:cs="Arial"/>
          <w:bCs/>
          <w:i/>
          <w:iCs/>
          <w:color w:val="000000"/>
        </w:rPr>
      </w:pPr>
    </w:p>
    <w:p w14:paraId="4D0FF93D" w14:textId="77777777" w:rsidR="00937288" w:rsidRPr="00937288" w:rsidRDefault="00937288" w:rsidP="00937288">
      <w:pPr>
        <w:pStyle w:val="Prrafodelista"/>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iCs/>
          <w:color w:val="FF0000"/>
        </w:rPr>
      </w:pPr>
      <w:r w:rsidRPr="00937288">
        <w:rPr>
          <w:rFonts w:ascii="Verdana" w:eastAsia="MS Mincho" w:hAnsi="Verdana" w:cs="Arial"/>
          <w:iCs/>
          <w:color w:val="FF0000"/>
        </w:rPr>
        <w:t xml:space="preserve">(Describir el objeto con sus especificaciones. El objeto de ser claro, preciso y conciso, no indicar obligaciones dentro del objeto). </w:t>
      </w:r>
    </w:p>
    <w:p w14:paraId="78D978FE" w14:textId="77777777" w:rsidR="00937288" w:rsidRPr="00937288" w:rsidRDefault="00937288" w:rsidP="00937288">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b/>
          <w:iCs/>
          <w:color w:val="0070C0"/>
        </w:rPr>
      </w:pPr>
    </w:p>
    <w:p w14:paraId="4A038E53" w14:textId="77777777" w:rsidR="00937288" w:rsidRPr="00937288" w:rsidRDefault="00937288" w:rsidP="00937288">
      <w:pPr>
        <w:numPr>
          <w:ilvl w:val="1"/>
          <w:numId w:val="2"/>
        </w:numPr>
        <w:autoSpaceDE w:val="0"/>
        <w:autoSpaceDN w:val="0"/>
        <w:adjustRightInd w:val="0"/>
        <w:ind w:left="0" w:firstLine="0"/>
        <w:contextualSpacing/>
        <w:jc w:val="both"/>
        <w:rPr>
          <w:rFonts w:eastAsia="Calibri" w:cs="Arial"/>
          <w:b/>
          <w:i/>
          <w:iCs/>
          <w:color w:val="000000"/>
        </w:rPr>
      </w:pPr>
      <w:r w:rsidRPr="00937288">
        <w:rPr>
          <w:rFonts w:eastAsia="Calibri" w:cs="Arial"/>
          <w:b/>
          <w:iCs/>
          <w:color w:val="000000"/>
        </w:rPr>
        <w:t>NIVEL DE CLASIFICADOR DE BIENES Y SERVICIOS:</w:t>
      </w:r>
    </w:p>
    <w:p w14:paraId="0577EF48" w14:textId="77777777" w:rsidR="00937288" w:rsidRPr="00937288" w:rsidRDefault="00937288" w:rsidP="00937288">
      <w:pPr>
        <w:autoSpaceDE w:val="0"/>
        <w:autoSpaceDN w:val="0"/>
        <w:adjustRightInd w:val="0"/>
        <w:contextualSpacing/>
        <w:jc w:val="both"/>
        <w:rPr>
          <w:rFonts w:eastAsia="Calibri" w:cs="Arial"/>
          <w:b/>
          <w:i/>
          <w:iCs/>
          <w:color w:val="000000"/>
        </w:rPr>
      </w:pPr>
    </w:p>
    <w:p w14:paraId="65234A90" w14:textId="5202AAC6"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De acuerdo con la Codificación de Bienes y Servicios del Código Estándar de productos y servicios de Naciones Unidas, los servicios a suministrar se encuentran codificados, hasta el cuarto nivel de la siguiente manera:</w:t>
      </w:r>
    </w:p>
    <w:p w14:paraId="15F05300" w14:textId="77777777" w:rsidR="00937288" w:rsidRPr="00937288" w:rsidRDefault="00937288" w:rsidP="00937288">
      <w:pPr>
        <w:autoSpaceDE w:val="0"/>
        <w:autoSpaceDN w:val="0"/>
        <w:adjustRightInd w:val="0"/>
        <w:contextualSpacing/>
        <w:jc w:val="both"/>
        <w:rPr>
          <w:rFonts w:eastAsia="Calibri" w:cs="Arial"/>
          <w:i/>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1134"/>
        <w:gridCol w:w="992"/>
        <w:gridCol w:w="1134"/>
        <w:gridCol w:w="1134"/>
        <w:gridCol w:w="1134"/>
      </w:tblGrid>
      <w:tr w:rsidR="00937288" w:rsidRPr="00937288" w14:paraId="2499F9C9" w14:textId="77777777" w:rsidTr="00937288">
        <w:trPr>
          <w:trHeight w:val="307"/>
          <w:jc w:val="center"/>
        </w:trPr>
        <w:tc>
          <w:tcPr>
            <w:tcW w:w="1271" w:type="dxa"/>
            <w:shd w:val="clear" w:color="auto" w:fill="C4BC96"/>
          </w:tcPr>
          <w:p w14:paraId="3FACF4ED"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Código Segmento</w:t>
            </w:r>
          </w:p>
        </w:tc>
        <w:tc>
          <w:tcPr>
            <w:tcW w:w="1276" w:type="dxa"/>
            <w:shd w:val="clear" w:color="auto" w:fill="C4BC96"/>
          </w:tcPr>
          <w:p w14:paraId="693CFE57"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Nombre Segmento</w:t>
            </w:r>
          </w:p>
        </w:tc>
        <w:tc>
          <w:tcPr>
            <w:tcW w:w="992" w:type="dxa"/>
            <w:shd w:val="clear" w:color="auto" w:fill="C4BC96"/>
          </w:tcPr>
          <w:p w14:paraId="63F62C11"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Código Familia</w:t>
            </w:r>
          </w:p>
        </w:tc>
        <w:tc>
          <w:tcPr>
            <w:tcW w:w="1134" w:type="dxa"/>
            <w:shd w:val="clear" w:color="auto" w:fill="C4BC96"/>
          </w:tcPr>
          <w:p w14:paraId="7605678E"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Nombre Familia</w:t>
            </w:r>
          </w:p>
        </w:tc>
        <w:tc>
          <w:tcPr>
            <w:tcW w:w="992" w:type="dxa"/>
            <w:shd w:val="clear" w:color="auto" w:fill="C4BC96"/>
          </w:tcPr>
          <w:p w14:paraId="4862BB8E"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Código Clase</w:t>
            </w:r>
          </w:p>
        </w:tc>
        <w:tc>
          <w:tcPr>
            <w:tcW w:w="1134" w:type="dxa"/>
            <w:shd w:val="clear" w:color="auto" w:fill="C4BC96"/>
          </w:tcPr>
          <w:p w14:paraId="0EC211ED"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Nombre Clase</w:t>
            </w:r>
          </w:p>
        </w:tc>
        <w:tc>
          <w:tcPr>
            <w:tcW w:w="1134" w:type="dxa"/>
            <w:shd w:val="clear" w:color="auto" w:fill="C4BC96"/>
          </w:tcPr>
          <w:p w14:paraId="463674AF"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Código Producto</w:t>
            </w:r>
          </w:p>
        </w:tc>
        <w:tc>
          <w:tcPr>
            <w:tcW w:w="1134" w:type="dxa"/>
            <w:shd w:val="clear" w:color="auto" w:fill="C4BC96"/>
          </w:tcPr>
          <w:p w14:paraId="32273145" w14:textId="77777777" w:rsidR="00937288" w:rsidRPr="00937288" w:rsidRDefault="00937288" w:rsidP="00937288">
            <w:pPr>
              <w:contextualSpacing/>
              <w:jc w:val="both"/>
              <w:rPr>
                <w:rFonts w:eastAsia="Calibri" w:cs="Arial"/>
                <w:b/>
                <w:i/>
                <w:iCs/>
                <w:sz w:val="18"/>
                <w:szCs w:val="18"/>
              </w:rPr>
            </w:pPr>
            <w:r w:rsidRPr="00937288">
              <w:rPr>
                <w:rFonts w:eastAsia="Calibri" w:cs="Arial"/>
                <w:b/>
                <w:iCs/>
                <w:sz w:val="18"/>
                <w:szCs w:val="18"/>
              </w:rPr>
              <w:t>Nombre producto</w:t>
            </w:r>
          </w:p>
        </w:tc>
      </w:tr>
      <w:tr w:rsidR="00937288" w:rsidRPr="00937288" w14:paraId="4A1C7103" w14:textId="77777777" w:rsidTr="00937288">
        <w:trPr>
          <w:trHeight w:val="646"/>
          <w:jc w:val="center"/>
        </w:trPr>
        <w:tc>
          <w:tcPr>
            <w:tcW w:w="1271" w:type="dxa"/>
            <w:vAlign w:val="center"/>
          </w:tcPr>
          <w:p w14:paraId="42106611"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w:t>
            </w:r>
            <w:proofErr w:type="spellEnd"/>
          </w:p>
        </w:tc>
        <w:tc>
          <w:tcPr>
            <w:tcW w:w="1276" w:type="dxa"/>
            <w:vAlign w:val="center"/>
          </w:tcPr>
          <w:p w14:paraId="0A28700C"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xxxxxxxx</w:t>
            </w:r>
            <w:proofErr w:type="spellEnd"/>
          </w:p>
        </w:tc>
        <w:tc>
          <w:tcPr>
            <w:tcW w:w="992" w:type="dxa"/>
            <w:vAlign w:val="center"/>
          </w:tcPr>
          <w:p w14:paraId="4C5F35FB"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w:t>
            </w:r>
            <w:proofErr w:type="spellEnd"/>
          </w:p>
        </w:tc>
        <w:tc>
          <w:tcPr>
            <w:tcW w:w="1134" w:type="dxa"/>
            <w:vAlign w:val="center"/>
          </w:tcPr>
          <w:p w14:paraId="7BA6ABCE"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xxxxxx</w:t>
            </w:r>
            <w:proofErr w:type="spellEnd"/>
          </w:p>
        </w:tc>
        <w:tc>
          <w:tcPr>
            <w:tcW w:w="992" w:type="dxa"/>
            <w:vAlign w:val="center"/>
          </w:tcPr>
          <w:p w14:paraId="441A04EF" w14:textId="77777777" w:rsidR="00937288" w:rsidRPr="00937288" w:rsidRDefault="00937288" w:rsidP="00937288">
            <w:pPr>
              <w:jc w:val="both"/>
              <w:rPr>
                <w:rFonts w:eastAsia="Calibri" w:cs="Arial"/>
                <w:i/>
                <w:iCs/>
                <w:color w:val="FF0000"/>
              </w:rPr>
            </w:pPr>
            <w:proofErr w:type="spellStart"/>
            <w:r w:rsidRPr="00937288">
              <w:rPr>
                <w:rFonts w:eastAsia="Calibri" w:cs="Arial"/>
                <w:iCs/>
                <w:color w:val="FF0000"/>
              </w:rPr>
              <w:t>xx</w:t>
            </w:r>
            <w:proofErr w:type="spellEnd"/>
          </w:p>
        </w:tc>
        <w:tc>
          <w:tcPr>
            <w:tcW w:w="1134" w:type="dxa"/>
            <w:vAlign w:val="center"/>
          </w:tcPr>
          <w:p w14:paraId="353C0B7C"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xxxxxxxx</w:t>
            </w:r>
            <w:proofErr w:type="spellEnd"/>
          </w:p>
        </w:tc>
        <w:tc>
          <w:tcPr>
            <w:tcW w:w="1134" w:type="dxa"/>
            <w:vAlign w:val="center"/>
          </w:tcPr>
          <w:p w14:paraId="5B915289"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w:t>
            </w:r>
            <w:proofErr w:type="spellEnd"/>
          </w:p>
        </w:tc>
        <w:tc>
          <w:tcPr>
            <w:tcW w:w="1134" w:type="dxa"/>
            <w:vAlign w:val="center"/>
          </w:tcPr>
          <w:p w14:paraId="71183E57" w14:textId="77777777" w:rsidR="00937288" w:rsidRPr="00937288" w:rsidRDefault="00937288" w:rsidP="00937288">
            <w:pPr>
              <w:contextualSpacing/>
              <w:jc w:val="both"/>
              <w:rPr>
                <w:rFonts w:eastAsia="Calibri" w:cs="Arial"/>
                <w:i/>
                <w:iCs/>
                <w:color w:val="FF0000"/>
              </w:rPr>
            </w:pPr>
            <w:proofErr w:type="spellStart"/>
            <w:r w:rsidRPr="00937288">
              <w:rPr>
                <w:rFonts w:eastAsia="Calibri" w:cs="Arial"/>
                <w:iCs/>
                <w:color w:val="FF0000"/>
              </w:rPr>
              <w:t>xxxxx</w:t>
            </w:r>
            <w:proofErr w:type="spellEnd"/>
          </w:p>
        </w:tc>
      </w:tr>
    </w:tbl>
    <w:p w14:paraId="40285F06" w14:textId="77777777" w:rsidR="00937288" w:rsidRPr="00937288" w:rsidRDefault="00937288" w:rsidP="00937288">
      <w:pPr>
        <w:pStyle w:val="Prrafodelista"/>
        <w:ind w:left="0" w:firstLine="0"/>
        <w:jc w:val="both"/>
        <w:rPr>
          <w:rFonts w:ascii="Verdana" w:hAnsi="Verdana" w:cs="Arial"/>
          <w:iCs/>
          <w:color w:val="FF0000"/>
          <w:lang w:val="es-CO"/>
        </w:rPr>
      </w:pPr>
    </w:p>
    <w:p w14:paraId="67D24856" w14:textId="308EE752"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rPr>
      </w:pPr>
      <w:r w:rsidRPr="00937288">
        <w:rPr>
          <w:rFonts w:eastAsia="MS Mincho" w:cs="Arial"/>
          <w:iCs/>
          <w:color w:val="FF0000"/>
        </w:rPr>
        <w:t xml:space="preserve">(Los códigos deben estar relacionados con el objeto del contrato y pueden consultarse en página web de </w:t>
      </w:r>
      <w:r w:rsidRPr="00937288">
        <w:rPr>
          <w:rFonts w:cs="Arial"/>
          <w:iCs/>
          <w:color w:val="FF0000"/>
        </w:rPr>
        <w:t>Colombia Compra eficiente en el link.</w:t>
      </w:r>
    </w:p>
    <w:p w14:paraId="092DFF4F" w14:textId="77777777" w:rsidR="00937288" w:rsidRPr="00937288" w:rsidRDefault="00000000"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rPr>
      </w:pPr>
      <w:hyperlink r:id="rId8" w:history="1">
        <w:r w:rsidR="00937288" w:rsidRPr="00937288">
          <w:rPr>
            <w:rStyle w:val="Hipervnculo"/>
            <w:rFonts w:cs="Arial"/>
            <w:iCs/>
            <w:color w:val="FF0000"/>
          </w:rPr>
          <w:t>www.colombiacompra.gov.co/es/Clasificacion</w:t>
        </w:r>
      </w:hyperlink>
      <w:r w:rsidR="00937288" w:rsidRPr="00937288">
        <w:rPr>
          <w:rFonts w:cs="Arial"/>
          <w:iCs/>
          <w:color w:val="FF0000"/>
        </w:rPr>
        <w:t xml:space="preserve">, igualmente debe tenerse en cuenta la Guía para la codificación de bienes y servicios </w:t>
      </w:r>
      <w:r w:rsidR="00937288" w:rsidRPr="00937288">
        <w:rPr>
          <w:rFonts w:eastAsia="Calibri" w:cs="Arial"/>
          <w:bCs/>
          <w:iCs/>
          <w:color w:val="FF0000"/>
          <w:lang w:val="es-MX"/>
        </w:rPr>
        <w:t xml:space="preserve">elaborado por Colombia Compra Eficiente la cual se puede consultar </w:t>
      </w:r>
      <w:r w:rsidR="00937288" w:rsidRPr="00937288">
        <w:rPr>
          <w:rFonts w:eastAsia="MS Mincho" w:cs="Arial"/>
          <w:iCs/>
          <w:color w:val="FF0000"/>
        </w:rPr>
        <w:t xml:space="preserve">en el </w:t>
      </w:r>
      <w:r w:rsidR="00937288" w:rsidRPr="00937288">
        <w:rPr>
          <w:rFonts w:cs="Arial"/>
          <w:iCs/>
          <w:color w:val="FF0000"/>
        </w:rPr>
        <w:t xml:space="preserve">Sistema Electrónico para la Contratación Pública </w:t>
      </w:r>
      <w:hyperlink r:id="rId9" w:history="1">
        <w:r w:rsidR="00937288" w:rsidRPr="00937288">
          <w:rPr>
            <w:rFonts w:cs="Arial"/>
            <w:iCs/>
            <w:color w:val="FF0000"/>
            <w:u w:val="single"/>
          </w:rPr>
          <w:t>www.contratos.gov.co</w:t>
        </w:r>
      </w:hyperlink>
      <w:r w:rsidR="00937288" w:rsidRPr="00937288">
        <w:rPr>
          <w:rFonts w:cs="Arial"/>
          <w:iCs/>
          <w:color w:val="FF0000"/>
        </w:rPr>
        <w:t xml:space="preserve"> o </w:t>
      </w:r>
      <w:hyperlink r:id="rId10" w:history="1">
        <w:r w:rsidR="00937288" w:rsidRPr="00937288">
          <w:rPr>
            <w:rFonts w:cs="Arial"/>
            <w:iCs/>
            <w:color w:val="FF0000"/>
            <w:u w:val="single"/>
          </w:rPr>
          <w:t>www.colombiacompra.gov.co</w:t>
        </w:r>
      </w:hyperlink>
      <w:r w:rsidR="00937288" w:rsidRPr="00937288">
        <w:rPr>
          <w:rFonts w:eastAsia="Calibri" w:cs="Arial"/>
          <w:bCs/>
          <w:iCs/>
          <w:color w:val="FF0000"/>
          <w:lang w:val="es-MX"/>
        </w:rPr>
        <w:t>.)</w:t>
      </w:r>
    </w:p>
    <w:p w14:paraId="44A83B09" w14:textId="77777777" w:rsidR="00937288" w:rsidRPr="00937288" w:rsidRDefault="00937288" w:rsidP="00937288">
      <w:pPr>
        <w:contextualSpacing/>
        <w:jc w:val="both"/>
        <w:rPr>
          <w:rFonts w:eastAsia="MS Mincho" w:cs="Arial"/>
          <w:b/>
          <w:i/>
          <w:iCs/>
          <w:color w:val="000000"/>
        </w:rPr>
      </w:pPr>
    </w:p>
    <w:p w14:paraId="04EDB11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4. VALOR ESTIMADO DEL CONTRATO Y LA JUSTIFICACIÓN DEL MISMO</w:t>
      </w:r>
    </w:p>
    <w:p w14:paraId="2DAFC3FB" w14:textId="77777777" w:rsidR="00937288" w:rsidRPr="00937288" w:rsidRDefault="00937288" w:rsidP="00937288">
      <w:pPr>
        <w:contextualSpacing/>
        <w:jc w:val="both"/>
        <w:rPr>
          <w:rFonts w:cs="Arial"/>
          <w:b/>
          <w:i/>
          <w:iCs/>
        </w:rPr>
      </w:pPr>
    </w:p>
    <w:p w14:paraId="4AFE3AFE" w14:textId="77777777" w:rsidR="00937288" w:rsidRPr="00937288" w:rsidRDefault="00937288" w:rsidP="00937288">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b/>
          <w:iCs/>
          <w:color w:val="000000"/>
        </w:rPr>
      </w:pPr>
      <w:r w:rsidRPr="00937288">
        <w:rPr>
          <w:rFonts w:ascii="Verdana" w:eastAsia="MS Mincho" w:hAnsi="Verdana" w:cs="Arial"/>
          <w:b/>
          <w:iCs/>
          <w:color w:val="000000"/>
        </w:rPr>
        <w:t xml:space="preserve">4.1ESTUDIO DEL SECTOR </w:t>
      </w:r>
    </w:p>
    <w:p w14:paraId="1629EEB4" w14:textId="77777777" w:rsidR="00937288" w:rsidRPr="00937288" w:rsidRDefault="00937288" w:rsidP="00937288">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b/>
          <w:iCs/>
          <w:color w:val="000000"/>
        </w:rPr>
      </w:pPr>
    </w:p>
    <w:p w14:paraId="61B72D5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rPr>
      </w:pPr>
      <w:r w:rsidRPr="00937288">
        <w:rPr>
          <w:rFonts w:cs="Arial"/>
          <w:iCs/>
          <w:color w:val="FF0000"/>
        </w:rPr>
        <w:t>(Realizar el estudio del sector de acuerdo con los parámetros establecidos en la Guía para la Elaboración de los estudios del sector</w:t>
      </w:r>
      <w:r w:rsidRPr="00937288">
        <w:rPr>
          <w:rFonts w:eastAsia="Calibri" w:cs="Arial"/>
          <w:bCs/>
          <w:iCs/>
          <w:color w:val="FF0000"/>
          <w:lang w:val="es-MX"/>
        </w:rPr>
        <w:t xml:space="preserve"> elaborado por Colombia Compra Eficiente la cual se puede consultar </w:t>
      </w:r>
      <w:r w:rsidRPr="00937288">
        <w:rPr>
          <w:rFonts w:eastAsia="MS Mincho" w:cs="Arial"/>
          <w:iCs/>
          <w:color w:val="FF0000"/>
        </w:rPr>
        <w:t xml:space="preserve">en el </w:t>
      </w:r>
      <w:r w:rsidRPr="00937288">
        <w:rPr>
          <w:rFonts w:cs="Arial"/>
          <w:iCs/>
          <w:color w:val="FF0000"/>
        </w:rPr>
        <w:t xml:space="preserve">Sistema Electrónico para la Contratación Pública </w:t>
      </w:r>
      <w:hyperlink r:id="rId11" w:history="1">
        <w:r w:rsidRPr="00937288">
          <w:rPr>
            <w:rFonts w:cs="Arial"/>
            <w:iCs/>
            <w:color w:val="FF0000"/>
            <w:u w:val="single"/>
          </w:rPr>
          <w:t>www.contratos.gov.co</w:t>
        </w:r>
      </w:hyperlink>
      <w:r w:rsidRPr="00937288">
        <w:rPr>
          <w:rFonts w:cs="Arial"/>
          <w:iCs/>
          <w:color w:val="FF0000"/>
        </w:rPr>
        <w:t xml:space="preserve"> o </w:t>
      </w:r>
      <w:hyperlink r:id="rId12" w:history="1">
        <w:r w:rsidRPr="00937288">
          <w:rPr>
            <w:rFonts w:cs="Arial"/>
            <w:iCs/>
            <w:color w:val="FF0000"/>
            <w:u w:val="single"/>
          </w:rPr>
          <w:t>www.colombiacompra.gov.co</w:t>
        </w:r>
      </w:hyperlink>
      <w:r w:rsidRPr="00937288">
        <w:rPr>
          <w:rFonts w:eastAsia="Calibri" w:cs="Arial"/>
          <w:bCs/>
          <w:iCs/>
          <w:color w:val="FF0000"/>
          <w:lang w:val="es-MX"/>
        </w:rPr>
        <w:t>.)</w:t>
      </w:r>
      <w:r w:rsidRPr="00937288">
        <w:rPr>
          <w:rFonts w:cs="Arial"/>
          <w:iCs/>
          <w:color w:val="FF0000"/>
        </w:rPr>
        <w:t>.</w:t>
      </w:r>
    </w:p>
    <w:p w14:paraId="4B53DE37" w14:textId="77777777" w:rsidR="00937288" w:rsidRPr="00937288" w:rsidRDefault="00937288" w:rsidP="00937288">
      <w:pPr>
        <w:contextualSpacing/>
        <w:jc w:val="both"/>
        <w:rPr>
          <w:rFonts w:cs="Arial"/>
          <w:i/>
          <w:iCs/>
          <w:color w:val="FF0000"/>
        </w:rPr>
      </w:pPr>
    </w:p>
    <w:p w14:paraId="6B80BBDE"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 xml:space="preserve">  4.2 PLAN DE ADQUISICIONES</w:t>
      </w:r>
    </w:p>
    <w:p w14:paraId="44B436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5094DF99" w14:textId="77777777" w:rsidR="00937288" w:rsidRPr="00937288" w:rsidRDefault="00937288" w:rsidP="00937288">
      <w:pPr>
        <w:adjustRightInd w:val="0"/>
        <w:jc w:val="both"/>
        <w:rPr>
          <w:rFonts w:eastAsia="MS Mincho" w:cs="Arial"/>
          <w:i/>
          <w:iCs/>
          <w:color w:val="000000"/>
        </w:rPr>
      </w:pPr>
      <w:r w:rsidRPr="00937288">
        <w:rPr>
          <w:rFonts w:eastAsia="MS Mincho" w:cs="Arial"/>
          <w:iCs/>
          <w:color w:val="000000"/>
        </w:rPr>
        <w:t xml:space="preserve">Una vez revisado el Plan Anual de Adquisiciones de la entidad aprobado para la vigencia </w:t>
      </w:r>
      <w:r w:rsidRPr="00937288">
        <w:rPr>
          <w:rFonts w:eastAsia="MS Mincho" w:cs="Arial"/>
          <w:iCs/>
          <w:color w:val="FF0000"/>
        </w:rPr>
        <w:t>2022</w:t>
      </w:r>
      <w:r w:rsidRPr="00937288">
        <w:rPr>
          <w:rFonts w:eastAsia="MS Mincho" w:cs="Arial"/>
          <w:iCs/>
          <w:color w:val="000000"/>
        </w:rPr>
        <w:t xml:space="preserve">, se puede observar que se encuentra descrito en el </w:t>
      </w:r>
      <w:r w:rsidRPr="00937288">
        <w:rPr>
          <w:rFonts w:cs="Arial"/>
          <w:iCs/>
        </w:rPr>
        <w:t xml:space="preserve">Sistema Electrónico para la Contratación Pública </w:t>
      </w:r>
      <w:hyperlink r:id="rId13" w:history="1">
        <w:r w:rsidRPr="00937288">
          <w:rPr>
            <w:rFonts w:cs="Arial"/>
            <w:iCs/>
            <w:color w:val="FF0000"/>
            <w:u w:val="single"/>
          </w:rPr>
          <w:t>www.contratos.gov.co</w:t>
        </w:r>
      </w:hyperlink>
      <w:r w:rsidRPr="00937288">
        <w:rPr>
          <w:rFonts w:cs="Arial"/>
          <w:iCs/>
        </w:rPr>
        <w:t xml:space="preserve"> o </w:t>
      </w:r>
      <w:hyperlink r:id="rId14" w:history="1">
        <w:r w:rsidRPr="00937288">
          <w:rPr>
            <w:rFonts w:cs="Arial"/>
            <w:iCs/>
            <w:color w:val="FF0000"/>
            <w:u w:val="single"/>
          </w:rPr>
          <w:t>www.colombiacompra.gov.co</w:t>
        </w:r>
      </w:hyperlink>
      <w:r w:rsidRPr="00937288">
        <w:rPr>
          <w:rFonts w:eastAsia="MS Mincho" w:cs="Arial"/>
          <w:iCs/>
          <w:color w:val="000000"/>
        </w:rPr>
        <w:t xml:space="preserve"> así: </w:t>
      </w:r>
    </w:p>
    <w:p w14:paraId="7A52DB6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57B8E58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(Copiar el pantallazo del Plan de Adquisiciones incluida la última modificación realizada en caso de que se aplique)</w:t>
      </w:r>
    </w:p>
    <w:p w14:paraId="6B4B1CED" w14:textId="77777777" w:rsidR="00937288" w:rsidRPr="00937288" w:rsidRDefault="00937288" w:rsidP="0093728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3BA18D9C" w14:textId="77777777" w:rsidR="00937288" w:rsidRPr="00937288" w:rsidRDefault="00937288" w:rsidP="00937288">
      <w:pPr>
        <w:jc w:val="both"/>
        <w:rPr>
          <w:rFonts w:cs="Arial"/>
          <w:b/>
          <w:i/>
          <w:iCs/>
        </w:rPr>
      </w:pPr>
      <w:r w:rsidRPr="00937288">
        <w:rPr>
          <w:rFonts w:cs="Arial"/>
          <w:b/>
          <w:iCs/>
        </w:rPr>
        <w:t xml:space="preserve"> 4.3.  ESTUDIO DE MERCADO</w:t>
      </w:r>
    </w:p>
    <w:p w14:paraId="3FC26786" w14:textId="77777777" w:rsidR="00937288" w:rsidRPr="00937288" w:rsidRDefault="00937288" w:rsidP="00937288">
      <w:pPr>
        <w:pStyle w:val="Prrafodelista"/>
        <w:ind w:left="0" w:firstLine="0"/>
        <w:jc w:val="both"/>
        <w:rPr>
          <w:rFonts w:ascii="Verdana" w:hAnsi="Verdana" w:cs="Arial"/>
          <w:b/>
          <w:iCs/>
        </w:rPr>
      </w:pPr>
    </w:p>
    <w:p w14:paraId="200A4EF5" w14:textId="77777777" w:rsidR="00937288" w:rsidRPr="00937288" w:rsidRDefault="00937288" w:rsidP="00937288">
      <w:pPr>
        <w:pStyle w:val="Prrafodelista"/>
        <w:ind w:left="0" w:firstLine="0"/>
        <w:jc w:val="both"/>
        <w:rPr>
          <w:rFonts w:ascii="Verdana" w:hAnsi="Verdana" w:cs="Arial"/>
          <w:iCs/>
          <w:color w:val="FF0000"/>
          <w:lang w:val="es-CO" w:eastAsia="es-MX"/>
        </w:rPr>
      </w:pPr>
      <w:r w:rsidRPr="00937288">
        <w:rPr>
          <w:rFonts w:ascii="Verdana" w:hAnsi="Verdana" w:cs="Arial"/>
          <w:iCs/>
          <w:color w:val="FF0000"/>
          <w:lang w:val="es-CO" w:eastAsia="es-MX"/>
        </w:rPr>
        <w:t>(Indicar las variables utilizadas para calcular el presupuesto de la contratación, promediándolas y estimando así el valor del presupuesto oficial, de lo cual se debe adjuntar los soportes correspondientes.)</w:t>
      </w:r>
    </w:p>
    <w:p w14:paraId="4683C739" w14:textId="77777777" w:rsidR="00937288" w:rsidRPr="00937288" w:rsidRDefault="00937288" w:rsidP="00937288">
      <w:pPr>
        <w:jc w:val="both"/>
        <w:rPr>
          <w:rFonts w:cs="Arial"/>
          <w:i/>
          <w:iCs/>
        </w:rPr>
      </w:pPr>
    </w:p>
    <w:p w14:paraId="487EB4B7" w14:textId="77777777" w:rsidR="00937288" w:rsidRPr="00937288" w:rsidRDefault="00937288" w:rsidP="00937288">
      <w:pPr>
        <w:pStyle w:val="Prrafodelista"/>
        <w:ind w:left="0" w:firstLine="0"/>
        <w:jc w:val="both"/>
        <w:rPr>
          <w:rFonts w:ascii="Verdana" w:hAnsi="Verdana" w:cs="Arial"/>
          <w:b/>
          <w:iCs/>
          <w:color w:val="000000"/>
          <w:lang w:val="es-CO" w:eastAsia="es-MX"/>
        </w:rPr>
      </w:pPr>
      <w:r w:rsidRPr="00937288">
        <w:rPr>
          <w:rFonts w:ascii="Verdana" w:hAnsi="Verdana" w:cs="Arial"/>
          <w:b/>
          <w:iCs/>
          <w:color w:val="000000"/>
          <w:lang w:val="es-CO" w:eastAsia="es-MX"/>
        </w:rPr>
        <w:t>4.4. PRESUPUESTO OFICIAL</w:t>
      </w:r>
    </w:p>
    <w:p w14:paraId="3FE7B69C" w14:textId="77777777" w:rsidR="00937288" w:rsidRPr="00937288" w:rsidRDefault="00937288" w:rsidP="00937288">
      <w:pPr>
        <w:pStyle w:val="Prrafodelista"/>
        <w:ind w:left="0" w:firstLine="0"/>
        <w:jc w:val="both"/>
        <w:rPr>
          <w:rFonts w:ascii="Verdana" w:hAnsi="Verdana" w:cs="Arial"/>
          <w:b/>
          <w:iCs/>
          <w:color w:val="000000"/>
          <w:lang w:val="es-CO" w:eastAsia="es-MX"/>
        </w:rPr>
      </w:pPr>
    </w:p>
    <w:p w14:paraId="37554841"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 xml:space="preserve">De acuerdo con la información obtenida con el estudio de mercado, el presupuesto oficial de la UAE CGN, para esta contratación es hasta por la suma de </w:t>
      </w:r>
      <w:proofErr w:type="spellStart"/>
      <w:r w:rsidRPr="00937288">
        <w:rPr>
          <w:rFonts w:eastAsia="MS Mincho" w:cs="Arial"/>
          <w:iCs/>
          <w:color w:val="FF0000"/>
        </w:rPr>
        <w:t>xxxxx</w:t>
      </w:r>
      <w:proofErr w:type="spellEnd"/>
      <w:r w:rsidRPr="00937288">
        <w:rPr>
          <w:rFonts w:eastAsia="MS Mincho" w:cs="Arial"/>
          <w:iCs/>
          <w:color w:val="FF0000"/>
        </w:rPr>
        <w:t xml:space="preserve"> COP ($</w:t>
      </w:r>
      <w:proofErr w:type="spellStart"/>
      <w:r w:rsidRPr="00937288">
        <w:rPr>
          <w:rFonts w:eastAsia="MS Mincho" w:cs="Arial"/>
          <w:iCs/>
          <w:color w:val="FF0000"/>
        </w:rPr>
        <w:t>xxxxx</w:t>
      </w:r>
      <w:proofErr w:type="spellEnd"/>
      <w:r w:rsidRPr="00937288">
        <w:rPr>
          <w:rFonts w:eastAsia="MS Mincho" w:cs="Arial"/>
          <w:iCs/>
          <w:color w:val="FF0000"/>
        </w:rPr>
        <w:t>),</w:t>
      </w:r>
      <w:r w:rsidRPr="00937288">
        <w:rPr>
          <w:rFonts w:eastAsia="MS Mincho" w:cs="Arial"/>
          <w:b/>
          <w:iCs/>
          <w:color w:val="000000"/>
        </w:rPr>
        <w:t xml:space="preserve"> incluido IVA</w:t>
      </w:r>
      <w:r w:rsidRPr="00937288">
        <w:rPr>
          <w:rFonts w:eastAsia="MS Mincho" w:cs="Arial"/>
          <w:iCs/>
          <w:color w:val="000000"/>
        </w:rPr>
        <w:t xml:space="preserve"> y todos los costos directos e indirectos, tasas y contribuciones que conlleve la celebración y ejecución total del contrato que resulte del presente proceso de selección.</w:t>
      </w:r>
    </w:p>
    <w:p w14:paraId="5DC1A7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693D007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4.CERTIFICADO DE DISPONIBILIDAD PRESUPUESTAL QUE RESPALDA LA CONTRATACIÓN</w:t>
      </w:r>
    </w:p>
    <w:p w14:paraId="64475228" w14:textId="77777777" w:rsidR="00937288" w:rsidRPr="00937288" w:rsidRDefault="00937288" w:rsidP="00937288">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b/>
          <w:iCs/>
          <w:color w:val="000000"/>
        </w:rPr>
      </w:pPr>
    </w:p>
    <w:p w14:paraId="1F27B794" w14:textId="77777777" w:rsidR="00937288" w:rsidRPr="00937288" w:rsidRDefault="00937288" w:rsidP="00937288">
      <w:pPr>
        <w:pStyle w:val="Prrafodelista"/>
        <w:tabs>
          <w:tab w:val="left" w:pos="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iCs/>
        </w:rPr>
      </w:pPr>
      <w:r w:rsidRPr="00937288">
        <w:rPr>
          <w:rFonts w:ascii="Verdana" w:eastAsia="MS Mincho" w:hAnsi="Verdana" w:cs="Arial"/>
          <w:iCs/>
          <w:color w:val="000000"/>
        </w:rPr>
        <w:t xml:space="preserve">Con base en </w:t>
      </w:r>
      <w:r w:rsidRPr="00937288">
        <w:rPr>
          <w:rFonts w:ascii="Verdana" w:eastAsia="MS Mincho" w:hAnsi="Verdana" w:cs="Arial"/>
          <w:iCs/>
        </w:rPr>
        <w:t>el anterior sondeo de mercado, la UAE CGN cuenta con la Disponibilidad Presupuestal No</w:t>
      </w:r>
      <w:r w:rsidRPr="00937288">
        <w:rPr>
          <w:rFonts w:ascii="Verdana" w:eastAsia="MS Mincho" w:hAnsi="Verdana" w:cs="Arial"/>
          <w:b/>
          <w:iCs/>
        </w:rPr>
        <w:t xml:space="preserve">. </w:t>
      </w:r>
      <w:proofErr w:type="spellStart"/>
      <w:r w:rsidRPr="00937288">
        <w:rPr>
          <w:rFonts w:ascii="Verdana" w:eastAsia="MS Mincho" w:hAnsi="Verdana" w:cs="Arial"/>
          <w:iCs/>
          <w:color w:val="FF0000"/>
        </w:rPr>
        <w:t>xxx</w:t>
      </w:r>
      <w:proofErr w:type="spellEnd"/>
      <w:r w:rsidRPr="00937288">
        <w:rPr>
          <w:rFonts w:ascii="Verdana" w:eastAsia="MS Mincho" w:hAnsi="Verdana" w:cs="Arial"/>
          <w:iCs/>
          <w:color w:val="FF0000"/>
        </w:rPr>
        <w:t xml:space="preserve"> del </w:t>
      </w:r>
      <w:proofErr w:type="spellStart"/>
      <w:r w:rsidRPr="00937288">
        <w:rPr>
          <w:rFonts w:ascii="Verdana" w:eastAsia="MS Mincho" w:hAnsi="Verdana" w:cs="Arial"/>
          <w:iCs/>
          <w:color w:val="FF0000"/>
        </w:rPr>
        <w:t>xxx</w:t>
      </w:r>
      <w:proofErr w:type="spellEnd"/>
      <w:r w:rsidRPr="00937288">
        <w:rPr>
          <w:rFonts w:ascii="Verdana" w:eastAsia="MS Mincho" w:hAnsi="Verdana" w:cs="Arial"/>
          <w:iCs/>
          <w:color w:val="FF0000"/>
        </w:rPr>
        <w:t xml:space="preserve"> de </w:t>
      </w:r>
      <w:proofErr w:type="spellStart"/>
      <w:r w:rsidRPr="00937288">
        <w:rPr>
          <w:rFonts w:ascii="Verdana" w:eastAsia="MS Mincho" w:hAnsi="Verdana" w:cs="Arial"/>
          <w:iCs/>
          <w:color w:val="FF0000"/>
        </w:rPr>
        <w:t>xxxx</w:t>
      </w:r>
      <w:proofErr w:type="spellEnd"/>
      <w:r w:rsidRPr="00937288">
        <w:rPr>
          <w:rFonts w:ascii="Verdana" w:eastAsia="MS Mincho" w:hAnsi="Verdana" w:cs="Arial"/>
          <w:iCs/>
          <w:color w:val="FF0000"/>
        </w:rPr>
        <w:t xml:space="preserve"> de 202X</w:t>
      </w:r>
      <w:r w:rsidRPr="00937288">
        <w:rPr>
          <w:rFonts w:ascii="Verdana" w:eastAsia="MS Mincho" w:hAnsi="Verdana" w:cs="Arial"/>
          <w:iCs/>
        </w:rPr>
        <w:t xml:space="preserve"> certificada por </w:t>
      </w:r>
      <w:r w:rsidRPr="00937288">
        <w:rPr>
          <w:rFonts w:ascii="Verdana" w:eastAsia="MS Mincho" w:hAnsi="Verdana" w:cs="Arial"/>
          <w:iCs/>
          <w:color w:val="FF0000"/>
        </w:rPr>
        <w:t>XXX</w:t>
      </w:r>
    </w:p>
    <w:p w14:paraId="51BA6395" w14:textId="77777777" w:rsidR="00937288" w:rsidRPr="00937288" w:rsidRDefault="00937288" w:rsidP="00937288">
      <w:pPr>
        <w:pStyle w:val="Prrafodelista"/>
        <w:tabs>
          <w:tab w:val="left" w:pos="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iCs/>
        </w:rPr>
      </w:pPr>
    </w:p>
    <w:p w14:paraId="768B3B8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cs="Arial"/>
          <w:b/>
          <w:iCs/>
        </w:rPr>
        <w:t>5. CRITERIOS PARA SELECCIONAR LA OFERTA MÁS FAVORABLE</w:t>
      </w:r>
    </w:p>
    <w:p w14:paraId="567748D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39322CC2" w14:textId="77777777" w:rsidR="00937288" w:rsidRPr="00937288" w:rsidRDefault="00937288" w:rsidP="00937288">
      <w:pPr>
        <w:pStyle w:val="Prrafodelista"/>
        <w:ind w:left="0" w:firstLine="0"/>
        <w:jc w:val="both"/>
        <w:rPr>
          <w:rFonts w:ascii="Verdana" w:hAnsi="Verdana" w:cs="Arial"/>
          <w:iCs/>
        </w:rPr>
      </w:pPr>
      <w:r w:rsidRPr="00937288">
        <w:rPr>
          <w:rFonts w:ascii="Verdana" w:hAnsi="Verdana" w:cs="Arial"/>
          <w:iCs/>
        </w:rPr>
        <w:t xml:space="preserve">La UAE CGN determinará la oferta más favorable teniendo en cuenta las normas aplicables a cada modalidad de selección del contratista; teniendo en cuenta que el proceso </w:t>
      </w:r>
      <w:r w:rsidRPr="00937288">
        <w:rPr>
          <w:rFonts w:ascii="Verdana" w:hAnsi="Verdana" w:cs="Arial"/>
          <w:iCs/>
        </w:rPr>
        <w:lastRenderedPageBreak/>
        <w:t xml:space="preserve">corresponde a una </w:t>
      </w:r>
      <w:r w:rsidRPr="00937288">
        <w:rPr>
          <w:rFonts w:ascii="Verdana" w:hAnsi="Verdana" w:cs="Arial"/>
          <w:b/>
          <w:iCs/>
        </w:rPr>
        <w:t>mínima cuantía</w:t>
      </w:r>
      <w:r w:rsidRPr="00937288">
        <w:rPr>
          <w:rFonts w:ascii="Verdana" w:hAnsi="Verdana" w:cs="Arial"/>
          <w:iCs/>
        </w:rPr>
        <w:t xml:space="preserve">, la oferta más favorable corresponde a aquella que una vez verificados y cumplidos los requisitos habilitantes jurídicos, técnicos y financieros, </w:t>
      </w:r>
      <w:r w:rsidRPr="00937288">
        <w:rPr>
          <w:rFonts w:ascii="Verdana" w:hAnsi="Verdana" w:cs="Arial"/>
          <w:b/>
          <w:iCs/>
        </w:rPr>
        <w:t>oferte el menor precio</w:t>
      </w:r>
      <w:r w:rsidRPr="00937288">
        <w:rPr>
          <w:rFonts w:ascii="Verdana" w:hAnsi="Verdana" w:cs="Arial"/>
          <w:iCs/>
        </w:rPr>
        <w:t xml:space="preserve"> en la propuesta económica.</w:t>
      </w:r>
    </w:p>
    <w:p w14:paraId="54EBE159" w14:textId="77777777" w:rsidR="00937288" w:rsidRPr="00937288" w:rsidRDefault="00937288" w:rsidP="00937288">
      <w:pPr>
        <w:pStyle w:val="Prrafodelista"/>
        <w:tabs>
          <w:tab w:val="left" w:pos="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rFonts w:ascii="Verdana" w:eastAsia="MS Mincho" w:hAnsi="Verdana" w:cs="Arial"/>
          <w:iCs/>
        </w:rPr>
      </w:pPr>
    </w:p>
    <w:p w14:paraId="7830E91F"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 xml:space="preserve">6. REQUISITOS HABILITANTES  </w:t>
      </w:r>
    </w:p>
    <w:p w14:paraId="076C49A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6051EA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El proponente para ser considerado habilitado debe cumplir con los siguientes requisitos:</w:t>
      </w:r>
    </w:p>
    <w:p w14:paraId="4197528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68"/>
      </w:tblGrid>
      <w:tr w:rsidR="00937288" w:rsidRPr="00937288" w14:paraId="7AC96933" w14:textId="77777777" w:rsidTr="00B755BF">
        <w:trPr>
          <w:tblHeader/>
          <w:jc w:val="center"/>
        </w:trPr>
        <w:tc>
          <w:tcPr>
            <w:tcW w:w="2898" w:type="dxa"/>
            <w:shd w:val="clear" w:color="auto" w:fill="92CDDC"/>
          </w:tcPr>
          <w:p w14:paraId="654535B1"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REQUISITO</w:t>
            </w:r>
          </w:p>
        </w:tc>
        <w:tc>
          <w:tcPr>
            <w:tcW w:w="2268" w:type="dxa"/>
            <w:shd w:val="clear" w:color="auto" w:fill="92CDDC"/>
          </w:tcPr>
          <w:p w14:paraId="2B29B9C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CUMPLIMIENTO</w:t>
            </w:r>
          </w:p>
        </w:tc>
      </w:tr>
      <w:tr w:rsidR="00937288" w:rsidRPr="00937288" w14:paraId="3860E13B" w14:textId="77777777" w:rsidTr="00B755BF">
        <w:trPr>
          <w:jc w:val="center"/>
        </w:trPr>
        <w:tc>
          <w:tcPr>
            <w:tcW w:w="2898" w:type="dxa"/>
          </w:tcPr>
          <w:p w14:paraId="1BD5BC2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VERIFICACIÓN JURÍDICA</w:t>
            </w:r>
          </w:p>
        </w:tc>
        <w:tc>
          <w:tcPr>
            <w:tcW w:w="2268" w:type="dxa"/>
          </w:tcPr>
          <w:p w14:paraId="71A0942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Habilitante</w:t>
            </w:r>
          </w:p>
        </w:tc>
      </w:tr>
      <w:tr w:rsidR="00937288" w:rsidRPr="00937288" w14:paraId="74083FBA" w14:textId="77777777" w:rsidTr="00B755BF">
        <w:trPr>
          <w:jc w:val="center"/>
        </w:trPr>
        <w:tc>
          <w:tcPr>
            <w:tcW w:w="2898" w:type="dxa"/>
          </w:tcPr>
          <w:p w14:paraId="77AD637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VERIFICACIÓN TECNICA</w:t>
            </w:r>
          </w:p>
        </w:tc>
        <w:tc>
          <w:tcPr>
            <w:tcW w:w="2268" w:type="dxa"/>
          </w:tcPr>
          <w:p w14:paraId="51CE57B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Habilitante</w:t>
            </w:r>
          </w:p>
        </w:tc>
      </w:tr>
    </w:tbl>
    <w:p w14:paraId="7B81B58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3A1D2EA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Los aspectos relacionados con la verificación de las propuestas no dan lugar a puntaje, pero descalifican o habilitan las propuestas para proceder o no a la evaluación.</w:t>
      </w:r>
    </w:p>
    <w:p w14:paraId="0C93318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5DEF93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 xml:space="preserve">(Se debe tener en cuenta que no es obligatorio exigir condiciones de experiencia y su exigencia depende del análisis que la parte técnica realice de acuerdo con las condiciones del bien o servicio a contratar, una vez analizado el sector, así mismo los requisitos financieros en caso de que se considera requerirlos (NO obligatorios), </w:t>
      </w:r>
    </w:p>
    <w:p w14:paraId="560C1E5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p>
    <w:p w14:paraId="29F46AD0"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En caso de exigir experiencia debe solicitar la siguiente información:</w:t>
      </w:r>
    </w:p>
    <w:p w14:paraId="20B26F6D" w14:textId="77777777" w:rsidR="00937288" w:rsidRPr="00937288" w:rsidRDefault="00937288" w:rsidP="00937288">
      <w:pPr>
        <w:contextualSpacing/>
        <w:jc w:val="both"/>
        <w:rPr>
          <w:rFonts w:cs="Arial"/>
          <w:bCs/>
          <w:i/>
          <w:iCs/>
          <w:color w:val="FF0000"/>
        </w:rPr>
      </w:pPr>
    </w:p>
    <w:p w14:paraId="78697579" w14:textId="77777777" w:rsidR="00937288" w:rsidRPr="00937288" w:rsidRDefault="00937288" w:rsidP="00937288">
      <w:pPr>
        <w:contextualSpacing/>
        <w:jc w:val="both"/>
        <w:rPr>
          <w:rFonts w:cs="Arial"/>
          <w:bCs/>
          <w:i/>
          <w:iCs/>
          <w:u w:val="single"/>
        </w:rPr>
      </w:pPr>
      <w:r w:rsidRPr="00937288">
        <w:rPr>
          <w:rFonts w:cs="Arial"/>
          <w:bCs/>
          <w:iCs/>
        </w:rPr>
        <w:t xml:space="preserve">El proponente deberá acreditar experiencia hasta </w:t>
      </w:r>
      <w:r w:rsidRPr="00937288">
        <w:rPr>
          <w:rFonts w:cs="Arial"/>
          <w:bCs/>
          <w:iCs/>
          <w:color w:val="FF0000"/>
        </w:rPr>
        <w:t>con</w:t>
      </w:r>
      <w:r w:rsidRPr="00937288">
        <w:rPr>
          <w:rFonts w:cs="Arial"/>
          <w:b/>
          <w:bCs/>
          <w:iCs/>
          <w:color w:val="FF0000"/>
          <w:u w:val="single"/>
        </w:rPr>
        <w:t xml:space="preserve"> </w:t>
      </w:r>
      <w:proofErr w:type="spellStart"/>
      <w:r w:rsidRPr="00937288">
        <w:rPr>
          <w:rFonts w:cs="Arial"/>
          <w:bCs/>
          <w:iCs/>
          <w:color w:val="FF0000"/>
          <w:u w:val="single"/>
        </w:rPr>
        <w:t>xxx</w:t>
      </w:r>
      <w:proofErr w:type="spellEnd"/>
      <w:r w:rsidRPr="00937288">
        <w:rPr>
          <w:rFonts w:cs="Arial"/>
          <w:bCs/>
          <w:iCs/>
          <w:color w:val="FF0000"/>
          <w:u w:val="single"/>
        </w:rPr>
        <w:t xml:space="preserve"> (</w:t>
      </w:r>
      <w:proofErr w:type="spellStart"/>
      <w:r w:rsidRPr="00937288">
        <w:rPr>
          <w:rFonts w:cs="Arial"/>
          <w:bCs/>
          <w:iCs/>
          <w:color w:val="FF0000"/>
          <w:u w:val="single"/>
        </w:rPr>
        <w:t>xx</w:t>
      </w:r>
      <w:proofErr w:type="spellEnd"/>
      <w:r w:rsidRPr="00937288">
        <w:rPr>
          <w:rFonts w:cs="Arial"/>
          <w:bCs/>
          <w:iCs/>
          <w:color w:val="FF0000"/>
          <w:u w:val="single"/>
        </w:rPr>
        <w:t>) contratos</w:t>
      </w:r>
      <w:r w:rsidRPr="00937288">
        <w:rPr>
          <w:rFonts w:cs="Arial"/>
          <w:b/>
          <w:bCs/>
          <w:iCs/>
          <w:u w:val="single"/>
        </w:rPr>
        <w:t xml:space="preserve"> </w:t>
      </w:r>
      <w:r w:rsidRPr="00937288">
        <w:rPr>
          <w:rFonts w:cs="Arial"/>
          <w:bCs/>
          <w:iCs/>
        </w:rPr>
        <w:t xml:space="preserve">ejecutados cuyo objeto sea igual o similar al de este proceso “o” </w:t>
      </w:r>
      <w:r w:rsidRPr="00937288">
        <w:rPr>
          <w:rFonts w:cs="Arial"/>
          <w:iCs/>
        </w:rPr>
        <w:t xml:space="preserve">consista en </w:t>
      </w:r>
      <w:r w:rsidRPr="00937288">
        <w:rPr>
          <w:rFonts w:cs="Arial"/>
          <w:iCs/>
          <w:color w:val="FF0000"/>
        </w:rPr>
        <w:t>la “</w:t>
      </w:r>
      <w:proofErr w:type="spellStart"/>
      <w:r w:rsidRPr="00937288">
        <w:rPr>
          <w:rFonts w:cs="Arial"/>
          <w:iCs/>
          <w:color w:val="FF0000"/>
        </w:rPr>
        <w:t>xxxxx</w:t>
      </w:r>
      <w:proofErr w:type="spellEnd"/>
      <w:r w:rsidRPr="00937288">
        <w:rPr>
          <w:rFonts w:cs="Arial"/>
          <w:iCs/>
          <w:color w:val="FF0000"/>
        </w:rPr>
        <w:t>”.</w:t>
      </w:r>
    </w:p>
    <w:p w14:paraId="00CC8ABD" w14:textId="77777777" w:rsidR="00937288" w:rsidRPr="00937288" w:rsidRDefault="00937288" w:rsidP="00937288">
      <w:pPr>
        <w:contextualSpacing/>
        <w:jc w:val="both"/>
        <w:rPr>
          <w:rFonts w:cs="Arial"/>
          <w:bCs/>
          <w:i/>
          <w:iCs/>
        </w:rPr>
      </w:pPr>
    </w:p>
    <w:p w14:paraId="41F317CD" w14:textId="77777777" w:rsidR="00937288" w:rsidRPr="00937288" w:rsidRDefault="00937288" w:rsidP="00937288">
      <w:pPr>
        <w:autoSpaceDE w:val="0"/>
        <w:autoSpaceDN w:val="0"/>
        <w:adjustRightInd w:val="0"/>
        <w:jc w:val="both"/>
        <w:rPr>
          <w:rFonts w:cs="Arial"/>
          <w:bCs/>
          <w:i/>
          <w:iCs/>
          <w:color w:val="FF0000"/>
        </w:rPr>
      </w:pPr>
      <w:r w:rsidRPr="00937288">
        <w:rPr>
          <w:rFonts w:cs="Arial"/>
          <w:bCs/>
          <w:iCs/>
          <w:color w:val="FF0000"/>
        </w:rPr>
        <w:t xml:space="preserve">(Determinar cuáles son los requisitos mínimos que debe tener la certificación para verificar la experiencia del proponente, algunos ejemplos son: Razón social de la empresa o entidad contratante, Nombre del Contratista, Objeto del contrato (debe ser igual o similar al que se pretende contratar con el presente proceso), </w:t>
      </w:r>
      <w:r w:rsidRPr="00937288">
        <w:rPr>
          <w:rFonts w:cs="Arial"/>
          <w:iCs/>
          <w:color w:val="FF0000"/>
        </w:rPr>
        <w:t xml:space="preserve">el valor del contrato, </w:t>
      </w:r>
      <w:r w:rsidRPr="00937288">
        <w:rPr>
          <w:rFonts w:cs="Arial"/>
          <w:bCs/>
          <w:iCs/>
          <w:color w:val="FF0000"/>
        </w:rPr>
        <w:t xml:space="preserve">tiempo de duración en años y meses con fechas de inicio y de terminación indicando día, mes y año, de manera que se pueda establecer el tiempo de ejecución, fechas de suspensión y reinicio en caso que se haya presentado, porcentaje de participación en el Consorcio o Unión Temporal, (en caso de que el proponente acredite experiencia obtenida en estas modalidades de participación), fecha, firma y cargo del funcionario que expide la certificación.) </w:t>
      </w:r>
    </w:p>
    <w:p w14:paraId="25E4F495" w14:textId="77777777" w:rsidR="00937288" w:rsidRPr="00937288" w:rsidRDefault="00937288" w:rsidP="00937288">
      <w:pPr>
        <w:autoSpaceDE w:val="0"/>
        <w:autoSpaceDN w:val="0"/>
        <w:adjustRightInd w:val="0"/>
        <w:jc w:val="both"/>
        <w:rPr>
          <w:rFonts w:cs="Arial"/>
          <w:bCs/>
          <w:i/>
          <w:iCs/>
          <w:color w:val="FF0000"/>
        </w:rPr>
      </w:pPr>
    </w:p>
    <w:p w14:paraId="5B87C6A7" w14:textId="77777777" w:rsidR="00937288" w:rsidRPr="00937288" w:rsidRDefault="00937288" w:rsidP="00937288">
      <w:pPr>
        <w:autoSpaceDE w:val="0"/>
        <w:autoSpaceDN w:val="0"/>
        <w:adjustRightInd w:val="0"/>
        <w:jc w:val="both"/>
        <w:rPr>
          <w:rFonts w:cs="Arial"/>
          <w:bCs/>
          <w:i/>
          <w:iCs/>
        </w:rPr>
      </w:pPr>
      <w:r w:rsidRPr="00937288">
        <w:rPr>
          <w:rFonts w:cs="Arial"/>
          <w:bCs/>
          <w:iCs/>
        </w:rPr>
        <w:t>Las certificaciones deberán ser expedidas por el funcionario o autoridad competente de la respectiva entidad pública o privada.</w:t>
      </w:r>
    </w:p>
    <w:p w14:paraId="02DCDC4C" w14:textId="77777777" w:rsidR="00937288" w:rsidRPr="00937288" w:rsidRDefault="00937288" w:rsidP="00937288">
      <w:pPr>
        <w:pStyle w:val="Textoindependiente"/>
        <w:rPr>
          <w:rFonts w:ascii="Verdana" w:hAnsi="Verdana" w:cs="Arial"/>
          <w:iCs/>
          <w:sz w:val="22"/>
          <w:szCs w:val="22"/>
        </w:rPr>
      </w:pPr>
    </w:p>
    <w:p w14:paraId="6DFC0B1A" w14:textId="77777777" w:rsidR="00937288" w:rsidRPr="00937288" w:rsidRDefault="00937288" w:rsidP="00937288">
      <w:pPr>
        <w:autoSpaceDE w:val="0"/>
        <w:autoSpaceDN w:val="0"/>
        <w:adjustRightInd w:val="0"/>
        <w:jc w:val="both"/>
        <w:rPr>
          <w:rFonts w:cs="Arial"/>
          <w:bCs/>
          <w:i/>
          <w:iCs/>
          <w:color w:val="FF0000"/>
        </w:rPr>
      </w:pPr>
      <w:r w:rsidRPr="00937288">
        <w:rPr>
          <w:rFonts w:cs="Arial"/>
          <w:iCs/>
          <w:color w:val="FF0000"/>
        </w:rPr>
        <w:t>(</w:t>
      </w:r>
      <w:r w:rsidRPr="00937288">
        <w:rPr>
          <w:rFonts w:cs="Arial"/>
          <w:bCs/>
          <w:iCs/>
          <w:color w:val="FF0000"/>
        </w:rPr>
        <w:t xml:space="preserve">Determinar cómo se evaluará la experiencia en caso de que se presente un proponente a través de la modalidad de consorcio o unión temporal, además debe especificar las demás </w:t>
      </w:r>
      <w:r w:rsidRPr="00937288">
        <w:rPr>
          <w:rFonts w:cs="Arial"/>
          <w:bCs/>
          <w:iCs/>
          <w:color w:val="FF0000"/>
        </w:rPr>
        <w:lastRenderedPageBreak/>
        <w:t>condiciones que se requieran para evaluar las certificaciones de experiencia aportadas por el proponente)</w:t>
      </w:r>
    </w:p>
    <w:p w14:paraId="7942C6D3" w14:textId="77777777" w:rsidR="00937288" w:rsidRPr="00937288" w:rsidRDefault="00937288" w:rsidP="00937288">
      <w:pPr>
        <w:autoSpaceDE w:val="0"/>
        <w:autoSpaceDN w:val="0"/>
        <w:adjustRightInd w:val="0"/>
        <w:jc w:val="both"/>
        <w:rPr>
          <w:rFonts w:cs="Arial"/>
          <w:bCs/>
          <w:i/>
          <w:iCs/>
          <w:color w:val="000000"/>
        </w:rPr>
      </w:pPr>
    </w:p>
    <w:p w14:paraId="11D29074" w14:textId="77777777" w:rsidR="00937288" w:rsidRPr="00937288" w:rsidRDefault="00937288" w:rsidP="00937288">
      <w:pPr>
        <w:contextualSpacing/>
        <w:jc w:val="both"/>
        <w:rPr>
          <w:rFonts w:cs="Arial"/>
          <w:b/>
          <w:i/>
          <w:iCs/>
        </w:rPr>
      </w:pPr>
      <w:r w:rsidRPr="00937288">
        <w:rPr>
          <w:rFonts w:cs="Arial"/>
          <w:b/>
          <w:iCs/>
        </w:rPr>
        <w:t>FORMA DE ACREDITAR EL CUMPLIMIENTO DE LAS CONDICIONES TÉCNICAS</w:t>
      </w:r>
    </w:p>
    <w:p w14:paraId="55FC7919" w14:textId="77777777" w:rsidR="00937288" w:rsidRPr="00937288" w:rsidRDefault="00937288" w:rsidP="00937288">
      <w:pPr>
        <w:contextualSpacing/>
        <w:jc w:val="both"/>
        <w:rPr>
          <w:rFonts w:cs="Arial"/>
          <w:b/>
          <w:i/>
          <w:iCs/>
        </w:rPr>
      </w:pPr>
    </w:p>
    <w:p w14:paraId="51BE8E72" w14:textId="77777777" w:rsidR="00937288" w:rsidRPr="00937288" w:rsidRDefault="00937288" w:rsidP="00937288">
      <w:pPr>
        <w:contextualSpacing/>
        <w:jc w:val="both"/>
        <w:rPr>
          <w:rFonts w:cs="Arial"/>
          <w:i/>
          <w:iCs/>
        </w:rPr>
      </w:pPr>
      <w:r w:rsidRPr="00937288">
        <w:rPr>
          <w:rFonts w:cs="Arial"/>
          <w:iCs/>
        </w:rPr>
        <w:t>El proponente con</w:t>
      </w:r>
      <w:r w:rsidRPr="00937288">
        <w:rPr>
          <w:rFonts w:cs="Arial"/>
          <w:bCs/>
          <w:iCs/>
        </w:rPr>
        <w:t xml:space="preserve"> la Carta de Presentación o en documento anexo a la propuesta, que contenga los requerimientos de la citada carta debe manifestar que ha leído, entiende, acepta y cumplirá todos los requerimientos establecidos en el </w:t>
      </w:r>
      <w:r w:rsidRPr="00937288">
        <w:rPr>
          <w:rFonts w:cs="Arial"/>
          <w:b/>
          <w:bCs/>
          <w:iCs/>
        </w:rPr>
        <w:t>Anexo Especificaciones Técnicas Mínimas,</w:t>
      </w:r>
      <w:r w:rsidRPr="00937288">
        <w:rPr>
          <w:rFonts w:cs="Arial"/>
          <w:iCs/>
        </w:rPr>
        <w:t xml:space="preserve"> para realizar todas las actividades y entregables descritos en el citado documento; en caso de no cumplir alguno de ellos, se declarará la oferta como </w:t>
      </w:r>
      <w:r w:rsidRPr="00937288">
        <w:rPr>
          <w:rFonts w:cs="Arial"/>
          <w:b/>
          <w:iCs/>
        </w:rPr>
        <w:t>RECHAZADA</w:t>
      </w:r>
      <w:r w:rsidRPr="00937288">
        <w:rPr>
          <w:rFonts w:cs="Arial"/>
          <w:iCs/>
        </w:rPr>
        <w:t xml:space="preserve">. </w:t>
      </w:r>
    </w:p>
    <w:p w14:paraId="166B8781" w14:textId="77777777" w:rsidR="00937288" w:rsidRPr="00937288" w:rsidRDefault="00937288" w:rsidP="00937288">
      <w:pPr>
        <w:contextualSpacing/>
        <w:jc w:val="both"/>
        <w:rPr>
          <w:rFonts w:cs="Arial"/>
          <w:i/>
          <w:iCs/>
        </w:rPr>
      </w:pPr>
    </w:p>
    <w:p w14:paraId="363A1C68" w14:textId="77777777" w:rsidR="00937288" w:rsidRPr="00937288" w:rsidRDefault="00937288" w:rsidP="00937288">
      <w:pPr>
        <w:contextualSpacing/>
        <w:jc w:val="both"/>
        <w:rPr>
          <w:rFonts w:cs="Arial"/>
          <w:i/>
          <w:iCs/>
          <w:color w:val="FF0000"/>
        </w:rPr>
      </w:pPr>
      <w:r w:rsidRPr="00937288">
        <w:rPr>
          <w:rFonts w:cs="Arial"/>
          <w:iCs/>
          <w:color w:val="FF0000"/>
        </w:rPr>
        <w:t>(Se debe elaborar el anexo en el cual se describa las condiciones técnicas exigidas de los bienes o servicios que se pretenden contratar).</w:t>
      </w:r>
    </w:p>
    <w:p w14:paraId="6E6092A0"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9E603F5" w14:textId="77777777" w:rsidR="00937288" w:rsidRPr="00937288" w:rsidRDefault="00937288" w:rsidP="00937288">
      <w:pPr>
        <w:pStyle w:val="Prrafodelista"/>
        <w:spacing w:after="200" w:line="276" w:lineRule="auto"/>
        <w:ind w:left="0" w:firstLine="0"/>
        <w:jc w:val="both"/>
        <w:rPr>
          <w:rFonts w:ascii="Verdana" w:eastAsia="MS Mincho" w:hAnsi="Verdana" w:cs="Arial"/>
          <w:b/>
          <w:iCs/>
          <w:color w:val="000000"/>
        </w:rPr>
      </w:pPr>
      <w:r w:rsidRPr="00937288">
        <w:rPr>
          <w:rFonts w:ascii="Verdana" w:eastAsia="MS Mincho" w:hAnsi="Verdana" w:cs="Arial"/>
          <w:b/>
          <w:iCs/>
          <w:color w:val="000000"/>
        </w:rPr>
        <w:t>7. PROPUESTA ECONÓMICA</w:t>
      </w:r>
    </w:p>
    <w:p w14:paraId="58327CFC" w14:textId="77777777" w:rsidR="00937288" w:rsidRPr="00937288" w:rsidRDefault="00937288" w:rsidP="00937288">
      <w:pPr>
        <w:widowControl w:val="0"/>
        <w:tabs>
          <w:tab w:val="left" w:pos="-720"/>
          <w:tab w:val="left" w:pos="0"/>
        </w:tabs>
        <w:jc w:val="both"/>
        <w:rPr>
          <w:rFonts w:cs="Arial"/>
          <w:i/>
          <w:iCs/>
          <w:color w:val="FF0000"/>
        </w:rPr>
      </w:pPr>
      <w:r w:rsidRPr="00937288">
        <w:rPr>
          <w:rFonts w:cs="Arial"/>
          <w:iCs/>
          <w:color w:val="FF0000"/>
          <w:spacing w:val="-2"/>
        </w:rPr>
        <w:t xml:space="preserve">El Proponente debe allegar su propuesta económica, en el </w:t>
      </w:r>
      <w:r w:rsidRPr="00937288">
        <w:rPr>
          <w:rFonts w:cs="Arial"/>
          <w:bCs/>
          <w:iCs/>
          <w:color w:val="FF0000"/>
        </w:rPr>
        <w:t xml:space="preserve">formato establecido </w:t>
      </w:r>
      <w:r w:rsidRPr="00937288">
        <w:rPr>
          <w:rFonts w:cs="Arial"/>
          <w:iCs/>
          <w:color w:val="FF0000"/>
        </w:rPr>
        <w:t>o en documento que contenga la información descrita.</w:t>
      </w:r>
    </w:p>
    <w:p w14:paraId="23F1A51E" w14:textId="77777777" w:rsidR="00937288" w:rsidRPr="00937288" w:rsidRDefault="00937288" w:rsidP="00937288">
      <w:pPr>
        <w:widowControl w:val="0"/>
        <w:tabs>
          <w:tab w:val="left" w:pos="-720"/>
          <w:tab w:val="left" w:pos="0"/>
        </w:tabs>
        <w:jc w:val="both"/>
        <w:rPr>
          <w:rFonts w:cs="Arial"/>
          <w:i/>
          <w:iCs/>
          <w:color w:val="FF0000"/>
          <w:spacing w:val="-2"/>
        </w:rPr>
      </w:pPr>
    </w:p>
    <w:p w14:paraId="08583403" w14:textId="77777777" w:rsidR="00937288" w:rsidRPr="00937288" w:rsidRDefault="00937288" w:rsidP="00937288">
      <w:pPr>
        <w:widowControl w:val="0"/>
        <w:tabs>
          <w:tab w:val="left" w:pos="-720"/>
          <w:tab w:val="left" w:pos="0"/>
        </w:tabs>
        <w:jc w:val="both"/>
        <w:rPr>
          <w:rFonts w:cs="Arial"/>
          <w:i/>
          <w:iCs/>
          <w:color w:val="FF0000"/>
          <w:spacing w:val="-2"/>
        </w:rPr>
      </w:pPr>
      <w:r w:rsidRPr="00937288">
        <w:rPr>
          <w:rFonts w:cs="Arial"/>
          <w:iCs/>
          <w:color w:val="FF0000"/>
          <w:spacing w:val="-2"/>
        </w:rPr>
        <w:t>Se debe realizar el formato de la propuesta económica que utilizará el proponente para presentar su oferta, determinando si es precio unitario, global, si aplica IVA y las demás condiciones necesarias para que el oferente realice la oferta.</w:t>
      </w:r>
    </w:p>
    <w:p w14:paraId="3AD00ED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p>
    <w:p w14:paraId="5AD606FA" w14:textId="77777777" w:rsidR="00937288" w:rsidRPr="00937288" w:rsidRDefault="00937288" w:rsidP="00937288">
      <w:pPr>
        <w:spacing w:after="200" w:line="276" w:lineRule="auto"/>
        <w:jc w:val="both"/>
        <w:rPr>
          <w:rFonts w:cs="Arial"/>
          <w:b/>
          <w:i/>
          <w:iCs/>
          <w:color w:val="000000"/>
        </w:rPr>
      </w:pPr>
      <w:r w:rsidRPr="00937288">
        <w:rPr>
          <w:rFonts w:cs="Arial"/>
          <w:b/>
          <w:iCs/>
          <w:color w:val="000000"/>
        </w:rPr>
        <w:t>8. ANALISIS DEL RIESGO Y FORMA DE MITIGARLO</w:t>
      </w:r>
    </w:p>
    <w:p w14:paraId="5FD6797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rPr>
      </w:pPr>
      <w:r w:rsidRPr="00937288">
        <w:rPr>
          <w:rFonts w:eastAsia="Calibri" w:cs="Arial"/>
          <w:bCs/>
          <w:iCs/>
          <w:lang w:val="es-MX"/>
        </w:rPr>
        <w:t xml:space="preserve">La UAE CGN, de acuerdo con las disposiciones de los artículos </w:t>
      </w:r>
      <w:r w:rsidRPr="00937288">
        <w:rPr>
          <w:rFonts w:eastAsia="Calibri" w:cs="Arial"/>
          <w:bCs/>
          <w:iCs/>
          <w:color w:val="FF0000"/>
          <w:highlight w:val="yellow"/>
          <w:lang w:val="es-MX"/>
        </w:rPr>
        <w:t>4° de la Ley 1150 y el numeral 6° del artículo 2.2.1.1.2.1.1 del Decreto 1082 de 2015</w:t>
      </w:r>
      <w:r w:rsidRPr="00937288">
        <w:rPr>
          <w:rFonts w:eastAsia="Calibri" w:cs="Arial"/>
          <w:bCs/>
          <w:iCs/>
          <w:color w:val="FF0000"/>
          <w:lang w:val="es-MX"/>
        </w:rPr>
        <w:t xml:space="preserve"> </w:t>
      </w:r>
      <w:r w:rsidRPr="00937288">
        <w:rPr>
          <w:rFonts w:eastAsia="Calibri" w:cs="Arial"/>
          <w:bCs/>
          <w:iCs/>
          <w:lang w:val="es-MX"/>
        </w:rPr>
        <w:t xml:space="preserve"> y con base en el </w:t>
      </w:r>
      <w:r w:rsidRPr="00937288">
        <w:rPr>
          <w:rFonts w:eastAsia="Calibri" w:cs="Arial"/>
          <w:b/>
          <w:bCs/>
          <w:iCs/>
          <w:lang w:val="es-MX"/>
        </w:rPr>
        <w:t>Manual para la Identificación y Cobertura del Riesgo</w:t>
      </w:r>
      <w:r w:rsidRPr="00937288">
        <w:rPr>
          <w:rFonts w:eastAsia="Calibri" w:cs="Arial"/>
          <w:bCs/>
          <w:iCs/>
          <w:lang w:val="es-MX"/>
        </w:rPr>
        <w:t xml:space="preserve"> elaborado por Colombia Compra Eficiente el cual se puede consultar </w:t>
      </w:r>
      <w:r w:rsidRPr="00937288">
        <w:rPr>
          <w:rFonts w:eastAsia="MS Mincho" w:cs="Arial"/>
          <w:iCs/>
        </w:rPr>
        <w:t xml:space="preserve">en el </w:t>
      </w:r>
      <w:r w:rsidRPr="00937288">
        <w:rPr>
          <w:rFonts w:cs="Arial"/>
          <w:iCs/>
        </w:rPr>
        <w:t xml:space="preserve">Sistema Electrónico para la Contratación Pública </w:t>
      </w:r>
      <w:hyperlink r:id="rId15" w:history="1">
        <w:r w:rsidRPr="00937288">
          <w:rPr>
            <w:rFonts w:cs="Arial"/>
            <w:iCs/>
            <w:u w:val="single"/>
          </w:rPr>
          <w:t>www.contratos.gov.co</w:t>
        </w:r>
      </w:hyperlink>
      <w:r w:rsidRPr="00937288">
        <w:rPr>
          <w:rFonts w:cs="Arial"/>
          <w:iCs/>
        </w:rPr>
        <w:t xml:space="preserve"> o </w:t>
      </w:r>
      <w:hyperlink r:id="rId16" w:history="1">
        <w:r w:rsidRPr="00937288">
          <w:rPr>
            <w:rFonts w:cs="Arial"/>
            <w:iCs/>
            <w:u w:val="single"/>
          </w:rPr>
          <w:t>www.colombiacompra.gov.co</w:t>
        </w:r>
      </w:hyperlink>
      <w:r w:rsidRPr="00937288">
        <w:rPr>
          <w:rFonts w:eastAsia="Calibri" w:cs="Arial"/>
          <w:bCs/>
          <w:iCs/>
          <w:lang w:val="es-MX"/>
        </w:rPr>
        <w:t>.)</w:t>
      </w:r>
    </w:p>
    <w:p w14:paraId="41FF93FD" w14:textId="77777777" w:rsidR="00937288" w:rsidRPr="00937288" w:rsidRDefault="00937288" w:rsidP="00937288">
      <w:pPr>
        <w:contextualSpacing/>
        <w:jc w:val="both"/>
        <w:rPr>
          <w:rFonts w:eastAsia="Calibri" w:cs="Arial"/>
          <w:bCs/>
          <w:i/>
          <w:iCs/>
        </w:rPr>
      </w:pPr>
    </w:p>
    <w:p w14:paraId="04DD3A1D" w14:textId="77777777" w:rsidR="00937288" w:rsidRPr="00937288" w:rsidRDefault="00937288" w:rsidP="00937288">
      <w:pPr>
        <w:contextualSpacing/>
        <w:jc w:val="both"/>
        <w:rPr>
          <w:rFonts w:eastAsia="Calibri" w:cs="Arial"/>
          <w:bCs/>
          <w:i/>
          <w:iCs/>
          <w:lang w:val="es-MX"/>
        </w:rPr>
      </w:pPr>
      <w:r w:rsidRPr="00937288">
        <w:rPr>
          <w:rFonts w:eastAsia="Calibri" w:cs="Arial"/>
          <w:bCs/>
          <w:iCs/>
          <w:lang w:val="es-MX"/>
        </w:rPr>
        <w:t>En los Procesos de Contratación elaborado por Colombia Compra Eficiente, procede a evaluar el riesgo de la presente contratación.</w:t>
      </w:r>
    </w:p>
    <w:p w14:paraId="360B1EE9" w14:textId="77777777" w:rsidR="00937288" w:rsidRPr="00937288" w:rsidRDefault="00937288" w:rsidP="00937288">
      <w:pPr>
        <w:pStyle w:val="Sinespaciado"/>
        <w:jc w:val="both"/>
        <w:rPr>
          <w:rFonts w:ascii="Verdana" w:hAnsi="Verdana" w:cs="Arial"/>
          <w:iCs/>
        </w:rPr>
      </w:pPr>
    </w:p>
    <w:p w14:paraId="63ADA935" w14:textId="77777777" w:rsidR="00937288" w:rsidRPr="00937288" w:rsidRDefault="00937288" w:rsidP="00937288">
      <w:pPr>
        <w:pStyle w:val="Sinespaciado"/>
        <w:jc w:val="both"/>
        <w:rPr>
          <w:rFonts w:ascii="Verdana" w:hAnsi="Verdana" w:cs="Arial"/>
          <w:b/>
          <w:iCs/>
        </w:rPr>
      </w:pPr>
      <w:r w:rsidRPr="00937288">
        <w:rPr>
          <w:rFonts w:ascii="Verdana" w:hAnsi="Verdana" w:cs="Arial"/>
          <w:b/>
          <w:iCs/>
        </w:rPr>
        <w:t>Asignación y tratamiento</w:t>
      </w:r>
    </w:p>
    <w:p w14:paraId="18414AEC" w14:textId="77777777" w:rsidR="00937288" w:rsidRPr="00937288" w:rsidRDefault="00937288" w:rsidP="00937288">
      <w:pPr>
        <w:pStyle w:val="Sinespaciado"/>
        <w:jc w:val="both"/>
        <w:rPr>
          <w:rFonts w:ascii="Verdana" w:hAnsi="Verdana" w:cs="Arial"/>
          <w:iCs/>
        </w:rPr>
      </w:pPr>
    </w:p>
    <w:tbl>
      <w:tblPr>
        <w:tblW w:w="5137" w:type="pct"/>
        <w:tblCellMar>
          <w:left w:w="70" w:type="dxa"/>
          <w:right w:w="70" w:type="dxa"/>
        </w:tblCellMar>
        <w:tblLook w:val="04A0" w:firstRow="1" w:lastRow="0" w:firstColumn="1" w:lastColumn="0" w:noHBand="0" w:noVBand="1"/>
      </w:tblPr>
      <w:tblGrid>
        <w:gridCol w:w="476"/>
        <w:gridCol w:w="476"/>
        <w:gridCol w:w="476"/>
        <w:gridCol w:w="476"/>
        <w:gridCol w:w="476"/>
        <w:gridCol w:w="3019"/>
        <w:gridCol w:w="2922"/>
        <w:gridCol w:w="476"/>
        <w:gridCol w:w="476"/>
        <w:gridCol w:w="476"/>
        <w:gridCol w:w="476"/>
      </w:tblGrid>
      <w:tr w:rsidR="00937288" w:rsidRPr="00937288" w14:paraId="0EDBFEE1" w14:textId="77777777" w:rsidTr="00B755BF">
        <w:trPr>
          <w:trHeight w:val="1395"/>
          <w:tblHeader/>
        </w:trPr>
        <w:tc>
          <w:tcPr>
            <w:tcW w:w="234"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1BE3EC18" w14:textId="77777777" w:rsidR="00937288" w:rsidRPr="00937288" w:rsidRDefault="00937288" w:rsidP="00937288">
            <w:pPr>
              <w:jc w:val="both"/>
              <w:rPr>
                <w:rFonts w:cs="Arial"/>
                <w:b/>
                <w:bCs/>
                <w:i/>
                <w:iCs/>
              </w:rPr>
            </w:pPr>
            <w:r w:rsidRPr="00937288">
              <w:rPr>
                <w:rFonts w:cs="Arial"/>
                <w:b/>
                <w:bCs/>
                <w:iCs/>
              </w:rPr>
              <w:lastRenderedPageBreak/>
              <w:t xml:space="preserve">No. </w:t>
            </w:r>
          </w:p>
        </w:tc>
        <w:tc>
          <w:tcPr>
            <w:tcW w:w="195"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11E51C94" w14:textId="77777777" w:rsidR="00937288" w:rsidRPr="00937288" w:rsidRDefault="00937288" w:rsidP="00937288">
            <w:pPr>
              <w:jc w:val="both"/>
              <w:rPr>
                <w:rFonts w:cs="Arial"/>
                <w:b/>
                <w:i/>
                <w:iCs/>
              </w:rPr>
            </w:pPr>
            <w:r w:rsidRPr="00937288">
              <w:rPr>
                <w:rFonts w:cs="Arial"/>
                <w:b/>
                <w:iCs/>
              </w:rPr>
              <w:t>Clase</w:t>
            </w:r>
          </w:p>
        </w:tc>
        <w:tc>
          <w:tcPr>
            <w:tcW w:w="220"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1D8614A9" w14:textId="77777777" w:rsidR="00937288" w:rsidRPr="00937288" w:rsidRDefault="00937288" w:rsidP="00937288">
            <w:pPr>
              <w:jc w:val="both"/>
              <w:rPr>
                <w:rFonts w:cs="Arial"/>
                <w:b/>
                <w:i/>
                <w:iCs/>
              </w:rPr>
            </w:pPr>
            <w:r w:rsidRPr="00937288">
              <w:rPr>
                <w:rFonts w:cs="Arial"/>
                <w:b/>
                <w:iCs/>
              </w:rPr>
              <w:t>Fuente</w:t>
            </w:r>
          </w:p>
        </w:tc>
        <w:tc>
          <w:tcPr>
            <w:tcW w:w="221"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3BD36865" w14:textId="77777777" w:rsidR="00937288" w:rsidRPr="00937288" w:rsidRDefault="00937288" w:rsidP="00937288">
            <w:pPr>
              <w:jc w:val="both"/>
              <w:rPr>
                <w:rFonts w:cs="Arial"/>
                <w:b/>
                <w:i/>
                <w:iCs/>
              </w:rPr>
            </w:pPr>
            <w:r w:rsidRPr="00937288">
              <w:rPr>
                <w:rFonts w:cs="Arial"/>
                <w:b/>
                <w:iCs/>
              </w:rPr>
              <w:t>Etapa</w:t>
            </w:r>
          </w:p>
        </w:tc>
        <w:tc>
          <w:tcPr>
            <w:tcW w:w="220"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3858ABBB" w14:textId="77777777" w:rsidR="00937288" w:rsidRPr="00937288" w:rsidRDefault="00937288" w:rsidP="00937288">
            <w:pPr>
              <w:jc w:val="both"/>
              <w:rPr>
                <w:rFonts w:cs="Arial"/>
                <w:b/>
                <w:i/>
                <w:iCs/>
              </w:rPr>
            </w:pPr>
            <w:r w:rsidRPr="00937288">
              <w:rPr>
                <w:rFonts w:cs="Arial"/>
                <w:b/>
                <w:iCs/>
              </w:rPr>
              <w:t>Tipo</w:t>
            </w:r>
          </w:p>
        </w:tc>
        <w:tc>
          <w:tcPr>
            <w:tcW w:w="1567" w:type="pct"/>
            <w:tcBorders>
              <w:top w:val="single" w:sz="4" w:space="0" w:color="auto"/>
              <w:left w:val="nil"/>
              <w:bottom w:val="single" w:sz="8" w:space="0" w:color="auto"/>
              <w:right w:val="single" w:sz="8" w:space="0" w:color="auto"/>
            </w:tcBorders>
            <w:shd w:val="clear" w:color="auto" w:fill="BFBFBF"/>
            <w:vAlign w:val="center"/>
            <w:hideMark/>
          </w:tcPr>
          <w:p w14:paraId="3CC0F1E3" w14:textId="77777777" w:rsidR="00937288" w:rsidRPr="00937288" w:rsidRDefault="00937288" w:rsidP="00937288">
            <w:pPr>
              <w:jc w:val="both"/>
              <w:rPr>
                <w:rFonts w:cs="Arial"/>
                <w:b/>
                <w:i/>
                <w:iCs/>
              </w:rPr>
            </w:pPr>
            <w:r w:rsidRPr="00937288">
              <w:rPr>
                <w:rFonts w:cs="Arial"/>
                <w:b/>
                <w:iCs/>
              </w:rPr>
              <w:t>DESCRIPCIÓN</w:t>
            </w:r>
          </w:p>
          <w:p w14:paraId="510C59D8" w14:textId="77777777" w:rsidR="00937288" w:rsidRPr="00937288" w:rsidRDefault="00937288" w:rsidP="00937288">
            <w:pPr>
              <w:jc w:val="both"/>
              <w:rPr>
                <w:rFonts w:cs="Arial"/>
                <w:b/>
                <w:i/>
                <w:iCs/>
              </w:rPr>
            </w:pPr>
            <w:r w:rsidRPr="00937288">
              <w:rPr>
                <w:rFonts w:cs="Arial"/>
                <w:b/>
                <w:iCs/>
              </w:rPr>
              <w:t>(Qué puede pasar y cómo puede ocurrir)</w:t>
            </w:r>
          </w:p>
        </w:tc>
        <w:tc>
          <w:tcPr>
            <w:tcW w:w="1475" w:type="pct"/>
            <w:tcBorders>
              <w:top w:val="single" w:sz="4" w:space="0" w:color="auto"/>
              <w:left w:val="single" w:sz="8" w:space="0" w:color="auto"/>
              <w:bottom w:val="single" w:sz="8" w:space="0" w:color="000000"/>
              <w:right w:val="single" w:sz="8" w:space="0" w:color="auto"/>
            </w:tcBorders>
            <w:shd w:val="clear" w:color="auto" w:fill="BFBFBF"/>
            <w:vAlign w:val="center"/>
            <w:hideMark/>
          </w:tcPr>
          <w:p w14:paraId="61DF9F24" w14:textId="77777777" w:rsidR="00937288" w:rsidRPr="00937288" w:rsidRDefault="00937288" w:rsidP="00937288">
            <w:pPr>
              <w:jc w:val="both"/>
              <w:rPr>
                <w:rFonts w:cs="Arial"/>
                <w:b/>
                <w:i/>
                <w:iCs/>
              </w:rPr>
            </w:pPr>
            <w:r w:rsidRPr="00937288">
              <w:rPr>
                <w:rFonts w:cs="Arial"/>
                <w:b/>
                <w:iCs/>
              </w:rPr>
              <w:t>Consecuencia de la ocurrencia del evento</w:t>
            </w:r>
          </w:p>
        </w:tc>
        <w:tc>
          <w:tcPr>
            <w:tcW w:w="220"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5AE90297" w14:textId="77777777" w:rsidR="00937288" w:rsidRPr="00937288" w:rsidRDefault="00937288" w:rsidP="00937288">
            <w:pPr>
              <w:jc w:val="both"/>
              <w:rPr>
                <w:rFonts w:cs="Arial"/>
                <w:b/>
                <w:i/>
                <w:iCs/>
              </w:rPr>
            </w:pPr>
            <w:r w:rsidRPr="00937288">
              <w:rPr>
                <w:rFonts w:cs="Arial"/>
                <w:b/>
                <w:iCs/>
              </w:rPr>
              <w:t>Probabilidad</w:t>
            </w:r>
          </w:p>
        </w:tc>
        <w:tc>
          <w:tcPr>
            <w:tcW w:w="220"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381544E1" w14:textId="77777777" w:rsidR="00937288" w:rsidRPr="00937288" w:rsidRDefault="00937288" w:rsidP="00937288">
            <w:pPr>
              <w:jc w:val="both"/>
              <w:rPr>
                <w:rFonts w:cs="Arial"/>
                <w:b/>
                <w:i/>
                <w:iCs/>
              </w:rPr>
            </w:pPr>
            <w:r w:rsidRPr="00937288">
              <w:rPr>
                <w:rFonts w:cs="Arial"/>
                <w:b/>
                <w:iCs/>
              </w:rPr>
              <w:t>Impacto</w:t>
            </w:r>
          </w:p>
        </w:tc>
        <w:tc>
          <w:tcPr>
            <w:tcW w:w="220"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23004667" w14:textId="77777777" w:rsidR="00937288" w:rsidRPr="00937288" w:rsidRDefault="00937288" w:rsidP="00937288">
            <w:pPr>
              <w:jc w:val="both"/>
              <w:rPr>
                <w:rFonts w:cs="Arial"/>
                <w:b/>
                <w:i/>
                <w:iCs/>
              </w:rPr>
            </w:pPr>
            <w:r w:rsidRPr="00937288">
              <w:rPr>
                <w:rFonts w:cs="Arial"/>
                <w:b/>
                <w:iCs/>
              </w:rPr>
              <w:t>Valoración</w:t>
            </w:r>
          </w:p>
        </w:tc>
        <w:tc>
          <w:tcPr>
            <w:tcW w:w="209"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5C99AF03" w14:textId="77777777" w:rsidR="00937288" w:rsidRPr="00937288" w:rsidRDefault="00937288" w:rsidP="00937288">
            <w:pPr>
              <w:jc w:val="both"/>
              <w:rPr>
                <w:rFonts w:cs="Arial"/>
                <w:b/>
                <w:i/>
                <w:iCs/>
              </w:rPr>
            </w:pPr>
            <w:r w:rsidRPr="00937288">
              <w:rPr>
                <w:rFonts w:cs="Arial"/>
                <w:b/>
                <w:iCs/>
              </w:rPr>
              <w:t>Categoría</w:t>
            </w:r>
          </w:p>
        </w:tc>
      </w:tr>
      <w:tr w:rsidR="00937288" w:rsidRPr="00937288" w14:paraId="0D66E44C" w14:textId="77777777" w:rsidTr="00B755BF">
        <w:trPr>
          <w:cantSplit/>
          <w:trHeight w:val="1131"/>
        </w:trPr>
        <w:tc>
          <w:tcPr>
            <w:tcW w:w="234" w:type="pct"/>
            <w:tcBorders>
              <w:top w:val="nil"/>
              <w:left w:val="single" w:sz="8" w:space="0" w:color="auto"/>
              <w:bottom w:val="single" w:sz="8" w:space="0" w:color="auto"/>
              <w:right w:val="single" w:sz="8" w:space="0" w:color="auto"/>
            </w:tcBorders>
            <w:textDirection w:val="btLr"/>
            <w:vAlign w:val="center"/>
            <w:hideMark/>
          </w:tcPr>
          <w:p w14:paraId="28CDA9B9" w14:textId="77777777" w:rsidR="00937288" w:rsidRPr="00937288" w:rsidRDefault="00937288" w:rsidP="00937288">
            <w:pPr>
              <w:jc w:val="both"/>
              <w:rPr>
                <w:rFonts w:cs="Arial"/>
                <w:i/>
                <w:iCs/>
                <w:color w:val="000000"/>
              </w:rPr>
            </w:pPr>
          </w:p>
        </w:tc>
        <w:tc>
          <w:tcPr>
            <w:tcW w:w="195" w:type="pct"/>
            <w:tcBorders>
              <w:top w:val="nil"/>
              <w:left w:val="nil"/>
              <w:bottom w:val="single" w:sz="8" w:space="0" w:color="auto"/>
              <w:right w:val="single" w:sz="8" w:space="0" w:color="auto"/>
            </w:tcBorders>
            <w:textDirection w:val="btLr"/>
            <w:vAlign w:val="center"/>
            <w:hideMark/>
          </w:tcPr>
          <w:p w14:paraId="74F4E995" w14:textId="77777777" w:rsidR="00937288" w:rsidRPr="00937288" w:rsidRDefault="00937288" w:rsidP="00937288">
            <w:pPr>
              <w:jc w:val="both"/>
              <w:rPr>
                <w:rFonts w:cs="Arial"/>
                <w:i/>
                <w:iCs/>
                <w:color w:val="000000"/>
              </w:rPr>
            </w:pPr>
          </w:p>
        </w:tc>
        <w:tc>
          <w:tcPr>
            <w:tcW w:w="220" w:type="pct"/>
            <w:tcBorders>
              <w:top w:val="nil"/>
              <w:left w:val="nil"/>
              <w:bottom w:val="single" w:sz="8" w:space="0" w:color="auto"/>
              <w:right w:val="single" w:sz="8" w:space="0" w:color="auto"/>
            </w:tcBorders>
            <w:textDirection w:val="btLr"/>
            <w:vAlign w:val="center"/>
            <w:hideMark/>
          </w:tcPr>
          <w:p w14:paraId="72B1EEFD" w14:textId="77777777" w:rsidR="00937288" w:rsidRPr="00937288" w:rsidRDefault="00937288" w:rsidP="00937288">
            <w:pPr>
              <w:jc w:val="both"/>
              <w:rPr>
                <w:rFonts w:cs="Arial"/>
                <w:i/>
                <w:iCs/>
                <w:color w:val="000000"/>
              </w:rPr>
            </w:pPr>
          </w:p>
        </w:tc>
        <w:tc>
          <w:tcPr>
            <w:tcW w:w="221" w:type="pct"/>
            <w:tcBorders>
              <w:top w:val="nil"/>
              <w:left w:val="nil"/>
              <w:bottom w:val="single" w:sz="8" w:space="0" w:color="auto"/>
              <w:right w:val="single" w:sz="8" w:space="0" w:color="auto"/>
            </w:tcBorders>
            <w:textDirection w:val="btLr"/>
            <w:vAlign w:val="center"/>
            <w:hideMark/>
          </w:tcPr>
          <w:p w14:paraId="2F2A5579" w14:textId="77777777" w:rsidR="00937288" w:rsidRPr="00937288" w:rsidRDefault="00937288" w:rsidP="00937288">
            <w:pPr>
              <w:jc w:val="both"/>
              <w:rPr>
                <w:rFonts w:cs="Arial"/>
                <w:i/>
                <w:iCs/>
                <w:color w:val="000000"/>
              </w:rPr>
            </w:pPr>
          </w:p>
        </w:tc>
        <w:tc>
          <w:tcPr>
            <w:tcW w:w="220" w:type="pct"/>
            <w:tcBorders>
              <w:top w:val="nil"/>
              <w:left w:val="nil"/>
              <w:bottom w:val="single" w:sz="8" w:space="0" w:color="auto"/>
              <w:right w:val="single" w:sz="8" w:space="0" w:color="auto"/>
            </w:tcBorders>
            <w:textDirection w:val="btLr"/>
            <w:vAlign w:val="center"/>
            <w:hideMark/>
          </w:tcPr>
          <w:p w14:paraId="061DDCA6" w14:textId="77777777" w:rsidR="00937288" w:rsidRPr="00937288" w:rsidRDefault="00937288" w:rsidP="00937288">
            <w:pPr>
              <w:jc w:val="both"/>
              <w:rPr>
                <w:rFonts w:cs="Arial"/>
                <w:i/>
                <w:iCs/>
                <w:color w:val="000000"/>
              </w:rPr>
            </w:pPr>
          </w:p>
        </w:tc>
        <w:tc>
          <w:tcPr>
            <w:tcW w:w="1567" w:type="pct"/>
            <w:tcBorders>
              <w:top w:val="nil"/>
              <w:left w:val="nil"/>
              <w:bottom w:val="single" w:sz="8" w:space="0" w:color="auto"/>
              <w:right w:val="single" w:sz="8" w:space="0" w:color="auto"/>
            </w:tcBorders>
            <w:vAlign w:val="center"/>
            <w:hideMark/>
          </w:tcPr>
          <w:p w14:paraId="42A6900A" w14:textId="77777777" w:rsidR="00937288" w:rsidRPr="00937288" w:rsidRDefault="00937288" w:rsidP="00937288">
            <w:pPr>
              <w:jc w:val="both"/>
              <w:rPr>
                <w:rFonts w:cs="Arial"/>
                <w:i/>
                <w:iCs/>
                <w:color w:val="000000"/>
              </w:rPr>
            </w:pPr>
          </w:p>
        </w:tc>
        <w:tc>
          <w:tcPr>
            <w:tcW w:w="1475" w:type="pct"/>
            <w:tcBorders>
              <w:top w:val="nil"/>
              <w:left w:val="nil"/>
              <w:bottom w:val="single" w:sz="8" w:space="0" w:color="auto"/>
              <w:right w:val="single" w:sz="8" w:space="0" w:color="auto"/>
            </w:tcBorders>
            <w:vAlign w:val="center"/>
            <w:hideMark/>
          </w:tcPr>
          <w:p w14:paraId="0AF0B145" w14:textId="77777777" w:rsidR="00937288" w:rsidRPr="00937288" w:rsidRDefault="00937288" w:rsidP="00937288">
            <w:pPr>
              <w:jc w:val="both"/>
              <w:rPr>
                <w:rFonts w:cs="Arial"/>
                <w:i/>
                <w:iCs/>
                <w:color w:val="000000"/>
              </w:rPr>
            </w:pPr>
          </w:p>
        </w:tc>
        <w:tc>
          <w:tcPr>
            <w:tcW w:w="220" w:type="pct"/>
            <w:tcBorders>
              <w:top w:val="nil"/>
              <w:left w:val="nil"/>
              <w:bottom w:val="single" w:sz="8" w:space="0" w:color="auto"/>
              <w:right w:val="single" w:sz="8" w:space="0" w:color="auto"/>
            </w:tcBorders>
            <w:textDirection w:val="btLr"/>
            <w:vAlign w:val="center"/>
            <w:hideMark/>
          </w:tcPr>
          <w:p w14:paraId="4ECD4B2E" w14:textId="77777777" w:rsidR="00937288" w:rsidRPr="00937288" w:rsidRDefault="00937288" w:rsidP="00937288">
            <w:pPr>
              <w:jc w:val="both"/>
              <w:rPr>
                <w:rFonts w:cs="Arial"/>
                <w:i/>
                <w:iCs/>
                <w:color w:val="000000"/>
              </w:rPr>
            </w:pPr>
          </w:p>
        </w:tc>
        <w:tc>
          <w:tcPr>
            <w:tcW w:w="220" w:type="pct"/>
            <w:tcBorders>
              <w:top w:val="nil"/>
              <w:left w:val="nil"/>
              <w:bottom w:val="single" w:sz="8" w:space="0" w:color="auto"/>
              <w:right w:val="single" w:sz="8" w:space="0" w:color="auto"/>
            </w:tcBorders>
            <w:textDirection w:val="btLr"/>
            <w:vAlign w:val="center"/>
            <w:hideMark/>
          </w:tcPr>
          <w:p w14:paraId="34C9F682" w14:textId="77777777" w:rsidR="00937288" w:rsidRPr="00937288" w:rsidRDefault="00937288" w:rsidP="00937288">
            <w:pPr>
              <w:jc w:val="both"/>
              <w:rPr>
                <w:rFonts w:cs="Arial"/>
                <w:i/>
                <w:iCs/>
                <w:color w:val="000000"/>
              </w:rPr>
            </w:pPr>
          </w:p>
        </w:tc>
        <w:tc>
          <w:tcPr>
            <w:tcW w:w="220" w:type="pct"/>
            <w:tcBorders>
              <w:top w:val="nil"/>
              <w:left w:val="nil"/>
              <w:bottom w:val="single" w:sz="8" w:space="0" w:color="auto"/>
              <w:right w:val="single" w:sz="8" w:space="0" w:color="auto"/>
            </w:tcBorders>
            <w:textDirection w:val="btLr"/>
            <w:vAlign w:val="center"/>
            <w:hideMark/>
          </w:tcPr>
          <w:p w14:paraId="4302A80D" w14:textId="77777777" w:rsidR="00937288" w:rsidRPr="00937288" w:rsidRDefault="00937288" w:rsidP="00937288">
            <w:pPr>
              <w:jc w:val="both"/>
              <w:rPr>
                <w:rFonts w:cs="Arial"/>
                <w:i/>
                <w:iCs/>
                <w:color w:val="000000"/>
              </w:rPr>
            </w:pPr>
          </w:p>
        </w:tc>
        <w:tc>
          <w:tcPr>
            <w:tcW w:w="209" w:type="pct"/>
            <w:tcBorders>
              <w:top w:val="single" w:sz="8" w:space="0" w:color="auto"/>
              <w:left w:val="nil"/>
              <w:bottom w:val="single" w:sz="8" w:space="0" w:color="auto"/>
              <w:right w:val="single" w:sz="4" w:space="0" w:color="auto"/>
            </w:tcBorders>
            <w:textDirection w:val="btLr"/>
            <w:vAlign w:val="center"/>
            <w:hideMark/>
          </w:tcPr>
          <w:p w14:paraId="57F5D7DB" w14:textId="77777777" w:rsidR="00937288" w:rsidRPr="00937288" w:rsidRDefault="00937288" w:rsidP="00937288">
            <w:pPr>
              <w:jc w:val="both"/>
              <w:rPr>
                <w:rFonts w:cs="Arial"/>
                <w:i/>
                <w:iCs/>
                <w:color w:val="000000"/>
              </w:rPr>
            </w:pPr>
          </w:p>
        </w:tc>
      </w:tr>
    </w:tbl>
    <w:p w14:paraId="3F50F520" w14:textId="77777777" w:rsidR="00937288" w:rsidRPr="00937288" w:rsidRDefault="00937288" w:rsidP="00937288">
      <w:pPr>
        <w:pStyle w:val="Sinespaciado"/>
        <w:jc w:val="both"/>
        <w:rPr>
          <w:rFonts w:ascii="Verdana" w:hAnsi="Verdana" w:cs="Arial"/>
          <w:iCs/>
        </w:rPr>
      </w:pPr>
    </w:p>
    <w:p w14:paraId="1FD8AB56" w14:textId="77777777" w:rsidR="00937288" w:rsidRPr="00937288" w:rsidRDefault="00937288" w:rsidP="00937288">
      <w:pPr>
        <w:jc w:val="both"/>
        <w:rPr>
          <w:rFonts w:cs="Arial"/>
          <w:b/>
          <w:bCs/>
          <w:i/>
          <w:iCs/>
        </w:rPr>
      </w:pPr>
      <w:r w:rsidRPr="00937288">
        <w:rPr>
          <w:rFonts w:cs="Arial"/>
          <w:b/>
          <w:bCs/>
          <w:iCs/>
        </w:rPr>
        <w:t>Formas de Mitigarlo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76"/>
        <w:gridCol w:w="476"/>
        <w:gridCol w:w="2987"/>
        <w:gridCol w:w="476"/>
        <w:gridCol w:w="476"/>
        <w:gridCol w:w="476"/>
        <w:gridCol w:w="476"/>
        <w:gridCol w:w="476"/>
        <w:gridCol w:w="513"/>
        <w:gridCol w:w="1571"/>
        <w:gridCol w:w="1549"/>
      </w:tblGrid>
      <w:tr w:rsidR="00937288" w:rsidRPr="00937288" w14:paraId="39B53620" w14:textId="77777777" w:rsidTr="00B755BF">
        <w:trPr>
          <w:trHeight w:val="516"/>
          <w:tblHeader/>
        </w:trPr>
        <w:tc>
          <w:tcPr>
            <w:tcW w:w="187" w:type="pct"/>
            <w:vMerge w:val="restart"/>
            <w:tcBorders>
              <w:top w:val="single" w:sz="8" w:space="0" w:color="auto"/>
              <w:left w:val="single" w:sz="8" w:space="0" w:color="auto"/>
              <w:bottom w:val="single" w:sz="8" w:space="0" w:color="auto"/>
              <w:right w:val="single" w:sz="8" w:space="0" w:color="auto"/>
            </w:tcBorders>
            <w:shd w:val="clear" w:color="auto" w:fill="BFBFBF"/>
            <w:textDirection w:val="btLr"/>
            <w:vAlign w:val="center"/>
            <w:hideMark/>
          </w:tcPr>
          <w:p w14:paraId="5631CC7F" w14:textId="77777777" w:rsidR="00937288" w:rsidRPr="00937288" w:rsidRDefault="00937288" w:rsidP="00937288">
            <w:pPr>
              <w:jc w:val="both"/>
              <w:rPr>
                <w:rFonts w:cs="Arial"/>
                <w:b/>
                <w:bCs/>
                <w:i/>
                <w:iCs/>
              </w:rPr>
            </w:pPr>
            <w:r w:rsidRPr="00937288">
              <w:rPr>
                <w:rFonts w:cs="Arial"/>
                <w:b/>
                <w:bCs/>
                <w:iCs/>
              </w:rPr>
              <w:t xml:space="preserve">No. </w:t>
            </w:r>
          </w:p>
        </w:tc>
        <w:tc>
          <w:tcPr>
            <w:tcW w:w="292" w:type="pct"/>
            <w:vMerge w:val="restart"/>
            <w:tcBorders>
              <w:top w:val="single" w:sz="8" w:space="0" w:color="auto"/>
              <w:left w:val="single" w:sz="8" w:space="0" w:color="auto"/>
              <w:bottom w:val="single" w:sz="8" w:space="0" w:color="auto"/>
              <w:right w:val="single" w:sz="8" w:space="0" w:color="auto"/>
            </w:tcBorders>
            <w:shd w:val="clear" w:color="auto" w:fill="BFBFBF"/>
            <w:textDirection w:val="btLr"/>
            <w:hideMark/>
          </w:tcPr>
          <w:p w14:paraId="4F7EFE33" w14:textId="77777777" w:rsidR="00937288" w:rsidRPr="00937288" w:rsidRDefault="00937288" w:rsidP="00937288">
            <w:pPr>
              <w:jc w:val="both"/>
              <w:rPr>
                <w:rFonts w:cs="Arial"/>
                <w:b/>
                <w:i/>
                <w:iCs/>
              </w:rPr>
            </w:pPr>
            <w:r w:rsidRPr="00937288">
              <w:rPr>
                <w:rFonts w:cs="Arial"/>
                <w:b/>
                <w:iCs/>
              </w:rPr>
              <w:t>¿A quién se le asigna?</w:t>
            </w:r>
          </w:p>
        </w:tc>
        <w:tc>
          <w:tcPr>
            <w:tcW w:w="1180" w:type="pct"/>
            <w:vMerge w:val="restart"/>
            <w:tcBorders>
              <w:top w:val="single" w:sz="8" w:space="0" w:color="auto"/>
              <w:left w:val="single" w:sz="8" w:space="0" w:color="auto"/>
              <w:bottom w:val="single" w:sz="8" w:space="0" w:color="auto"/>
              <w:right w:val="single" w:sz="4" w:space="0" w:color="auto"/>
            </w:tcBorders>
            <w:shd w:val="clear" w:color="auto" w:fill="BFBFBF"/>
            <w:vAlign w:val="center"/>
            <w:hideMark/>
          </w:tcPr>
          <w:p w14:paraId="55EAD11A" w14:textId="77777777" w:rsidR="00937288" w:rsidRPr="00937288" w:rsidRDefault="00937288" w:rsidP="00937288">
            <w:pPr>
              <w:jc w:val="both"/>
              <w:rPr>
                <w:rFonts w:cs="Arial"/>
                <w:b/>
                <w:i/>
                <w:iCs/>
              </w:rPr>
            </w:pPr>
            <w:r w:rsidRPr="00937288">
              <w:rPr>
                <w:rFonts w:cs="Arial"/>
                <w:b/>
                <w:iCs/>
              </w:rPr>
              <w:t>Tratamiento/Controles a ser implementados</w:t>
            </w:r>
          </w:p>
        </w:tc>
        <w:tc>
          <w:tcPr>
            <w:tcW w:w="86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C64C5D6" w14:textId="77777777" w:rsidR="00937288" w:rsidRPr="00937288" w:rsidRDefault="00937288" w:rsidP="00937288">
            <w:pPr>
              <w:jc w:val="both"/>
              <w:rPr>
                <w:rFonts w:cs="Arial"/>
                <w:b/>
                <w:i/>
                <w:iCs/>
              </w:rPr>
            </w:pPr>
            <w:r w:rsidRPr="00937288">
              <w:rPr>
                <w:rFonts w:cs="Arial"/>
                <w:b/>
                <w:iCs/>
              </w:rPr>
              <w:t>Impacto después del tratamiento</w:t>
            </w:r>
          </w:p>
        </w:tc>
        <w:tc>
          <w:tcPr>
            <w:tcW w:w="362" w:type="pct"/>
            <w:vMerge w:val="restart"/>
            <w:tcBorders>
              <w:top w:val="single" w:sz="4" w:space="0" w:color="auto"/>
              <w:left w:val="single" w:sz="4" w:space="0" w:color="auto"/>
              <w:bottom w:val="single" w:sz="8" w:space="0" w:color="auto"/>
              <w:right w:val="single" w:sz="4" w:space="0" w:color="auto"/>
            </w:tcBorders>
            <w:shd w:val="clear" w:color="auto" w:fill="BFBFBF"/>
            <w:textDirection w:val="btLr"/>
            <w:vAlign w:val="center"/>
            <w:hideMark/>
          </w:tcPr>
          <w:p w14:paraId="31067218" w14:textId="77777777" w:rsidR="00937288" w:rsidRPr="00937288" w:rsidRDefault="00937288" w:rsidP="00937288">
            <w:pPr>
              <w:jc w:val="both"/>
              <w:rPr>
                <w:rFonts w:cs="Arial"/>
                <w:b/>
                <w:i/>
                <w:iCs/>
              </w:rPr>
            </w:pPr>
            <w:r w:rsidRPr="00937288">
              <w:rPr>
                <w:rFonts w:cs="Arial"/>
                <w:b/>
                <w:iCs/>
              </w:rPr>
              <w:t>¿Afecta el equilibrio económico del contrato?</w:t>
            </w:r>
          </w:p>
        </w:tc>
        <w:tc>
          <w:tcPr>
            <w:tcW w:w="364" w:type="pct"/>
            <w:vMerge w:val="restart"/>
            <w:tcBorders>
              <w:top w:val="single" w:sz="8" w:space="0" w:color="auto"/>
              <w:left w:val="single" w:sz="4" w:space="0" w:color="auto"/>
              <w:bottom w:val="single" w:sz="8" w:space="0" w:color="auto"/>
              <w:right w:val="single" w:sz="8" w:space="0" w:color="auto"/>
            </w:tcBorders>
            <w:shd w:val="clear" w:color="auto" w:fill="BFBFBF"/>
            <w:textDirection w:val="btLr"/>
            <w:vAlign w:val="center"/>
            <w:hideMark/>
          </w:tcPr>
          <w:p w14:paraId="5F53C3E8" w14:textId="77777777" w:rsidR="00937288" w:rsidRPr="00937288" w:rsidRDefault="00937288" w:rsidP="00937288">
            <w:pPr>
              <w:jc w:val="both"/>
              <w:rPr>
                <w:rFonts w:cs="Arial"/>
                <w:b/>
                <w:i/>
                <w:iCs/>
              </w:rPr>
            </w:pPr>
            <w:r w:rsidRPr="00937288">
              <w:rPr>
                <w:rFonts w:cs="Arial"/>
                <w:b/>
                <w:iCs/>
              </w:rPr>
              <w:t>Persona responsable por implementar el tratamiento</w:t>
            </w:r>
          </w:p>
        </w:tc>
        <w:tc>
          <w:tcPr>
            <w:tcW w:w="1755" w:type="pct"/>
            <w:gridSpan w:val="2"/>
            <w:tcBorders>
              <w:top w:val="single" w:sz="8" w:space="0" w:color="auto"/>
              <w:left w:val="single" w:sz="8" w:space="0" w:color="auto"/>
              <w:bottom w:val="single" w:sz="8" w:space="0" w:color="auto"/>
              <w:right w:val="single" w:sz="8" w:space="0" w:color="auto"/>
            </w:tcBorders>
            <w:shd w:val="clear" w:color="auto" w:fill="BFBFBF"/>
            <w:vAlign w:val="center"/>
            <w:hideMark/>
          </w:tcPr>
          <w:p w14:paraId="2B8F762C" w14:textId="77777777" w:rsidR="00937288" w:rsidRPr="00937288" w:rsidRDefault="00937288" w:rsidP="00937288">
            <w:pPr>
              <w:jc w:val="both"/>
              <w:rPr>
                <w:rFonts w:cs="Arial"/>
                <w:b/>
                <w:i/>
                <w:iCs/>
              </w:rPr>
            </w:pPr>
            <w:r w:rsidRPr="00937288">
              <w:rPr>
                <w:rFonts w:cs="Arial"/>
                <w:b/>
                <w:iCs/>
              </w:rPr>
              <w:t>Monitoreo y revisión</w:t>
            </w:r>
          </w:p>
        </w:tc>
      </w:tr>
      <w:tr w:rsidR="00937288" w:rsidRPr="00937288" w14:paraId="2E01F6C8" w14:textId="77777777" w:rsidTr="00B755BF">
        <w:trPr>
          <w:cantSplit/>
          <w:trHeight w:val="106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EA2FAE" w14:textId="77777777" w:rsidR="00937288" w:rsidRPr="00937288" w:rsidRDefault="00937288" w:rsidP="00937288">
            <w:pPr>
              <w:jc w:val="both"/>
              <w:rPr>
                <w:rFonts w:cs="Arial"/>
                <w:b/>
                <w:bCs/>
                <w:i/>
                <w:iC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E34200B" w14:textId="77777777" w:rsidR="00937288" w:rsidRPr="00937288" w:rsidRDefault="00937288" w:rsidP="00937288">
            <w:pPr>
              <w:jc w:val="both"/>
              <w:rPr>
                <w:rFonts w:cs="Arial"/>
                <w:b/>
                <w:i/>
                <w:iCs/>
              </w:rPr>
            </w:pPr>
          </w:p>
        </w:tc>
        <w:tc>
          <w:tcPr>
            <w:tcW w:w="0" w:type="auto"/>
            <w:vMerge/>
            <w:tcBorders>
              <w:top w:val="single" w:sz="8" w:space="0" w:color="auto"/>
              <w:left w:val="single" w:sz="8" w:space="0" w:color="auto"/>
              <w:bottom w:val="single" w:sz="8" w:space="0" w:color="auto"/>
              <w:right w:val="single" w:sz="4" w:space="0" w:color="auto"/>
            </w:tcBorders>
            <w:vAlign w:val="center"/>
            <w:hideMark/>
          </w:tcPr>
          <w:p w14:paraId="60BE2D52" w14:textId="77777777" w:rsidR="00937288" w:rsidRPr="00937288" w:rsidRDefault="00937288" w:rsidP="00937288">
            <w:pPr>
              <w:jc w:val="both"/>
              <w:rPr>
                <w:rFonts w:cs="Arial"/>
                <w:b/>
                <w:i/>
                <w:iCs/>
              </w:rPr>
            </w:pPr>
          </w:p>
        </w:tc>
        <w:tc>
          <w:tcPr>
            <w:tcW w:w="215" w:type="pct"/>
            <w:tcBorders>
              <w:top w:val="single" w:sz="4" w:space="0" w:color="auto"/>
              <w:left w:val="single" w:sz="8" w:space="0" w:color="auto"/>
              <w:bottom w:val="single" w:sz="8" w:space="0" w:color="auto"/>
              <w:right w:val="single" w:sz="8" w:space="0" w:color="auto"/>
            </w:tcBorders>
            <w:shd w:val="clear" w:color="auto" w:fill="BFBFBF"/>
            <w:textDirection w:val="btLr"/>
            <w:vAlign w:val="center"/>
            <w:hideMark/>
          </w:tcPr>
          <w:p w14:paraId="7ADD8F35" w14:textId="77777777" w:rsidR="00937288" w:rsidRPr="00937288" w:rsidRDefault="00937288" w:rsidP="00937288">
            <w:pPr>
              <w:jc w:val="both"/>
              <w:rPr>
                <w:rFonts w:cs="Arial"/>
                <w:b/>
                <w:i/>
                <w:iCs/>
              </w:rPr>
            </w:pPr>
            <w:r w:rsidRPr="00937288">
              <w:rPr>
                <w:rFonts w:cs="Arial"/>
                <w:b/>
                <w:iCs/>
              </w:rPr>
              <w:t>Probabilidad</w:t>
            </w:r>
          </w:p>
        </w:tc>
        <w:tc>
          <w:tcPr>
            <w:tcW w:w="215" w:type="pct"/>
            <w:tcBorders>
              <w:top w:val="single" w:sz="4" w:space="0" w:color="auto"/>
              <w:left w:val="single" w:sz="8" w:space="0" w:color="auto"/>
              <w:bottom w:val="single" w:sz="8" w:space="0" w:color="auto"/>
              <w:right w:val="single" w:sz="8" w:space="0" w:color="auto"/>
            </w:tcBorders>
            <w:shd w:val="clear" w:color="auto" w:fill="BFBFBF"/>
            <w:textDirection w:val="btLr"/>
            <w:vAlign w:val="center"/>
            <w:hideMark/>
          </w:tcPr>
          <w:p w14:paraId="20CBDE17" w14:textId="77777777" w:rsidR="00937288" w:rsidRPr="00937288" w:rsidRDefault="00937288" w:rsidP="00937288">
            <w:pPr>
              <w:jc w:val="both"/>
              <w:rPr>
                <w:rFonts w:cs="Arial"/>
                <w:b/>
                <w:i/>
                <w:iCs/>
              </w:rPr>
            </w:pPr>
            <w:r w:rsidRPr="00937288">
              <w:rPr>
                <w:rFonts w:cs="Arial"/>
                <w:b/>
                <w:iCs/>
              </w:rPr>
              <w:t>Impacto</w:t>
            </w:r>
          </w:p>
        </w:tc>
        <w:tc>
          <w:tcPr>
            <w:tcW w:w="214" w:type="pct"/>
            <w:tcBorders>
              <w:top w:val="single" w:sz="4" w:space="0" w:color="auto"/>
              <w:left w:val="single" w:sz="8" w:space="0" w:color="auto"/>
              <w:bottom w:val="single" w:sz="8" w:space="0" w:color="auto"/>
              <w:right w:val="single" w:sz="8" w:space="0" w:color="auto"/>
            </w:tcBorders>
            <w:shd w:val="clear" w:color="auto" w:fill="BFBFBF"/>
            <w:textDirection w:val="btLr"/>
            <w:vAlign w:val="center"/>
            <w:hideMark/>
          </w:tcPr>
          <w:p w14:paraId="4813D951" w14:textId="77777777" w:rsidR="00937288" w:rsidRPr="00937288" w:rsidRDefault="00937288" w:rsidP="00937288">
            <w:pPr>
              <w:jc w:val="both"/>
              <w:rPr>
                <w:rFonts w:cs="Arial"/>
                <w:b/>
                <w:i/>
                <w:iCs/>
              </w:rPr>
            </w:pPr>
            <w:r w:rsidRPr="00937288">
              <w:rPr>
                <w:rFonts w:cs="Arial"/>
                <w:b/>
                <w:iCs/>
              </w:rPr>
              <w:t>Valoración</w:t>
            </w:r>
          </w:p>
        </w:tc>
        <w:tc>
          <w:tcPr>
            <w:tcW w:w="216" w:type="pct"/>
            <w:tcBorders>
              <w:top w:val="single" w:sz="4" w:space="0" w:color="auto"/>
              <w:left w:val="single" w:sz="8" w:space="0" w:color="auto"/>
              <w:bottom w:val="single" w:sz="8" w:space="0" w:color="auto"/>
              <w:right w:val="single" w:sz="8" w:space="0" w:color="auto"/>
            </w:tcBorders>
            <w:shd w:val="clear" w:color="auto" w:fill="BFBFBF"/>
            <w:textDirection w:val="btLr"/>
            <w:vAlign w:val="center"/>
            <w:hideMark/>
          </w:tcPr>
          <w:p w14:paraId="3C84E4C6" w14:textId="77777777" w:rsidR="00937288" w:rsidRPr="00937288" w:rsidRDefault="00937288" w:rsidP="00937288">
            <w:pPr>
              <w:jc w:val="both"/>
              <w:rPr>
                <w:rFonts w:cs="Arial"/>
                <w:b/>
                <w:i/>
                <w:iCs/>
              </w:rPr>
            </w:pPr>
            <w:r w:rsidRPr="00937288">
              <w:rPr>
                <w:rFonts w:cs="Arial"/>
                <w:b/>
                <w:iCs/>
              </w:rPr>
              <w:t>Categoría</w:t>
            </w: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51494C6E" w14:textId="77777777" w:rsidR="00937288" w:rsidRPr="00937288" w:rsidRDefault="00937288" w:rsidP="00937288">
            <w:pPr>
              <w:jc w:val="both"/>
              <w:rPr>
                <w:rFonts w:cs="Arial"/>
                <w:b/>
                <w:i/>
                <w:iCs/>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04060343" w14:textId="77777777" w:rsidR="00937288" w:rsidRPr="00937288" w:rsidRDefault="00937288" w:rsidP="00937288">
            <w:pPr>
              <w:jc w:val="both"/>
              <w:rPr>
                <w:rFonts w:cs="Arial"/>
                <w:b/>
                <w:i/>
                <w:iCs/>
              </w:rPr>
            </w:pPr>
          </w:p>
        </w:tc>
        <w:tc>
          <w:tcPr>
            <w:tcW w:w="883" w:type="pct"/>
            <w:tcBorders>
              <w:top w:val="single" w:sz="8" w:space="0" w:color="auto"/>
              <w:left w:val="single" w:sz="8" w:space="0" w:color="auto"/>
              <w:bottom w:val="single" w:sz="8" w:space="0" w:color="auto"/>
              <w:right w:val="single" w:sz="8" w:space="0" w:color="auto"/>
            </w:tcBorders>
            <w:shd w:val="clear" w:color="auto" w:fill="BFBFBF"/>
            <w:textDirection w:val="btLr"/>
            <w:vAlign w:val="center"/>
            <w:hideMark/>
          </w:tcPr>
          <w:p w14:paraId="75B7D902" w14:textId="77777777" w:rsidR="00937288" w:rsidRPr="00937288" w:rsidRDefault="00937288" w:rsidP="00937288">
            <w:pPr>
              <w:jc w:val="both"/>
              <w:rPr>
                <w:rFonts w:cs="Arial"/>
                <w:b/>
                <w:i/>
                <w:iCs/>
              </w:rPr>
            </w:pPr>
            <w:r w:rsidRPr="00937288">
              <w:rPr>
                <w:rFonts w:cs="Arial"/>
                <w:b/>
                <w:iCs/>
              </w:rPr>
              <w:t>¿Cómo se realiza el monitoreo?</w:t>
            </w:r>
          </w:p>
        </w:tc>
        <w:tc>
          <w:tcPr>
            <w:tcW w:w="872" w:type="pct"/>
            <w:tcBorders>
              <w:top w:val="single" w:sz="8" w:space="0" w:color="auto"/>
              <w:left w:val="single" w:sz="8" w:space="0" w:color="auto"/>
              <w:bottom w:val="single" w:sz="8" w:space="0" w:color="auto"/>
              <w:right w:val="single" w:sz="8" w:space="0" w:color="auto"/>
            </w:tcBorders>
            <w:shd w:val="clear" w:color="auto" w:fill="BFBFBF"/>
            <w:textDirection w:val="btLr"/>
            <w:vAlign w:val="center"/>
            <w:hideMark/>
          </w:tcPr>
          <w:p w14:paraId="290D205B" w14:textId="77777777" w:rsidR="00937288" w:rsidRPr="00937288" w:rsidRDefault="00937288" w:rsidP="00937288">
            <w:pPr>
              <w:jc w:val="both"/>
              <w:rPr>
                <w:rFonts w:cs="Arial"/>
                <w:b/>
                <w:i/>
                <w:iCs/>
              </w:rPr>
            </w:pPr>
            <w:r w:rsidRPr="00937288">
              <w:rPr>
                <w:rFonts w:cs="Arial"/>
                <w:b/>
                <w:iCs/>
              </w:rPr>
              <w:t xml:space="preserve">Periodicidad </w:t>
            </w:r>
          </w:p>
          <w:p w14:paraId="779F1BFF" w14:textId="77777777" w:rsidR="00937288" w:rsidRPr="00937288" w:rsidRDefault="00937288" w:rsidP="00937288">
            <w:pPr>
              <w:jc w:val="both"/>
              <w:rPr>
                <w:rFonts w:cs="Arial"/>
                <w:b/>
                <w:i/>
                <w:iCs/>
              </w:rPr>
            </w:pPr>
            <w:r w:rsidRPr="00937288">
              <w:rPr>
                <w:rFonts w:cs="Arial"/>
                <w:b/>
                <w:iCs/>
              </w:rPr>
              <w:t>¿Cuándo?</w:t>
            </w:r>
          </w:p>
        </w:tc>
      </w:tr>
      <w:tr w:rsidR="00937288" w:rsidRPr="00937288" w14:paraId="00E600AD" w14:textId="77777777" w:rsidTr="00B755BF">
        <w:trPr>
          <w:cantSplit/>
          <w:trHeight w:val="977"/>
        </w:trPr>
        <w:tc>
          <w:tcPr>
            <w:tcW w:w="187" w:type="pct"/>
            <w:tcBorders>
              <w:top w:val="single" w:sz="8" w:space="0" w:color="auto"/>
              <w:left w:val="single" w:sz="8" w:space="0" w:color="auto"/>
              <w:bottom w:val="single" w:sz="8" w:space="0" w:color="auto"/>
              <w:right w:val="single" w:sz="8" w:space="0" w:color="auto"/>
            </w:tcBorders>
            <w:textDirection w:val="btLr"/>
            <w:vAlign w:val="center"/>
            <w:hideMark/>
          </w:tcPr>
          <w:p w14:paraId="1C6514ED" w14:textId="77777777" w:rsidR="00937288" w:rsidRPr="00937288" w:rsidRDefault="00937288" w:rsidP="00937288">
            <w:pPr>
              <w:jc w:val="both"/>
              <w:rPr>
                <w:rFonts w:cs="Arial"/>
                <w:i/>
                <w:iCs/>
                <w:color w:val="000000"/>
              </w:rPr>
            </w:pPr>
          </w:p>
        </w:tc>
        <w:tc>
          <w:tcPr>
            <w:tcW w:w="292" w:type="pct"/>
            <w:tcBorders>
              <w:top w:val="single" w:sz="8" w:space="0" w:color="auto"/>
              <w:left w:val="single" w:sz="8" w:space="0" w:color="auto"/>
              <w:bottom w:val="single" w:sz="8" w:space="0" w:color="auto"/>
              <w:right w:val="single" w:sz="8" w:space="0" w:color="auto"/>
            </w:tcBorders>
            <w:textDirection w:val="btLr"/>
            <w:vAlign w:val="center"/>
            <w:hideMark/>
          </w:tcPr>
          <w:p w14:paraId="6CE07966" w14:textId="77777777" w:rsidR="00937288" w:rsidRPr="00937288" w:rsidRDefault="00937288" w:rsidP="00937288">
            <w:pPr>
              <w:jc w:val="both"/>
              <w:rPr>
                <w:rFonts w:cs="Arial"/>
                <w:i/>
                <w:iCs/>
                <w:color w:val="000000"/>
              </w:rPr>
            </w:pPr>
          </w:p>
        </w:tc>
        <w:tc>
          <w:tcPr>
            <w:tcW w:w="1180" w:type="pct"/>
            <w:tcBorders>
              <w:top w:val="single" w:sz="8" w:space="0" w:color="auto"/>
              <w:left w:val="single" w:sz="8" w:space="0" w:color="auto"/>
              <w:bottom w:val="single" w:sz="8" w:space="0" w:color="auto"/>
              <w:right w:val="single" w:sz="8" w:space="0" w:color="auto"/>
            </w:tcBorders>
            <w:vAlign w:val="center"/>
            <w:hideMark/>
          </w:tcPr>
          <w:p w14:paraId="7A9E2BD2" w14:textId="77777777" w:rsidR="00937288" w:rsidRPr="00937288" w:rsidRDefault="00937288" w:rsidP="00937288">
            <w:pPr>
              <w:jc w:val="both"/>
              <w:rPr>
                <w:rFonts w:cs="Arial"/>
                <w:i/>
                <w:iCs/>
                <w:color w:val="000000"/>
              </w:rPr>
            </w:pPr>
          </w:p>
        </w:tc>
        <w:tc>
          <w:tcPr>
            <w:tcW w:w="215" w:type="pct"/>
            <w:tcBorders>
              <w:top w:val="single" w:sz="8" w:space="0" w:color="auto"/>
              <w:left w:val="single" w:sz="8" w:space="0" w:color="auto"/>
              <w:bottom w:val="single" w:sz="8" w:space="0" w:color="auto"/>
              <w:right w:val="single" w:sz="8" w:space="0" w:color="auto"/>
            </w:tcBorders>
            <w:textDirection w:val="btLr"/>
            <w:vAlign w:val="center"/>
            <w:hideMark/>
          </w:tcPr>
          <w:p w14:paraId="21041B8A" w14:textId="77777777" w:rsidR="00937288" w:rsidRPr="00937288" w:rsidRDefault="00937288" w:rsidP="00937288">
            <w:pPr>
              <w:jc w:val="both"/>
              <w:rPr>
                <w:rFonts w:cs="Arial"/>
                <w:i/>
                <w:iCs/>
                <w:color w:val="000000"/>
              </w:rPr>
            </w:pPr>
          </w:p>
        </w:tc>
        <w:tc>
          <w:tcPr>
            <w:tcW w:w="215" w:type="pct"/>
            <w:tcBorders>
              <w:top w:val="single" w:sz="8" w:space="0" w:color="auto"/>
              <w:left w:val="single" w:sz="8" w:space="0" w:color="auto"/>
              <w:bottom w:val="single" w:sz="8" w:space="0" w:color="auto"/>
              <w:right w:val="single" w:sz="8" w:space="0" w:color="auto"/>
            </w:tcBorders>
            <w:textDirection w:val="btLr"/>
            <w:vAlign w:val="center"/>
            <w:hideMark/>
          </w:tcPr>
          <w:p w14:paraId="35A1478A" w14:textId="77777777" w:rsidR="00937288" w:rsidRPr="00937288" w:rsidRDefault="00937288" w:rsidP="00937288">
            <w:pPr>
              <w:jc w:val="both"/>
              <w:rPr>
                <w:rFonts w:cs="Arial"/>
                <w:i/>
                <w:iCs/>
                <w:color w:val="000000"/>
              </w:rPr>
            </w:pPr>
          </w:p>
        </w:tc>
        <w:tc>
          <w:tcPr>
            <w:tcW w:w="214" w:type="pct"/>
            <w:tcBorders>
              <w:top w:val="single" w:sz="8" w:space="0" w:color="auto"/>
              <w:left w:val="single" w:sz="8" w:space="0" w:color="auto"/>
              <w:bottom w:val="single" w:sz="8" w:space="0" w:color="auto"/>
              <w:right w:val="single" w:sz="8" w:space="0" w:color="auto"/>
            </w:tcBorders>
            <w:textDirection w:val="btLr"/>
            <w:vAlign w:val="center"/>
            <w:hideMark/>
          </w:tcPr>
          <w:p w14:paraId="07423AC6" w14:textId="77777777" w:rsidR="00937288" w:rsidRPr="00937288" w:rsidRDefault="00937288" w:rsidP="00937288">
            <w:pPr>
              <w:jc w:val="both"/>
              <w:rPr>
                <w:rFonts w:cs="Arial"/>
                <w:i/>
                <w:iCs/>
                <w:color w:val="000000"/>
              </w:rPr>
            </w:pPr>
          </w:p>
        </w:tc>
        <w:tc>
          <w:tcPr>
            <w:tcW w:w="216" w:type="pct"/>
            <w:tcBorders>
              <w:top w:val="single" w:sz="8" w:space="0" w:color="auto"/>
              <w:left w:val="single" w:sz="8" w:space="0" w:color="auto"/>
              <w:bottom w:val="single" w:sz="8" w:space="0" w:color="auto"/>
              <w:right w:val="single" w:sz="8" w:space="0" w:color="auto"/>
            </w:tcBorders>
            <w:textDirection w:val="btLr"/>
            <w:vAlign w:val="center"/>
            <w:hideMark/>
          </w:tcPr>
          <w:p w14:paraId="12D575E7" w14:textId="77777777" w:rsidR="00937288" w:rsidRPr="00937288" w:rsidRDefault="00937288" w:rsidP="00937288">
            <w:pPr>
              <w:jc w:val="both"/>
              <w:rPr>
                <w:rFonts w:cs="Arial"/>
                <w:i/>
                <w:iCs/>
                <w:color w:val="000000"/>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2218ECB2" w14:textId="77777777" w:rsidR="00937288" w:rsidRPr="00937288" w:rsidRDefault="00937288" w:rsidP="00937288">
            <w:pPr>
              <w:jc w:val="both"/>
              <w:rPr>
                <w:rFonts w:cs="Arial"/>
                <w:i/>
                <w:iCs/>
              </w:rPr>
            </w:pPr>
          </w:p>
        </w:tc>
        <w:tc>
          <w:tcPr>
            <w:tcW w:w="364" w:type="pct"/>
            <w:tcBorders>
              <w:top w:val="single" w:sz="8" w:space="0" w:color="auto"/>
              <w:left w:val="single" w:sz="8" w:space="0" w:color="auto"/>
              <w:bottom w:val="single" w:sz="8" w:space="0" w:color="auto"/>
              <w:right w:val="single" w:sz="8" w:space="0" w:color="auto"/>
            </w:tcBorders>
            <w:textDirection w:val="btLr"/>
            <w:vAlign w:val="center"/>
            <w:hideMark/>
          </w:tcPr>
          <w:p w14:paraId="313D30F9" w14:textId="77777777" w:rsidR="00937288" w:rsidRPr="00937288" w:rsidRDefault="00937288" w:rsidP="00937288">
            <w:pPr>
              <w:jc w:val="both"/>
              <w:rPr>
                <w:rFonts w:cs="Arial"/>
                <w:i/>
                <w:iCs/>
                <w:color w:val="000000"/>
              </w:rPr>
            </w:pPr>
          </w:p>
        </w:tc>
        <w:tc>
          <w:tcPr>
            <w:tcW w:w="883" w:type="pct"/>
            <w:tcBorders>
              <w:top w:val="single" w:sz="8" w:space="0" w:color="auto"/>
              <w:left w:val="single" w:sz="8" w:space="0" w:color="auto"/>
              <w:bottom w:val="single" w:sz="8" w:space="0" w:color="auto"/>
              <w:right w:val="single" w:sz="8" w:space="0" w:color="auto"/>
            </w:tcBorders>
            <w:vAlign w:val="center"/>
            <w:hideMark/>
          </w:tcPr>
          <w:p w14:paraId="138C7ECD" w14:textId="77777777" w:rsidR="00937288" w:rsidRPr="00937288" w:rsidRDefault="00937288" w:rsidP="00937288">
            <w:pPr>
              <w:jc w:val="both"/>
              <w:rPr>
                <w:rFonts w:cs="Arial"/>
                <w:i/>
                <w:iCs/>
                <w:color w:val="000000"/>
              </w:rPr>
            </w:pPr>
          </w:p>
        </w:tc>
        <w:tc>
          <w:tcPr>
            <w:tcW w:w="872" w:type="pct"/>
            <w:tcBorders>
              <w:top w:val="single" w:sz="8" w:space="0" w:color="auto"/>
              <w:left w:val="single" w:sz="8" w:space="0" w:color="auto"/>
              <w:bottom w:val="single" w:sz="8" w:space="0" w:color="auto"/>
              <w:right w:val="single" w:sz="8" w:space="0" w:color="auto"/>
            </w:tcBorders>
            <w:vAlign w:val="center"/>
          </w:tcPr>
          <w:p w14:paraId="0FE936BF" w14:textId="77777777" w:rsidR="00937288" w:rsidRPr="00937288" w:rsidRDefault="00937288" w:rsidP="00937288">
            <w:pPr>
              <w:jc w:val="both"/>
              <w:rPr>
                <w:rFonts w:cs="Arial"/>
                <w:i/>
                <w:iCs/>
                <w:color w:val="000000"/>
              </w:rPr>
            </w:pPr>
            <w:r w:rsidRPr="00937288">
              <w:rPr>
                <w:rFonts w:cs="Arial"/>
                <w:iCs/>
                <w:color w:val="000000"/>
              </w:rPr>
              <w:t>.</w:t>
            </w:r>
          </w:p>
        </w:tc>
      </w:tr>
    </w:tbl>
    <w:p w14:paraId="12B4A4A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70C0"/>
        </w:rPr>
      </w:pPr>
    </w:p>
    <w:p w14:paraId="371E1A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(Identificar cuáles son los riesgos que se puedan presentar: 1. Establecer el contexto en el cual se adelanta el proceso de contratación.2. Identificar y clasificar los riesgos del proceso de contratación. 3. Evaluar y calificar los riesgos. 4. Asignar y tratar los riesgos.5. Monitorear y revisar la gestión de los riesgos.)</w:t>
      </w:r>
    </w:p>
    <w:p w14:paraId="18E4BE3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p>
    <w:p w14:paraId="1A619D2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9. LAS GARANTÍAS QUE LA ENTIDAD ESTATAL CONTEMPLA EXIGIR EN EL PROCESO DE CONTRATACIÓN:</w:t>
      </w:r>
    </w:p>
    <w:p w14:paraId="2DD7510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384BCA7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b/>
          <w:iCs/>
          <w:color w:val="000000"/>
        </w:rPr>
        <w:t>GARANTÍA ÚNICA:</w:t>
      </w:r>
      <w:r w:rsidRPr="00937288">
        <w:rPr>
          <w:rFonts w:eastAsia="MS Mincho" w:cs="Arial"/>
          <w:iCs/>
          <w:color w:val="000000"/>
        </w:rPr>
        <w:t xml:space="preserve"> De conformidad con el señalado en los artículos </w:t>
      </w:r>
      <w:r w:rsidRPr="00937288">
        <w:rPr>
          <w:rFonts w:eastAsia="MS Mincho" w:cs="Arial"/>
          <w:iCs/>
          <w:color w:val="FF0000"/>
          <w:highlight w:val="yellow"/>
        </w:rPr>
        <w:t>4° de la Ley 1150 de 2007, 2.2.1.2.3.1.1 del decreto 1082 de 2015,</w:t>
      </w:r>
      <w:r w:rsidRPr="00937288">
        <w:rPr>
          <w:rFonts w:eastAsia="MS Mincho" w:cs="Arial"/>
          <w:iCs/>
          <w:color w:val="000000"/>
        </w:rPr>
        <w:t xml:space="preserve"> el proponente favorecido con la adjudicación del contrato deberá constituir a favor de la UAE CGN, una </w:t>
      </w:r>
      <w:bookmarkStart w:id="0" w:name="_Hlk91053523"/>
      <w:r w:rsidRPr="00937288">
        <w:rPr>
          <w:rFonts w:eastAsia="MS Mincho" w:cs="Arial"/>
          <w:iCs/>
          <w:color w:val="000000"/>
        </w:rPr>
        <w:t>Garantía Única</w:t>
      </w:r>
      <w:bookmarkEnd w:id="0"/>
      <w:r w:rsidRPr="00937288">
        <w:rPr>
          <w:rFonts w:eastAsia="MS Mincho" w:cs="Arial"/>
          <w:iCs/>
          <w:color w:val="000000"/>
        </w:rPr>
        <w:t>, la cual cubrirá los perjuicios que se deriven del incumplimiento del contrato y que cubra los siguientes riesgos, en las cuantías y vigencias que se establecen a continuación:</w:t>
      </w:r>
    </w:p>
    <w:p w14:paraId="4EA3F48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2E9A89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bCs/>
          <w:i/>
          <w:iCs/>
          <w:color w:val="FF0000"/>
          <w:highlight w:val="yellow"/>
          <w:u w:val="single"/>
        </w:rPr>
      </w:pPr>
      <w:r w:rsidRPr="00937288">
        <w:rPr>
          <w:rFonts w:eastAsia="MS Mincho" w:cs="Arial"/>
          <w:b/>
          <w:bCs/>
          <w:iCs/>
          <w:color w:val="FF0000"/>
          <w:highlight w:val="yellow"/>
          <w:u w:val="single"/>
        </w:rPr>
        <w:t>Sugerencia</w:t>
      </w:r>
    </w:p>
    <w:p w14:paraId="58F50A0F"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bCs/>
          <w:i/>
          <w:iCs/>
          <w:color w:val="FF0000"/>
        </w:rPr>
      </w:pPr>
      <w:r w:rsidRPr="00937288">
        <w:rPr>
          <w:rFonts w:eastAsia="MS Mincho" w:cs="Arial"/>
          <w:b/>
          <w:bCs/>
          <w:iCs/>
          <w:color w:val="FF0000"/>
          <w:highlight w:val="yellow"/>
        </w:rPr>
        <w:t>Generalmente se solicita garantía de cumplimiento y de calidad de los bienes según sea el caso, nunca la “Garantía Única”</w:t>
      </w:r>
    </w:p>
    <w:p w14:paraId="4B8FC88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660DB7AA"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374BEAEC" w14:textId="3995824D" w:rsidR="00937288" w:rsidRPr="00937288" w:rsidRDefault="00937288" w:rsidP="00937288">
      <w:pPr>
        <w:tabs>
          <w:tab w:val="left" w:pos="4140"/>
        </w:tabs>
        <w:autoSpaceDE w:val="0"/>
        <w:autoSpaceDN w:val="0"/>
        <w:adjustRightInd w:val="0"/>
        <w:jc w:val="both"/>
        <w:rPr>
          <w:rFonts w:cs="Arial"/>
          <w:bCs/>
          <w:i/>
          <w:iCs/>
          <w:color w:val="FF0000"/>
        </w:rPr>
      </w:pPr>
      <w:r w:rsidRPr="00937288">
        <w:rPr>
          <w:rFonts w:cs="Arial"/>
          <w:bCs/>
          <w:iCs/>
          <w:color w:val="FF0000"/>
        </w:rPr>
        <w:lastRenderedPageBreak/>
        <w:t xml:space="preserve">(Pueden exigirse las siguientes garantías de acuerdo con el objeto del proceso: cumplimiento, pago de salarios, prestaciones sociales e indemnizaciones laborales, calidad del servicio, calidad y correcto funcionamiento de los bienes, responsabilidad civil extracontractual, garantía de pago anticipado y buen manejo y correcta inversión del anticipo. </w:t>
      </w:r>
    </w:p>
    <w:p w14:paraId="7680245E" w14:textId="77777777" w:rsidR="00937288" w:rsidRPr="00937288" w:rsidRDefault="00937288" w:rsidP="00937288">
      <w:pPr>
        <w:tabs>
          <w:tab w:val="left" w:pos="4140"/>
        </w:tabs>
        <w:autoSpaceDE w:val="0"/>
        <w:autoSpaceDN w:val="0"/>
        <w:adjustRightInd w:val="0"/>
        <w:jc w:val="both"/>
        <w:rPr>
          <w:rFonts w:cs="Arial"/>
          <w:bCs/>
          <w:i/>
          <w:iCs/>
          <w:color w:val="FF0000"/>
        </w:rPr>
      </w:pPr>
    </w:p>
    <w:p w14:paraId="2D0012AD" w14:textId="77777777" w:rsidR="00937288" w:rsidRPr="00937288" w:rsidRDefault="00937288" w:rsidP="00937288">
      <w:pPr>
        <w:tabs>
          <w:tab w:val="left" w:pos="4140"/>
        </w:tabs>
        <w:autoSpaceDE w:val="0"/>
        <w:autoSpaceDN w:val="0"/>
        <w:adjustRightInd w:val="0"/>
        <w:jc w:val="both"/>
        <w:rPr>
          <w:rFonts w:cs="Arial"/>
          <w:bCs/>
          <w:i/>
          <w:iCs/>
          <w:color w:val="FF0000"/>
        </w:rPr>
      </w:pPr>
      <w:r w:rsidRPr="00937288">
        <w:rPr>
          <w:rFonts w:cs="Arial"/>
          <w:bCs/>
          <w:iCs/>
          <w:color w:val="FF0000"/>
        </w:rPr>
        <w:t xml:space="preserve">Se debe determinar el porcentaje del valor del contrato del contrato sobre el cual se expedirá la póliza al igual que el plazo que cubrirá la vigencia de esta.) </w:t>
      </w:r>
    </w:p>
    <w:p w14:paraId="76D9394E" w14:textId="77777777" w:rsidR="00937288" w:rsidRPr="00937288" w:rsidRDefault="00937288" w:rsidP="00937288">
      <w:pPr>
        <w:pStyle w:val="Prrafodelista"/>
        <w:ind w:left="0" w:firstLine="0"/>
        <w:jc w:val="both"/>
        <w:rPr>
          <w:rFonts w:ascii="Verdana" w:hAnsi="Verdana" w:cs="Arial"/>
          <w:iCs/>
          <w:lang w:val="es-CO"/>
        </w:rPr>
      </w:pPr>
    </w:p>
    <w:p w14:paraId="067869F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10. INDICACIÓN DE SI EL PROCESO DE CONTRATACIÓN ESTÁ COBIJADO POR UN ACUERDO COMERCIAL:</w:t>
      </w:r>
    </w:p>
    <w:p w14:paraId="5485C9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2B894F8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Cs/>
          <w:i/>
          <w:iCs/>
          <w:color w:val="FF0000"/>
        </w:rPr>
      </w:pPr>
      <w:r w:rsidRPr="00937288">
        <w:rPr>
          <w:rFonts w:cs="Arial"/>
          <w:bCs/>
          <w:iCs/>
          <w:color w:val="FF0000"/>
        </w:rPr>
        <w:t>(Indicar si la contracción está cobijada o no por acuerdos comerciales, de conformidad con lo dispuesto en el Manual para el Manejo de Acuerdos Comerciales expedido por Colombia Compra Eficiente el</w:t>
      </w:r>
      <w:r w:rsidRPr="00937288">
        <w:rPr>
          <w:rFonts w:eastAsia="Calibri" w:cs="Arial"/>
          <w:bCs/>
          <w:iCs/>
          <w:color w:val="FF0000"/>
          <w:lang w:val="es-MX"/>
        </w:rPr>
        <w:t xml:space="preserve"> cual se puede consultar </w:t>
      </w:r>
      <w:r w:rsidRPr="00937288">
        <w:rPr>
          <w:rFonts w:eastAsia="MS Mincho" w:cs="Arial"/>
          <w:iCs/>
          <w:color w:val="FF0000"/>
        </w:rPr>
        <w:t xml:space="preserve">en el </w:t>
      </w:r>
      <w:r w:rsidRPr="00937288">
        <w:rPr>
          <w:rFonts w:cs="Arial"/>
          <w:iCs/>
          <w:color w:val="FF0000"/>
        </w:rPr>
        <w:t xml:space="preserve">Sistema Electrónico para la Contratación Pública </w:t>
      </w:r>
      <w:hyperlink r:id="rId17" w:history="1">
        <w:r w:rsidRPr="00937288">
          <w:rPr>
            <w:rFonts w:cs="Arial"/>
            <w:iCs/>
            <w:color w:val="FF0000"/>
            <w:u w:val="single"/>
          </w:rPr>
          <w:t>www.contratos.gov.co</w:t>
        </w:r>
      </w:hyperlink>
      <w:r w:rsidRPr="00937288">
        <w:rPr>
          <w:rFonts w:cs="Arial"/>
          <w:iCs/>
          <w:color w:val="FF0000"/>
        </w:rPr>
        <w:t xml:space="preserve"> o </w:t>
      </w:r>
      <w:hyperlink r:id="rId18" w:history="1">
        <w:r w:rsidRPr="00937288">
          <w:rPr>
            <w:rFonts w:cs="Arial"/>
            <w:iCs/>
            <w:color w:val="FF0000"/>
            <w:u w:val="single"/>
          </w:rPr>
          <w:t>www.colombiacompra.gov.co</w:t>
        </w:r>
      </w:hyperlink>
      <w:r w:rsidRPr="00937288">
        <w:rPr>
          <w:rFonts w:eastAsia="Calibri" w:cs="Arial"/>
          <w:bCs/>
          <w:iCs/>
          <w:color w:val="FF0000"/>
          <w:lang w:val="es-MX"/>
        </w:rPr>
        <w:t>.)</w:t>
      </w:r>
    </w:p>
    <w:p w14:paraId="4DBC570A"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Cs/>
          <w:i/>
          <w:iCs/>
        </w:rPr>
      </w:pPr>
    </w:p>
    <w:p w14:paraId="4D63FD8A"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 xml:space="preserve">11. CONDICIONES CONTRACTUALES </w:t>
      </w:r>
    </w:p>
    <w:p w14:paraId="100267F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475BE1A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11.1 OBLIGACIONES DEL CONTRATO:</w:t>
      </w:r>
    </w:p>
    <w:p w14:paraId="2AEC7280"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4BF1602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11.1.1.</w:t>
      </w:r>
      <w:r w:rsidRPr="00937288">
        <w:rPr>
          <w:rFonts w:eastAsia="MS Mincho" w:cs="Arial"/>
          <w:iCs/>
          <w:color w:val="000000"/>
        </w:rPr>
        <w:t xml:space="preserve"> </w:t>
      </w:r>
      <w:r w:rsidRPr="00937288">
        <w:rPr>
          <w:rFonts w:eastAsia="MS Mincho" w:cs="Arial"/>
          <w:b/>
          <w:iCs/>
          <w:color w:val="000000"/>
        </w:rPr>
        <w:t>Obligaciones de la UAE CGN</w:t>
      </w:r>
    </w:p>
    <w:p w14:paraId="0601C4B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0CE40AC1" w14:textId="77777777" w:rsidR="00937288" w:rsidRPr="00937288" w:rsidRDefault="00937288" w:rsidP="0093728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(Indicar las obligaciones específicas que por la naturaleza del objeto a contratar deba asumir la UAE CGN en el presente proceso)</w:t>
      </w:r>
    </w:p>
    <w:p w14:paraId="237D4E07" w14:textId="77777777" w:rsidR="00937288" w:rsidRPr="00937288" w:rsidRDefault="00937288" w:rsidP="0093728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70C0"/>
        </w:rPr>
      </w:pPr>
    </w:p>
    <w:p w14:paraId="19273A10"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11.1.2.</w:t>
      </w:r>
      <w:r w:rsidRPr="00937288">
        <w:rPr>
          <w:rFonts w:eastAsia="MS Mincho" w:cs="Arial"/>
          <w:iCs/>
          <w:color w:val="000000"/>
        </w:rPr>
        <w:t xml:space="preserve"> </w:t>
      </w:r>
      <w:r w:rsidRPr="00937288">
        <w:rPr>
          <w:rFonts w:eastAsia="MS Mincho" w:cs="Arial"/>
          <w:b/>
          <w:iCs/>
          <w:color w:val="000000"/>
        </w:rPr>
        <w:t>Obligaciones Específicas del Contratista</w:t>
      </w:r>
    </w:p>
    <w:p w14:paraId="10EB314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29CE7D3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(Corresponde a las labores a ejecutar por parte del futuro contratista, la cuales deben guardar relación con el objeto del proceso.)</w:t>
      </w:r>
    </w:p>
    <w:p w14:paraId="71A6433A"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126DF445"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11.2. SUPERVISIÓN DEL CONTRATO</w:t>
      </w:r>
    </w:p>
    <w:p w14:paraId="1F40B9A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111E4908"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 xml:space="preserve">La Supervisión del contrato estará a cargo </w:t>
      </w:r>
      <w:r w:rsidRPr="00937288">
        <w:rPr>
          <w:rFonts w:eastAsia="MS Mincho" w:cs="Arial"/>
          <w:iCs/>
          <w:color w:val="FF0000"/>
        </w:rPr>
        <w:t xml:space="preserve">de </w:t>
      </w:r>
      <w:proofErr w:type="spellStart"/>
      <w:r w:rsidRPr="00937288">
        <w:rPr>
          <w:rFonts w:eastAsia="MS Mincho" w:cs="Arial"/>
          <w:iCs/>
          <w:color w:val="FF0000"/>
        </w:rPr>
        <w:t>xxxxxx</w:t>
      </w:r>
      <w:proofErr w:type="spellEnd"/>
      <w:r w:rsidRPr="00937288">
        <w:rPr>
          <w:rFonts w:eastAsia="MS Mincho" w:cs="Arial"/>
          <w:b/>
          <w:iCs/>
          <w:color w:val="000000"/>
        </w:rPr>
        <w:t xml:space="preserve"> </w:t>
      </w:r>
      <w:r w:rsidRPr="00937288">
        <w:rPr>
          <w:rFonts w:eastAsia="MS Mincho" w:cs="Arial"/>
          <w:iCs/>
          <w:color w:val="000000"/>
        </w:rPr>
        <w:t xml:space="preserve">o quien haga sus veces o quien designe el ordenador del gasto; el cual ejercerá las obligaciones y responsabilidades de acuerdo con lo establecido en el artículo </w:t>
      </w:r>
      <w:proofErr w:type="spellStart"/>
      <w:r w:rsidRPr="00937288">
        <w:rPr>
          <w:rFonts w:eastAsia="MS Mincho" w:cs="Arial"/>
          <w:iCs/>
          <w:color w:val="FF0000"/>
        </w:rPr>
        <w:t>xxxxx</w:t>
      </w:r>
      <w:proofErr w:type="spellEnd"/>
      <w:r w:rsidRPr="00937288">
        <w:rPr>
          <w:rFonts w:eastAsia="MS Mincho" w:cs="Arial"/>
          <w:iCs/>
          <w:color w:val="0070C0"/>
        </w:rPr>
        <w:t xml:space="preserve"> </w:t>
      </w:r>
      <w:r w:rsidRPr="00937288">
        <w:rPr>
          <w:rFonts w:eastAsia="MS Mincho" w:cs="Arial"/>
          <w:iCs/>
          <w:color w:val="000000"/>
        </w:rPr>
        <w:t>y el Manual de Contratación de la Entidad.</w:t>
      </w:r>
    </w:p>
    <w:p w14:paraId="51E46ED4"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70C0"/>
        </w:rPr>
      </w:pPr>
    </w:p>
    <w:p w14:paraId="437C9A5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 xml:space="preserve">(Indicar el funcionario o contratista que llevará el control de la ejecución del contrato.) </w:t>
      </w:r>
    </w:p>
    <w:p w14:paraId="1E393DC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15044DD8"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11.3. FORMA DE PAGO</w:t>
      </w:r>
    </w:p>
    <w:p w14:paraId="612B1AA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p>
    <w:p w14:paraId="4DAB5C6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000000"/>
        </w:rPr>
        <w:t>La UAE CGN pagará al Contratista así</w:t>
      </w:r>
      <w:r w:rsidRPr="00937288">
        <w:rPr>
          <w:rFonts w:eastAsia="MS Mincho" w:cs="Arial"/>
          <w:iCs/>
          <w:color w:val="FF0000"/>
        </w:rPr>
        <w:t xml:space="preserve">: </w:t>
      </w:r>
      <w:proofErr w:type="spellStart"/>
      <w:r w:rsidRPr="00937288">
        <w:rPr>
          <w:rFonts w:eastAsia="MS Mincho" w:cs="Arial"/>
          <w:iCs/>
          <w:color w:val="FF0000"/>
        </w:rPr>
        <w:t>xxxxxx</w:t>
      </w:r>
      <w:proofErr w:type="spellEnd"/>
    </w:p>
    <w:p w14:paraId="4205ABEC" w14:textId="77777777" w:rsidR="00937288" w:rsidRPr="00937288" w:rsidRDefault="00937288" w:rsidP="00937288">
      <w:pPr>
        <w:pStyle w:val="Textoindependiente"/>
        <w:rPr>
          <w:rFonts w:ascii="Verdana" w:hAnsi="Verdana" w:cs="Arial"/>
          <w:b/>
          <w:bCs/>
          <w:color w:val="FF0000"/>
          <w:highlight w:val="yellow"/>
          <w:lang w:val="es-CO"/>
        </w:rPr>
      </w:pPr>
    </w:p>
    <w:p w14:paraId="6EA14CE8" w14:textId="77777777" w:rsidR="00937288" w:rsidRPr="00937288" w:rsidRDefault="00937288" w:rsidP="00937288">
      <w:pPr>
        <w:pStyle w:val="Textoindependiente"/>
        <w:rPr>
          <w:rFonts w:ascii="Verdana" w:hAnsi="Verdana" w:cs="Arial"/>
          <w:color w:val="FF0000"/>
          <w:highlight w:val="yellow"/>
          <w:lang w:val="es-CO"/>
        </w:rPr>
      </w:pPr>
      <w:r w:rsidRPr="00937288">
        <w:rPr>
          <w:rFonts w:ascii="Verdana" w:hAnsi="Verdana" w:cs="Arial"/>
          <w:b/>
          <w:bCs/>
          <w:color w:val="FF0000"/>
          <w:highlight w:val="yellow"/>
          <w:lang w:val="es-CO"/>
        </w:rPr>
        <w:lastRenderedPageBreak/>
        <w:t>Sugerencia: utilizar este texto también</w:t>
      </w:r>
      <w:r w:rsidRPr="00937288">
        <w:rPr>
          <w:rFonts w:ascii="Verdana" w:hAnsi="Verdana" w:cs="Arial"/>
          <w:color w:val="FF0000"/>
          <w:highlight w:val="yellow"/>
          <w:lang w:val="es-CO"/>
        </w:rPr>
        <w:t xml:space="preserve"> </w:t>
      </w:r>
    </w:p>
    <w:p w14:paraId="3D1047C2" w14:textId="77777777" w:rsidR="00937288" w:rsidRPr="00937288" w:rsidRDefault="00937288" w:rsidP="00937288">
      <w:pPr>
        <w:pStyle w:val="Textoindependiente"/>
        <w:rPr>
          <w:rFonts w:ascii="Verdana" w:hAnsi="Verdana" w:cs="Arial"/>
          <w:color w:val="FF0000"/>
          <w:highlight w:val="yellow"/>
          <w:lang w:val="es-CO"/>
        </w:rPr>
      </w:pPr>
    </w:p>
    <w:p w14:paraId="349DB179" w14:textId="77777777" w:rsidR="00937288" w:rsidRPr="00937288" w:rsidRDefault="00937288" w:rsidP="00937288">
      <w:pPr>
        <w:pStyle w:val="Textoindependiente"/>
        <w:rPr>
          <w:rFonts w:ascii="Verdana" w:hAnsi="Verdana" w:cs="Arial"/>
          <w:color w:val="FF0000"/>
          <w:highlight w:val="yellow"/>
          <w:lang w:val="es-CO"/>
        </w:rPr>
      </w:pPr>
      <w:r w:rsidRPr="00937288">
        <w:rPr>
          <w:rFonts w:ascii="Verdana" w:hAnsi="Verdana" w:cs="Arial"/>
          <w:color w:val="FF0000"/>
          <w:highlight w:val="yellow"/>
          <w:lang w:val="es-CO"/>
        </w:rPr>
        <w:t>La Contaduría General de la Nación se compromete a pagar el valor del futuro contrato, condicionado a las apropiaciones presupuestales que se hagan del mismo, así:</w:t>
      </w:r>
    </w:p>
    <w:p w14:paraId="20AE3A30" w14:textId="77777777" w:rsidR="00937288" w:rsidRPr="00937288" w:rsidRDefault="00937288" w:rsidP="00937288">
      <w:pPr>
        <w:pStyle w:val="Prrafodelista"/>
        <w:numPr>
          <w:ilvl w:val="0"/>
          <w:numId w:val="1"/>
        </w:numPr>
        <w:tabs>
          <w:tab w:val="left" w:pos="0"/>
        </w:tabs>
        <w:spacing w:before="161"/>
        <w:ind w:left="0" w:firstLine="0"/>
        <w:jc w:val="both"/>
        <w:rPr>
          <w:rFonts w:ascii="Verdana" w:hAnsi="Verdana" w:cs="Arial"/>
          <w:color w:val="FF0000"/>
          <w:highlight w:val="yellow"/>
          <w:lang w:val="es-CO"/>
        </w:rPr>
      </w:pPr>
      <w:r w:rsidRPr="00937288">
        <w:rPr>
          <w:rFonts w:ascii="Verdana" w:hAnsi="Verdana" w:cs="Arial"/>
          <w:color w:val="FF0000"/>
          <w:highlight w:val="yellow"/>
          <w:lang w:val="es-CO"/>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Pr="00937288">
        <w:rPr>
          <w:rFonts w:ascii="Verdana" w:hAnsi="Verdana" w:cs="Arial"/>
          <w:color w:val="FF0000"/>
          <w:spacing w:val="-27"/>
          <w:highlight w:val="yellow"/>
          <w:lang w:val="es-CO"/>
        </w:rPr>
        <w:t xml:space="preserve"> </w:t>
      </w:r>
      <w:r w:rsidRPr="00937288">
        <w:rPr>
          <w:rFonts w:ascii="Verdana" w:hAnsi="Verdana" w:cs="Arial"/>
          <w:color w:val="FF0000"/>
          <w:highlight w:val="yellow"/>
          <w:lang w:val="es-CO"/>
        </w:rPr>
        <w:t>SIIF.</w:t>
      </w:r>
    </w:p>
    <w:p w14:paraId="56FB0500" w14:textId="77777777" w:rsidR="00937288" w:rsidRPr="00937288" w:rsidRDefault="00937288" w:rsidP="00937288">
      <w:pPr>
        <w:pStyle w:val="Prrafodelista"/>
        <w:numPr>
          <w:ilvl w:val="0"/>
          <w:numId w:val="1"/>
        </w:numPr>
        <w:tabs>
          <w:tab w:val="left" w:pos="0"/>
        </w:tabs>
        <w:ind w:left="0" w:firstLine="0"/>
        <w:jc w:val="both"/>
        <w:rPr>
          <w:rFonts w:ascii="Verdana" w:hAnsi="Verdana" w:cs="Arial"/>
          <w:color w:val="FF0000"/>
          <w:highlight w:val="yellow"/>
          <w:lang w:val="es-CO"/>
        </w:rPr>
      </w:pPr>
      <w:r w:rsidRPr="00937288">
        <w:rPr>
          <w:rFonts w:ascii="Verdana" w:hAnsi="Verdana" w:cs="Arial"/>
          <w:color w:val="FF0000"/>
          <w:highlight w:val="yellow"/>
          <w:lang w:val="es-CO"/>
        </w:rPr>
        <w:t>Se realizará el pago de la siguiente</w:t>
      </w:r>
      <w:r w:rsidRPr="00937288">
        <w:rPr>
          <w:rFonts w:ascii="Verdana" w:hAnsi="Verdana" w:cs="Arial"/>
          <w:color w:val="FF0000"/>
          <w:spacing w:val="-12"/>
          <w:highlight w:val="yellow"/>
          <w:lang w:val="es-CO"/>
        </w:rPr>
        <w:t xml:space="preserve"> </w:t>
      </w:r>
      <w:r w:rsidRPr="00937288">
        <w:rPr>
          <w:rFonts w:ascii="Verdana" w:hAnsi="Verdana" w:cs="Arial"/>
          <w:color w:val="FF0000"/>
          <w:highlight w:val="yellow"/>
          <w:lang w:val="es-CO"/>
        </w:rPr>
        <w:t>manera:</w:t>
      </w:r>
    </w:p>
    <w:p w14:paraId="76FBA85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p>
    <w:p w14:paraId="2F76F00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p>
    <w:p w14:paraId="00E3C45F" w14:textId="63DABB49"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bCs/>
          <w:iCs/>
          <w:color w:val="FF0000"/>
        </w:rPr>
        <w:t>(</w:t>
      </w:r>
      <w:r w:rsidRPr="00937288">
        <w:rPr>
          <w:rFonts w:eastAsia="MS Mincho" w:cs="Arial"/>
          <w:iCs/>
          <w:color w:val="FF0000"/>
        </w:rPr>
        <w:t>Determine la periodicidad en que efectuará los pagos, pueden ser mensuales vencidos, o el servicio efectivamente prestado, por entrega de productos o porcentajes del valor total etc</w:t>
      </w:r>
      <w:r>
        <w:rPr>
          <w:rFonts w:eastAsia="MS Mincho" w:cs="Arial"/>
          <w:iCs/>
          <w:color w:val="FF0000"/>
        </w:rPr>
        <w:t xml:space="preserve">. </w:t>
      </w:r>
      <w:r w:rsidRPr="00937288">
        <w:rPr>
          <w:rFonts w:eastAsia="MS Mincho" w:cs="Arial"/>
          <w:iCs/>
          <w:color w:val="FF0000"/>
        </w:rPr>
        <w:t xml:space="preserve">y determinar qué documentos se requieren para el pago) </w:t>
      </w:r>
    </w:p>
    <w:p w14:paraId="3CF112F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771EFF2"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11.4. PLAZO DE EJECUCIÓN</w:t>
      </w:r>
    </w:p>
    <w:p w14:paraId="390EBDC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59445B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r w:rsidRPr="00937288">
        <w:rPr>
          <w:rFonts w:eastAsia="MS Mincho" w:cs="Arial"/>
          <w:iCs/>
          <w:color w:val="000000"/>
        </w:rPr>
        <w:t xml:space="preserve">El plazo del presente contrato será </w:t>
      </w:r>
      <w:proofErr w:type="spellStart"/>
      <w:r w:rsidRPr="00937288">
        <w:rPr>
          <w:rFonts w:eastAsia="MS Mincho" w:cs="Arial"/>
          <w:iCs/>
          <w:color w:val="FF0000"/>
        </w:rPr>
        <w:t>xxxxxxxx</w:t>
      </w:r>
      <w:proofErr w:type="spellEnd"/>
      <w:r w:rsidRPr="00937288">
        <w:rPr>
          <w:rFonts w:eastAsia="MS Mincho" w:cs="Arial"/>
          <w:iCs/>
          <w:color w:val="0070C0"/>
        </w:rPr>
        <w:t>,</w:t>
      </w:r>
      <w:r w:rsidRPr="00937288">
        <w:rPr>
          <w:rFonts w:eastAsia="MS Mincho" w:cs="Arial"/>
          <w:iCs/>
          <w:color w:val="000000"/>
        </w:rPr>
        <w:t xml:space="preserve"> previo cumplimiento de los requisitos de perfeccionamiento y ejecución del contrato.</w:t>
      </w:r>
    </w:p>
    <w:p w14:paraId="2443CBC3"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57ECAD7D"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eastAsia="MS Mincho" w:cs="Arial"/>
          <w:iCs/>
          <w:color w:val="FF0000"/>
        </w:rPr>
        <w:t>(Teniendo en cuenta las actividades a realizar por el futuro contratista, determine el plazo que considere necesario para cumplir con el objeto contractual. No sobrepasar la vigencia fiscal del año en el cual se realiza la contracción, y en caso de que esto suceda por necesidades del servicio se debe solicitar con anticipación las vigencias futuras.)</w:t>
      </w:r>
    </w:p>
    <w:p w14:paraId="2DC87059"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FF0000"/>
        </w:rPr>
      </w:pPr>
    </w:p>
    <w:p w14:paraId="7D8ADB4C"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b/>
          <w:i/>
          <w:iCs/>
          <w:color w:val="000000"/>
        </w:rPr>
      </w:pPr>
      <w:r w:rsidRPr="00937288">
        <w:rPr>
          <w:rFonts w:eastAsia="MS Mincho" w:cs="Arial"/>
          <w:b/>
          <w:iCs/>
          <w:color w:val="000000"/>
        </w:rPr>
        <w:t>11.5. LUGAR DE EJECUCIÓN DEL CONTRATO</w:t>
      </w:r>
    </w:p>
    <w:p w14:paraId="530BF210"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rPr>
      </w:pPr>
    </w:p>
    <w:p w14:paraId="0C52289B"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color w:val="FF0000"/>
          <w:lang w:val="es-MX"/>
        </w:rPr>
      </w:pPr>
      <w:r w:rsidRPr="00937288">
        <w:rPr>
          <w:rFonts w:eastAsia="MS Mincho" w:cs="Arial"/>
          <w:iCs/>
          <w:color w:val="000000"/>
        </w:rPr>
        <w:t xml:space="preserve">El objeto del contrato se ejecutará en </w:t>
      </w:r>
      <w:proofErr w:type="spellStart"/>
      <w:r w:rsidRPr="00937288">
        <w:rPr>
          <w:rFonts w:eastAsia="MS Mincho" w:cs="Arial"/>
          <w:iCs/>
          <w:color w:val="FF0000"/>
        </w:rPr>
        <w:t>xxxxxx</w:t>
      </w:r>
      <w:proofErr w:type="spellEnd"/>
      <w:r w:rsidRPr="00937288">
        <w:rPr>
          <w:rFonts w:cs="Arial"/>
          <w:iCs/>
          <w:color w:val="FF0000"/>
          <w:lang w:val="es-MX"/>
        </w:rPr>
        <w:t>.</w:t>
      </w:r>
    </w:p>
    <w:p w14:paraId="46EC7F2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i/>
          <w:iCs/>
          <w:lang w:val="es-MX"/>
        </w:rPr>
      </w:pPr>
    </w:p>
    <w:p w14:paraId="79D6C18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FF0000"/>
        </w:rPr>
      </w:pPr>
      <w:r w:rsidRPr="00937288">
        <w:rPr>
          <w:rFonts w:cs="Arial"/>
          <w:iCs/>
          <w:color w:val="FF0000"/>
        </w:rPr>
        <w:t>(Indicar la ciudad, departamento o municipio donde se ejecutará el objeto contractual y se llevarán a cabo las actividades contractuales)</w:t>
      </w:r>
    </w:p>
    <w:p w14:paraId="3ECB210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70C0"/>
          <w:lang w:val="es-MX"/>
        </w:rPr>
      </w:pPr>
    </w:p>
    <w:p w14:paraId="11BEBA06" w14:textId="77777777" w:rsidR="00937288" w:rsidRPr="00937288" w:rsidRDefault="00937288" w:rsidP="00937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cs="Arial"/>
          <w:i/>
          <w:iCs/>
          <w:color w:val="000000"/>
          <w:lang w:val="es-MX"/>
        </w:rPr>
      </w:pPr>
    </w:p>
    <w:p w14:paraId="5CF33FA9" w14:textId="77777777" w:rsidR="00937288" w:rsidRPr="00937288" w:rsidRDefault="00937288" w:rsidP="00937288">
      <w:pPr>
        <w:contextualSpacing/>
        <w:jc w:val="both"/>
        <w:rPr>
          <w:rFonts w:cs="Arial"/>
          <w:i/>
          <w:iCs/>
        </w:rPr>
      </w:pPr>
    </w:p>
    <w:p w14:paraId="7ADE1B2B" w14:textId="77777777" w:rsidR="00937288" w:rsidRPr="00937288" w:rsidRDefault="00937288" w:rsidP="00937288">
      <w:pPr>
        <w:contextualSpacing/>
        <w:jc w:val="both"/>
        <w:rPr>
          <w:rFonts w:cs="Arial"/>
          <w:b/>
          <w:i/>
          <w:iCs/>
        </w:rPr>
      </w:pPr>
    </w:p>
    <w:p w14:paraId="35C54C97" w14:textId="77777777" w:rsidR="00937288" w:rsidRPr="00937288" w:rsidRDefault="00937288" w:rsidP="00937288">
      <w:pPr>
        <w:contextualSpacing/>
        <w:jc w:val="both"/>
        <w:rPr>
          <w:rFonts w:cs="Arial"/>
          <w:bCs/>
          <w:i/>
          <w:iCs/>
          <w:color w:val="8DB3E2"/>
        </w:rPr>
      </w:pPr>
      <w:r w:rsidRPr="00937288">
        <w:rPr>
          <w:rFonts w:cs="Arial"/>
          <w:b/>
          <w:bCs/>
          <w:iCs/>
        </w:rPr>
        <w:t xml:space="preserve">NOMBRE </w:t>
      </w:r>
      <w:proofErr w:type="spellStart"/>
      <w:r w:rsidRPr="00937288">
        <w:rPr>
          <w:rFonts w:cs="Arial"/>
          <w:bCs/>
          <w:iCs/>
          <w:color w:val="FF0000"/>
        </w:rPr>
        <w:t>xxxxxxxxxxxxxxxxxxxxx</w:t>
      </w:r>
      <w:proofErr w:type="spellEnd"/>
    </w:p>
    <w:p w14:paraId="6D17FC05" w14:textId="77777777" w:rsidR="00937288" w:rsidRPr="00937288" w:rsidRDefault="00937288" w:rsidP="00937288">
      <w:pPr>
        <w:contextualSpacing/>
        <w:jc w:val="both"/>
        <w:rPr>
          <w:rFonts w:cs="Arial"/>
          <w:i/>
          <w:iCs/>
          <w:color w:val="8DB3E2"/>
        </w:rPr>
      </w:pPr>
      <w:r w:rsidRPr="00937288">
        <w:rPr>
          <w:rFonts w:cs="Arial"/>
          <w:b/>
          <w:bCs/>
          <w:iCs/>
        </w:rPr>
        <w:t xml:space="preserve">CARGO </w:t>
      </w:r>
      <w:proofErr w:type="spellStart"/>
      <w:r w:rsidRPr="00937288">
        <w:rPr>
          <w:rFonts w:cs="Arial"/>
          <w:bCs/>
          <w:iCs/>
          <w:color w:val="FF0000"/>
        </w:rPr>
        <w:t>xxxxxxxxxxx</w:t>
      </w:r>
      <w:proofErr w:type="spellEnd"/>
    </w:p>
    <w:p w14:paraId="4C2C2A60" w14:textId="77777777" w:rsidR="00937288" w:rsidRPr="00937288" w:rsidRDefault="00937288" w:rsidP="00937288">
      <w:pPr>
        <w:contextualSpacing/>
        <w:jc w:val="both"/>
        <w:rPr>
          <w:rFonts w:cs="Arial"/>
          <w:bCs/>
          <w:i/>
          <w:iCs/>
          <w:color w:val="8DB3E2"/>
        </w:rPr>
      </w:pPr>
    </w:p>
    <w:p w14:paraId="556287B4" w14:textId="77777777" w:rsidR="00937288" w:rsidRPr="00937288" w:rsidRDefault="00937288" w:rsidP="00937288">
      <w:pPr>
        <w:contextualSpacing/>
        <w:jc w:val="both"/>
        <w:rPr>
          <w:rFonts w:cs="Arial"/>
          <w:bCs/>
          <w:i/>
          <w:iCs/>
        </w:rPr>
      </w:pPr>
    </w:p>
    <w:p w14:paraId="3FFCF4A2" w14:textId="77777777" w:rsidR="00937288" w:rsidRPr="00937288" w:rsidRDefault="00937288" w:rsidP="00937288">
      <w:pPr>
        <w:jc w:val="both"/>
        <w:rPr>
          <w:rFonts w:cs="Arial"/>
          <w:i/>
          <w:sz w:val="16"/>
          <w:szCs w:val="16"/>
        </w:rPr>
      </w:pPr>
      <w:r w:rsidRPr="00937288">
        <w:rPr>
          <w:rFonts w:cs="Arial"/>
          <w:sz w:val="16"/>
          <w:szCs w:val="16"/>
        </w:rPr>
        <w:t>Proyectó:</w:t>
      </w:r>
      <w:r w:rsidRPr="00937288">
        <w:rPr>
          <w:rFonts w:cs="Arial"/>
          <w:sz w:val="16"/>
          <w:szCs w:val="16"/>
        </w:rPr>
        <w:tab/>
        <w:t>(nombre y apellidos completos)</w:t>
      </w:r>
    </w:p>
    <w:p w14:paraId="6641C86F" w14:textId="77777777" w:rsidR="00937288" w:rsidRPr="00937288" w:rsidRDefault="00937288" w:rsidP="00937288">
      <w:pPr>
        <w:jc w:val="both"/>
        <w:rPr>
          <w:rFonts w:cs="Arial"/>
          <w:i/>
          <w:sz w:val="16"/>
          <w:szCs w:val="16"/>
        </w:rPr>
      </w:pPr>
      <w:r w:rsidRPr="00937288">
        <w:rPr>
          <w:rFonts w:cs="Arial"/>
          <w:sz w:val="16"/>
          <w:szCs w:val="16"/>
        </w:rPr>
        <w:t>Revisó:</w:t>
      </w:r>
      <w:r w:rsidRPr="00937288">
        <w:rPr>
          <w:rFonts w:cs="Arial"/>
          <w:sz w:val="16"/>
          <w:szCs w:val="16"/>
        </w:rPr>
        <w:tab/>
        <w:t>(nombre y apellidos completos)</w:t>
      </w:r>
    </w:p>
    <w:p w14:paraId="04B34583" w14:textId="77777777" w:rsidR="00937288" w:rsidRPr="00937288" w:rsidRDefault="00937288" w:rsidP="00937288">
      <w:pPr>
        <w:jc w:val="both"/>
        <w:rPr>
          <w:rFonts w:cs="Arial"/>
          <w:i/>
          <w:sz w:val="16"/>
          <w:szCs w:val="16"/>
        </w:rPr>
      </w:pPr>
      <w:r w:rsidRPr="00937288">
        <w:rPr>
          <w:rFonts w:cs="Arial"/>
          <w:sz w:val="16"/>
          <w:szCs w:val="16"/>
        </w:rPr>
        <w:t>(No debe existir ningún tipo de negrilla)</w:t>
      </w:r>
    </w:p>
    <w:p w14:paraId="6C7E5761" w14:textId="77777777" w:rsidR="00937288" w:rsidRPr="00937288" w:rsidRDefault="00937288" w:rsidP="00937288">
      <w:pPr>
        <w:contextualSpacing/>
        <w:jc w:val="both"/>
        <w:rPr>
          <w:rFonts w:cs="Arial"/>
          <w:b/>
          <w:i/>
          <w:iCs/>
        </w:rPr>
      </w:pPr>
      <w:r w:rsidRPr="00937288">
        <w:rPr>
          <w:rFonts w:cs="Arial"/>
          <w:bCs/>
          <w:iCs/>
        </w:rPr>
        <w:br w:type="page"/>
      </w:r>
    </w:p>
    <w:p w14:paraId="45EB0532" w14:textId="77777777" w:rsidR="00937288" w:rsidRPr="00937288" w:rsidRDefault="00937288" w:rsidP="00937288">
      <w:pPr>
        <w:keepNext/>
        <w:jc w:val="center"/>
        <w:outlineLvl w:val="0"/>
        <w:rPr>
          <w:rFonts w:cs="Arial"/>
          <w:b/>
          <w:bCs/>
          <w:i/>
          <w:iCs/>
          <w:spacing w:val="-3"/>
          <w:lang w:val="es-ES_tradnl"/>
        </w:rPr>
      </w:pPr>
      <w:bookmarkStart w:id="1" w:name="_Toc363115161"/>
      <w:r w:rsidRPr="00937288">
        <w:rPr>
          <w:rFonts w:cs="Arial"/>
          <w:b/>
          <w:bCs/>
          <w:iCs/>
          <w:spacing w:val="-3"/>
          <w:lang w:val="es-ES_tradnl"/>
        </w:rPr>
        <w:lastRenderedPageBreak/>
        <w:t>ANEXO No. 1.</w:t>
      </w:r>
      <w:bookmarkEnd w:id="1"/>
    </w:p>
    <w:p w14:paraId="64332ACD" w14:textId="77777777" w:rsidR="00937288" w:rsidRPr="00937288" w:rsidRDefault="00937288" w:rsidP="00937288">
      <w:pPr>
        <w:keepNext/>
        <w:jc w:val="center"/>
        <w:outlineLvl w:val="0"/>
        <w:rPr>
          <w:rFonts w:cs="Arial"/>
          <w:b/>
          <w:bCs/>
          <w:i/>
          <w:iCs/>
          <w:spacing w:val="-3"/>
          <w:lang w:val="es-ES_tradnl"/>
        </w:rPr>
      </w:pPr>
    </w:p>
    <w:p w14:paraId="19FDD9EF" w14:textId="30A75C8A" w:rsidR="00937288" w:rsidRPr="00937288" w:rsidRDefault="00937288" w:rsidP="00937288">
      <w:pPr>
        <w:keepNext/>
        <w:jc w:val="center"/>
        <w:outlineLvl w:val="0"/>
        <w:rPr>
          <w:rFonts w:cs="Arial"/>
          <w:b/>
          <w:bCs/>
          <w:i/>
          <w:iCs/>
          <w:spacing w:val="-3"/>
          <w:lang w:val="es-ES_tradnl"/>
        </w:rPr>
      </w:pPr>
      <w:bookmarkStart w:id="2" w:name="_Toc363115162"/>
      <w:r w:rsidRPr="00937288">
        <w:rPr>
          <w:rFonts w:cs="Arial"/>
          <w:b/>
          <w:bCs/>
          <w:iCs/>
          <w:spacing w:val="-3"/>
          <w:lang w:val="es-ES_tradnl"/>
        </w:rPr>
        <w:t>FICHA TECNICA</w:t>
      </w:r>
      <w:bookmarkEnd w:id="2"/>
    </w:p>
    <w:p w14:paraId="3A9E6909" w14:textId="77777777" w:rsidR="00937288" w:rsidRPr="00937288" w:rsidRDefault="00937288" w:rsidP="00937288">
      <w:pPr>
        <w:keepNext/>
        <w:jc w:val="both"/>
        <w:outlineLvl w:val="0"/>
        <w:rPr>
          <w:rFonts w:cs="Arial"/>
          <w:b/>
          <w:bCs/>
          <w:i/>
          <w:iCs/>
          <w:spacing w:val="-3"/>
          <w:lang w:val="es-ES_tradnl"/>
        </w:rPr>
      </w:pPr>
    </w:p>
    <w:p w14:paraId="6A30557C" w14:textId="77777777" w:rsidR="00937288" w:rsidRPr="00937288" w:rsidRDefault="00937288" w:rsidP="00937288">
      <w:pPr>
        <w:contextualSpacing/>
        <w:jc w:val="both"/>
        <w:rPr>
          <w:rFonts w:cs="Arial"/>
          <w:i/>
          <w:iCs/>
        </w:rPr>
      </w:pPr>
      <w:r w:rsidRPr="00937288">
        <w:rPr>
          <w:rFonts w:cs="Arial"/>
          <w:iCs/>
        </w:rPr>
        <w:t>Para cumplir el objeto del contrato, el contratista deberá satisfacer las especificaciones que a continuación se relacionan:</w:t>
      </w:r>
    </w:p>
    <w:p w14:paraId="5B4C605E" w14:textId="77777777" w:rsidR="00937288" w:rsidRPr="00937288" w:rsidRDefault="00937288" w:rsidP="00937288">
      <w:pPr>
        <w:contextualSpacing/>
        <w:jc w:val="both"/>
        <w:rPr>
          <w:rFonts w:cs="Arial"/>
          <w:i/>
          <w:iCs/>
        </w:rPr>
      </w:pPr>
    </w:p>
    <w:p w14:paraId="1C19ECB0" w14:textId="77777777" w:rsidR="00937288" w:rsidRPr="00937288" w:rsidRDefault="00937288" w:rsidP="00937288">
      <w:pPr>
        <w:contextualSpacing/>
        <w:jc w:val="both"/>
        <w:rPr>
          <w:rFonts w:cs="Arial"/>
          <w:i/>
          <w:iCs/>
          <w:color w:val="FF0000"/>
        </w:rPr>
      </w:pPr>
      <w:r w:rsidRPr="00937288">
        <w:rPr>
          <w:rFonts w:cs="Arial"/>
          <w:iCs/>
          <w:color w:val="FF0000"/>
        </w:rPr>
        <w:t>(Describir las condiciones técnicas mínimas que se requieren para que el contratista ejecute el contrato)</w:t>
      </w:r>
    </w:p>
    <w:p w14:paraId="2999DD0D" w14:textId="77777777" w:rsidR="00937288" w:rsidRDefault="00937288" w:rsidP="00937288">
      <w:pPr>
        <w:contextualSpacing/>
        <w:jc w:val="both"/>
        <w:rPr>
          <w:rFonts w:cs="Arial"/>
          <w:i/>
          <w:iCs/>
        </w:rPr>
      </w:pPr>
    </w:p>
    <w:p w14:paraId="7B3E2CFC" w14:textId="77777777" w:rsidR="00937288" w:rsidRDefault="00937288" w:rsidP="00937288">
      <w:pPr>
        <w:contextualSpacing/>
        <w:jc w:val="both"/>
        <w:rPr>
          <w:rFonts w:cs="Arial"/>
          <w:i/>
          <w:iCs/>
        </w:rPr>
      </w:pPr>
    </w:p>
    <w:p w14:paraId="02326D70" w14:textId="77777777" w:rsidR="00937288" w:rsidRDefault="00937288" w:rsidP="00937288">
      <w:pPr>
        <w:contextualSpacing/>
        <w:jc w:val="both"/>
        <w:rPr>
          <w:rFonts w:cs="Arial"/>
          <w:i/>
          <w:iCs/>
        </w:rPr>
      </w:pPr>
    </w:p>
    <w:p w14:paraId="1AFCEC8C" w14:textId="77777777" w:rsidR="00937288" w:rsidRDefault="00937288" w:rsidP="00937288">
      <w:pPr>
        <w:contextualSpacing/>
        <w:jc w:val="both"/>
        <w:rPr>
          <w:rFonts w:cs="Arial"/>
          <w:i/>
          <w:iCs/>
        </w:rPr>
      </w:pPr>
    </w:p>
    <w:p w14:paraId="792886CD" w14:textId="77777777" w:rsidR="00937288" w:rsidRDefault="00937288" w:rsidP="00937288">
      <w:pPr>
        <w:contextualSpacing/>
        <w:jc w:val="both"/>
        <w:rPr>
          <w:rFonts w:cs="Arial"/>
          <w:i/>
          <w:iCs/>
        </w:rPr>
      </w:pPr>
    </w:p>
    <w:p w14:paraId="7D45CA86" w14:textId="77777777" w:rsidR="00937288" w:rsidRDefault="00937288" w:rsidP="00937288">
      <w:pPr>
        <w:contextualSpacing/>
        <w:jc w:val="both"/>
        <w:rPr>
          <w:rFonts w:cs="Arial"/>
          <w:i/>
          <w:iCs/>
        </w:rPr>
      </w:pPr>
    </w:p>
    <w:p w14:paraId="73F0D243" w14:textId="77777777" w:rsidR="00937288" w:rsidRDefault="00937288" w:rsidP="00937288">
      <w:pPr>
        <w:contextualSpacing/>
        <w:jc w:val="both"/>
        <w:rPr>
          <w:rFonts w:cs="Arial"/>
          <w:i/>
          <w:iCs/>
        </w:rPr>
      </w:pPr>
    </w:p>
    <w:p w14:paraId="5C74C8C3" w14:textId="77777777" w:rsidR="00937288" w:rsidRDefault="00937288" w:rsidP="00937288">
      <w:pPr>
        <w:contextualSpacing/>
        <w:jc w:val="both"/>
        <w:rPr>
          <w:rFonts w:cs="Arial"/>
          <w:i/>
          <w:iCs/>
        </w:rPr>
      </w:pPr>
    </w:p>
    <w:p w14:paraId="4276D439" w14:textId="77777777" w:rsidR="00937288" w:rsidRDefault="00937288" w:rsidP="00937288">
      <w:pPr>
        <w:contextualSpacing/>
        <w:jc w:val="both"/>
        <w:rPr>
          <w:rFonts w:cs="Arial"/>
          <w:i/>
          <w:iCs/>
        </w:rPr>
      </w:pPr>
    </w:p>
    <w:p w14:paraId="35B4C757" w14:textId="77777777" w:rsidR="00937288" w:rsidRDefault="00937288" w:rsidP="00937288">
      <w:pPr>
        <w:contextualSpacing/>
        <w:jc w:val="both"/>
        <w:rPr>
          <w:rFonts w:cs="Arial"/>
          <w:i/>
          <w:iCs/>
        </w:rPr>
      </w:pPr>
    </w:p>
    <w:p w14:paraId="66409B04" w14:textId="77777777" w:rsidR="00937288" w:rsidRDefault="00937288" w:rsidP="00937288">
      <w:pPr>
        <w:contextualSpacing/>
        <w:jc w:val="both"/>
        <w:rPr>
          <w:rFonts w:cs="Arial"/>
          <w:i/>
          <w:iCs/>
        </w:rPr>
      </w:pPr>
    </w:p>
    <w:p w14:paraId="0FC7F6D1" w14:textId="77777777" w:rsidR="00937288" w:rsidRDefault="00937288" w:rsidP="00937288">
      <w:pPr>
        <w:contextualSpacing/>
        <w:jc w:val="both"/>
        <w:rPr>
          <w:rFonts w:cs="Arial"/>
          <w:i/>
          <w:iCs/>
        </w:rPr>
      </w:pPr>
    </w:p>
    <w:p w14:paraId="112B7B75" w14:textId="77777777" w:rsidR="00937288" w:rsidRDefault="00937288" w:rsidP="00937288">
      <w:pPr>
        <w:contextualSpacing/>
        <w:jc w:val="both"/>
        <w:rPr>
          <w:rFonts w:cs="Arial"/>
          <w:i/>
          <w:iCs/>
        </w:rPr>
      </w:pPr>
    </w:p>
    <w:p w14:paraId="4AA07F57" w14:textId="77777777" w:rsidR="00937288" w:rsidRDefault="00937288" w:rsidP="00937288">
      <w:pPr>
        <w:contextualSpacing/>
        <w:jc w:val="both"/>
        <w:rPr>
          <w:rFonts w:cs="Arial"/>
          <w:i/>
          <w:iCs/>
        </w:rPr>
      </w:pPr>
    </w:p>
    <w:p w14:paraId="221AD3CB" w14:textId="77777777" w:rsidR="00937288" w:rsidRDefault="00937288" w:rsidP="00937288">
      <w:pPr>
        <w:contextualSpacing/>
        <w:jc w:val="both"/>
        <w:rPr>
          <w:rFonts w:cs="Arial"/>
          <w:i/>
          <w:iCs/>
        </w:rPr>
      </w:pPr>
    </w:p>
    <w:p w14:paraId="67718DDA" w14:textId="77777777" w:rsidR="00937288" w:rsidRDefault="00937288" w:rsidP="00937288">
      <w:pPr>
        <w:contextualSpacing/>
        <w:jc w:val="both"/>
        <w:rPr>
          <w:rFonts w:cs="Arial"/>
          <w:i/>
          <w:iCs/>
        </w:rPr>
      </w:pPr>
    </w:p>
    <w:p w14:paraId="00B8015B" w14:textId="77777777" w:rsidR="00937288" w:rsidRDefault="00937288" w:rsidP="00937288">
      <w:pPr>
        <w:contextualSpacing/>
        <w:jc w:val="both"/>
        <w:rPr>
          <w:rFonts w:cs="Arial"/>
          <w:i/>
          <w:iCs/>
        </w:rPr>
      </w:pPr>
    </w:p>
    <w:p w14:paraId="018D4466" w14:textId="77777777" w:rsidR="00937288" w:rsidRDefault="00937288" w:rsidP="00937288">
      <w:pPr>
        <w:contextualSpacing/>
        <w:jc w:val="both"/>
        <w:rPr>
          <w:rFonts w:cs="Arial"/>
          <w:i/>
          <w:iCs/>
        </w:rPr>
      </w:pPr>
    </w:p>
    <w:p w14:paraId="5BB0E90E" w14:textId="77777777" w:rsidR="00937288" w:rsidRDefault="00937288" w:rsidP="00937288">
      <w:pPr>
        <w:contextualSpacing/>
        <w:jc w:val="both"/>
        <w:rPr>
          <w:rFonts w:cs="Arial"/>
          <w:i/>
          <w:iCs/>
        </w:rPr>
      </w:pPr>
    </w:p>
    <w:p w14:paraId="1B1F721F" w14:textId="77777777" w:rsidR="00937288" w:rsidRDefault="00937288" w:rsidP="00937288">
      <w:pPr>
        <w:contextualSpacing/>
        <w:jc w:val="both"/>
        <w:rPr>
          <w:rFonts w:cs="Arial"/>
          <w:i/>
          <w:iCs/>
        </w:rPr>
      </w:pPr>
    </w:p>
    <w:p w14:paraId="176B9B4A" w14:textId="77777777" w:rsidR="00937288" w:rsidRDefault="00937288" w:rsidP="00937288">
      <w:pPr>
        <w:contextualSpacing/>
        <w:jc w:val="both"/>
        <w:rPr>
          <w:rFonts w:cs="Arial"/>
          <w:i/>
          <w:iCs/>
        </w:rPr>
      </w:pPr>
    </w:p>
    <w:p w14:paraId="73F1983D" w14:textId="77777777" w:rsidR="00937288" w:rsidRDefault="00937288" w:rsidP="00937288">
      <w:pPr>
        <w:contextualSpacing/>
        <w:jc w:val="both"/>
        <w:rPr>
          <w:rFonts w:cs="Arial"/>
          <w:i/>
          <w:iCs/>
        </w:rPr>
      </w:pPr>
    </w:p>
    <w:p w14:paraId="07FEDDC7" w14:textId="77777777" w:rsidR="00937288" w:rsidRDefault="00937288" w:rsidP="00937288">
      <w:pPr>
        <w:contextualSpacing/>
        <w:jc w:val="both"/>
        <w:rPr>
          <w:rFonts w:cs="Arial"/>
          <w:i/>
          <w:iCs/>
        </w:rPr>
      </w:pPr>
    </w:p>
    <w:p w14:paraId="1B5A5BDB" w14:textId="77777777" w:rsidR="00937288" w:rsidRDefault="00937288" w:rsidP="00937288">
      <w:pPr>
        <w:contextualSpacing/>
        <w:jc w:val="both"/>
        <w:rPr>
          <w:rFonts w:cs="Arial"/>
          <w:i/>
          <w:iCs/>
        </w:rPr>
      </w:pPr>
    </w:p>
    <w:p w14:paraId="5130C689" w14:textId="77777777" w:rsidR="00937288" w:rsidRDefault="00937288" w:rsidP="00937288">
      <w:pPr>
        <w:contextualSpacing/>
        <w:jc w:val="both"/>
        <w:rPr>
          <w:rFonts w:cs="Arial"/>
          <w:i/>
          <w:iCs/>
        </w:rPr>
      </w:pPr>
    </w:p>
    <w:p w14:paraId="662F64D3" w14:textId="77777777" w:rsidR="00937288" w:rsidRDefault="00937288" w:rsidP="00937288">
      <w:pPr>
        <w:contextualSpacing/>
        <w:jc w:val="both"/>
        <w:rPr>
          <w:rFonts w:cs="Arial"/>
          <w:i/>
          <w:iCs/>
        </w:rPr>
      </w:pPr>
    </w:p>
    <w:p w14:paraId="6B56EA75" w14:textId="77777777" w:rsidR="00937288" w:rsidRDefault="00937288" w:rsidP="00937288">
      <w:pPr>
        <w:contextualSpacing/>
        <w:jc w:val="both"/>
        <w:rPr>
          <w:rFonts w:cs="Arial"/>
          <w:i/>
          <w:iCs/>
        </w:rPr>
      </w:pPr>
    </w:p>
    <w:p w14:paraId="01364422" w14:textId="77777777" w:rsidR="00937288" w:rsidRDefault="00937288" w:rsidP="00937288">
      <w:pPr>
        <w:contextualSpacing/>
        <w:jc w:val="both"/>
        <w:rPr>
          <w:rFonts w:cs="Arial"/>
          <w:i/>
          <w:iCs/>
        </w:rPr>
      </w:pPr>
    </w:p>
    <w:p w14:paraId="520E0249" w14:textId="77777777" w:rsidR="00937288" w:rsidRDefault="00937288" w:rsidP="00937288">
      <w:pPr>
        <w:contextualSpacing/>
        <w:jc w:val="both"/>
        <w:rPr>
          <w:rFonts w:cs="Arial"/>
          <w:i/>
          <w:iCs/>
        </w:rPr>
      </w:pPr>
    </w:p>
    <w:p w14:paraId="3CDCE313" w14:textId="77777777" w:rsidR="00937288" w:rsidRDefault="00937288" w:rsidP="00937288">
      <w:pPr>
        <w:contextualSpacing/>
        <w:jc w:val="both"/>
        <w:rPr>
          <w:rFonts w:cs="Arial"/>
          <w:i/>
          <w:iCs/>
        </w:rPr>
      </w:pPr>
    </w:p>
    <w:p w14:paraId="005F17E7" w14:textId="77777777" w:rsidR="00937288" w:rsidRDefault="00937288" w:rsidP="00937288">
      <w:pPr>
        <w:contextualSpacing/>
        <w:jc w:val="both"/>
        <w:rPr>
          <w:rFonts w:cs="Arial"/>
          <w:i/>
          <w:iCs/>
        </w:rPr>
      </w:pPr>
    </w:p>
    <w:p w14:paraId="2A3E2D1F" w14:textId="77777777" w:rsidR="00937288" w:rsidRDefault="00937288" w:rsidP="00937288">
      <w:pPr>
        <w:contextualSpacing/>
        <w:jc w:val="both"/>
        <w:rPr>
          <w:rFonts w:cs="Arial"/>
          <w:i/>
          <w:iCs/>
        </w:rPr>
      </w:pPr>
    </w:p>
    <w:p w14:paraId="2C02E9A1" w14:textId="77777777" w:rsidR="00937288" w:rsidRDefault="00937288" w:rsidP="00937288">
      <w:pPr>
        <w:contextualSpacing/>
        <w:jc w:val="both"/>
        <w:rPr>
          <w:rFonts w:cs="Arial"/>
          <w:i/>
          <w:iCs/>
        </w:rPr>
      </w:pPr>
    </w:p>
    <w:p w14:paraId="00008A8C" w14:textId="77777777" w:rsidR="00937288" w:rsidRDefault="00937288" w:rsidP="00937288">
      <w:pPr>
        <w:contextualSpacing/>
        <w:jc w:val="both"/>
        <w:rPr>
          <w:rFonts w:cs="Arial"/>
          <w:i/>
          <w:iCs/>
        </w:rPr>
      </w:pPr>
    </w:p>
    <w:p w14:paraId="4F508941" w14:textId="77777777" w:rsidR="00937288" w:rsidRDefault="00937288" w:rsidP="00937288">
      <w:pPr>
        <w:contextualSpacing/>
        <w:jc w:val="both"/>
        <w:rPr>
          <w:rFonts w:cs="Arial"/>
          <w:i/>
          <w:iCs/>
        </w:rPr>
      </w:pPr>
    </w:p>
    <w:p w14:paraId="14D81D94" w14:textId="77777777" w:rsidR="00937288" w:rsidRPr="00937288" w:rsidRDefault="00937288" w:rsidP="00937288">
      <w:pPr>
        <w:contextualSpacing/>
        <w:jc w:val="center"/>
        <w:rPr>
          <w:rFonts w:cs="Arial"/>
          <w:b/>
          <w:i/>
          <w:iCs/>
        </w:rPr>
      </w:pPr>
      <w:r w:rsidRPr="00937288">
        <w:rPr>
          <w:rFonts w:cs="Arial"/>
          <w:b/>
          <w:iCs/>
        </w:rPr>
        <w:t>FORMATO N°1</w:t>
      </w:r>
    </w:p>
    <w:p w14:paraId="41F36765" w14:textId="77777777" w:rsidR="00937288" w:rsidRPr="00937288" w:rsidRDefault="00937288" w:rsidP="00937288">
      <w:pPr>
        <w:contextualSpacing/>
        <w:jc w:val="center"/>
        <w:rPr>
          <w:rFonts w:cs="Arial"/>
          <w:i/>
          <w:iCs/>
        </w:rPr>
      </w:pPr>
    </w:p>
    <w:p w14:paraId="31D2631C" w14:textId="1F95D567" w:rsidR="00937288" w:rsidRPr="00937288" w:rsidRDefault="00937288" w:rsidP="00937288">
      <w:pPr>
        <w:contextualSpacing/>
        <w:jc w:val="center"/>
        <w:rPr>
          <w:rFonts w:cs="Arial"/>
          <w:b/>
          <w:i/>
          <w:iCs/>
        </w:rPr>
      </w:pPr>
      <w:r w:rsidRPr="00937288">
        <w:rPr>
          <w:rFonts w:cs="Arial"/>
          <w:b/>
          <w:iCs/>
        </w:rPr>
        <w:t>PROPUESTA ECONOMICA</w:t>
      </w:r>
    </w:p>
    <w:p w14:paraId="6F3105B5" w14:textId="77777777" w:rsidR="00937288" w:rsidRPr="00937288" w:rsidRDefault="00937288" w:rsidP="00937288">
      <w:pPr>
        <w:contextualSpacing/>
        <w:jc w:val="both"/>
        <w:rPr>
          <w:rFonts w:cs="Arial"/>
          <w:i/>
          <w:iCs/>
        </w:rPr>
      </w:pPr>
    </w:p>
    <w:p w14:paraId="46B4D71B" w14:textId="77777777" w:rsidR="00937288" w:rsidRPr="00937288" w:rsidRDefault="00937288" w:rsidP="00937288">
      <w:pPr>
        <w:spacing w:after="200"/>
        <w:contextualSpacing/>
        <w:jc w:val="both"/>
        <w:rPr>
          <w:rFonts w:cs="Arial"/>
          <w:i/>
          <w:iCs/>
          <w:color w:val="FF0000"/>
        </w:rPr>
      </w:pPr>
      <w:r w:rsidRPr="00937288">
        <w:rPr>
          <w:rFonts w:cs="Arial"/>
          <w:iCs/>
          <w:color w:val="FF0000"/>
        </w:rPr>
        <w:t xml:space="preserve">(Diseñar el formato para que el proponente realice su oferta, para ello tenga en cuenta incluir la forma como se deben presentar los precios ofrecidos, antes de Iva, incluido. Iva, valor unitario, subtotal, total, </w:t>
      </w:r>
      <w:proofErr w:type="spellStart"/>
      <w:r w:rsidRPr="00937288">
        <w:rPr>
          <w:rFonts w:cs="Arial"/>
          <w:iCs/>
          <w:color w:val="FF0000"/>
        </w:rPr>
        <w:t>etc</w:t>
      </w:r>
      <w:proofErr w:type="spellEnd"/>
      <w:r w:rsidRPr="00937288">
        <w:rPr>
          <w:rFonts w:cs="Arial"/>
          <w:iCs/>
          <w:color w:val="FF0000"/>
        </w:rPr>
        <w:t>…)</w:t>
      </w:r>
    </w:p>
    <w:p w14:paraId="4BFBC80B" w14:textId="77777777" w:rsidR="001A072D" w:rsidRPr="00937288" w:rsidRDefault="001A072D" w:rsidP="00937288">
      <w:pPr>
        <w:jc w:val="both"/>
      </w:pPr>
    </w:p>
    <w:sectPr w:rsidR="001A072D" w:rsidRPr="00937288" w:rsidSect="000A60D4">
      <w:headerReference w:type="default" r:id="rId19"/>
      <w:footerReference w:type="default" r:id="rId20"/>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E5BF" w14:textId="77777777" w:rsidR="00A952E4" w:rsidRDefault="00A952E4" w:rsidP="002D348D">
      <w:r>
        <w:separator/>
      </w:r>
    </w:p>
  </w:endnote>
  <w:endnote w:type="continuationSeparator" w:id="0">
    <w:p w14:paraId="56FD6A55" w14:textId="77777777" w:rsidR="00A952E4" w:rsidRDefault="00A952E4"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89D3" w14:textId="77777777" w:rsidR="000A60D4" w:rsidRDefault="000A60D4">
    <w:pPr>
      <w:pStyle w:val="Piedepgina"/>
    </w:pPr>
    <w:r>
      <w:rPr>
        <w:noProof/>
      </w:rPr>
      <w:drawing>
        <wp:anchor distT="0" distB="0" distL="0" distR="0" simplePos="0" relativeHeight="251662336" behindDoc="1" locked="0" layoutInCell="0" allowOverlap="1" wp14:anchorId="6952C181" wp14:editId="26D6699A">
          <wp:simplePos x="0" y="0"/>
          <wp:positionH relativeFrom="page">
            <wp:posOffset>-879</wp:posOffset>
          </wp:positionH>
          <wp:positionV relativeFrom="paragraph">
            <wp:posOffset>0</wp:posOffset>
          </wp:positionV>
          <wp:extent cx="7905750" cy="1336675"/>
          <wp:effectExtent l="0" t="0" r="0" b="0"/>
          <wp:wrapNone/>
          <wp:docPr id="1320340034" name="Imagen 132034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102756319"/>
                  <pic:cNvPicPr>
                    <a:picLocks noChangeAspect="1" noChangeArrowheads="1"/>
                  </pic:cNvPicPr>
                </pic:nvPicPr>
                <pic:blipFill>
                  <a:blip r:embed="rId1"/>
                  <a:stretch>
                    <a:fillRect/>
                  </a:stretch>
                </pic:blipFill>
                <pic:spPr bwMode="auto">
                  <a:xfrm>
                    <a:off x="0" y="0"/>
                    <a:ext cx="7905750" cy="1336675"/>
                  </a:xfrm>
                  <a:prstGeom prst="rect">
                    <a:avLst/>
                  </a:prstGeom>
                </pic:spPr>
              </pic:pic>
            </a:graphicData>
          </a:graphic>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4FC1" w14:textId="77777777" w:rsidR="00A952E4" w:rsidRDefault="00A952E4" w:rsidP="002D348D">
      <w:r>
        <w:separator/>
      </w:r>
    </w:p>
  </w:footnote>
  <w:footnote w:type="continuationSeparator" w:id="0">
    <w:p w14:paraId="3AC3B1C7" w14:textId="77777777" w:rsidR="00A952E4" w:rsidRDefault="00A952E4"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tblLayout w:type="fixed"/>
      <w:tblCellMar>
        <w:left w:w="70" w:type="dxa"/>
        <w:right w:w="70" w:type="dxa"/>
      </w:tblCellMar>
      <w:tblLook w:val="04A0" w:firstRow="1" w:lastRow="0" w:firstColumn="1" w:lastColumn="0" w:noHBand="0" w:noVBand="1"/>
    </w:tblPr>
    <w:tblGrid>
      <w:gridCol w:w="1691"/>
      <w:gridCol w:w="2127"/>
      <w:gridCol w:w="1842"/>
      <w:gridCol w:w="1418"/>
      <w:gridCol w:w="1276"/>
      <w:gridCol w:w="1559"/>
    </w:tblGrid>
    <w:tr w:rsidR="002D348D" w14:paraId="34111E26" w14:textId="77777777" w:rsidTr="00EC0DC4">
      <w:trPr>
        <w:trHeight w:val="552"/>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1C7227" w14:textId="77777777" w:rsidR="002D348D" w:rsidRDefault="002D348D" w:rsidP="00EC0DC4">
          <w:pPr>
            <w:jc w:val="both"/>
            <w:rPr>
              <w:rFonts w:eastAsia="Times New Roman" w:cs="Times New Roman"/>
              <w:iCs/>
              <w:color w:val="000000"/>
              <w:sz w:val="20"/>
              <w:szCs w:val="20"/>
              <w:lang w:eastAsia="es-CO"/>
            </w:rPr>
          </w:pPr>
          <w:r>
            <w:rPr>
              <w:rFonts w:eastAsia="Times New Roman" w:cs="Times New Roman"/>
              <w:iCs/>
              <w:noProof/>
              <w:color w:val="000000"/>
              <w:sz w:val="20"/>
              <w:szCs w:val="20"/>
              <w:lang w:eastAsia="es-CO"/>
            </w:rPr>
            <w:drawing>
              <wp:anchor distT="0" distB="0" distL="0" distR="0" simplePos="0" relativeHeight="251659264" behindDoc="0" locked="0" layoutInCell="1" allowOverlap="1" wp14:anchorId="2698F00A" wp14:editId="543D7D1C">
                <wp:simplePos x="0" y="0"/>
                <wp:positionH relativeFrom="column">
                  <wp:posOffset>6350</wp:posOffset>
                </wp:positionH>
                <wp:positionV relativeFrom="paragraph">
                  <wp:posOffset>-109220</wp:posOffset>
                </wp:positionV>
                <wp:extent cx="958850" cy="457200"/>
                <wp:effectExtent l="0" t="0" r="0" b="0"/>
                <wp:wrapNone/>
                <wp:docPr id="2017219719" name="Imagen 201721971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908156086 Copy 1 Copy 1" descr="Forma&#10;&#10;Descripción generada automáticamente con confianza media"/>
                        <pic:cNvPicPr>
                          <a:picLocks noChangeAspect="1" noChangeArrowheads="1"/>
                        </pic:cNvPicPr>
                      </pic:nvPicPr>
                      <pic:blipFill>
                        <a:blip r:embed="rId1"/>
                        <a:srcRect l="13908" t="29615" r="66400" b="11111"/>
                        <a:stretch>
                          <a:fillRect/>
                        </a:stretch>
                      </pic:blipFill>
                      <pic:spPr bwMode="auto">
                        <a:xfrm>
                          <a:off x="0" y="0"/>
                          <a:ext cx="958850" cy="457200"/>
                        </a:xfrm>
                        <a:prstGeom prst="rect">
                          <a:avLst/>
                        </a:prstGeom>
                      </pic:spPr>
                    </pic:pic>
                  </a:graphicData>
                </a:graphic>
                <wp14:sizeRelH relativeFrom="margin">
                  <wp14:pctWidth>0</wp14:pctWidth>
                </wp14:sizeRelH>
                <wp14:sizeRelV relativeFrom="margin">
                  <wp14:pctHeight>0</wp14:pctHeight>
                </wp14:sizeRelV>
              </wp:anchor>
            </w:drawing>
          </w:r>
        </w:p>
      </w:tc>
      <w:tc>
        <w:tcPr>
          <w:tcW w:w="6663" w:type="dxa"/>
          <w:gridSpan w:val="4"/>
          <w:tcBorders>
            <w:top w:val="single" w:sz="4" w:space="0" w:color="000000"/>
            <w:bottom w:val="single" w:sz="4" w:space="0" w:color="000000"/>
            <w:right w:val="single" w:sz="4" w:space="0" w:color="000000"/>
          </w:tcBorders>
          <w:shd w:val="clear" w:color="auto" w:fill="auto"/>
          <w:vAlign w:val="center"/>
        </w:tcPr>
        <w:p w14:paraId="0B53FCB1" w14:textId="4F1BD512" w:rsidR="002D348D" w:rsidRDefault="00937288" w:rsidP="00EC0DC4">
          <w:pPr>
            <w:jc w:val="center"/>
            <w:rPr>
              <w:rFonts w:eastAsia="Times New Roman" w:cs="Times New Roman"/>
              <w:b/>
              <w:bCs/>
              <w:iCs/>
              <w:szCs w:val="20"/>
              <w:lang w:eastAsia="es-CO"/>
            </w:rPr>
          </w:pPr>
          <w:r w:rsidRPr="00937288">
            <w:rPr>
              <w:rFonts w:eastAsia="Times New Roman" w:cs="Times New Roman"/>
              <w:b/>
              <w:szCs w:val="20"/>
              <w:lang w:eastAsia="ar-SA"/>
            </w:rPr>
            <w:t>ESTUDIOS PREVIOS MÍNIMA CUANTÍA</w:t>
          </w:r>
        </w:p>
      </w:tc>
      <w:tc>
        <w:tcPr>
          <w:tcW w:w="1559" w:type="dxa"/>
          <w:vMerge w:val="restart"/>
          <w:tcBorders>
            <w:top w:val="single" w:sz="4" w:space="0" w:color="000000"/>
            <w:bottom w:val="single" w:sz="8" w:space="0" w:color="000000"/>
            <w:right w:val="single" w:sz="4" w:space="0" w:color="000000"/>
          </w:tcBorders>
        </w:tcPr>
        <w:p w14:paraId="3011C075" w14:textId="77777777" w:rsidR="002D348D" w:rsidRDefault="002D348D" w:rsidP="002D348D">
          <w:pPr>
            <w:jc w:val="right"/>
            <w:rPr>
              <w:rFonts w:eastAsia="Times New Roman" w:cs="Times New Roman"/>
              <w:b/>
              <w:bCs/>
              <w:iCs/>
              <w:sz w:val="20"/>
              <w:szCs w:val="20"/>
              <w:lang w:eastAsia="es-CO"/>
            </w:rPr>
          </w:pPr>
          <w:r>
            <w:rPr>
              <w:rFonts w:eastAsia="Times New Roman" w:cs="Times New Roman"/>
              <w:b/>
              <w:bCs/>
              <w:iCs/>
              <w:noProof/>
              <w:sz w:val="20"/>
              <w:szCs w:val="20"/>
              <w:lang w:eastAsia="es-CO"/>
            </w:rPr>
            <w:drawing>
              <wp:anchor distT="0" distB="0" distL="114300" distR="114300" simplePos="0" relativeHeight="251660288" behindDoc="0" locked="0" layoutInCell="1" allowOverlap="1" wp14:anchorId="55F56DF7" wp14:editId="438891EB">
                <wp:simplePos x="0" y="0"/>
                <wp:positionH relativeFrom="column">
                  <wp:posOffset>-35442</wp:posOffset>
                </wp:positionH>
                <wp:positionV relativeFrom="paragraph">
                  <wp:posOffset>356821</wp:posOffset>
                </wp:positionV>
                <wp:extent cx="939918" cy="474785"/>
                <wp:effectExtent l="0" t="0" r="0" b="0"/>
                <wp:wrapNone/>
                <wp:docPr id="1562322744" name="Imagen 156232274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463580772 Copy 1 Copy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67937" t="40091" r="12614" b="15420"/>
                        <a:stretch>
                          <a:fillRect/>
                        </a:stretch>
                      </pic:blipFill>
                      <pic:spPr bwMode="auto">
                        <a:xfrm>
                          <a:off x="0" y="0"/>
                          <a:ext cx="939918" cy="474785"/>
                        </a:xfrm>
                        <a:prstGeom prst="rect">
                          <a:avLst/>
                        </a:prstGeom>
                      </pic:spPr>
                    </pic:pic>
                  </a:graphicData>
                </a:graphic>
              </wp:anchor>
            </w:drawing>
          </w:r>
        </w:p>
      </w:tc>
    </w:tr>
    <w:tr w:rsidR="002D348D" w14:paraId="7FE2BDC9" w14:textId="77777777" w:rsidTr="002D348D">
      <w:trPr>
        <w:trHeight w:val="299"/>
      </w:trPr>
      <w:tc>
        <w:tcPr>
          <w:tcW w:w="1691" w:type="dxa"/>
          <w:vMerge/>
          <w:tcBorders>
            <w:top w:val="single" w:sz="8" w:space="0" w:color="000000"/>
            <w:left w:val="single" w:sz="8" w:space="0" w:color="000000"/>
            <w:bottom w:val="single" w:sz="8" w:space="0" w:color="000000"/>
            <w:right w:val="single" w:sz="8" w:space="0" w:color="000000"/>
          </w:tcBorders>
          <w:vAlign w:val="center"/>
        </w:tcPr>
        <w:p w14:paraId="0FBE62E3"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bottom w:val="single" w:sz="4" w:space="0" w:color="000000"/>
            <w:right w:val="single" w:sz="4" w:space="0" w:color="000000"/>
          </w:tcBorders>
          <w:shd w:val="clear" w:color="auto" w:fill="auto"/>
          <w:vAlign w:val="center"/>
        </w:tcPr>
        <w:p w14:paraId="15E45218" w14:textId="77777777" w:rsidR="002D348D" w:rsidRDefault="002D348D" w:rsidP="00EC0DC4">
          <w:pPr>
            <w:jc w:val="both"/>
            <w:rPr>
              <w:rFonts w:eastAsia="Times New Roman" w:cs="Times New Roman"/>
              <w:b/>
              <w:color w:val="FF0000"/>
              <w:lang w:eastAsia="ar-SA"/>
            </w:rPr>
          </w:pPr>
          <w:r>
            <w:rPr>
              <w:rFonts w:eastAsia="Times New Roman" w:cs="Times New Roman"/>
              <w:b/>
              <w:lang w:eastAsia="ar-SA"/>
            </w:rPr>
            <w:t>PROCESO:</w:t>
          </w:r>
        </w:p>
      </w:tc>
      <w:tc>
        <w:tcPr>
          <w:tcW w:w="4536" w:type="dxa"/>
          <w:gridSpan w:val="3"/>
          <w:tcBorders>
            <w:top w:val="single" w:sz="4" w:space="0" w:color="000000"/>
            <w:bottom w:val="single" w:sz="4" w:space="0" w:color="000000"/>
            <w:right w:val="single" w:sz="4" w:space="0" w:color="000000"/>
          </w:tcBorders>
          <w:shd w:val="clear" w:color="auto" w:fill="auto"/>
          <w:vAlign w:val="center"/>
        </w:tcPr>
        <w:p w14:paraId="732E1BF6" w14:textId="1D0D0898" w:rsidR="002D348D" w:rsidRDefault="00937288" w:rsidP="00EC0DC4">
          <w:pPr>
            <w:jc w:val="center"/>
            <w:rPr>
              <w:rFonts w:eastAsia="Times New Roman" w:cs="Times New Roman"/>
              <w:iCs/>
              <w:szCs w:val="20"/>
              <w:lang w:eastAsia="es-CO"/>
            </w:rPr>
          </w:pPr>
          <w:r w:rsidRPr="00937288">
            <w:rPr>
              <w:rFonts w:eastAsia="Times New Roman" w:cs="Times New Roman"/>
              <w:iCs/>
              <w:szCs w:val="20"/>
              <w:lang w:eastAsia="es-CO"/>
            </w:rPr>
            <w:t>GESTIÓN ADMINISTRATIVA</w:t>
          </w:r>
        </w:p>
      </w:tc>
      <w:tc>
        <w:tcPr>
          <w:tcW w:w="1559" w:type="dxa"/>
          <w:vMerge/>
          <w:tcBorders>
            <w:right w:val="single" w:sz="4" w:space="0" w:color="000000"/>
          </w:tcBorders>
        </w:tcPr>
        <w:p w14:paraId="4AF3A3E1" w14:textId="77777777" w:rsidR="002D348D" w:rsidRDefault="002D348D" w:rsidP="002D348D">
          <w:pPr>
            <w:jc w:val="center"/>
            <w:rPr>
              <w:rFonts w:ascii="Montserrat" w:eastAsia="Times New Roman" w:hAnsi="Montserrat" w:cs="Times New Roman"/>
              <w:i/>
              <w:sz w:val="20"/>
              <w:szCs w:val="20"/>
              <w:lang w:eastAsia="es-CO"/>
            </w:rPr>
          </w:pPr>
        </w:p>
      </w:tc>
    </w:tr>
    <w:tr w:rsidR="00F02CF3" w14:paraId="36E9857D" w14:textId="77777777" w:rsidTr="00357540">
      <w:trPr>
        <w:trHeight w:val="299"/>
      </w:trPr>
      <w:tc>
        <w:tcPr>
          <w:tcW w:w="1691" w:type="dxa"/>
          <w:vMerge/>
          <w:tcBorders>
            <w:top w:val="single" w:sz="8" w:space="0" w:color="000000"/>
            <w:left w:val="single" w:sz="8" w:space="0" w:color="000000"/>
            <w:bottom w:val="single" w:sz="8" w:space="0" w:color="000000"/>
            <w:right w:val="single" w:sz="8" w:space="0" w:color="000000"/>
          </w:tcBorders>
          <w:vAlign w:val="center"/>
        </w:tcPr>
        <w:p w14:paraId="04D9F854" w14:textId="77777777" w:rsidR="00F02CF3" w:rsidRDefault="00F02CF3" w:rsidP="00F02CF3">
          <w:pPr>
            <w:jc w:val="both"/>
            <w:rPr>
              <w:rFonts w:ascii="Montserrat" w:eastAsia="Times New Roman" w:hAnsi="Montserrat" w:cs="Times New Roman"/>
              <w:i/>
              <w:color w:val="000000"/>
              <w:sz w:val="20"/>
              <w:szCs w:val="20"/>
              <w:lang w:eastAsia="es-CO"/>
            </w:rPr>
          </w:pPr>
        </w:p>
      </w:tc>
      <w:tc>
        <w:tcPr>
          <w:tcW w:w="2127" w:type="dxa"/>
          <w:tcBorders>
            <w:bottom w:val="single" w:sz="4" w:space="0" w:color="000000"/>
            <w:right w:val="single" w:sz="4" w:space="0" w:color="000000"/>
          </w:tcBorders>
          <w:shd w:val="clear" w:color="auto" w:fill="auto"/>
        </w:tcPr>
        <w:p w14:paraId="391873AD" w14:textId="7A66D05B" w:rsidR="00F02CF3" w:rsidRDefault="00F02CF3" w:rsidP="00F02CF3">
          <w:pPr>
            <w:jc w:val="both"/>
            <w:rPr>
              <w:rFonts w:eastAsia="Times New Roman" w:cs="Times New Roman"/>
              <w:b/>
              <w:lang w:eastAsia="ar-SA"/>
            </w:rPr>
          </w:pPr>
          <w:r w:rsidRPr="005D66C4">
            <w:rPr>
              <w:b/>
              <w:bCs/>
            </w:rPr>
            <w:t>PROGRAMA:</w:t>
          </w:r>
        </w:p>
      </w:tc>
      <w:tc>
        <w:tcPr>
          <w:tcW w:w="4536" w:type="dxa"/>
          <w:gridSpan w:val="3"/>
          <w:tcBorders>
            <w:top w:val="single" w:sz="4" w:space="0" w:color="000000"/>
            <w:bottom w:val="single" w:sz="4" w:space="0" w:color="000000"/>
            <w:right w:val="single" w:sz="4" w:space="0" w:color="000000"/>
          </w:tcBorders>
          <w:shd w:val="clear" w:color="auto" w:fill="auto"/>
        </w:tcPr>
        <w:p w14:paraId="7A1A806C" w14:textId="55543E0D" w:rsidR="00F02CF3" w:rsidRPr="00937288" w:rsidRDefault="00F02CF3" w:rsidP="00F02CF3">
          <w:pPr>
            <w:jc w:val="center"/>
            <w:rPr>
              <w:rFonts w:eastAsia="Times New Roman" w:cs="Times New Roman"/>
              <w:iCs/>
              <w:szCs w:val="20"/>
              <w:lang w:eastAsia="es-CO"/>
            </w:rPr>
          </w:pPr>
          <w:r w:rsidRPr="007644D4">
            <w:t xml:space="preserve">MANUAL DE CONTRATACIÓN </w:t>
          </w:r>
        </w:p>
      </w:tc>
      <w:tc>
        <w:tcPr>
          <w:tcW w:w="1559" w:type="dxa"/>
          <w:vMerge/>
          <w:tcBorders>
            <w:right w:val="single" w:sz="4" w:space="0" w:color="000000"/>
          </w:tcBorders>
        </w:tcPr>
        <w:p w14:paraId="65BDA180" w14:textId="77777777" w:rsidR="00F02CF3" w:rsidRDefault="00F02CF3" w:rsidP="00F02CF3">
          <w:pPr>
            <w:jc w:val="center"/>
            <w:rPr>
              <w:rFonts w:ascii="Montserrat" w:eastAsia="Times New Roman" w:hAnsi="Montserrat" w:cs="Times New Roman"/>
              <w:i/>
              <w:sz w:val="20"/>
              <w:szCs w:val="20"/>
              <w:lang w:eastAsia="es-CO"/>
            </w:rPr>
          </w:pPr>
        </w:p>
      </w:tc>
    </w:tr>
    <w:tr w:rsidR="002D348D" w14:paraId="296B8E70" w14:textId="77777777" w:rsidTr="00937288">
      <w:trPr>
        <w:trHeight w:val="584"/>
      </w:trPr>
      <w:tc>
        <w:tcPr>
          <w:tcW w:w="1691" w:type="dxa"/>
          <w:vMerge/>
          <w:tcBorders>
            <w:top w:val="single" w:sz="8" w:space="0" w:color="000000"/>
            <w:left w:val="single" w:sz="8" w:space="0" w:color="000000"/>
            <w:bottom w:val="single" w:sz="8" w:space="0" w:color="000000"/>
            <w:right w:val="single" w:sz="8" w:space="0" w:color="000000"/>
          </w:tcBorders>
          <w:vAlign w:val="center"/>
        </w:tcPr>
        <w:p w14:paraId="3897BA10"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top w:val="single" w:sz="4" w:space="0" w:color="000000"/>
            <w:bottom w:val="single" w:sz="4" w:space="0" w:color="000000"/>
            <w:right w:val="single" w:sz="4" w:space="0" w:color="000000"/>
          </w:tcBorders>
          <w:shd w:val="clear" w:color="auto" w:fill="auto"/>
          <w:vAlign w:val="center"/>
        </w:tcPr>
        <w:p w14:paraId="2FC9BCF9" w14:textId="77777777" w:rsidR="002D348D" w:rsidRDefault="002D348D" w:rsidP="00EC0DC4">
          <w:pPr>
            <w:jc w:val="center"/>
            <w:rPr>
              <w:rFonts w:eastAsia="Times New Roman" w:cs="Times New Roman"/>
              <w:b/>
              <w:bCs/>
              <w:iCs/>
              <w:sz w:val="20"/>
              <w:szCs w:val="20"/>
              <w:lang w:eastAsia="es-CO"/>
            </w:rPr>
          </w:pPr>
          <w:r>
            <w:rPr>
              <w:rFonts w:eastAsia="Times New Roman" w:cs="Times New Roman"/>
              <w:b/>
              <w:szCs w:val="20"/>
              <w:lang w:eastAsia="ar-SA"/>
            </w:rPr>
            <w:t>FECHA DE APROBACIÓN:</w:t>
          </w:r>
        </w:p>
      </w:tc>
      <w:tc>
        <w:tcPr>
          <w:tcW w:w="1842" w:type="dxa"/>
          <w:tcBorders>
            <w:bottom w:val="single" w:sz="4" w:space="0" w:color="000000"/>
            <w:right w:val="single" w:sz="4" w:space="0" w:color="000000"/>
          </w:tcBorders>
          <w:shd w:val="clear" w:color="auto" w:fill="auto"/>
          <w:vAlign w:val="center"/>
        </w:tcPr>
        <w:p w14:paraId="69636908" w14:textId="77777777" w:rsidR="002D348D" w:rsidRDefault="002D348D" w:rsidP="00EC0DC4">
          <w:pPr>
            <w:jc w:val="center"/>
            <w:rPr>
              <w:rFonts w:eastAsia="Times New Roman" w:cs="Times New Roman"/>
              <w:b/>
              <w:bCs/>
              <w:iCs/>
              <w:szCs w:val="20"/>
              <w:lang w:eastAsia="es-CO"/>
            </w:rPr>
          </w:pPr>
          <w:r>
            <w:rPr>
              <w:rFonts w:eastAsia="Times New Roman" w:cs="Times New Roman"/>
              <w:b/>
              <w:bCs/>
              <w:iCs/>
              <w:lang w:eastAsia="es-CO"/>
            </w:rPr>
            <w:t>CÓDIGO</w:t>
          </w:r>
          <w:r>
            <w:rPr>
              <w:rFonts w:eastAsia="Times New Roman" w:cs="Times New Roman"/>
              <w:b/>
              <w:bCs/>
              <w:iCs/>
              <w:szCs w:val="20"/>
              <w:lang w:eastAsia="es-CO"/>
            </w:rPr>
            <w:t>:</w:t>
          </w:r>
        </w:p>
      </w:tc>
      <w:tc>
        <w:tcPr>
          <w:tcW w:w="1418" w:type="dxa"/>
          <w:tcBorders>
            <w:bottom w:val="single" w:sz="4" w:space="0" w:color="000000"/>
            <w:right w:val="single" w:sz="4" w:space="0" w:color="000000"/>
          </w:tcBorders>
          <w:shd w:val="clear" w:color="auto" w:fill="auto"/>
          <w:vAlign w:val="center"/>
        </w:tcPr>
        <w:p w14:paraId="25C14A2C" w14:textId="77777777" w:rsidR="002D348D" w:rsidRDefault="002D348D" w:rsidP="00EC0DC4">
          <w:pPr>
            <w:jc w:val="center"/>
            <w:rPr>
              <w:rFonts w:eastAsia="Times New Roman" w:cs="Times New Roman"/>
              <w:b/>
              <w:bCs/>
              <w:iCs/>
              <w:szCs w:val="20"/>
              <w:lang w:eastAsia="es-CO"/>
            </w:rPr>
          </w:pPr>
          <w:r>
            <w:rPr>
              <w:rFonts w:eastAsia="Times New Roman" w:cs="Times New Roman"/>
              <w:b/>
              <w:lang w:eastAsia="ar-SA"/>
            </w:rPr>
            <w:t>VERSIÓN</w:t>
          </w:r>
          <w:r>
            <w:rPr>
              <w:rFonts w:eastAsia="Times New Roman" w:cs="Times New Roman"/>
              <w:b/>
              <w:bCs/>
              <w:iCs/>
              <w:szCs w:val="20"/>
              <w:lang w:eastAsia="es-CO"/>
            </w:rPr>
            <w:t>:</w:t>
          </w:r>
        </w:p>
      </w:tc>
      <w:tc>
        <w:tcPr>
          <w:tcW w:w="1276" w:type="dxa"/>
          <w:tcBorders>
            <w:bottom w:val="single" w:sz="4" w:space="0" w:color="000000"/>
            <w:right w:val="single" w:sz="8" w:space="0" w:color="000000"/>
          </w:tcBorders>
          <w:shd w:val="clear" w:color="auto" w:fill="auto"/>
          <w:vAlign w:val="center"/>
        </w:tcPr>
        <w:p w14:paraId="034753E7" w14:textId="77777777" w:rsidR="002D348D" w:rsidRDefault="002D348D" w:rsidP="00EC0DC4">
          <w:pPr>
            <w:jc w:val="center"/>
            <w:rPr>
              <w:rFonts w:eastAsia="Times New Roman" w:cs="Times New Roman"/>
              <w:b/>
              <w:bCs/>
              <w:iCs/>
              <w:szCs w:val="20"/>
              <w:lang w:eastAsia="es-CO"/>
            </w:rPr>
          </w:pPr>
          <w:r>
            <w:rPr>
              <w:rFonts w:eastAsia="Times New Roman" w:cs="Times New Roman"/>
              <w:b/>
              <w:bCs/>
              <w:iCs/>
              <w:szCs w:val="20"/>
              <w:lang w:eastAsia="es-CO"/>
            </w:rPr>
            <w:t>PÁGINA:</w:t>
          </w:r>
        </w:p>
      </w:tc>
      <w:tc>
        <w:tcPr>
          <w:tcW w:w="1559" w:type="dxa"/>
          <w:vMerge/>
          <w:tcBorders>
            <w:right w:val="single" w:sz="4" w:space="0" w:color="000000"/>
          </w:tcBorders>
        </w:tcPr>
        <w:p w14:paraId="626A7731" w14:textId="77777777" w:rsidR="002D348D" w:rsidRDefault="002D348D" w:rsidP="002D348D">
          <w:pPr>
            <w:jc w:val="center"/>
            <w:rPr>
              <w:rFonts w:ascii="Montserrat" w:eastAsia="Times New Roman" w:hAnsi="Montserrat" w:cs="Times New Roman"/>
              <w:b/>
              <w:bCs/>
              <w:i/>
              <w:sz w:val="20"/>
              <w:szCs w:val="20"/>
              <w:lang w:eastAsia="es-CO"/>
            </w:rPr>
          </w:pPr>
        </w:p>
      </w:tc>
    </w:tr>
    <w:tr w:rsidR="002D348D" w14:paraId="52C6C699" w14:textId="77777777" w:rsidTr="00937288">
      <w:trPr>
        <w:trHeight w:val="315"/>
      </w:trPr>
      <w:tc>
        <w:tcPr>
          <w:tcW w:w="1691" w:type="dxa"/>
          <w:vMerge/>
          <w:tcBorders>
            <w:top w:val="single" w:sz="8" w:space="0" w:color="000000"/>
            <w:left w:val="single" w:sz="8" w:space="0" w:color="000000"/>
            <w:bottom w:val="single" w:sz="8" w:space="0" w:color="000000"/>
            <w:right w:val="single" w:sz="8" w:space="0" w:color="000000"/>
          </w:tcBorders>
          <w:vAlign w:val="center"/>
        </w:tcPr>
        <w:p w14:paraId="1E441DEE" w14:textId="77777777" w:rsidR="002D348D" w:rsidRDefault="002D348D" w:rsidP="00EC0DC4">
          <w:pPr>
            <w:jc w:val="both"/>
            <w:rPr>
              <w:rFonts w:ascii="Montserrat" w:eastAsia="Times New Roman" w:hAnsi="Montserrat" w:cs="Times New Roman"/>
              <w:i/>
              <w:color w:val="000000"/>
              <w:sz w:val="20"/>
              <w:szCs w:val="20"/>
              <w:lang w:eastAsia="es-CO"/>
            </w:rPr>
          </w:pPr>
        </w:p>
      </w:tc>
      <w:tc>
        <w:tcPr>
          <w:tcW w:w="2127" w:type="dxa"/>
          <w:tcBorders>
            <w:top w:val="single" w:sz="4" w:space="0" w:color="000000"/>
            <w:bottom w:val="single" w:sz="8" w:space="0" w:color="000000"/>
            <w:right w:val="single" w:sz="4" w:space="0" w:color="000000"/>
          </w:tcBorders>
          <w:shd w:val="clear" w:color="auto" w:fill="auto"/>
          <w:vAlign w:val="center"/>
        </w:tcPr>
        <w:p w14:paraId="363CF2A0" w14:textId="63621157" w:rsidR="002D348D" w:rsidRDefault="00937288" w:rsidP="00EC0DC4">
          <w:pPr>
            <w:jc w:val="center"/>
            <w:rPr>
              <w:rFonts w:eastAsia="Times New Roman" w:cs="Times New Roman"/>
              <w:iCs/>
              <w:szCs w:val="20"/>
              <w:lang w:eastAsia="es-CO"/>
            </w:rPr>
          </w:pPr>
          <w:r w:rsidRPr="00937288">
            <w:rPr>
              <w:rFonts w:eastAsia="Times New Roman" w:cs="Times New Roman"/>
              <w:iCs/>
              <w:szCs w:val="20"/>
              <w:lang w:eastAsia="es-CO"/>
            </w:rPr>
            <w:t>27/</w:t>
          </w:r>
          <w:r w:rsidR="008915D1">
            <w:rPr>
              <w:rFonts w:eastAsia="Times New Roman" w:cs="Times New Roman"/>
              <w:iCs/>
              <w:szCs w:val="20"/>
              <w:lang w:eastAsia="es-CO"/>
            </w:rPr>
            <w:t>10</w:t>
          </w:r>
          <w:r w:rsidRPr="00937288">
            <w:rPr>
              <w:rFonts w:eastAsia="Times New Roman" w:cs="Times New Roman"/>
              <w:iCs/>
              <w:szCs w:val="20"/>
              <w:lang w:eastAsia="es-CO"/>
            </w:rPr>
            <w:t>/202</w:t>
          </w:r>
          <w:r w:rsidR="008915D1">
            <w:rPr>
              <w:rFonts w:eastAsia="Times New Roman" w:cs="Times New Roman"/>
              <w:iCs/>
              <w:szCs w:val="20"/>
              <w:lang w:eastAsia="es-CO"/>
            </w:rPr>
            <w:t>3</w:t>
          </w:r>
        </w:p>
      </w:tc>
      <w:tc>
        <w:tcPr>
          <w:tcW w:w="1842" w:type="dxa"/>
          <w:tcBorders>
            <w:bottom w:val="single" w:sz="8" w:space="0" w:color="000000"/>
            <w:right w:val="single" w:sz="4" w:space="0" w:color="000000"/>
          </w:tcBorders>
          <w:shd w:val="clear" w:color="auto" w:fill="auto"/>
          <w:vAlign w:val="center"/>
        </w:tcPr>
        <w:p w14:paraId="5B34C2AF" w14:textId="1B9F9CF5" w:rsidR="002D348D" w:rsidRDefault="00937288" w:rsidP="00EC0DC4">
          <w:pPr>
            <w:jc w:val="center"/>
            <w:rPr>
              <w:rFonts w:eastAsia="Times New Roman" w:cs="Times New Roman"/>
              <w:iCs/>
              <w:szCs w:val="20"/>
              <w:lang w:eastAsia="es-CO"/>
            </w:rPr>
          </w:pPr>
          <w:r w:rsidRPr="00937288">
            <w:rPr>
              <w:rFonts w:eastAsia="Times New Roman" w:cs="Times New Roman"/>
              <w:iCs/>
              <w:szCs w:val="20"/>
              <w:lang w:eastAsia="es-CO"/>
            </w:rPr>
            <w:t>MAN01-FOR26</w:t>
          </w:r>
        </w:p>
      </w:tc>
      <w:tc>
        <w:tcPr>
          <w:tcW w:w="1418" w:type="dxa"/>
          <w:tcBorders>
            <w:bottom w:val="single" w:sz="8" w:space="0" w:color="000000"/>
            <w:right w:val="single" w:sz="4" w:space="0" w:color="000000"/>
          </w:tcBorders>
          <w:shd w:val="clear" w:color="auto" w:fill="auto"/>
          <w:vAlign w:val="center"/>
        </w:tcPr>
        <w:p w14:paraId="121D9642" w14:textId="1AB39AC7" w:rsidR="002D348D" w:rsidRDefault="00937288" w:rsidP="00EC0DC4">
          <w:pPr>
            <w:jc w:val="center"/>
            <w:rPr>
              <w:rFonts w:eastAsia="Times New Roman" w:cs="Times New Roman"/>
              <w:iCs/>
              <w:szCs w:val="20"/>
              <w:lang w:eastAsia="es-CO"/>
            </w:rPr>
          </w:pPr>
          <w:r>
            <w:rPr>
              <w:rFonts w:eastAsia="Times New Roman" w:cs="Times New Roman"/>
              <w:iCs/>
              <w:szCs w:val="20"/>
              <w:lang w:eastAsia="es-CO"/>
            </w:rPr>
            <w:t>0</w:t>
          </w:r>
          <w:r w:rsidR="008915D1">
            <w:rPr>
              <w:rFonts w:eastAsia="Times New Roman" w:cs="Times New Roman"/>
              <w:iCs/>
              <w:szCs w:val="20"/>
              <w:lang w:eastAsia="es-CO"/>
            </w:rPr>
            <w:t>2</w:t>
          </w:r>
        </w:p>
      </w:tc>
      <w:tc>
        <w:tcPr>
          <w:tcW w:w="1276" w:type="dxa"/>
          <w:tcBorders>
            <w:bottom w:val="single" w:sz="8" w:space="0" w:color="000000"/>
            <w:right w:val="single" w:sz="8" w:space="0" w:color="000000"/>
          </w:tcBorders>
          <w:shd w:val="clear" w:color="auto" w:fill="auto"/>
          <w:vAlign w:val="center"/>
        </w:tcPr>
        <w:p w14:paraId="141A1DEC" w14:textId="77777777" w:rsidR="002D348D" w:rsidRDefault="002D348D" w:rsidP="00EC0DC4">
          <w:pPr>
            <w:jc w:val="center"/>
            <w:rPr>
              <w:rFonts w:eastAsia="Times New Roman" w:cs="Times New Roman"/>
              <w:iCs/>
              <w:szCs w:val="20"/>
              <w:lang w:eastAsia="es-CO"/>
            </w:rPr>
          </w:pPr>
          <w:r>
            <w:rPr>
              <w:rFonts w:eastAsia="Times New Roman" w:cs="Times New Roman"/>
              <w:iCs/>
              <w:szCs w:val="20"/>
              <w:lang w:eastAsia="es-CO"/>
            </w:rPr>
            <w:fldChar w:fldCharType="begin"/>
          </w:r>
          <w:r>
            <w:rPr>
              <w:rFonts w:eastAsia="Times New Roman" w:cs="Times New Roman"/>
              <w:iCs/>
              <w:szCs w:val="20"/>
              <w:lang w:eastAsia="es-CO"/>
            </w:rPr>
            <w:instrText xml:space="preserve"> PAGE \* ARABIC </w:instrText>
          </w:r>
          <w:r>
            <w:rPr>
              <w:rFonts w:eastAsia="Times New Roman" w:cs="Times New Roman"/>
              <w:iCs/>
              <w:szCs w:val="20"/>
              <w:lang w:eastAsia="es-CO"/>
            </w:rPr>
            <w:fldChar w:fldCharType="separate"/>
          </w:r>
          <w:r>
            <w:rPr>
              <w:rFonts w:eastAsia="Times New Roman" w:cs="Times New Roman"/>
              <w:iCs/>
              <w:szCs w:val="20"/>
              <w:lang w:eastAsia="es-CO"/>
            </w:rPr>
            <w:t>3</w:t>
          </w:r>
          <w:r>
            <w:rPr>
              <w:rFonts w:eastAsia="Times New Roman" w:cs="Times New Roman"/>
              <w:iCs/>
              <w:szCs w:val="20"/>
              <w:lang w:eastAsia="es-CO"/>
            </w:rPr>
            <w:fldChar w:fldCharType="end"/>
          </w:r>
          <w:r>
            <w:rPr>
              <w:rFonts w:eastAsia="Times New Roman" w:cs="Times New Roman"/>
              <w:iCs/>
              <w:szCs w:val="20"/>
              <w:lang w:eastAsia="es-CO"/>
            </w:rPr>
            <w:t xml:space="preserve"> de </w:t>
          </w:r>
          <w:r>
            <w:rPr>
              <w:rFonts w:eastAsia="Times New Roman" w:cs="Times New Roman"/>
              <w:iCs/>
              <w:szCs w:val="20"/>
              <w:lang w:eastAsia="es-CO"/>
            </w:rPr>
            <w:fldChar w:fldCharType="begin"/>
          </w:r>
          <w:r>
            <w:rPr>
              <w:rFonts w:eastAsia="Times New Roman" w:cs="Times New Roman"/>
              <w:iCs/>
              <w:szCs w:val="20"/>
              <w:lang w:eastAsia="es-CO"/>
            </w:rPr>
            <w:instrText xml:space="preserve"> NUMPAGES \* ARABIC </w:instrText>
          </w:r>
          <w:r>
            <w:rPr>
              <w:rFonts w:eastAsia="Times New Roman" w:cs="Times New Roman"/>
              <w:iCs/>
              <w:szCs w:val="20"/>
              <w:lang w:eastAsia="es-CO"/>
            </w:rPr>
            <w:fldChar w:fldCharType="separate"/>
          </w:r>
          <w:r>
            <w:rPr>
              <w:rFonts w:eastAsia="Times New Roman" w:cs="Times New Roman"/>
              <w:iCs/>
              <w:szCs w:val="20"/>
              <w:lang w:eastAsia="es-CO"/>
            </w:rPr>
            <w:t>9</w:t>
          </w:r>
          <w:r>
            <w:rPr>
              <w:rFonts w:eastAsia="Times New Roman" w:cs="Times New Roman"/>
              <w:iCs/>
              <w:szCs w:val="20"/>
              <w:lang w:eastAsia="es-CO"/>
            </w:rPr>
            <w:fldChar w:fldCharType="end"/>
          </w:r>
        </w:p>
      </w:tc>
      <w:tc>
        <w:tcPr>
          <w:tcW w:w="1559" w:type="dxa"/>
          <w:vMerge/>
          <w:tcBorders>
            <w:bottom w:val="single" w:sz="8" w:space="0" w:color="000000"/>
            <w:right w:val="single" w:sz="4" w:space="0" w:color="000000"/>
          </w:tcBorders>
        </w:tcPr>
        <w:p w14:paraId="48FAA633" w14:textId="77777777" w:rsidR="002D348D" w:rsidRDefault="002D348D" w:rsidP="002D348D">
          <w:pPr>
            <w:jc w:val="both"/>
            <w:rPr>
              <w:rFonts w:ascii="Montserrat" w:eastAsia="Times New Roman" w:hAnsi="Montserrat" w:cs="Times New Roman"/>
              <w:i/>
              <w:sz w:val="20"/>
              <w:szCs w:val="20"/>
              <w:lang w:eastAsia="es-CO"/>
            </w:rPr>
          </w:pPr>
        </w:p>
      </w:tc>
    </w:tr>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665"/>
    <w:multiLevelType w:val="hybridMultilevel"/>
    <w:tmpl w:val="3DDCB2B4"/>
    <w:lvl w:ilvl="0" w:tplc="15B05040">
      <w:start w:val="1"/>
      <w:numFmt w:val="lowerLetter"/>
      <w:lvlText w:val="%1)"/>
      <w:lvlJc w:val="left"/>
      <w:pPr>
        <w:ind w:left="683" w:hanging="360"/>
      </w:pPr>
      <w:rPr>
        <w:rFonts w:ascii="Calibri" w:eastAsia="Calibri" w:hAnsi="Calibri" w:cs="Calibri" w:hint="default"/>
        <w:spacing w:val="-1"/>
        <w:w w:val="100"/>
        <w:sz w:val="22"/>
        <w:szCs w:val="22"/>
        <w:lang w:val="es-ES" w:eastAsia="es-ES" w:bidi="es-ES"/>
      </w:rPr>
    </w:lvl>
    <w:lvl w:ilvl="1" w:tplc="2A346736">
      <w:numFmt w:val="bullet"/>
      <w:lvlText w:val=""/>
      <w:lvlJc w:val="left"/>
      <w:pPr>
        <w:ind w:left="902" w:hanging="348"/>
      </w:pPr>
      <w:rPr>
        <w:rFonts w:ascii="Symbol" w:eastAsia="Symbol" w:hAnsi="Symbol" w:cs="Symbol" w:hint="default"/>
        <w:w w:val="100"/>
        <w:sz w:val="22"/>
        <w:szCs w:val="22"/>
        <w:lang w:val="es-ES" w:eastAsia="es-ES" w:bidi="es-ES"/>
      </w:rPr>
    </w:lvl>
    <w:lvl w:ilvl="2" w:tplc="ED0A5C64">
      <w:numFmt w:val="bullet"/>
      <w:lvlText w:val="•"/>
      <w:lvlJc w:val="left"/>
      <w:pPr>
        <w:ind w:left="1893" w:hanging="348"/>
      </w:pPr>
      <w:rPr>
        <w:rFonts w:hint="default"/>
        <w:lang w:val="es-ES" w:eastAsia="es-ES" w:bidi="es-ES"/>
      </w:rPr>
    </w:lvl>
    <w:lvl w:ilvl="3" w:tplc="D304EE0E">
      <w:numFmt w:val="bullet"/>
      <w:lvlText w:val="•"/>
      <w:lvlJc w:val="left"/>
      <w:pPr>
        <w:ind w:left="2886" w:hanging="348"/>
      </w:pPr>
      <w:rPr>
        <w:rFonts w:hint="default"/>
        <w:lang w:val="es-ES" w:eastAsia="es-ES" w:bidi="es-ES"/>
      </w:rPr>
    </w:lvl>
    <w:lvl w:ilvl="4" w:tplc="25185376">
      <w:numFmt w:val="bullet"/>
      <w:lvlText w:val="•"/>
      <w:lvlJc w:val="left"/>
      <w:pPr>
        <w:ind w:left="3880" w:hanging="348"/>
      </w:pPr>
      <w:rPr>
        <w:rFonts w:hint="default"/>
        <w:lang w:val="es-ES" w:eastAsia="es-ES" w:bidi="es-ES"/>
      </w:rPr>
    </w:lvl>
    <w:lvl w:ilvl="5" w:tplc="3A369324">
      <w:numFmt w:val="bullet"/>
      <w:lvlText w:val="•"/>
      <w:lvlJc w:val="left"/>
      <w:pPr>
        <w:ind w:left="4873" w:hanging="348"/>
      </w:pPr>
      <w:rPr>
        <w:rFonts w:hint="default"/>
        <w:lang w:val="es-ES" w:eastAsia="es-ES" w:bidi="es-ES"/>
      </w:rPr>
    </w:lvl>
    <w:lvl w:ilvl="6" w:tplc="5B88FB04">
      <w:numFmt w:val="bullet"/>
      <w:lvlText w:val="•"/>
      <w:lvlJc w:val="left"/>
      <w:pPr>
        <w:ind w:left="5866" w:hanging="348"/>
      </w:pPr>
      <w:rPr>
        <w:rFonts w:hint="default"/>
        <w:lang w:val="es-ES" w:eastAsia="es-ES" w:bidi="es-ES"/>
      </w:rPr>
    </w:lvl>
    <w:lvl w:ilvl="7" w:tplc="551CAEDE">
      <w:numFmt w:val="bullet"/>
      <w:lvlText w:val="•"/>
      <w:lvlJc w:val="left"/>
      <w:pPr>
        <w:ind w:left="6860" w:hanging="348"/>
      </w:pPr>
      <w:rPr>
        <w:rFonts w:hint="default"/>
        <w:lang w:val="es-ES" w:eastAsia="es-ES" w:bidi="es-ES"/>
      </w:rPr>
    </w:lvl>
    <w:lvl w:ilvl="8" w:tplc="1C2C3B8A">
      <w:numFmt w:val="bullet"/>
      <w:lvlText w:val="•"/>
      <w:lvlJc w:val="left"/>
      <w:pPr>
        <w:ind w:left="7853" w:hanging="348"/>
      </w:pPr>
      <w:rPr>
        <w:rFonts w:hint="default"/>
        <w:lang w:val="es-ES" w:eastAsia="es-ES" w:bidi="es-ES"/>
      </w:rPr>
    </w:lvl>
  </w:abstractNum>
  <w:abstractNum w:abstractNumId="1" w15:restartNumberingAfterBreak="0">
    <w:nsid w:val="7A8A4512"/>
    <w:multiLevelType w:val="multilevel"/>
    <w:tmpl w:val="91DAE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58060134">
    <w:abstractNumId w:val="0"/>
  </w:num>
  <w:num w:numId="2" w16cid:durableId="102170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A60D4"/>
    <w:rsid w:val="001A072D"/>
    <w:rsid w:val="002D348D"/>
    <w:rsid w:val="008915D1"/>
    <w:rsid w:val="009065D1"/>
    <w:rsid w:val="00937288"/>
    <w:rsid w:val="00A21066"/>
    <w:rsid w:val="00A952E4"/>
    <w:rsid w:val="00B87A1A"/>
    <w:rsid w:val="00CE3CA0"/>
    <w:rsid w:val="00D50A27"/>
    <w:rsid w:val="00EC0DC4"/>
    <w:rsid w:val="00EE21B3"/>
    <w:rsid w:val="00F02C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
    <w:name w:val="Body Text"/>
    <w:basedOn w:val="Normal"/>
    <w:link w:val="TextoindependienteCar"/>
    <w:rsid w:val="00937288"/>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937288"/>
    <w:rPr>
      <w:rFonts w:ascii="Arial" w:eastAsia="Times New Roman" w:hAnsi="Arial" w:cs="Times New Roman"/>
      <w:kern w:val="0"/>
      <w:sz w:val="20"/>
      <w:szCs w:val="20"/>
      <w:lang w:val="es-ES_tradnl" w:eastAsia="ar-SA"/>
      <w14:ligatures w14:val="none"/>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
    <w:basedOn w:val="Normal"/>
    <w:link w:val="PrrafodelistaCar"/>
    <w:uiPriority w:val="34"/>
    <w:qFormat/>
    <w:rsid w:val="00937288"/>
    <w:pPr>
      <w:widowControl w:val="0"/>
      <w:autoSpaceDE w:val="0"/>
      <w:autoSpaceDN w:val="0"/>
      <w:ind w:left="541" w:hanging="360"/>
    </w:pPr>
    <w:rPr>
      <w:rFonts w:ascii="Calibri" w:eastAsia="Calibri" w:hAnsi="Calibri" w:cs="Calibri"/>
      <w:kern w:val="0"/>
      <w:lang w:val="es-ES" w:eastAsia="es-ES" w:bidi="es-ES"/>
      <w14:ligatures w14:val="none"/>
    </w:rPr>
  </w:style>
  <w:style w:type="character" w:styleId="nfasis">
    <w:name w:val="Emphasis"/>
    <w:uiPriority w:val="20"/>
    <w:qFormat/>
    <w:rsid w:val="00937288"/>
    <w:rPr>
      <w:i/>
      <w:iC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937288"/>
    <w:rPr>
      <w:rFonts w:ascii="Calibri" w:eastAsia="Calibri" w:hAnsi="Calibri" w:cs="Calibri"/>
      <w:kern w:val="0"/>
      <w:lang w:val="es-ES" w:eastAsia="es-ES" w:bidi="es-ES"/>
      <w14:ligatures w14:val="none"/>
    </w:rPr>
  </w:style>
  <w:style w:type="paragraph" w:styleId="Sinespaciado">
    <w:name w:val="No Spacing"/>
    <w:uiPriority w:val="1"/>
    <w:qFormat/>
    <w:rsid w:val="0093728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es/Clasificacion" TargetMode="External"/><Relationship Id="rId13" Type="http://schemas.openxmlformats.org/officeDocument/2006/relationships/hyperlink" Target="http://www.contratos.gov.co" TargetMode="External"/><Relationship Id="rId18" Type="http://schemas.openxmlformats.org/officeDocument/2006/relationships/hyperlink" Target="http://www.colombiacompra.gov.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hyperlink" Target="http://www.contratos.gov.co" TargetMode="Externa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5" Type="http://schemas.openxmlformats.org/officeDocument/2006/relationships/webSettings" Target="webSettings.xml"/><Relationship Id="rId15" Type="http://schemas.openxmlformats.org/officeDocument/2006/relationships/hyperlink" Target="http://www.contratos.gov.co" TargetMode="External"/><Relationship Id="rId10" Type="http://schemas.openxmlformats.org/officeDocument/2006/relationships/hyperlink" Target="http://www.colombiacompra.gov.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lombiacompra.gov.c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2</TotalTime>
  <Pages>10</Pages>
  <Words>2494</Words>
  <Characters>13718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2</cp:revision>
  <dcterms:created xsi:type="dcterms:W3CDTF">2023-10-25T16:03:00Z</dcterms:created>
  <dcterms:modified xsi:type="dcterms:W3CDTF">2023-10-25T16:03:00Z</dcterms:modified>
</cp:coreProperties>
</file>