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38E3" w14:textId="260C8011" w:rsidR="00950E0D" w:rsidRPr="00086387" w:rsidRDefault="00950E0D" w:rsidP="00086387">
      <w:pPr>
        <w:pStyle w:val="Textoindependiente"/>
        <w:ind w:left="3635"/>
        <w:jc w:val="both"/>
        <w:rPr>
          <w:rFonts w:ascii="Verdana" w:hAnsi="Verdana"/>
          <w:sz w:val="20"/>
        </w:rPr>
      </w:pPr>
    </w:p>
    <w:p w14:paraId="26AD4DFC" w14:textId="4586EB89" w:rsidR="00950E0D" w:rsidRPr="00086387" w:rsidRDefault="00950E0D" w:rsidP="00086387">
      <w:pPr>
        <w:pStyle w:val="Textoindependiente"/>
        <w:jc w:val="both"/>
        <w:rPr>
          <w:rFonts w:ascii="Verdana" w:hAnsi="Verdana"/>
          <w:sz w:val="20"/>
        </w:rPr>
      </w:pPr>
    </w:p>
    <w:p w14:paraId="61957724" w14:textId="77777777" w:rsidR="00950E0D" w:rsidRPr="00086387" w:rsidRDefault="00950E0D" w:rsidP="00086387">
      <w:pPr>
        <w:pStyle w:val="Textoindependiente"/>
        <w:jc w:val="both"/>
        <w:rPr>
          <w:rFonts w:ascii="Verdana" w:hAnsi="Verdana"/>
          <w:sz w:val="20"/>
        </w:rPr>
      </w:pPr>
    </w:p>
    <w:p w14:paraId="3E087B91" w14:textId="77777777" w:rsidR="00950E0D" w:rsidRPr="00086387" w:rsidRDefault="00950E0D" w:rsidP="00086387">
      <w:pPr>
        <w:pStyle w:val="Textoindependiente"/>
        <w:jc w:val="both"/>
        <w:rPr>
          <w:rFonts w:ascii="Verdana" w:hAnsi="Verdana"/>
          <w:sz w:val="20"/>
        </w:rPr>
      </w:pPr>
    </w:p>
    <w:p w14:paraId="66793B32" w14:textId="77777777" w:rsidR="00950E0D" w:rsidRPr="00086387" w:rsidRDefault="00950E0D" w:rsidP="00086387">
      <w:pPr>
        <w:pStyle w:val="Textoindependiente"/>
        <w:jc w:val="both"/>
        <w:rPr>
          <w:rFonts w:ascii="Verdana" w:hAnsi="Verdana"/>
          <w:sz w:val="20"/>
        </w:rPr>
      </w:pPr>
    </w:p>
    <w:p w14:paraId="53E0DEFB" w14:textId="77777777" w:rsidR="00950E0D" w:rsidRPr="00086387" w:rsidRDefault="00950E0D" w:rsidP="00086387">
      <w:pPr>
        <w:pStyle w:val="Textoindependiente"/>
        <w:jc w:val="both"/>
        <w:rPr>
          <w:rFonts w:ascii="Verdana" w:hAnsi="Verdana"/>
          <w:sz w:val="20"/>
        </w:rPr>
      </w:pPr>
    </w:p>
    <w:p w14:paraId="74D719A6" w14:textId="77777777" w:rsidR="00950E0D" w:rsidRPr="00086387" w:rsidRDefault="00950E0D" w:rsidP="00086387">
      <w:pPr>
        <w:pStyle w:val="Textoindependiente"/>
        <w:spacing w:before="11"/>
        <w:jc w:val="both"/>
        <w:rPr>
          <w:rFonts w:ascii="Verdana" w:hAnsi="Verdana"/>
          <w:sz w:val="16"/>
        </w:rPr>
      </w:pPr>
    </w:p>
    <w:p w14:paraId="7AFFE6AB" w14:textId="77777777" w:rsidR="00950E0D" w:rsidRPr="00086387" w:rsidRDefault="00260824" w:rsidP="00086387">
      <w:pPr>
        <w:pStyle w:val="Ttulo"/>
        <w:jc w:val="both"/>
        <w:rPr>
          <w:rFonts w:ascii="Verdana" w:hAnsi="Verdana"/>
        </w:rPr>
      </w:pPr>
      <w:r w:rsidRPr="00086387">
        <w:rPr>
          <w:rFonts w:ascii="Verdana" w:hAnsi="Verdana"/>
          <w:color w:val="4F6128"/>
        </w:rPr>
        <w:t>PROCEDIMIENTO PARA LA AGREGACIÓN DE INFORMACIÓN, DILIGENCIAMIENTO Y ENVÍO DE LOS REPORTES DE LA CATEGORÍA INFORMACIÓN</w:t>
      </w:r>
      <w:r w:rsidRPr="00086387">
        <w:rPr>
          <w:rFonts w:ascii="Verdana" w:hAnsi="Verdana"/>
          <w:color w:val="4F6128"/>
          <w:spacing w:val="-6"/>
        </w:rPr>
        <w:t xml:space="preserve"> </w:t>
      </w:r>
      <w:r w:rsidRPr="00086387">
        <w:rPr>
          <w:rFonts w:ascii="Verdana" w:hAnsi="Verdana"/>
          <w:color w:val="4F6128"/>
        </w:rPr>
        <w:t>CONTABLE</w:t>
      </w:r>
      <w:r w:rsidRPr="00086387">
        <w:rPr>
          <w:rFonts w:ascii="Verdana" w:hAnsi="Verdana"/>
          <w:color w:val="4F6128"/>
          <w:spacing w:val="-6"/>
        </w:rPr>
        <w:t xml:space="preserve"> </w:t>
      </w:r>
      <w:r w:rsidRPr="00086387">
        <w:rPr>
          <w:rFonts w:ascii="Verdana" w:hAnsi="Verdana"/>
          <w:color w:val="4F6128"/>
        </w:rPr>
        <w:t>PÚBLICA</w:t>
      </w:r>
      <w:r w:rsidRPr="00086387">
        <w:rPr>
          <w:rFonts w:ascii="Verdana" w:hAnsi="Verdana"/>
          <w:color w:val="4F6128"/>
          <w:spacing w:val="-5"/>
        </w:rPr>
        <w:t xml:space="preserve"> </w:t>
      </w:r>
      <w:r w:rsidRPr="00086387">
        <w:rPr>
          <w:rFonts w:ascii="Verdana" w:hAnsi="Verdana"/>
          <w:color w:val="4F6128"/>
        </w:rPr>
        <w:t>-</w:t>
      </w:r>
      <w:r w:rsidRPr="00086387">
        <w:rPr>
          <w:rFonts w:ascii="Verdana" w:hAnsi="Verdana"/>
          <w:color w:val="4F6128"/>
          <w:spacing w:val="-5"/>
        </w:rPr>
        <w:t xml:space="preserve"> </w:t>
      </w:r>
      <w:r w:rsidRPr="00086387">
        <w:rPr>
          <w:rFonts w:ascii="Verdana" w:hAnsi="Verdana"/>
          <w:color w:val="4F6128"/>
        </w:rPr>
        <w:t>CONVERGENCIA,</w:t>
      </w:r>
      <w:r w:rsidRPr="00086387">
        <w:rPr>
          <w:rFonts w:ascii="Verdana" w:hAnsi="Verdana"/>
          <w:color w:val="4F6128"/>
          <w:spacing w:val="-6"/>
        </w:rPr>
        <w:t xml:space="preserve"> </w:t>
      </w:r>
      <w:r w:rsidRPr="00086387">
        <w:rPr>
          <w:rFonts w:ascii="Verdana" w:hAnsi="Verdana"/>
          <w:color w:val="4F6128"/>
        </w:rPr>
        <w:t>A</w:t>
      </w:r>
      <w:r w:rsidRPr="00086387">
        <w:rPr>
          <w:rFonts w:ascii="Verdana" w:hAnsi="Verdana"/>
          <w:color w:val="4F6128"/>
          <w:spacing w:val="-5"/>
        </w:rPr>
        <w:t xml:space="preserve"> </w:t>
      </w:r>
      <w:r w:rsidRPr="00086387">
        <w:rPr>
          <w:rFonts w:ascii="Verdana" w:hAnsi="Verdana"/>
          <w:color w:val="4F6128"/>
        </w:rPr>
        <w:t>LA</w:t>
      </w:r>
      <w:r w:rsidRPr="00086387">
        <w:rPr>
          <w:rFonts w:ascii="Verdana" w:hAnsi="Verdana"/>
          <w:color w:val="4F6128"/>
          <w:spacing w:val="-5"/>
        </w:rPr>
        <w:t xml:space="preserve"> </w:t>
      </w:r>
      <w:r w:rsidRPr="00086387">
        <w:rPr>
          <w:rFonts w:ascii="Verdana" w:hAnsi="Verdana"/>
          <w:color w:val="4F6128"/>
        </w:rPr>
        <w:t>CONTADURÍA GENERAL DE LA NACIÓN, A TRAVÉS DEL SISTEMA CONSOLIDADOR DE HACIENDA E INFORMACIÓN PÚBLICA (CHIP)</w:t>
      </w:r>
    </w:p>
    <w:p w14:paraId="46412794" w14:textId="77777777" w:rsidR="00950E0D" w:rsidRPr="00086387" w:rsidRDefault="00950E0D" w:rsidP="00086387">
      <w:pPr>
        <w:pStyle w:val="Textoindependiente"/>
        <w:jc w:val="both"/>
        <w:rPr>
          <w:rFonts w:ascii="Verdana" w:hAnsi="Verdana"/>
          <w:b/>
          <w:sz w:val="20"/>
        </w:rPr>
      </w:pPr>
    </w:p>
    <w:p w14:paraId="4C98438A" w14:textId="77777777" w:rsidR="00950E0D" w:rsidRPr="00086387" w:rsidRDefault="00950E0D" w:rsidP="00086387">
      <w:pPr>
        <w:pStyle w:val="Textoindependiente"/>
        <w:jc w:val="both"/>
        <w:rPr>
          <w:rFonts w:ascii="Verdana" w:hAnsi="Verdana"/>
          <w:b/>
          <w:sz w:val="20"/>
        </w:rPr>
      </w:pPr>
    </w:p>
    <w:p w14:paraId="0863D8C2" w14:textId="77777777" w:rsidR="00950E0D" w:rsidRPr="00086387" w:rsidRDefault="00950E0D" w:rsidP="00086387">
      <w:pPr>
        <w:pStyle w:val="Textoindependiente"/>
        <w:jc w:val="both"/>
        <w:rPr>
          <w:rFonts w:ascii="Verdana" w:hAnsi="Verdana"/>
          <w:b/>
          <w:sz w:val="20"/>
        </w:rPr>
      </w:pPr>
    </w:p>
    <w:p w14:paraId="797F32DC" w14:textId="77777777" w:rsidR="00950E0D" w:rsidRPr="00086387" w:rsidRDefault="00950E0D" w:rsidP="00086387">
      <w:pPr>
        <w:pStyle w:val="Textoindependiente"/>
        <w:jc w:val="both"/>
        <w:rPr>
          <w:rFonts w:ascii="Verdana" w:hAnsi="Verdana"/>
          <w:b/>
          <w:sz w:val="20"/>
        </w:rPr>
      </w:pPr>
    </w:p>
    <w:p w14:paraId="1FCF1E74" w14:textId="2CF27E67" w:rsidR="00950E0D" w:rsidRPr="00086387" w:rsidRDefault="006201E5" w:rsidP="00483808">
      <w:pPr>
        <w:pStyle w:val="Textoindependiente"/>
        <w:spacing w:before="1"/>
        <w:jc w:val="center"/>
        <w:rPr>
          <w:rFonts w:ascii="Verdana" w:hAnsi="Verdana"/>
          <w:b/>
          <w:sz w:val="28"/>
        </w:rPr>
      </w:pPr>
      <w:r w:rsidRPr="00086387">
        <w:rPr>
          <w:rFonts w:ascii="Verdana" w:hAnsi="Verdana"/>
          <w:b/>
          <w:noProof/>
          <w:sz w:val="28"/>
        </w:rPr>
        <w:drawing>
          <wp:inline distT="0" distB="0" distL="0" distR="0" wp14:anchorId="5FCBB9A7" wp14:editId="6D85469A">
            <wp:extent cx="2771775" cy="2724150"/>
            <wp:effectExtent l="0" t="0" r="9525" b="0"/>
            <wp:docPr id="6894998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2724150"/>
                    </a:xfrm>
                    <a:prstGeom prst="rect">
                      <a:avLst/>
                    </a:prstGeom>
                    <a:noFill/>
                    <a:ln>
                      <a:noFill/>
                    </a:ln>
                  </pic:spPr>
                </pic:pic>
              </a:graphicData>
            </a:graphic>
          </wp:inline>
        </w:drawing>
      </w:r>
    </w:p>
    <w:p w14:paraId="36137319" w14:textId="18B76CE6" w:rsidR="00950E0D" w:rsidRPr="00086387" w:rsidRDefault="0073362B" w:rsidP="0073362B">
      <w:pPr>
        <w:pStyle w:val="Textoindependiente"/>
        <w:jc w:val="center"/>
        <w:rPr>
          <w:rFonts w:ascii="Verdana" w:hAnsi="Verdana"/>
          <w:b/>
          <w:sz w:val="20"/>
        </w:rPr>
      </w:pPr>
      <w:r>
        <w:rPr>
          <w:rFonts w:ascii="Verdana" w:hAnsi="Verdana"/>
          <w:b/>
          <w:sz w:val="20"/>
        </w:rPr>
        <w:t>Versión 2</w:t>
      </w:r>
    </w:p>
    <w:p w14:paraId="2EC25262" w14:textId="77777777" w:rsidR="00361ACA" w:rsidRPr="00086387" w:rsidRDefault="00361ACA" w:rsidP="00086387">
      <w:pPr>
        <w:pStyle w:val="Textoindependiente"/>
        <w:jc w:val="both"/>
        <w:rPr>
          <w:rFonts w:ascii="Verdana" w:hAnsi="Verdana"/>
          <w:b/>
          <w:sz w:val="20"/>
        </w:rPr>
      </w:pPr>
    </w:p>
    <w:p w14:paraId="4F3B1B9D" w14:textId="23C81F1C" w:rsidR="00950E0D" w:rsidRPr="00086387" w:rsidRDefault="00B2602F" w:rsidP="00E85D78">
      <w:pPr>
        <w:spacing w:before="59"/>
        <w:ind w:left="3828"/>
        <w:jc w:val="both"/>
        <w:rPr>
          <w:rFonts w:ascii="Verdana" w:hAnsi="Verdana"/>
          <w:i/>
          <w:sz w:val="20"/>
        </w:rPr>
      </w:pPr>
      <w:r w:rsidRPr="00086387">
        <w:rPr>
          <w:rFonts w:ascii="Verdana" w:hAnsi="Verdana"/>
          <w:i/>
          <w:sz w:val="20"/>
        </w:rPr>
        <w:t>Actualizado con</w:t>
      </w:r>
      <w:r w:rsidRPr="00086387">
        <w:rPr>
          <w:rFonts w:ascii="Verdana" w:hAnsi="Verdana"/>
          <w:i/>
          <w:spacing w:val="-6"/>
          <w:sz w:val="20"/>
        </w:rPr>
        <w:t xml:space="preserve"> </w:t>
      </w:r>
      <w:r w:rsidRPr="00086387">
        <w:rPr>
          <w:rFonts w:ascii="Verdana" w:hAnsi="Verdana"/>
          <w:i/>
          <w:sz w:val="20"/>
        </w:rPr>
        <w:t>la</w:t>
      </w:r>
      <w:r w:rsidRPr="00086387">
        <w:rPr>
          <w:rFonts w:ascii="Verdana" w:hAnsi="Verdana"/>
          <w:i/>
          <w:spacing w:val="-4"/>
          <w:sz w:val="20"/>
        </w:rPr>
        <w:t xml:space="preserve"> </w:t>
      </w:r>
      <w:r w:rsidRPr="00086387">
        <w:rPr>
          <w:rFonts w:ascii="Verdana" w:hAnsi="Verdana"/>
          <w:i/>
          <w:sz w:val="20"/>
        </w:rPr>
        <w:t>Resoluci</w:t>
      </w:r>
      <w:r w:rsidR="00780770" w:rsidRPr="00086387">
        <w:rPr>
          <w:rFonts w:ascii="Verdana" w:hAnsi="Verdana"/>
          <w:i/>
          <w:sz w:val="20"/>
        </w:rPr>
        <w:t>ones</w:t>
      </w:r>
      <w:r w:rsidR="00F8060D" w:rsidRPr="00086387">
        <w:rPr>
          <w:rStyle w:val="cf01"/>
          <w:rFonts w:ascii="Verdana" w:hAnsi="Verdana"/>
        </w:rPr>
        <w:t xml:space="preserve"> </w:t>
      </w:r>
      <w:r w:rsidR="005A69C3" w:rsidRPr="00086387">
        <w:rPr>
          <w:rFonts w:ascii="Verdana" w:hAnsi="Verdana"/>
          <w:i/>
          <w:sz w:val="20"/>
        </w:rPr>
        <w:t>193</w:t>
      </w:r>
      <w:r w:rsidR="00A81289" w:rsidRPr="00086387">
        <w:rPr>
          <w:rFonts w:ascii="Verdana" w:hAnsi="Verdana"/>
          <w:i/>
          <w:sz w:val="20"/>
        </w:rPr>
        <w:t xml:space="preserve"> y</w:t>
      </w:r>
      <w:r w:rsidR="005A69C3" w:rsidRPr="00086387">
        <w:rPr>
          <w:rFonts w:ascii="Verdana" w:hAnsi="Verdana"/>
          <w:i/>
          <w:sz w:val="20"/>
        </w:rPr>
        <w:t xml:space="preserve"> </w:t>
      </w:r>
      <w:r w:rsidRPr="00086387">
        <w:rPr>
          <w:rFonts w:ascii="Verdana" w:hAnsi="Verdana"/>
          <w:i/>
          <w:sz w:val="20"/>
        </w:rPr>
        <w:t>194 de 2020</w:t>
      </w:r>
      <w:r w:rsidR="00FE18FE" w:rsidRPr="00086387">
        <w:rPr>
          <w:rFonts w:ascii="Verdana" w:hAnsi="Verdana"/>
          <w:i/>
          <w:sz w:val="20"/>
        </w:rPr>
        <w:t xml:space="preserve"> </w:t>
      </w:r>
    </w:p>
    <w:p w14:paraId="299F4142" w14:textId="77777777" w:rsidR="00950E0D" w:rsidRPr="00086387" w:rsidRDefault="00950E0D" w:rsidP="00086387">
      <w:pPr>
        <w:jc w:val="both"/>
        <w:rPr>
          <w:rFonts w:ascii="Verdana" w:hAnsi="Verdana"/>
          <w:sz w:val="20"/>
        </w:rPr>
        <w:sectPr w:rsidR="00950E0D" w:rsidRPr="00086387">
          <w:headerReference w:type="default" r:id="rId9"/>
          <w:footerReference w:type="default" r:id="rId10"/>
          <w:type w:val="continuous"/>
          <w:pgSz w:w="12240" w:h="15840"/>
          <w:pgMar w:top="1420" w:right="1560" w:bottom="280" w:left="1600" w:header="720" w:footer="720" w:gutter="0"/>
          <w:cols w:space="720"/>
        </w:sectPr>
      </w:pPr>
    </w:p>
    <w:p w14:paraId="31463660" w14:textId="77777777" w:rsidR="00987228" w:rsidRDefault="00987228" w:rsidP="00086387">
      <w:pPr>
        <w:jc w:val="both"/>
        <w:rPr>
          <w:rFonts w:ascii="Verdana" w:hAnsi="Verdana"/>
          <w:b/>
          <w:bCs/>
        </w:rPr>
      </w:pPr>
    </w:p>
    <w:p w14:paraId="4F49AC46" w14:textId="77777777" w:rsidR="00987228" w:rsidRDefault="00987228" w:rsidP="00086387">
      <w:pPr>
        <w:jc w:val="both"/>
        <w:rPr>
          <w:rFonts w:ascii="Verdana" w:hAnsi="Verdana"/>
          <w:b/>
          <w:bCs/>
        </w:rPr>
      </w:pPr>
    </w:p>
    <w:p w14:paraId="60F6DF41" w14:textId="77777777" w:rsidR="00987228" w:rsidRDefault="00987228" w:rsidP="00086387">
      <w:pPr>
        <w:jc w:val="both"/>
        <w:rPr>
          <w:rFonts w:ascii="Verdana" w:hAnsi="Verdana"/>
          <w:b/>
          <w:bCs/>
        </w:rPr>
      </w:pPr>
    </w:p>
    <w:p w14:paraId="1742AB9E" w14:textId="77777777" w:rsidR="00987228" w:rsidRDefault="00987228" w:rsidP="00086387">
      <w:pPr>
        <w:jc w:val="both"/>
        <w:rPr>
          <w:rFonts w:ascii="Verdana" w:hAnsi="Verdana"/>
          <w:b/>
          <w:bCs/>
        </w:rPr>
      </w:pPr>
    </w:p>
    <w:p w14:paraId="71F6DB1C" w14:textId="77777777" w:rsidR="00987228" w:rsidRDefault="00987228" w:rsidP="00086387">
      <w:pPr>
        <w:jc w:val="both"/>
        <w:rPr>
          <w:rFonts w:ascii="Verdana" w:hAnsi="Verdana"/>
          <w:b/>
          <w:bCs/>
        </w:rPr>
      </w:pPr>
    </w:p>
    <w:p w14:paraId="196A7E1D" w14:textId="77777777" w:rsidR="00987228" w:rsidRDefault="00987228" w:rsidP="00086387">
      <w:pPr>
        <w:jc w:val="both"/>
        <w:rPr>
          <w:rFonts w:ascii="Verdana" w:hAnsi="Verdana"/>
          <w:b/>
          <w:bCs/>
        </w:rPr>
      </w:pPr>
    </w:p>
    <w:p w14:paraId="0E5EA69E" w14:textId="77777777" w:rsidR="00987228" w:rsidRDefault="00987228" w:rsidP="00086387">
      <w:pPr>
        <w:jc w:val="both"/>
        <w:rPr>
          <w:rFonts w:ascii="Verdana" w:hAnsi="Verdana"/>
          <w:b/>
          <w:bCs/>
        </w:rPr>
      </w:pPr>
    </w:p>
    <w:p w14:paraId="61C86A6E" w14:textId="77777777" w:rsidR="00987228" w:rsidRDefault="00987228" w:rsidP="00086387">
      <w:pPr>
        <w:jc w:val="both"/>
        <w:rPr>
          <w:rFonts w:ascii="Verdana" w:hAnsi="Verdana"/>
          <w:b/>
          <w:bCs/>
        </w:rPr>
      </w:pPr>
    </w:p>
    <w:p w14:paraId="26F10CE4" w14:textId="77777777" w:rsidR="00987228" w:rsidRDefault="00987228" w:rsidP="00086387">
      <w:pPr>
        <w:jc w:val="both"/>
        <w:rPr>
          <w:rFonts w:ascii="Verdana" w:hAnsi="Verdana"/>
          <w:b/>
          <w:bCs/>
        </w:rPr>
      </w:pPr>
    </w:p>
    <w:p w14:paraId="6EAFE2CE" w14:textId="77777777" w:rsidR="00987228" w:rsidRDefault="00987228" w:rsidP="00086387">
      <w:pPr>
        <w:jc w:val="both"/>
        <w:rPr>
          <w:rFonts w:ascii="Verdana" w:hAnsi="Verdana"/>
          <w:b/>
          <w:bCs/>
        </w:rPr>
      </w:pPr>
    </w:p>
    <w:p w14:paraId="5B52FA3D" w14:textId="77777777" w:rsidR="00987228" w:rsidRDefault="00987228" w:rsidP="00086387">
      <w:pPr>
        <w:jc w:val="both"/>
        <w:rPr>
          <w:rFonts w:ascii="Verdana" w:hAnsi="Verdana"/>
          <w:b/>
          <w:bCs/>
        </w:rPr>
      </w:pPr>
    </w:p>
    <w:p w14:paraId="36FFAD6D" w14:textId="77777777" w:rsidR="00987228" w:rsidRDefault="00987228" w:rsidP="00086387">
      <w:pPr>
        <w:jc w:val="both"/>
        <w:rPr>
          <w:rFonts w:ascii="Verdana" w:hAnsi="Verdana"/>
          <w:b/>
          <w:bCs/>
        </w:rPr>
      </w:pPr>
    </w:p>
    <w:p w14:paraId="4BCDDD84" w14:textId="77777777" w:rsidR="00987228" w:rsidRDefault="00987228" w:rsidP="00086387">
      <w:pPr>
        <w:jc w:val="both"/>
        <w:rPr>
          <w:rFonts w:ascii="Verdana" w:hAnsi="Verdana"/>
          <w:b/>
          <w:bCs/>
        </w:rPr>
      </w:pPr>
    </w:p>
    <w:p w14:paraId="34DC1B35" w14:textId="77777777" w:rsidR="00987228" w:rsidRDefault="00987228" w:rsidP="00086387">
      <w:pPr>
        <w:jc w:val="both"/>
        <w:rPr>
          <w:rFonts w:ascii="Verdana" w:hAnsi="Verdana"/>
          <w:b/>
          <w:bCs/>
        </w:rPr>
      </w:pPr>
    </w:p>
    <w:p w14:paraId="5D97580B" w14:textId="33B7FFC6" w:rsidR="00950E0D" w:rsidRPr="00086387" w:rsidRDefault="00260824" w:rsidP="00086387">
      <w:pPr>
        <w:jc w:val="both"/>
        <w:rPr>
          <w:rFonts w:ascii="Verdana" w:hAnsi="Verdana"/>
          <w:b/>
          <w:bCs/>
        </w:rPr>
      </w:pPr>
      <w:r w:rsidRPr="00086387">
        <w:rPr>
          <w:rFonts w:ascii="Verdana" w:hAnsi="Verdana"/>
          <w:b/>
          <w:bCs/>
        </w:rPr>
        <w:t>AVISO</w:t>
      </w:r>
      <w:r w:rsidRPr="00086387">
        <w:rPr>
          <w:rFonts w:ascii="Verdana" w:hAnsi="Verdana"/>
          <w:b/>
          <w:bCs/>
          <w:spacing w:val="-4"/>
        </w:rPr>
        <w:t xml:space="preserve"> </w:t>
      </w:r>
      <w:r w:rsidRPr="00086387">
        <w:rPr>
          <w:rFonts w:ascii="Verdana" w:hAnsi="Verdana"/>
          <w:b/>
          <w:bCs/>
        </w:rPr>
        <w:t>DE</w:t>
      </w:r>
      <w:r w:rsidRPr="00086387">
        <w:rPr>
          <w:rFonts w:ascii="Verdana" w:hAnsi="Verdana"/>
          <w:b/>
          <w:bCs/>
          <w:spacing w:val="-5"/>
        </w:rPr>
        <w:t xml:space="preserve"> </w:t>
      </w:r>
      <w:r w:rsidRPr="00086387">
        <w:rPr>
          <w:rFonts w:ascii="Verdana" w:hAnsi="Verdana"/>
          <w:b/>
          <w:bCs/>
        </w:rPr>
        <w:t>PROPIEDAD</w:t>
      </w:r>
      <w:r w:rsidRPr="00086387">
        <w:rPr>
          <w:rFonts w:ascii="Verdana" w:hAnsi="Verdana"/>
          <w:b/>
          <w:bCs/>
          <w:spacing w:val="-5"/>
        </w:rPr>
        <w:t xml:space="preserve"> </w:t>
      </w:r>
      <w:r w:rsidRPr="00086387">
        <w:rPr>
          <w:rFonts w:ascii="Verdana" w:hAnsi="Verdana"/>
          <w:b/>
          <w:bCs/>
          <w:spacing w:val="-2"/>
        </w:rPr>
        <w:t>INTELECTUAL</w:t>
      </w:r>
    </w:p>
    <w:p w14:paraId="12197A63" w14:textId="77777777" w:rsidR="00950E0D" w:rsidRPr="00086387" w:rsidRDefault="00950E0D" w:rsidP="00086387">
      <w:pPr>
        <w:pStyle w:val="Textoindependiente"/>
        <w:spacing w:before="8"/>
        <w:jc w:val="both"/>
        <w:rPr>
          <w:rFonts w:ascii="Verdana" w:hAnsi="Verdana"/>
          <w:b/>
          <w:sz w:val="28"/>
        </w:rPr>
      </w:pPr>
    </w:p>
    <w:p w14:paraId="7678DA04" w14:textId="77777777" w:rsidR="00950E0D" w:rsidRPr="00086387" w:rsidRDefault="00260824" w:rsidP="00086387">
      <w:pPr>
        <w:pStyle w:val="Textoindependiente"/>
        <w:spacing w:before="1" w:line="276" w:lineRule="auto"/>
        <w:ind w:left="102" w:right="135"/>
        <w:jc w:val="both"/>
        <w:rPr>
          <w:rFonts w:ascii="Verdana" w:hAnsi="Verdana"/>
        </w:rPr>
      </w:pPr>
      <w:r w:rsidRPr="00086387">
        <w:rPr>
          <w:rFonts w:ascii="Verdana" w:hAnsi="Verdana"/>
        </w:rPr>
        <w:t>El</w:t>
      </w:r>
      <w:r w:rsidRPr="00086387">
        <w:rPr>
          <w:rFonts w:ascii="Verdana" w:hAnsi="Verdana"/>
          <w:spacing w:val="-1"/>
        </w:rPr>
        <w:t xml:space="preserve"> </w:t>
      </w:r>
      <w:r w:rsidRPr="00086387">
        <w:rPr>
          <w:rFonts w:ascii="Verdana" w:hAnsi="Verdana"/>
        </w:rPr>
        <w:t>presente</w:t>
      </w:r>
      <w:r w:rsidRPr="00086387">
        <w:rPr>
          <w:rFonts w:ascii="Verdana" w:hAnsi="Verdana"/>
          <w:spacing w:val="-1"/>
        </w:rPr>
        <w:t xml:space="preserve"> </w:t>
      </w:r>
      <w:r w:rsidRPr="00086387">
        <w:rPr>
          <w:rFonts w:ascii="Verdana" w:hAnsi="Verdana"/>
        </w:rPr>
        <w:t>Procedimiento</w:t>
      </w:r>
      <w:r w:rsidRPr="00086387">
        <w:rPr>
          <w:rFonts w:ascii="Verdana" w:hAnsi="Verdana"/>
          <w:spacing w:val="-1"/>
        </w:rPr>
        <w:t xml:space="preserve"> </w:t>
      </w:r>
      <w:r w:rsidRPr="00086387">
        <w:rPr>
          <w:rFonts w:ascii="Verdana" w:hAnsi="Verdana"/>
        </w:rPr>
        <w:t>es propiedad</w:t>
      </w:r>
      <w:r w:rsidRPr="00086387">
        <w:rPr>
          <w:rFonts w:ascii="Verdana" w:hAnsi="Verdana"/>
          <w:spacing w:val="-2"/>
        </w:rPr>
        <w:t xml:space="preserve"> </w:t>
      </w:r>
      <w:r w:rsidRPr="00086387">
        <w:rPr>
          <w:rFonts w:ascii="Verdana" w:hAnsi="Verdana"/>
        </w:rPr>
        <w:t>de</w:t>
      </w:r>
      <w:r w:rsidRPr="00086387">
        <w:rPr>
          <w:rFonts w:ascii="Verdana" w:hAnsi="Verdana"/>
          <w:spacing w:val="-1"/>
        </w:rPr>
        <w:t xml:space="preserve"> </w:t>
      </w:r>
      <w:r w:rsidRPr="00086387">
        <w:rPr>
          <w:rFonts w:ascii="Verdana" w:hAnsi="Verdana"/>
        </w:rPr>
        <w:t>la</w:t>
      </w:r>
      <w:r w:rsidRPr="00086387">
        <w:rPr>
          <w:rFonts w:ascii="Verdana" w:hAnsi="Verdana"/>
          <w:spacing w:val="-1"/>
        </w:rPr>
        <w:t xml:space="preserve"> </w:t>
      </w:r>
      <w:r w:rsidRPr="00086387">
        <w:rPr>
          <w:rFonts w:ascii="Verdana" w:hAnsi="Verdana"/>
        </w:rPr>
        <w:t>Contaduría</w:t>
      </w:r>
      <w:r w:rsidRPr="00086387">
        <w:rPr>
          <w:rFonts w:ascii="Verdana" w:hAnsi="Verdana"/>
          <w:spacing w:val="-2"/>
        </w:rPr>
        <w:t xml:space="preserve"> </w:t>
      </w:r>
      <w:r w:rsidRPr="00086387">
        <w:rPr>
          <w:rFonts w:ascii="Verdana" w:hAnsi="Verdana"/>
        </w:rPr>
        <w:t>General</w:t>
      </w:r>
      <w:r w:rsidRPr="00086387">
        <w:rPr>
          <w:rFonts w:ascii="Verdana" w:hAnsi="Verdana"/>
          <w:spacing w:val="-1"/>
        </w:rPr>
        <w:t xml:space="preserve"> </w:t>
      </w:r>
      <w:r w:rsidRPr="00086387">
        <w:rPr>
          <w:rFonts w:ascii="Verdana" w:hAnsi="Verdana"/>
        </w:rPr>
        <w:t>de</w:t>
      </w:r>
      <w:r w:rsidRPr="00086387">
        <w:rPr>
          <w:rFonts w:ascii="Verdana" w:hAnsi="Verdana"/>
          <w:spacing w:val="-1"/>
        </w:rPr>
        <w:t xml:space="preserve"> </w:t>
      </w:r>
      <w:r w:rsidRPr="00086387">
        <w:rPr>
          <w:rFonts w:ascii="Verdana" w:hAnsi="Verdana"/>
        </w:rPr>
        <w:t>la</w:t>
      </w:r>
      <w:r w:rsidRPr="00086387">
        <w:rPr>
          <w:rFonts w:ascii="Verdana" w:hAnsi="Verdana"/>
          <w:spacing w:val="-1"/>
        </w:rPr>
        <w:t xml:space="preserve"> </w:t>
      </w:r>
      <w:r w:rsidRPr="00086387">
        <w:rPr>
          <w:rFonts w:ascii="Verdana" w:hAnsi="Verdana"/>
        </w:rPr>
        <w:t>Nación</w:t>
      </w:r>
      <w:r w:rsidRPr="00086387">
        <w:rPr>
          <w:rFonts w:ascii="Verdana" w:hAnsi="Verdana"/>
          <w:spacing w:val="-2"/>
        </w:rPr>
        <w:t xml:space="preserve"> </w:t>
      </w:r>
      <w:r w:rsidRPr="00086387">
        <w:rPr>
          <w:rFonts w:ascii="Verdana" w:hAnsi="Verdana"/>
        </w:rPr>
        <w:t>(CGN).</w:t>
      </w:r>
      <w:r w:rsidRPr="00086387">
        <w:rPr>
          <w:rFonts w:ascii="Verdana" w:hAnsi="Verdana"/>
          <w:spacing w:val="-1"/>
        </w:rPr>
        <w:t xml:space="preserve"> </w:t>
      </w:r>
      <w:r w:rsidRPr="00086387">
        <w:rPr>
          <w:rFonts w:ascii="Verdana" w:hAnsi="Verdana"/>
        </w:rPr>
        <w:t>Por</w:t>
      </w:r>
      <w:r w:rsidRPr="00086387">
        <w:rPr>
          <w:rFonts w:ascii="Verdana" w:hAnsi="Verdana"/>
          <w:spacing w:val="-1"/>
        </w:rPr>
        <w:t xml:space="preserve"> </w:t>
      </w:r>
      <w:r w:rsidRPr="00086387">
        <w:rPr>
          <w:rFonts w:ascii="Verdana" w:hAnsi="Verdana"/>
        </w:rPr>
        <w:t>lo tanto, se prohíbe su modificación por parte de cualquier persona natural o jurídica. Su reproducción y distribución están permitidas únicamente con propósitos no comerciales, siempre y cuando se incluya el debido reconocimiento de la propiedad intelectual que indique que la CGN es la fuente de dicha información. En todo caso, se debe asegurar que cualquier extracto que se copie de este documento sea reproducido con exactitud y no sea utilizado en un contexto que derive en una interpretación errónea.</w:t>
      </w:r>
    </w:p>
    <w:p w14:paraId="1550B22F" w14:textId="77777777" w:rsidR="00950E0D" w:rsidRPr="00086387" w:rsidRDefault="00950E0D" w:rsidP="00086387">
      <w:pPr>
        <w:pStyle w:val="Textoindependiente"/>
        <w:spacing w:before="2"/>
        <w:jc w:val="both"/>
        <w:rPr>
          <w:rFonts w:ascii="Verdana" w:hAnsi="Verdana"/>
          <w:sz w:val="25"/>
        </w:rPr>
      </w:pPr>
    </w:p>
    <w:p w14:paraId="53D069BF" w14:textId="77777777" w:rsidR="00950E0D" w:rsidRPr="00086387" w:rsidRDefault="00260824" w:rsidP="00086387">
      <w:pPr>
        <w:pStyle w:val="Textoindependiente"/>
        <w:ind w:left="102"/>
        <w:jc w:val="both"/>
        <w:rPr>
          <w:rFonts w:ascii="Verdana" w:hAnsi="Verdana"/>
        </w:rPr>
      </w:pPr>
      <w:r w:rsidRPr="00086387">
        <w:rPr>
          <w:rFonts w:ascii="Verdana" w:hAnsi="Verdana"/>
        </w:rPr>
        <w:t>Todos</w:t>
      </w:r>
      <w:r w:rsidRPr="00086387">
        <w:rPr>
          <w:rFonts w:ascii="Verdana" w:hAnsi="Verdana"/>
          <w:spacing w:val="-4"/>
        </w:rPr>
        <w:t xml:space="preserve"> </w:t>
      </w:r>
      <w:r w:rsidRPr="00086387">
        <w:rPr>
          <w:rFonts w:ascii="Verdana" w:hAnsi="Verdana"/>
        </w:rPr>
        <w:t>los</w:t>
      </w:r>
      <w:r w:rsidRPr="00086387">
        <w:rPr>
          <w:rFonts w:ascii="Verdana" w:hAnsi="Verdana"/>
          <w:spacing w:val="-3"/>
        </w:rPr>
        <w:t xml:space="preserve"> </w:t>
      </w:r>
      <w:r w:rsidRPr="00086387">
        <w:rPr>
          <w:rFonts w:ascii="Verdana" w:hAnsi="Verdana"/>
        </w:rPr>
        <w:t>derechos</w:t>
      </w:r>
      <w:r w:rsidRPr="00086387">
        <w:rPr>
          <w:rFonts w:ascii="Verdana" w:hAnsi="Verdana"/>
          <w:spacing w:val="-6"/>
        </w:rPr>
        <w:t xml:space="preserve"> </w:t>
      </w:r>
      <w:r w:rsidRPr="00086387">
        <w:rPr>
          <w:rFonts w:ascii="Verdana" w:hAnsi="Verdana"/>
          <w:spacing w:val="-2"/>
        </w:rPr>
        <w:t>reservados.</w:t>
      </w:r>
    </w:p>
    <w:p w14:paraId="7D75B8D2" w14:textId="77777777" w:rsidR="00950E0D" w:rsidRPr="00086387" w:rsidRDefault="00950E0D" w:rsidP="00086387">
      <w:pPr>
        <w:jc w:val="both"/>
        <w:rPr>
          <w:rFonts w:ascii="Verdana" w:hAnsi="Verdana"/>
        </w:rPr>
        <w:sectPr w:rsidR="00950E0D" w:rsidRPr="00086387">
          <w:pgSz w:w="12240" w:h="15840"/>
          <w:pgMar w:top="1760" w:right="1560" w:bottom="280" w:left="1600" w:header="720" w:footer="720" w:gutter="0"/>
          <w:cols w:space="720"/>
        </w:sectPr>
      </w:pPr>
    </w:p>
    <w:p w14:paraId="28405AD5" w14:textId="77777777" w:rsidR="00950E0D" w:rsidRPr="00086387" w:rsidRDefault="00950E0D" w:rsidP="00086387">
      <w:pPr>
        <w:pStyle w:val="Textoindependiente"/>
        <w:jc w:val="both"/>
        <w:rPr>
          <w:rFonts w:ascii="Verdana" w:hAnsi="Verdana"/>
          <w:sz w:val="20"/>
        </w:rPr>
      </w:pPr>
    </w:p>
    <w:p w14:paraId="47E971AC" w14:textId="77777777" w:rsidR="00950E0D" w:rsidRPr="00086387" w:rsidRDefault="00950E0D" w:rsidP="00086387">
      <w:pPr>
        <w:pStyle w:val="Textoindependiente"/>
        <w:jc w:val="both"/>
        <w:rPr>
          <w:rFonts w:ascii="Verdana" w:hAnsi="Verdana"/>
          <w:sz w:val="16"/>
        </w:rPr>
      </w:pPr>
    </w:p>
    <w:p w14:paraId="19A37592" w14:textId="29461969" w:rsidR="00956D6B" w:rsidRPr="00086387" w:rsidRDefault="00956D6B" w:rsidP="00086387">
      <w:pPr>
        <w:pStyle w:val="Textoindependiente"/>
        <w:jc w:val="both"/>
        <w:rPr>
          <w:rFonts w:ascii="Verdana" w:hAnsi="Verdana"/>
          <w:b/>
          <w:bCs/>
        </w:rPr>
      </w:pPr>
      <w:r w:rsidRPr="00086387">
        <w:rPr>
          <w:rFonts w:ascii="Verdana" w:hAnsi="Verdana"/>
          <w:b/>
          <w:bCs/>
        </w:rPr>
        <w:t>CONTENIDO</w:t>
      </w:r>
    </w:p>
    <w:p w14:paraId="4703611A" w14:textId="77777777" w:rsidR="00956D6B" w:rsidRPr="00086387" w:rsidRDefault="00956D6B" w:rsidP="00086387">
      <w:pPr>
        <w:pStyle w:val="Textoindependiente"/>
        <w:jc w:val="both"/>
        <w:rPr>
          <w:rFonts w:ascii="Verdana" w:hAnsi="Verdana"/>
          <w:sz w:val="16"/>
        </w:rPr>
      </w:pPr>
    </w:p>
    <w:sdt>
      <w:sdtPr>
        <w:rPr>
          <w:rFonts w:ascii="Verdana" w:eastAsia="Calibri" w:hAnsi="Verdana" w:cs="Calibri"/>
          <w:color w:val="auto"/>
          <w:sz w:val="22"/>
          <w:szCs w:val="22"/>
          <w:lang w:eastAsia="en-US"/>
        </w:rPr>
        <w:id w:val="-1340085273"/>
        <w:docPartObj>
          <w:docPartGallery w:val="Table of Contents"/>
          <w:docPartUnique/>
        </w:docPartObj>
      </w:sdtPr>
      <w:sdtEndPr>
        <w:rPr>
          <w:b/>
          <w:bCs/>
        </w:rPr>
      </w:sdtEndPr>
      <w:sdtContent>
        <w:p w14:paraId="5CB1A932" w14:textId="3153813A" w:rsidR="00F51469" w:rsidRPr="00086387" w:rsidRDefault="00F51469" w:rsidP="00086387">
          <w:pPr>
            <w:pStyle w:val="TtuloTDC"/>
            <w:jc w:val="both"/>
            <w:rPr>
              <w:rFonts w:ascii="Verdana" w:hAnsi="Verdana"/>
            </w:rPr>
          </w:pPr>
        </w:p>
        <w:p w14:paraId="73BE35AA" w14:textId="1FE094BE" w:rsidR="003D6964" w:rsidRPr="00086387" w:rsidRDefault="00F51469" w:rsidP="00086387">
          <w:pPr>
            <w:pStyle w:val="TDC1"/>
            <w:tabs>
              <w:tab w:val="right" w:leader="dot" w:pos="9070"/>
            </w:tabs>
            <w:jc w:val="both"/>
            <w:rPr>
              <w:rFonts w:ascii="Verdana" w:eastAsiaTheme="minorEastAsia" w:hAnsi="Verdana" w:cstheme="minorBidi"/>
              <w:b w:val="0"/>
              <w:bCs w:val="0"/>
              <w:noProof/>
              <w:kern w:val="2"/>
              <w:lang w:eastAsia="es-ES"/>
              <w14:ligatures w14:val="standardContextual"/>
            </w:rPr>
          </w:pPr>
          <w:r w:rsidRPr="00086387">
            <w:rPr>
              <w:rFonts w:ascii="Verdana" w:hAnsi="Verdana"/>
            </w:rPr>
            <w:fldChar w:fldCharType="begin"/>
          </w:r>
          <w:r w:rsidRPr="00086387">
            <w:rPr>
              <w:rFonts w:ascii="Verdana" w:hAnsi="Verdana"/>
            </w:rPr>
            <w:instrText xml:space="preserve"> TOC \o "1-3" \h \z \u </w:instrText>
          </w:r>
          <w:r w:rsidRPr="00086387">
            <w:rPr>
              <w:rFonts w:ascii="Verdana" w:hAnsi="Verdana"/>
            </w:rPr>
            <w:fldChar w:fldCharType="separate"/>
          </w:r>
          <w:hyperlink w:anchor="_Toc144281650" w:history="1">
            <w:r w:rsidR="003D6964" w:rsidRPr="00086387">
              <w:rPr>
                <w:rStyle w:val="Hipervnculo"/>
                <w:rFonts w:ascii="Verdana" w:hAnsi="Verdana"/>
                <w:noProof/>
              </w:rPr>
              <w:t>1.</w:t>
            </w:r>
            <w:r w:rsidR="003D6964" w:rsidRPr="00086387">
              <w:rPr>
                <w:rFonts w:ascii="Verdana" w:eastAsiaTheme="minorEastAsia" w:hAnsi="Verdana" w:cstheme="minorBidi"/>
                <w:b w:val="0"/>
                <w:bCs w:val="0"/>
                <w:noProof/>
                <w:kern w:val="2"/>
                <w:lang w:eastAsia="es-ES"/>
                <w14:ligatures w14:val="standardContextual"/>
              </w:rPr>
              <w:tab/>
            </w:r>
            <w:r w:rsidR="003D6964" w:rsidRPr="00086387">
              <w:rPr>
                <w:rStyle w:val="Hipervnculo"/>
                <w:rFonts w:ascii="Verdana" w:hAnsi="Verdana"/>
                <w:noProof/>
              </w:rPr>
              <w:t>GENERALIDADES</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_Toc144281650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4</w:t>
            </w:r>
            <w:r w:rsidR="003D6964" w:rsidRPr="00086387">
              <w:rPr>
                <w:rFonts w:ascii="Verdana" w:hAnsi="Verdana"/>
                <w:noProof/>
                <w:webHidden/>
              </w:rPr>
              <w:fldChar w:fldCharType="end"/>
            </w:r>
          </w:hyperlink>
        </w:p>
        <w:p w14:paraId="631DBCC2" w14:textId="3CB526EA" w:rsidR="003D6964" w:rsidRPr="00086387" w:rsidRDefault="00000000" w:rsidP="00086387">
          <w:pPr>
            <w:pStyle w:val="TDC1"/>
            <w:tabs>
              <w:tab w:val="right" w:leader="dot" w:pos="9070"/>
            </w:tabs>
            <w:jc w:val="both"/>
            <w:rPr>
              <w:rFonts w:ascii="Verdana" w:eastAsiaTheme="minorEastAsia" w:hAnsi="Verdana" w:cstheme="minorBidi"/>
              <w:b w:val="0"/>
              <w:bCs w:val="0"/>
              <w:noProof/>
              <w:kern w:val="2"/>
              <w:lang w:eastAsia="es-ES"/>
              <w14:ligatures w14:val="standardContextual"/>
            </w:rPr>
          </w:pPr>
          <w:hyperlink w:anchor="_Toc144281651" w:history="1">
            <w:r w:rsidR="003D6964" w:rsidRPr="00086387">
              <w:rPr>
                <w:rStyle w:val="Hipervnculo"/>
                <w:rFonts w:ascii="Verdana" w:hAnsi="Verdana"/>
                <w:noProof/>
              </w:rPr>
              <w:t>2.</w:t>
            </w:r>
            <w:r w:rsidR="003D6964" w:rsidRPr="00086387">
              <w:rPr>
                <w:rFonts w:ascii="Verdana" w:eastAsiaTheme="minorEastAsia" w:hAnsi="Verdana" w:cstheme="minorBidi"/>
                <w:b w:val="0"/>
                <w:bCs w:val="0"/>
                <w:noProof/>
                <w:kern w:val="2"/>
                <w:lang w:eastAsia="es-ES"/>
                <w14:ligatures w14:val="standardContextual"/>
              </w:rPr>
              <w:tab/>
            </w:r>
            <w:r w:rsidR="003D6964" w:rsidRPr="00086387">
              <w:rPr>
                <w:rStyle w:val="Hipervnculo"/>
                <w:rFonts w:ascii="Verdana" w:hAnsi="Verdana"/>
                <w:noProof/>
              </w:rPr>
              <w:t>ESTRUCTURA</w:t>
            </w:r>
            <w:r w:rsidR="003D6964" w:rsidRPr="00086387">
              <w:rPr>
                <w:rStyle w:val="Hipervnculo"/>
                <w:rFonts w:ascii="Verdana" w:hAnsi="Verdana"/>
                <w:noProof/>
                <w:spacing w:val="-6"/>
              </w:rPr>
              <w:t xml:space="preserve"> </w:t>
            </w:r>
            <w:r w:rsidR="003D6964" w:rsidRPr="00086387">
              <w:rPr>
                <w:rStyle w:val="Hipervnculo"/>
                <w:rFonts w:ascii="Verdana" w:hAnsi="Verdana"/>
                <w:noProof/>
              </w:rPr>
              <w:t>Y</w:t>
            </w:r>
            <w:r w:rsidR="003D6964" w:rsidRPr="00086387">
              <w:rPr>
                <w:rStyle w:val="Hipervnculo"/>
                <w:rFonts w:ascii="Verdana" w:hAnsi="Verdana"/>
                <w:noProof/>
                <w:spacing w:val="-5"/>
              </w:rPr>
              <w:t xml:space="preserve"> </w:t>
            </w:r>
            <w:r w:rsidR="003D6964" w:rsidRPr="00086387">
              <w:rPr>
                <w:rStyle w:val="Hipervnculo"/>
                <w:rFonts w:ascii="Verdana" w:hAnsi="Verdana"/>
                <w:noProof/>
              </w:rPr>
              <w:t>DILIGENCIAMIENTO</w:t>
            </w:r>
            <w:r w:rsidR="003D6964" w:rsidRPr="00086387">
              <w:rPr>
                <w:rStyle w:val="Hipervnculo"/>
                <w:rFonts w:ascii="Verdana" w:hAnsi="Verdana"/>
                <w:noProof/>
                <w:spacing w:val="-7"/>
              </w:rPr>
              <w:t xml:space="preserve"> </w:t>
            </w:r>
            <w:r w:rsidR="003D6964" w:rsidRPr="00086387">
              <w:rPr>
                <w:rStyle w:val="Hipervnculo"/>
                <w:rFonts w:ascii="Verdana" w:hAnsi="Verdana"/>
                <w:noProof/>
              </w:rPr>
              <w:t>DE</w:t>
            </w:r>
            <w:r w:rsidR="003D6964" w:rsidRPr="00086387">
              <w:rPr>
                <w:rStyle w:val="Hipervnculo"/>
                <w:rFonts w:ascii="Verdana" w:hAnsi="Verdana"/>
                <w:noProof/>
                <w:spacing w:val="-5"/>
              </w:rPr>
              <w:t xml:space="preserve"> </w:t>
            </w:r>
            <w:r w:rsidR="003D6964" w:rsidRPr="00086387">
              <w:rPr>
                <w:rStyle w:val="Hipervnculo"/>
                <w:rFonts w:ascii="Verdana" w:hAnsi="Verdana"/>
                <w:noProof/>
                <w:spacing w:val="-2"/>
              </w:rPr>
              <w:t>FORMULARIOS</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_Toc144281651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4</w:t>
            </w:r>
            <w:r w:rsidR="003D6964" w:rsidRPr="00086387">
              <w:rPr>
                <w:rFonts w:ascii="Verdana" w:hAnsi="Verdana"/>
                <w:noProof/>
                <w:webHidden/>
              </w:rPr>
              <w:fldChar w:fldCharType="end"/>
            </w:r>
          </w:hyperlink>
        </w:p>
        <w:p w14:paraId="06DF3E04" w14:textId="7993E4A1" w:rsidR="003D6964" w:rsidRPr="00086387" w:rsidRDefault="00000000" w:rsidP="00086387">
          <w:pPr>
            <w:pStyle w:val="TDC2"/>
            <w:tabs>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52" w:history="1">
            <w:r w:rsidR="003D6964" w:rsidRPr="00086387">
              <w:rPr>
                <w:rStyle w:val="Hipervnculo"/>
                <w:rFonts w:ascii="Verdana" w:hAnsi="Verdana"/>
                <w:noProof/>
                <w:spacing w:val="-2"/>
              </w:rPr>
              <w:t>2.1.</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Aspectos</w:t>
            </w:r>
            <w:r w:rsidR="003D6964" w:rsidRPr="00086387">
              <w:rPr>
                <w:rStyle w:val="Hipervnculo"/>
                <w:rFonts w:ascii="Verdana" w:hAnsi="Verdana"/>
                <w:noProof/>
                <w:spacing w:val="-4"/>
              </w:rPr>
              <w:t xml:space="preserve"> </w:t>
            </w:r>
            <w:r w:rsidR="003D6964" w:rsidRPr="00086387">
              <w:rPr>
                <w:rStyle w:val="Hipervnculo"/>
                <w:rFonts w:ascii="Verdana" w:hAnsi="Verdana"/>
                <w:noProof/>
              </w:rPr>
              <w:t>generales</w:t>
            </w:r>
            <w:r w:rsidR="003D6964" w:rsidRPr="00086387">
              <w:rPr>
                <w:rStyle w:val="Hipervnculo"/>
                <w:rFonts w:ascii="Verdana" w:hAnsi="Verdana"/>
                <w:noProof/>
                <w:spacing w:val="-6"/>
              </w:rPr>
              <w:t xml:space="preserve"> </w:t>
            </w:r>
            <w:r w:rsidR="003D6964" w:rsidRPr="00086387">
              <w:rPr>
                <w:rStyle w:val="Hipervnculo"/>
                <w:rFonts w:ascii="Verdana" w:hAnsi="Verdana"/>
                <w:noProof/>
              </w:rPr>
              <w:t>y</w:t>
            </w:r>
            <w:r w:rsidR="003D6964" w:rsidRPr="00086387">
              <w:rPr>
                <w:rStyle w:val="Hipervnculo"/>
                <w:rFonts w:ascii="Verdana" w:hAnsi="Verdana"/>
                <w:noProof/>
                <w:spacing w:val="-3"/>
              </w:rPr>
              <w:t xml:space="preserve"> </w:t>
            </w:r>
            <w:r w:rsidR="003D6964" w:rsidRPr="00086387">
              <w:rPr>
                <w:rStyle w:val="Hipervnculo"/>
                <w:rFonts w:ascii="Verdana" w:hAnsi="Verdana"/>
                <w:noProof/>
              </w:rPr>
              <w:t>técnicos</w:t>
            </w:r>
            <w:r w:rsidR="003D6964" w:rsidRPr="00086387">
              <w:rPr>
                <w:rStyle w:val="Hipervnculo"/>
                <w:rFonts w:ascii="Verdana" w:hAnsi="Verdana"/>
                <w:noProof/>
                <w:spacing w:val="-4"/>
              </w:rPr>
              <w:t xml:space="preserve"> </w:t>
            </w:r>
            <w:r w:rsidR="003D6964" w:rsidRPr="00086387">
              <w:rPr>
                <w:rStyle w:val="Hipervnculo"/>
                <w:rFonts w:ascii="Verdana" w:hAnsi="Verdana"/>
                <w:noProof/>
              </w:rPr>
              <w:t>de</w:t>
            </w:r>
            <w:r w:rsidR="003D6964" w:rsidRPr="00086387">
              <w:rPr>
                <w:rStyle w:val="Hipervnculo"/>
                <w:rFonts w:ascii="Verdana" w:hAnsi="Verdana"/>
                <w:noProof/>
                <w:spacing w:val="-5"/>
              </w:rPr>
              <w:t xml:space="preserve"> </w:t>
            </w:r>
            <w:r w:rsidR="003D6964" w:rsidRPr="00086387">
              <w:rPr>
                <w:rStyle w:val="Hipervnculo"/>
                <w:rFonts w:ascii="Verdana" w:hAnsi="Verdana"/>
                <w:noProof/>
              </w:rPr>
              <w:t>los</w:t>
            </w:r>
            <w:r w:rsidR="003D6964" w:rsidRPr="00086387">
              <w:rPr>
                <w:rStyle w:val="Hipervnculo"/>
                <w:rFonts w:ascii="Verdana" w:hAnsi="Verdana"/>
                <w:noProof/>
                <w:spacing w:val="-3"/>
              </w:rPr>
              <w:t xml:space="preserve"> </w:t>
            </w:r>
            <w:r w:rsidR="003D6964" w:rsidRPr="00086387">
              <w:rPr>
                <w:rStyle w:val="Hipervnculo"/>
                <w:rFonts w:ascii="Verdana" w:hAnsi="Verdana"/>
                <w:noProof/>
                <w:spacing w:val="-2"/>
              </w:rPr>
              <w:t>formularios</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_Toc144281652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4</w:t>
            </w:r>
            <w:r w:rsidR="003D6964" w:rsidRPr="00086387">
              <w:rPr>
                <w:rFonts w:ascii="Verdana" w:hAnsi="Verdana"/>
                <w:noProof/>
                <w:webHidden/>
              </w:rPr>
              <w:fldChar w:fldCharType="end"/>
            </w:r>
          </w:hyperlink>
        </w:p>
        <w:p w14:paraId="3D5AC345" w14:textId="18397A8E" w:rsidR="003D6964" w:rsidRPr="00086387" w:rsidRDefault="00000000" w:rsidP="00086387">
          <w:pPr>
            <w:pStyle w:val="TDC2"/>
            <w:tabs>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53" w:history="1">
            <w:r w:rsidR="003D6964" w:rsidRPr="00086387">
              <w:rPr>
                <w:rStyle w:val="Hipervnculo"/>
                <w:rFonts w:ascii="Verdana" w:hAnsi="Verdana"/>
                <w:noProof/>
                <w:spacing w:val="-2"/>
              </w:rPr>
              <w:t>2.2.</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Formularios</w:t>
            </w:r>
            <w:r w:rsidR="003D6964" w:rsidRPr="00086387">
              <w:rPr>
                <w:rStyle w:val="Hipervnculo"/>
                <w:rFonts w:ascii="Verdana" w:hAnsi="Verdana"/>
                <w:noProof/>
                <w:spacing w:val="-6"/>
              </w:rPr>
              <w:t xml:space="preserve"> </w:t>
            </w:r>
            <w:r w:rsidR="003D6964" w:rsidRPr="00086387">
              <w:rPr>
                <w:rStyle w:val="Hipervnculo"/>
                <w:rFonts w:ascii="Verdana" w:hAnsi="Verdana"/>
                <w:noProof/>
              </w:rPr>
              <w:t>para</w:t>
            </w:r>
            <w:r w:rsidR="003D6964" w:rsidRPr="00086387">
              <w:rPr>
                <w:rStyle w:val="Hipervnculo"/>
                <w:rFonts w:ascii="Verdana" w:hAnsi="Verdana"/>
                <w:noProof/>
                <w:spacing w:val="-3"/>
              </w:rPr>
              <w:t xml:space="preserve"> </w:t>
            </w:r>
            <w:r w:rsidR="003D6964" w:rsidRPr="00086387">
              <w:rPr>
                <w:rStyle w:val="Hipervnculo"/>
                <w:rFonts w:ascii="Verdana" w:hAnsi="Verdana"/>
                <w:noProof/>
              </w:rPr>
              <w:t>el</w:t>
            </w:r>
            <w:r w:rsidR="003D6964" w:rsidRPr="00086387">
              <w:rPr>
                <w:rStyle w:val="Hipervnculo"/>
                <w:rFonts w:ascii="Verdana" w:hAnsi="Verdana"/>
                <w:noProof/>
                <w:spacing w:val="-5"/>
              </w:rPr>
              <w:t xml:space="preserve"> </w:t>
            </w:r>
            <w:r w:rsidR="003D6964" w:rsidRPr="00086387">
              <w:rPr>
                <w:rStyle w:val="Hipervnculo"/>
                <w:rFonts w:ascii="Verdana" w:hAnsi="Verdana"/>
                <w:noProof/>
              </w:rPr>
              <w:t>reporte</w:t>
            </w:r>
            <w:r w:rsidR="003D6964" w:rsidRPr="00086387">
              <w:rPr>
                <w:rStyle w:val="Hipervnculo"/>
                <w:rFonts w:ascii="Verdana" w:hAnsi="Verdana"/>
                <w:noProof/>
                <w:spacing w:val="-4"/>
              </w:rPr>
              <w:t xml:space="preserve"> </w:t>
            </w:r>
            <w:r w:rsidR="003D6964" w:rsidRPr="00086387">
              <w:rPr>
                <w:rStyle w:val="Hipervnculo"/>
                <w:rFonts w:ascii="Verdana" w:hAnsi="Verdana"/>
                <w:noProof/>
              </w:rPr>
              <w:t>de</w:t>
            </w:r>
            <w:r w:rsidR="003D6964" w:rsidRPr="00086387">
              <w:rPr>
                <w:rStyle w:val="Hipervnculo"/>
                <w:rFonts w:ascii="Verdana" w:hAnsi="Verdana"/>
                <w:noProof/>
                <w:spacing w:val="-5"/>
              </w:rPr>
              <w:t xml:space="preserve"> </w:t>
            </w:r>
            <w:r w:rsidR="003D6964" w:rsidRPr="00086387">
              <w:rPr>
                <w:rStyle w:val="Hipervnculo"/>
                <w:rFonts w:ascii="Verdana" w:hAnsi="Verdana"/>
                <w:noProof/>
              </w:rPr>
              <w:t>la</w:t>
            </w:r>
            <w:r w:rsidR="003D6964" w:rsidRPr="00086387">
              <w:rPr>
                <w:rStyle w:val="Hipervnculo"/>
                <w:rFonts w:ascii="Verdana" w:hAnsi="Verdana"/>
                <w:noProof/>
                <w:spacing w:val="-4"/>
              </w:rPr>
              <w:t xml:space="preserve"> </w:t>
            </w:r>
            <w:r w:rsidR="003D6964" w:rsidRPr="00086387">
              <w:rPr>
                <w:rStyle w:val="Hipervnculo"/>
                <w:rFonts w:ascii="Verdana" w:hAnsi="Verdana"/>
                <w:noProof/>
              </w:rPr>
              <w:t>categoría</w:t>
            </w:r>
            <w:r w:rsidR="003D6964" w:rsidRPr="00086387">
              <w:rPr>
                <w:rStyle w:val="Hipervnculo"/>
                <w:rFonts w:ascii="Verdana" w:hAnsi="Verdana"/>
                <w:noProof/>
                <w:spacing w:val="-5"/>
              </w:rPr>
              <w:t xml:space="preserve"> </w:t>
            </w:r>
            <w:r w:rsidR="003D6964" w:rsidRPr="00086387">
              <w:rPr>
                <w:rStyle w:val="Hipervnculo"/>
                <w:rFonts w:ascii="Verdana" w:hAnsi="Verdana"/>
                <w:noProof/>
              </w:rPr>
              <w:t>Información</w:t>
            </w:r>
            <w:r w:rsidR="003D6964" w:rsidRPr="00086387">
              <w:rPr>
                <w:rStyle w:val="Hipervnculo"/>
                <w:rFonts w:ascii="Verdana" w:hAnsi="Verdana"/>
                <w:noProof/>
                <w:spacing w:val="-3"/>
              </w:rPr>
              <w:t xml:space="preserve"> </w:t>
            </w:r>
            <w:r w:rsidR="003D6964" w:rsidRPr="00086387">
              <w:rPr>
                <w:rStyle w:val="Hipervnculo"/>
                <w:rFonts w:ascii="Verdana" w:hAnsi="Verdana"/>
                <w:noProof/>
              </w:rPr>
              <w:t>Contable</w:t>
            </w:r>
            <w:r w:rsidR="003D6964" w:rsidRPr="00086387">
              <w:rPr>
                <w:rStyle w:val="Hipervnculo"/>
                <w:rFonts w:ascii="Verdana" w:hAnsi="Verdana"/>
                <w:noProof/>
                <w:spacing w:val="-5"/>
              </w:rPr>
              <w:t xml:space="preserve"> </w:t>
            </w:r>
            <w:r w:rsidR="003D6964" w:rsidRPr="00086387">
              <w:rPr>
                <w:rStyle w:val="Hipervnculo"/>
                <w:rFonts w:ascii="Verdana" w:hAnsi="Verdana"/>
                <w:noProof/>
              </w:rPr>
              <w:t>Pública</w:t>
            </w:r>
            <w:r w:rsidR="003D6964" w:rsidRPr="00086387">
              <w:rPr>
                <w:rStyle w:val="Hipervnculo"/>
                <w:rFonts w:ascii="Verdana" w:hAnsi="Verdana"/>
                <w:noProof/>
                <w:spacing w:val="-6"/>
              </w:rPr>
              <w:t xml:space="preserve"> </w:t>
            </w:r>
            <w:r w:rsidR="003D6964" w:rsidRPr="00086387">
              <w:rPr>
                <w:rStyle w:val="Hipervnculo"/>
                <w:rFonts w:ascii="Verdana" w:hAnsi="Verdana"/>
                <w:noProof/>
              </w:rPr>
              <w:t>–</w:t>
            </w:r>
            <w:r w:rsidR="003D6964" w:rsidRPr="00086387">
              <w:rPr>
                <w:rStyle w:val="Hipervnculo"/>
                <w:rFonts w:ascii="Verdana" w:hAnsi="Verdana"/>
                <w:noProof/>
                <w:spacing w:val="-2"/>
              </w:rPr>
              <w:t xml:space="preserve"> Convergencia (ICPC)</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_Toc144281653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5</w:t>
            </w:r>
            <w:r w:rsidR="003D6964" w:rsidRPr="00086387">
              <w:rPr>
                <w:rFonts w:ascii="Verdana" w:hAnsi="Verdana"/>
                <w:noProof/>
                <w:webHidden/>
              </w:rPr>
              <w:fldChar w:fldCharType="end"/>
            </w:r>
          </w:hyperlink>
        </w:p>
        <w:p w14:paraId="5E020129" w14:textId="4669F52C" w:rsidR="003D6964" w:rsidRPr="00086387" w:rsidRDefault="00000000" w:rsidP="00086387">
          <w:pPr>
            <w:pStyle w:val="TDC3"/>
            <w:tabs>
              <w:tab w:val="left" w:pos="1820"/>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54" w:history="1">
            <w:r w:rsidR="003D6964" w:rsidRPr="00086387">
              <w:rPr>
                <w:rStyle w:val="Hipervnculo"/>
                <w:rFonts w:ascii="Verdana" w:hAnsi="Verdana"/>
                <w:noProof/>
                <w:spacing w:val="-1"/>
              </w:rPr>
              <w:t>2.2.1.</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Formulario</w:t>
            </w:r>
            <w:r w:rsidR="003D6964" w:rsidRPr="00086387">
              <w:rPr>
                <w:rStyle w:val="Hipervnculo"/>
                <w:rFonts w:ascii="Verdana" w:hAnsi="Verdana"/>
                <w:noProof/>
                <w:spacing w:val="-6"/>
              </w:rPr>
              <w:t xml:space="preserve"> </w:t>
            </w:r>
            <w:r w:rsidR="003D6964" w:rsidRPr="00086387">
              <w:rPr>
                <w:rStyle w:val="Hipervnculo"/>
                <w:rFonts w:ascii="Verdana" w:hAnsi="Verdana"/>
                <w:noProof/>
              </w:rPr>
              <w:t>CGN2015_001_SALDOS_Y_MOVIMIENTOS_CONVERGENCIA</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_Toc144281654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5</w:t>
            </w:r>
            <w:r w:rsidR="003D6964" w:rsidRPr="00086387">
              <w:rPr>
                <w:rFonts w:ascii="Verdana" w:hAnsi="Verdana"/>
                <w:noProof/>
                <w:webHidden/>
              </w:rPr>
              <w:fldChar w:fldCharType="end"/>
            </w:r>
          </w:hyperlink>
        </w:p>
        <w:p w14:paraId="0DF36C99" w14:textId="251F8C0C" w:rsidR="003D6964" w:rsidRPr="00086387" w:rsidRDefault="00000000" w:rsidP="00086387">
          <w:pPr>
            <w:pStyle w:val="TDC3"/>
            <w:tabs>
              <w:tab w:val="left" w:pos="1820"/>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55" w:history="1">
            <w:r w:rsidR="003D6964" w:rsidRPr="00086387">
              <w:rPr>
                <w:rStyle w:val="Hipervnculo"/>
                <w:rFonts w:ascii="Verdana" w:hAnsi="Verdana"/>
                <w:noProof/>
                <w:spacing w:val="-1"/>
              </w:rPr>
              <w:t>2.2.2.</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Formulario</w:t>
            </w:r>
            <w:r w:rsidR="003D6964" w:rsidRPr="00086387">
              <w:rPr>
                <w:rStyle w:val="Hipervnculo"/>
                <w:rFonts w:ascii="Verdana" w:hAnsi="Verdana"/>
                <w:noProof/>
                <w:spacing w:val="-6"/>
              </w:rPr>
              <w:t xml:space="preserve"> </w:t>
            </w:r>
            <w:r w:rsidR="003D6964" w:rsidRPr="00086387">
              <w:rPr>
                <w:rStyle w:val="Hipervnculo"/>
                <w:rFonts w:ascii="Verdana" w:hAnsi="Verdana"/>
                <w:noProof/>
              </w:rPr>
              <w:t>CGN2015_002_OPERACIONES_RECIPROCAS_CONVERGENCIA</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_Toc144281655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9</w:t>
            </w:r>
            <w:r w:rsidR="003D6964" w:rsidRPr="00086387">
              <w:rPr>
                <w:rFonts w:ascii="Verdana" w:hAnsi="Verdana"/>
                <w:noProof/>
                <w:webHidden/>
              </w:rPr>
              <w:fldChar w:fldCharType="end"/>
            </w:r>
          </w:hyperlink>
        </w:p>
        <w:p w14:paraId="4E99CFDF" w14:textId="6DCCCBF1" w:rsidR="003D6964" w:rsidRPr="00086387" w:rsidRDefault="00000000" w:rsidP="00086387">
          <w:pPr>
            <w:pStyle w:val="TDC3"/>
            <w:tabs>
              <w:tab w:val="left" w:pos="1820"/>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56" w:history="1">
            <w:r w:rsidR="003D6964" w:rsidRPr="00086387">
              <w:rPr>
                <w:rStyle w:val="Hipervnculo"/>
                <w:rFonts w:ascii="Verdana" w:hAnsi="Verdana"/>
                <w:noProof/>
                <w:spacing w:val="-1"/>
              </w:rPr>
              <w:t>2.2.3.</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Formulario</w:t>
            </w:r>
            <w:r w:rsidR="003D6964" w:rsidRPr="00086387">
              <w:rPr>
                <w:rStyle w:val="Hipervnculo"/>
                <w:rFonts w:ascii="Verdana" w:hAnsi="Verdana"/>
                <w:noProof/>
                <w:spacing w:val="-8"/>
              </w:rPr>
              <w:t xml:space="preserve"> </w:t>
            </w:r>
            <w:r w:rsidR="003D6964" w:rsidRPr="00086387">
              <w:rPr>
                <w:rStyle w:val="Hipervnculo"/>
                <w:rFonts w:ascii="Verdana" w:hAnsi="Verdana"/>
                <w:noProof/>
              </w:rPr>
              <w:t>CGN2016C01_VARIACIONES_TRIMESTRALES_SIGNIFICATIVAS</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_Toc144281656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10</w:t>
            </w:r>
            <w:r w:rsidR="003D6964" w:rsidRPr="00086387">
              <w:rPr>
                <w:rFonts w:ascii="Verdana" w:hAnsi="Verdana"/>
                <w:noProof/>
                <w:webHidden/>
              </w:rPr>
              <w:fldChar w:fldCharType="end"/>
            </w:r>
          </w:hyperlink>
        </w:p>
        <w:p w14:paraId="7DC870E1" w14:textId="6489D755" w:rsidR="003D6964" w:rsidRPr="00086387" w:rsidRDefault="00000000" w:rsidP="00086387">
          <w:pPr>
            <w:pStyle w:val="TDC2"/>
            <w:tabs>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57" w:history="1">
            <w:r w:rsidR="003D6964" w:rsidRPr="00086387">
              <w:rPr>
                <w:rStyle w:val="Hipervnculo"/>
                <w:rFonts w:ascii="Verdana" w:hAnsi="Verdana"/>
                <w:noProof/>
                <w:spacing w:val="-2"/>
              </w:rPr>
              <w:t>2.3.</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Procedimiento</w:t>
            </w:r>
            <w:r w:rsidR="003D6964" w:rsidRPr="00086387">
              <w:rPr>
                <w:rStyle w:val="Hipervnculo"/>
                <w:rFonts w:ascii="Verdana" w:hAnsi="Verdana"/>
                <w:noProof/>
                <w:spacing w:val="-7"/>
              </w:rPr>
              <w:t xml:space="preserve"> </w:t>
            </w:r>
            <w:r w:rsidR="003D6964" w:rsidRPr="00086387">
              <w:rPr>
                <w:rStyle w:val="Hipervnculo"/>
                <w:rFonts w:ascii="Verdana" w:hAnsi="Verdana"/>
                <w:noProof/>
              </w:rPr>
              <w:t>para</w:t>
            </w:r>
            <w:r w:rsidR="003D6964" w:rsidRPr="00086387">
              <w:rPr>
                <w:rStyle w:val="Hipervnculo"/>
                <w:rFonts w:ascii="Verdana" w:hAnsi="Verdana"/>
                <w:noProof/>
                <w:spacing w:val="-5"/>
              </w:rPr>
              <w:t xml:space="preserve"> </w:t>
            </w:r>
            <w:r w:rsidR="003D6964" w:rsidRPr="00086387">
              <w:rPr>
                <w:rStyle w:val="Hipervnculo"/>
                <w:rFonts w:ascii="Verdana" w:hAnsi="Verdana"/>
                <w:noProof/>
              </w:rPr>
              <w:t>solicitar</w:t>
            </w:r>
            <w:r w:rsidR="003D6964" w:rsidRPr="00086387">
              <w:rPr>
                <w:rStyle w:val="Hipervnculo"/>
                <w:rFonts w:ascii="Verdana" w:hAnsi="Verdana"/>
                <w:noProof/>
                <w:spacing w:val="-4"/>
              </w:rPr>
              <w:t xml:space="preserve"> </w:t>
            </w:r>
            <w:r w:rsidR="003D6964" w:rsidRPr="00086387">
              <w:rPr>
                <w:rStyle w:val="Hipervnculo"/>
                <w:rFonts w:ascii="Verdana" w:hAnsi="Verdana"/>
                <w:noProof/>
              </w:rPr>
              <w:t>la</w:t>
            </w:r>
            <w:r w:rsidR="003D6964" w:rsidRPr="00086387">
              <w:rPr>
                <w:rStyle w:val="Hipervnculo"/>
                <w:rFonts w:ascii="Verdana" w:hAnsi="Verdana"/>
                <w:noProof/>
                <w:spacing w:val="-3"/>
              </w:rPr>
              <w:t xml:space="preserve"> </w:t>
            </w:r>
            <w:r w:rsidR="003D6964" w:rsidRPr="00086387">
              <w:rPr>
                <w:rStyle w:val="Hipervnculo"/>
                <w:rFonts w:ascii="Verdana" w:hAnsi="Verdana"/>
                <w:noProof/>
              </w:rPr>
              <w:t>incorporación</w:t>
            </w:r>
            <w:r w:rsidR="003D6964" w:rsidRPr="00086387">
              <w:rPr>
                <w:rStyle w:val="Hipervnculo"/>
                <w:rFonts w:ascii="Verdana" w:hAnsi="Verdana"/>
                <w:noProof/>
                <w:spacing w:val="-6"/>
              </w:rPr>
              <w:t xml:space="preserve"> </w:t>
            </w:r>
            <w:r w:rsidR="003D6964" w:rsidRPr="00086387">
              <w:rPr>
                <w:rStyle w:val="Hipervnculo"/>
                <w:rFonts w:ascii="Verdana" w:hAnsi="Verdana"/>
                <w:noProof/>
              </w:rPr>
              <w:t>de</w:t>
            </w:r>
            <w:r w:rsidR="003D6964" w:rsidRPr="00086387">
              <w:rPr>
                <w:rStyle w:val="Hipervnculo"/>
                <w:rFonts w:ascii="Verdana" w:hAnsi="Verdana"/>
                <w:noProof/>
                <w:spacing w:val="-5"/>
              </w:rPr>
              <w:t xml:space="preserve"> </w:t>
            </w:r>
            <w:r w:rsidR="003D6964" w:rsidRPr="00086387">
              <w:rPr>
                <w:rStyle w:val="Hipervnculo"/>
                <w:rFonts w:ascii="Verdana" w:hAnsi="Verdana"/>
                <w:noProof/>
              </w:rPr>
              <w:t>un</w:t>
            </w:r>
            <w:r w:rsidR="003D6964" w:rsidRPr="00086387">
              <w:rPr>
                <w:rStyle w:val="Hipervnculo"/>
                <w:rFonts w:ascii="Verdana" w:hAnsi="Verdana"/>
                <w:noProof/>
                <w:spacing w:val="-5"/>
              </w:rPr>
              <w:t xml:space="preserve"> </w:t>
            </w:r>
            <w:r w:rsidR="003D6964" w:rsidRPr="00086387">
              <w:rPr>
                <w:rStyle w:val="Hipervnculo"/>
                <w:rFonts w:ascii="Verdana" w:hAnsi="Verdana"/>
                <w:noProof/>
              </w:rPr>
              <w:t>concepto</w:t>
            </w:r>
            <w:r w:rsidR="003D6964" w:rsidRPr="00086387">
              <w:rPr>
                <w:rStyle w:val="Hipervnculo"/>
                <w:rFonts w:ascii="Verdana" w:hAnsi="Verdana"/>
                <w:noProof/>
                <w:spacing w:val="-5"/>
              </w:rPr>
              <w:t xml:space="preserve"> </w:t>
            </w:r>
            <w:r w:rsidR="003D6964" w:rsidRPr="00086387">
              <w:rPr>
                <w:rStyle w:val="Hipervnculo"/>
                <w:rFonts w:ascii="Verdana" w:hAnsi="Verdana"/>
                <w:noProof/>
              </w:rPr>
              <w:t>a</w:t>
            </w:r>
            <w:r w:rsidR="003D6964" w:rsidRPr="00086387">
              <w:rPr>
                <w:rStyle w:val="Hipervnculo"/>
                <w:rFonts w:ascii="Verdana" w:hAnsi="Verdana"/>
                <w:noProof/>
                <w:spacing w:val="-4"/>
              </w:rPr>
              <w:t xml:space="preserve"> </w:t>
            </w:r>
            <w:r w:rsidR="003D6964" w:rsidRPr="00086387">
              <w:rPr>
                <w:rStyle w:val="Hipervnculo"/>
                <w:rFonts w:ascii="Verdana" w:hAnsi="Verdana"/>
                <w:noProof/>
              </w:rPr>
              <w:t>un</w:t>
            </w:r>
            <w:r w:rsidR="003D6964" w:rsidRPr="00086387">
              <w:rPr>
                <w:rStyle w:val="Hipervnculo"/>
                <w:rFonts w:ascii="Verdana" w:hAnsi="Verdana"/>
                <w:noProof/>
                <w:spacing w:val="-5"/>
              </w:rPr>
              <w:t xml:space="preserve"> </w:t>
            </w:r>
            <w:r w:rsidR="003D6964" w:rsidRPr="00086387">
              <w:rPr>
                <w:rStyle w:val="Hipervnculo"/>
                <w:rFonts w:ascii="Verdana" w:hAnsi="Verdana"/>
                <w:noProof/>
                <w:spacing w:val="-2"/>
              </w:rPr>
              <w:t>ámbito</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_Toc144281657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12</w:t>
            </w:r>
            <w:r w:rsidR="003D6964" w:rsidRPr="00086387">
              <w:rPr>
                <w:rFonts w:ascii="Verdana" w:hAnsi="Verdana"/>
                <w:noProof/>
                <w:webHidden/>
              </w:rPr>
              <w:fldChar w:fldCharType="end"/>
            </w:r>
          </w:hyperlink>
        </w:p>
        <w:p w14:paraId="0D9F63E6" w14:textId="7EC38A12" w:rsidR="003D6964" w:rsidRPr="00086387" w:rsidRDefault="00000000" w:rsidP="00086387">
          <w:pPr>
            <w:pStyle w:val="TDC2"/>
            <w:tabs>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58" w:history="1">
            <w:r w:rsidR="003D6964" w:rsidRPr="00086387">
              <w:rPr>
                <w:rStyle w:val="Hipervnculo"/>
                <w:rFonts w:ascii="Verdana" w:hAnsi="Verdana"/>
                <w:noProof/>
                <w:spacing w:val="-2"/>
              </w:rPr>
              <w:t>2.4.</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Mensajes</w:t>
            </w:r>
            <w:r w:rsidR="003D6964" w:rsidRPr="00086387">
              <w:rPr>
                <w:rStyle w:val="Hipervnculo"/>
                <w:rFonts w:ascii="Verdana" w:hAnsi="Verdana"/>
                <w:noProof/>
                <w:spacing w:val="-3"/>
              </w:rPr>
              <w:t xml:space="preserve"> </w:t>
            </w:r>
            <w:r w:rsidR="003D6964" w:rsidRPr="00086387">
              <w:rPr>
                <w:rStyle w:val="Hipervnculo"/>
                <w:rFonts w:ascii="Verdana" w:hAnsi="Verdana"/>
                <w:noProof/>
              </w:rPr>
              <w:t>de</w:t>
            </w:r>
            <w:r w:rsidR="003D6964" w:rsidRPr="00086387">
              <w:rPr>
                <w:rStyle w:val="Hipervnculo"/>
                <w:rFonts w:ascii="Verdana" w:hAnsi="Verdana"/>
                <w:noProof/>
                <w:spacing w:val="-3"/>
              </w:rPr>
              <w:t xml:space="preserve"> </w:t>
            </w:r>
            <w:r w:rsidR="003D6964" w:rsidRPr="00086387">
              <w:rPr>
                <w:rStyle w:val="Hipervnculo"/>
                <w:rFonts w:ascii="Verdana" w:hAnsi="Verdana"/>
                <w:noProof/>
                <w:spacing w:val="-2"/>
              </w:rPr>
              <w:t>validación</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_Toc144281658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12</w:t>
            </w:r>
            <w:r w:rsidR="003D6964" w:rsidRPr="00086387">
              <w:rPr>
                <w:rFonts w:ascii="Verdana" w:hAnsi="Verdana"/>
                <w:noProof/>
                <w:webHidden/>
              </w:rPr>
              <w:fldChar w:fldCharType="end"/>
            </w:r>
          </w:hyperlink>
        </w:p>
        <w:p w14:paraId="36C82148" w14:textId="146B2046" w:rsidR="003D6964" w:rsidRPr="00086387" w:rsidRDefault="00000000" w:rsidP="00086387">
          <w:pPr>
            <w:pStyle w:val="TDC2"/>
            <w:tabs>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59" w:history="1">
            <w:r w:rsidR="003D6964" w:rsidRPr="00086387">
              <w:rPr>
                <w:rStyle w:val="Hipervnculo"/>
                <w:rFonts w:ascii="Verdana" w:hAnsi="Verdana"/>
                <w:noProof/>
                <w:spacing w:val="-2"/>
              </w:rPr>
              <w:t>2.5.</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Definiciones</w:t>
            </w:r>
            <w:r w:rsidR="003D6964" w:rsidRPr="00086387">
              <w:rPr>
                <w:rStyle w:val="Hipervnculo"/>
                <w:rFonts w:ascii="Verdana" w:hAnsi="Verdana"/>
                <w:noProof/>
                <w:spacing w:val="-6"/>
              </w:rPr>
              <w:t xml:space="preserve"> </w:t>
            </w:r>
            <w:r w:rsidR="003D6964" w:rsidRPr="00086387">
              <w:rPr>
                <w:rStyle w:val="Hipervnculo"/>
                <w:rFonts w:ascii="Verdana" w:hAnsi="Verdana"/>
                <w:noProof/>
              </w:rPr>
              <w:t>en</w:t>
            </w:r>
            <w:r w:rsidR="003D6964" w:rsidRPr="00086387">
              <w:rPr>
                <w:rStyle w:val="Hipervnculo"/>
                <w:rFonts w:ascii="Verdana" w:hAnsi="Verdana"/>
                <w:noProof/>
                <w:spacing w:val="-7"/>
              </w:rPr>
              <w:t xml:space="preserve"> </w:t>
            </w:r>
            <w:r w:rsidR="003D6964" w:rsidRPr="00086387">
              <w:rPr>
                <w:rStyle w:val="Hipervnculo"/>
                <w:rFonts w:ascii="Verdana" w:hAnsi="Verdana"/>
                <w:noProof/>
                <w:spacing w:val="-4"/>
              </w:rPr>
              <w:t>línea</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_Toc144281659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12</w:t>
            </w:r>
            <w:r w:rsidR="003D6964" w:rsidRPr="00086387">
              <w:rPr>
                <w:rFonts w:ascii="Verdana" w:hAnsi="Verdana"/>
                <w:noProof/>
                <w:webHidden/>
              </w:rPr>
              <w:fldChar w:fldCharType="end"/>
            </w:r>
          </w:hyperlink>
        </w:p>
        <w:p w14:paraId="36B19FDF" w14:textId="00E40105" w:rsidR="003D6964" w:rsidRPr="00086387" w:rsidRDefault="00000000" w:rsidP="00086387">
          <w:pPr>
            <w:pStyle w:val="TDC2"/>
            <w:tabs>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60" w:history="1">
            <w:r w:rsidR="003D6964" w:rsidRPr="00086387">
              <w:rPr>
                <w:rStyle w:val="Hipervnculo"/>
                <w:rFonts w:ascii="Verdana" w:hAnsi="Verdana"/>
                <w:noProof/>
                <w:spacing w:val="-2"/>
              </w:rPr>
              <w:t>2.6.</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Verificación</w:t>
            </w:r>
            <w:r w:rsidR="003D6964" w:rsidRPr="00086387">
              <w:rPr>
                <w:rStyle w:val="Hipervnculo"/>
                <w:rFonts w:ascii="Verdana" w:hAnsi="Verdana"/>
                <w:noProof/>
                <w:spacing w:val="-5"/>
              </w:rPr>
              <w:t xml:space="preserve"> </w:t>
            </w:r>
            <w:r w:rsidR="003D6964" w:rsidRPr="00086387">
              <w:rPr>
                <w:rStyle w:val="Hipervnculo"/>
                <w:rFonts w:ascii="Verdana" w:hAnsi="Verdana"/>
                <w:noProof/>
              </w:rPr>
              <w:t>del</w:t>
            </w:r>
            <w:r w:rsidR="003D6964" w:rsidRPr="00086387">
              <w:rPr>
                <w:rStyle w:val="Hipervnculo"/>
                <w:rFonts w:ascii="Verdana" w:hAnsi="Verdana"/>
                <w:noProof/>
                <w:spacing w:val="-3"/>
              </w:rPr>
              <w:t xml:space="preserve"> </w:t>
            </w:r>
            <w:r w:rsidR="003D6964" w:rsidRPr="00086387">
              <w:rPr>
                <w:rStyle w:val="Hipervnculo"/>
                <w:rFonts w:ascii="Verdana" w:hAnsi="Verdana"/>
                <w:noProof/>
              </w:rPr>
              <w:t>cargue</w:t>
            </w:r>
            <w:r w:rsidR="003D6964" w:rsidRPr="00086387">
              <w:rPr>
                <w:rStyle w:val="Hipervnculo"/>
                <w:rFonts w:ascii="Verdana" w:hAnsi="Verdana"/>
                <w:noProof/>
                <w:spacing w:val="-4"/>
              </w:rPr>
              <w:t xml:space="preserve"> </w:t>
            </w:r>
            <w:r w:rsidR="003D6964" w:rsidRPr="00086387">
              <w:rPr>
                <w:rStyle w:val="Hipervnculo"/>
                <w:rFonts w:ascii="Verdana" w:hAnsi="Verdana"/>
                <w:noProof/>
              </w:rPr>
              <w:t>de</w:t>
            </w:r>
            <w:r w:rsidR="003D6964" w:rsidRPr="00086387">
              <w:rPr>
                <w:rStyle w:val="Hipervnculo"/>
                <w:rFonts w:ascii="Verdana" w:hAnsi="Verdana"/>
                <w:noProof/>
                <w:spacing w:val="-6"/>
              </w:rPr>
              <w:t xml:space="preserve"> </w:t>
            </w:r>
            <w:r w:rsidR="003D6964" w:rsidRPr="00086387">
              <w:rPr>
                <w:rStyle w:val="Hipervnculo"/>
                <w:rFonts w:ascii="Verdana" w:hAnsi="Verdana"/>
                <w:noProof/>
              </w:rPr>
              <w:t>la</w:t>
            </w:r>
            <w:r w:rsidR="003D6964" w:rsidRPr="00086387">
              <w:rPr>
                <w:rStyle w:val="Hipervnculo"/>
                <w:rFonts w:ascii="Verdana" w:hAnsi="Verdana"/>
                <w:noProof/>
                <w:spacing w:val="-4"/>
              </w:rPr>
              <w:t xml:space="preserve"> </w:t>
            </w:r>
            <w:r w:rsidR="003D6964" w:rsidRPr="00086387">
              <w:rPr>
                <w:rStyle w:val="Hipervnculo"/>
                <w:rFonts w:ascii="Verdana" w:hAnsi="Verdana"/>
                <w:noProof/>
                <w:spacing w:val="-2"/>
              </w:rPr>
              <w:t>información</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_Toc144281660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13</w:t>
            </w:r>
            <w:r w:rsidR="003D6964" w:rsidRPr="00086387">
              <w:rPr>
                <w:rFonts w:ascii="Verdana" w:hAnsi="Verdana"/>
                <w:noProof/>
                <w:webHidden/>
              </w:rPr>
              <w:fldChar w:fldCharType="end"/>
            </w:r>
          </w:hyperlink>
        </w:p>
        <w:p w14:paraId="574F0A3F" w14:textId="72BA582B" w:rsidR="003D6964" w:rsidRPr="00086387" w:rsidRDefault="00000000" w:rsidP="00086387">
          <w:pPr>
            <w:pStyle w:val="TDC1"/>
            <w:tabs>
              <w:tab w:val="right" w:leader="dot" w:pos="9070"/>
            </w:tabs>
            <w:jc w:val="both"/>
            <w:rPr>
              <w:rFonts w:ascii="Verdana" w:eastAsiaTheme="minorEastAsia" w:hAnsi="Verdana" w:cstheme="minorBidi"/>
              <w:b w:val="0"/>
              <w:bCs w:val="0"/>
              <w:noProof/>
              <w:kern w:val="2"/>
              <w:lang w:eastAsia="es-ES"/>
              <w14:ligatures w14:val="standardContextual"/>
            </w:rPr>
          </w:pPr>
          <w:hyperlink w:anchor="_Toc144281661" w:history="1">
            <w:r w:rsidR="003D6964" w:rsidRPr="00086387">
              <w:rPr>
                <w:rStyle w:val="Hipervnculo"/>
                <w:rFonts w:ascii="Verdana" w:hAnsi="Verdana"/>
                <w:noProof/>
              </w:rPr>
              <w:t>3.</w:t>
            </w:r>
            <w:r w:rsidR="003D6964" w:rsidRPr="00086387">
              <w:rPr>
                <w:rFonts w:ascii="Verdana" w:eastAsiaTheme="minorEastAsia" w:hAnsi="Verdana" w:cstheme="minorBidi"/>
                <w:b w:val="0"/>
                <w:bCs w:val="0"/>
                <w:noProof/>
                <w:kern w:val="2"/>
                <w:lang w:eastAsia="es-ES"/>
                <w14:ligatures w14:val="standardContextual"/>
              </w:rPr>
              <w:tab/>
            </w:r>
            <w:r w:rsidR="003D6964" w:rsidRPr="00086387">
              <w:rPr>
                <w:rStyle w:val="Hipervnculo"/>
                <w:rFonts w:ascii="Verdana" w:hAnsi="Verdana"/>
                <w:noProof/>
              </w:rPr>
              <w:t>REPORTE</w:t>
            </w:r>
            <w:r w:rsidR="003D6964" w:rsidRPr="00086387">
              <w:rPr>
                <w:rStyle w:val="Hipervnculo"/>
                <w:rFonts w:ascii="Verdana" w:hAnsi="Verdana"/>
                <w:noProof/>
                <w:spacing w:val="-5"/>
              </w:rPr>
              <w:t xml:space="preserve"> </w:t>
            </w:r>
            <w:r w:rsidR="003D6964" w:rsidRPr="00086387">
              <w:rPr>
                <w:rStyle w:val="Hipervnculo"/>
                <w:rFonts w:ascii="Verdana" w:hAnsi="Verdana"/>
                <w:noProof/>
              </w:rPr>
              <w:t>DE</w:t>
            </w:r>
            <w:r w:rsidR="003D6964" w:rsidRPr="00086387">
              <w:rPr>
                <w:rStyle w:val="Hipervnculo"/>
                <w:rFonts w:ascii="Verdana" w:hAnsi="Verdana"/>
                <w:noProof/>
                <w:spacing w:val="-3"/>
              </w:rPr>
              <w:t xml:space="preserve"> </w:t>
            </w:r>
            <w:r w:rsidR="003D6964" w:rsidRPr="00086387">
              <w:rPr>
                <w:rStyle w:val="Hipervnculo"/>
                <w:rFonts w:ascii="Verdana" w:hAnsi="Verdana"/>
                <w:noProof/>
              </w:rPr>
              <w:t>ESTADOS</w:t>
            </w:r>
            <w:r w:rsidR="003D6964" w:rsidRPr="00086387">
              <w:rPr>
                <w:rStyle w:val="Hipervnculo"/>
                <w:rFonts w:ascii="Verdana" w:hAnsi="Verdana"/>
                <w:noProof/>
                <w:spacing w:val="-5"/>
              </w:rPr>
              <w:t xml:space="preserve"> </w:t>
            </w:r>
            <w:r w:rsidR="003D6964" w:rsidRPr="00086387">
              <w:rPr>
                <w:rStyle w:val="Hipervnculo"/>
                <w:rFonts w:ascii="Verdana" w:hAnsi="Verdana"/>
                <w:noProof/>
              </w:rPr>
              <w:t>FINANCIEROS</w:t>
            </w:r>
            <w:r w:rsidR="003D6964" w:rsidRPr="00086387">
              <w:rPr>
                <w:rStyle w:val="Hipervnculo"/>
                <w:rFonts w:ascii="Verdana" w:hAnsi="Verdana"/>
                <w:noProof/>
                <w:spacing w:val="-5"/>
              </w:rPr>
              <w:t xml:space="preserve"> CON NOTAS </w:t>
            </w:r>
            <w:r w:rsidR="003D6964" w:rsidRPr="00086387">
              <w:rPr>
                <w:rStyle w:val="Hipervnculo"/>
                <w:rFonts w:ascii="Verdana" w:hAnsi="Verdana"/>
                <w:noProof/>
              </w:rPr>
              <w:t>AL</w:t>
            </w:r>
            <w:r w:rsidR="003D6964" w:rsidRPr="00086387">
              <w:rPr>
                <w:rStyle w:val="Hipervnculo"/>
                <w:rFonts w:ascii="Verdana" w:hAnsi="Verdana"/>
                <w:noProof/>
                <w:spacing w:val="-6"/>
              </w:rPr>
              <w:t xml:space="preserve"> </w:t>
            </w:r>
            <w:r w:rsidR="003D6964" w:rsidRPr="00086387">
              <w:rPr>
                <w:rStyle w:val="Hipervnculo"/>
                <w:rFonts w:ascii="Verdana" w:hAnsi="Verdana"/>
                <w:noProof/>
              </w:rPr>
              <w:t>CIERRE DE LA VIGENCIA</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_Toc144281661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13</w:t>
            </w:r>
            <w:r w:rsidR="003D6964" w:rsidRPr="00086387">
              <w:rPr>
                <w:rFonts w:ascii="Verdana" w:hAnsi="Verdana"/>
                <w:noProof/>
                <w:webHidden/>
              </w:rPr>
              <w:fldChar w:fldCharType="end"/>
            </w:r>
          </w:hyperlink>
        </w:p>
        <w:p w14:paraId="0E4903BB" w14:textId="441E1048" w:rsidR="003D6964" w:rsidRPr="00086387" w:rsidRDefault="00000000" w:rsidP="00086387">
          <w:pPr>
            <w:pStyle w:val="TDC1"/>
            <w:tabs>
              <w:tab w:val="right" w:leader="dot" w:pos="9070"/>
            </w:tabs>
            <w:jc w:val="both"/>
            <w:rPr>
              <w:rFonts w:ascii="Verdana" w:eastAsiaTheme="minorEastAsia" w:hAnsi="Verdana" w:cstheme="minorBidi"/>
              <w:b w:val="0"/>
              <w:bCs w:val="0"/>
              <w:noProof/>
              <w:kern w:val="2"/>
              <w:lang w:eastAsia="es-ES"/>
              <w14:ligatures w14:val="standardContextual"/>
            </w:rPr>
          </w:pPr>
          <w:hyperlink w:anchor="_Toc144281662" w:history="1">
            <w:r w:rsidR="003D6964" w:rsidRPr="00086387">
              <w:rPr>
                <w:rStyle w:val="Hipervnculo"/>
                <w:rFonts w:ascii="Verdana" w:hAnsi="Verdana"/>
                <w:noProof/>
              </w:rPr>
              <w:t>4.</w:t>
            </w:r>
            <w:r w:rsidR="003D6964" w:rsidRPr="00086387">
              <w:rPr>
                <w:rFonts w:ascii="Verdana" w:eastAsiaTheme="minorEastAsia" w:hAnsi="Verdana" w:cstheme="minorBidi"/>
                <w:b w:val="0"/>
                <w:bCs w:val="0"/>
                <w:noProof/>
                <w:kern w:val="2"/>
                <w:lang w:eastAsia="es-ES"/>
                <w14:ligatures w14:val="standardContextual"/>
              </w:rPr>
              <w:tab/>
            </w:r>
            <w:r w:rsidR="003D6964" w:rsidRPr="00086387">
              <w:rPr>
                <w:rStyle w:val="Hipervnculo"/>
                <w:rFonts w:ascii="Verdana" w:hAnsi="Verdana"/>
                <w:noProof/>
              </w:rPr>
              <w:t>AGREGACIÓN</w:t>
            </w:r>
            <w:r w:rsidR="003D6964" w:rsidRPr="00086387">
              <w:rPr>
                <w:rStyle w:val="Hipervnculo"/>
                <w:rFonts w:ascii="Verdana" w:hAnsi="Verdana"/>
                <w:noProof/>
                <w:spacing w:val="-5"/>
              </w:rPr>
              <w:t xml:space="preserve"> </w:t>
            </w:r>
            <w:r w:rsidR="003D6964" w:rsidRPr="00086387">
              <w:rPr>
                <w:rStyle w:val="Hipervnculo"/>
                <w:rFonts w:ascii="Verdana" w:hAnsi="Verdana"/>
                <w:noProof/>
              </w:rPr>
              <w:t>DE</w:t>
            </w:r>
            <w:r w:rsidR="003D6964" w:rsidRPr="00086387">
              <w:rPr>
                <w:rStyle w:val="Hipervnculo"/>
                <w:rFonts w:ascii="Verdana" w:hAnsi="Verdana"/>
                <w:noProof/>
                <w:spacing w:val="-5"/>
              </w:rPr>
              <w:t xml:space="preserve"> </w:t>
            </w:r>
            <w:r w:rsidR="003D6964" w:rsidRPr="00086387">
              <w:rPr>
                <w:rStyle w:val="Hipervnculo"/>
                <w:rFonts w:ascii="Verdana" w:hAnsi="Verdana"/>
                <w:noProof/>
              </w:rPr>
              <w:t>INFORMACIÓN</w:t>
            </w:r>
            <w:r w:rsidR="003D6964" w:rsidRPr="00086387">
              <w:rPr>
                <w:rStyle w:val="Hipervnculo"/>
                <w:rFonts w:ascii="Verdana" w:hAnsi="Verdana"/>
                <w:noProof/>
                <w:spacing w:val="-5"/>
              </w:rPr>
              <w:t xml:space="preserve"> </w:t>
            </w:r>
            <w:r w:rsidR="003D6964" w:rsidRPr="00086387">
              <w:rPr>
                <w:rStyle w:val="Hipervnculo"/>
                <w:rFonts w:ascii="Verdana" w:hAnsi="Verdana"/>
                <w:noProof/>
              </w:rPr>
              <w:t>PARA</w:t>
            </w:r>
            <w:r w:rsidR="003D6964" w:rsidRPr="00086387">
              <w:rPr>
                <w:rStyle w:val="Hipervnculo"/>
                <w:rFonts w:ascii="Verdana" w:hAnsi="Verdana"/>
                <w:noProof/>
                <w:spacing w:val="-2"/>
              </w:rPr>
              <w:t xml:space="preserve"> </w:t>
            </w:r>
            <w:r w:rsidR="003D6964" w:rsidRPr="00086387">
              <w:rPr>
                <w:rStyle w:val="Hipervnculo"/>
                <w:rFonts w:ascii="Verdana" w:hAnsi="Verdana"/>
                <w:noProof/>
              </w:rPr>
              <w:t>EL</w:t>
            </w:r>
            <w:r w:rsidR="003D6964" w:rsidRPr="00086387">
              <w:rPr>
                <w:rStyle w:val="Hipervnculo"/>
                <w:rFonts w:ascii="Verdana" w:hAnsi="Verdana"/>
                <w:noProof/>
                <w:spacing w:val="-3"/>
              </w:rPr>
              <w:t xml:space="preserve"> </w:t>
            </w:r>
            <w:r w:rsidR="003D6964" w:rsidRPr="00086387">
              <w:rPr>
                <w:rStyle w:val="Hipervnculo"/>
                <w:rFonts w:ascii="Verdana" w:hAnsi="Verdana"/>
                <w:noProof/>
              </w:rPr>
              <w:t>REPORTE</w:t>
            </w:r>
            <w:r w:rsidR="003D6964" w:rsidRPr="00086387">
              <w:rPr>
                <w:rStyle w:val="Hipervnculo"/>
                <w:rFonts w:ascii="Verdana" w:hAnsi="Verdana"/>
                <w:noProof/>
                <w:spacing w:val="-5"/>
              </w:rPr>
              <w:t xml:space="preserve"> </w:t>
            </w:r>
            <w:r w:rsidR="003D6964" w:rsidRPr="00086387">
              <w:rPr>
                <w:rStyle w:val="Hipervnculo"/>
                <w:rFonts w:ascii="Verdana" w:hAnsi="Verdana"/>
                <w:noProof/>
              </w:rPr>
              <w:t>A</w:t>
            </w:r>
            <w:r w:rsidR="003D6964" w:rsidRPr="00086387">
              <w:rPr>
                <w:rStyle w:val="Hipervnculo"/>
                <w:rFonts w:ascii="Verdana" w:hAnsi="Verdana"/>
                <w:noProof/>
                <w:spacing w:val="-2"/>
              </w:rPr>
              <w:t xml:space="preserve"> </w:t>
            </w:r>
            <w:r w:rsidR="003D6964" w:rsidRPr="00086387">
              <w:rPr>
                <w:rStyle w:val="Hipervnculo"/>
                <w:rFonts w:ascii="Verdana" w:hAnsi="Verdana"/>
                <w:noProof/>
              </w:rPr>
              <w:t>LA</w:t>
            </w:r>
            <w:r w:rsidR="003D6964" w:rsidRPr="00086387">
              <w:rPr>
                <w:rStyle w:val="Hipervnculo"/>
                <w:rFonts w:ascii="Verdana" w:hAnsi="Verdana"/>
                <w:noProof/>
                <w:spacing w:val="-4"/>
              </w:rPr>
              <w:t xml:space="preserve"> </w:t>
            </w:r>
            <w:r w:rsidR="003D6964" w:rsidRPr="00086387">
              <w:rPr>
                <w:rStyle w:val="Hipervnculo"/>
                <w:rFonts w:ascii="Verdana" w:hAnsi="Verdana"/>
                <w:noProof/>
                <w:spacing w:val="-5"/>
              </w:rPr>
              <w:t>CGN</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_Toc144281662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13</w:t>
            </w:r>
            <w:r w:rsidR="003D6964" w:rsidRPr="00086387">
              <w:rPr>
                <w:rFonts w:ascii="Verdana" w:hAnsi="Verdana"/>
                <w:noProof/>
                <w:webHidden/>
              </w:rPr>
              <w:fldChar w:fldCharType="end"/>
            </w:r>
          </w:hyperlink>
        </w:p>
        <w:p w14:paraId="2220E58B" w14:textId="6E8D13EE" w:rsidR="003D6964" w:rsidRPr="00086387" w:rsidRDefault="00000000" w:rsidP="00086387">
          <w:pPr>
            <w:pStyle w:val="TDC2"/>
            <w:tabs>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63" w:history="1">
            <w:r w:rsidR="003D6964" w:rsidRPr="00086387">
              <w:rPr>
                <w:rStyle w:val="Hipervnculo"/>
                <w:rFonts w:ascii="Verdana" w:hAnsi="Verdana"/>
                <w:noProof/>
                <w:spacing w:val="-2"/>
              </w:rPr>
              <w:t>4.1.</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Información</w:t>
            </w:r>
            <w:r w:rsidR="003D6964" w:rsidRPr="00086387">
              <w:rPr>
                <w:rStyle w:val="Hipervnculo"/>
                <w:rFonts w:ascii="Verdana" w:hAnsi="Verdana"/>
                <w:noProof/>
                <w:spacing w:val="-5"/>
              </w:rPr>
              <w:t xml:space="preserve"> </w:t>
            </w:r>
            <w:r w:rsidR="003D6964" w:rsidRPr="00086387">
              <w:rPr>
                <w:rStyle w:val="Hipervnculo"/>
                <w:rFonts w:ascii="Verdana" w:hAnsi="Verdana"/>
                <w:noProof/>
              </w:rPr>
              <w:t>objeto</w:t>
            </w:r>
            <w:r w:rsidR="003D6964" w:rsidRPr="00086387">
              <w:rPr>
                <w:rStyle w:val="Hipervnculo"/>
                <w:rFonts w:ascii="Verdana" w:hAnsi="Verdana"/>
                <w:noProof/>
                <w:spacing w:val="-5"/>
              </w:rPr>
              <w:t xml:space="preserve"> </w:t>
            </w:r>
            <w:r w:rsidR="003D6964" w:rsidRPr="00086387">
              <w:rPr>
                <w:rStyle w:val="Hipervnculo"/>
                <w:rFonts w:ascii="Verdana" w:hAnsi="Verdana"/>
                <w:noProof/>
              </w:rPr>
              <w:t>de</w:t>
            </w:r>
            <w:r w:rsidR="003D6964" w:rsidRPr="00086387">
              <w:rPr>
                <w:rStyle w:val="Hipervnculo"/>
                <w:rFonts w:ascii="Verdana" w:hAnsi="Verdana"/>
                <w:noProof/>
                <w:spacing w:val="-5"/>
              </w:rPr>
              <w:t xml:space="preserve"> </w:t>
            </w:r>
            <w:r w:rsidR="003D6964" w:rsidRPr="00086387">
              <w:rPr>
                <w:rStyle w:val="Hipervnculo"/>
                <w:rFonts w:ascii="Verdana" w:hAnsi="Verdana"/>
                <w:noProof/>
                <w:spacing w:val="-2"/>
              </w:rPr>
              <w:t>agregación</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_Toc144281663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14</w:t>
            </w:r>
            <w:r w:rsidR="003D6964" w:rsidRPr="00086387">
              <w:rPr>
                <w:rFonts w:ascii="Verdana" w:hAnsi="Verdana"/>
                <w:noProof/>
                <w:webHidden/>
              </w:rPr>
              <w:fldChar w:fldCharType="end"/>
            </w:r>
          </w:hyperlink>
        </w:p>
        <w:p w14:paraId="6312B958" w14:textId="2090A39A" w:rsidR="003D6964" w:rsidRPr="00086387" w:rsidRDefault="00000000" w:rsidP="00086387">
          <w:pPr>
            <w:pStyle w:val="TDC2"/>
            <w:tabs>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64" w:history="1">
            <w:r w:rsidR="003D6964" w:rsidRPr="00086387">
              <w:rPr>
                <w:rStyle w:val="Hipervnculo"/>
                <w:rFonts w:ascii="Verdana" w:hAnsi="Verdana"/>
                <w:noProof/>
                <w:spacing w:val="-2"/>
              </w:rPr>
              <w:t>4.2.</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Requisitos</w:t>
            </w:r>
            <w:r w:rsidR="003D6964" w:rsidRPr="00086387">
              <w:rPr>
                <w:rStyle w:val="Hipervnculo"/>
                <w:rFonts w:ascii="Verdana" w:hAnsi="Verdana"/>
                <w:noProof/>
                <w:spacing w:val="-5"/>
              </w:rPr>
              <w:t xml:space="preserve"> </w:t>
            </w:r>
            <w:r w:rsidR="003D6964" w:rsidRPr="00086387">
              <w:rPr>
                <w:rStyle w:val="Hipervnculo"/>
                <w:rFonts w:ascii="Verdana" w:hAnsi="Verdana"/>
                <w:noProof/>
              </w:rPr>
              <w:t>para</w:t>
            </w:r>
            <w:r w:rsidR="003D6964" w:rsidRPr="00086387">
              <w:rPr>
                <w:rStyle w:val="Hipervnculo"/>
                <w:rFonts w:ascii="Verdana" w:hAnsi="Verdana"/>
                <w:noProof/>
                <w:spacing w:val="-4"/>
              </w:rPr>
              <w:t xml:space="preserve"> </w:t>
            </w:r>
            <w:r w:rsidR="003D6964" w:rsidRPr="00086387">
              <w:rPr>
                <w:rStyle w:val="Hipervnculo"/>
                <w:rFonts w:ascii="Verdana" w:hAnsi="Verdana"/>
                <w:noProof/>
              </w:rPr>
              <w:t>el</w:t>
            </w:r>
            <w:r w:rsidR="003D6964" w:rsidRPr="00086387">
              <w:rPr>
                <w:rStyle w:val="Hipervnculo"/>
                <w:rFonts w:ascii="Verdana" w:hAnsi="Verdana"/>
                <w:noProof/>
                <w:spacing w:val="-5"/>
              </w:rPr>
              <w:t xml:space="preserve"> </w:t>
            </w:r>
            <w:r w:rsidR="003D6964" w:rsidRPr="00086387">
              <w:rPr>
                <w:rStyle w:val="Hipervnculo"/>
                <w:rFonts w:ascii="Verdana" w:hAnsi="Verdana"/>
                <w:noProof/>
              </w:rPr>
              <w:t>reporte</w:t>
            </w:r>
            <w:r w:rsidR="003D6964" w:rsidRPr="00086387">
              <w:rPr>
                <w:rStyle w:val="Hipervnculo"/>
                <w:rFonts w:ascii="Verdana" w:hAnsi="Verdana"/>
                <w:noProof/>
                <w:spacing w:val="-5"/>
              </w:rPr>
              <w:t xml:space="preserve"> </w:t>
            </w:r>
            <w:r w:rsidR="003D6964" w:rsidRPr="00086387">
              <w:rPr>
                <w:rStyle w:val="Hipervnculo"/>
                <w:rFonts w:ascii="Verdana" w:hAnsi="Verdana"/>
                <w:noProof/>
              </w:rPr>
              <w:t>de</w:t>
            </w:r>
            <w:r w:rsidR="003D6964" w:rsidRPr="00086387">
              <w:rPr>
                <w:rStyle w:val="Hipervnculo"/>
                <w:rFonts w:ascii="Verdana" w:hAnsi="Verdana"/>
                <w:noProof/>
                <w:spacing w:val="-4"/>
              </w:rPr>
              <w:t xml:space="preserve"> </w:t>
            </w:r>
            <w:r w:rsidR="003D6964" w:rsidRPr="00086387">
              <w:rPr>
                <w:rStyle w:val="Hipervnculo"/>
                <w:rFonts w:ascii="Verdana" w:hAnsi="Verdana"/>
                <w:noProof/>
              </w:rPr>
              <w:t>la</w:t>
            </w:r>
            <w:r w:rsidR="003D6964" w:rsidRPr="00086387">
              <w:rPr>
                <w:rStyle w:val="Hipervnculo"/>
                <w:rFonts w:ascii="Verdana" w:hAnsi="Verdana"/>
                <w:noProof/>
                <w:spacing w:val="-3"/>
              </w:rPr>
              <w:t xml:space="preserve"> </w:t>
            </w:r>
            <w:r w:rsidR="003D6964" w:rsidRPr="00086387">
              <w:rPr>
                <w:rStyle w:val="Hipervnculo"/>
                <w:rFonts w:ascii="Verdana" w:hAnsi="Verdana"/>
                <w:noProof/>
              </w:rPr>
              <w:t>información</w:t>
            </w:r>
            <w:r w:rsidR="003D6964" w:rsidRPr="00086387">
              <w:rPr>
                <w:rStyle w:val="Hipervnculo"/>
                <w:rFonts w:ascii="Verdana" w:hAnsi="Verdana"/>
                <w:noProof/>
                <w:spacing w:val="-4"/>
              </w:rPr>
              <w:t xml:space="preserve"> </w:t>
            </w:r>
            <w:r w:rsidR="003D6964" w:rsidRPr="00086387">
              <w:rPr>
                <w:rStyle w:val="Hipervnculo"/>
                <w:rFonts w:ascii="Verdana" w:hAnsi="Verdana"/>
                <w:noProof/>
              </w:rPr>
              <w:t>de</w:t>
            </w:r>
            <w:r w:rsidR="003D6964" w:rsidRPr="00086387">
              <w:rPr>
                <w:rStyle w:val="Hipervnculo"/>
                <w:rFonts w:ascii="Verdana" w:hAnsi="Verdana"/>
                <w:noProof/>
                <w:spacing w:val="-4"/>
              </w:rPr>
              <w:t xml:space="preserve"> </w:t>
            </w:r>
            <w:r w:rsidR="003D6964" w:rsidRPr="00086387">
              <w:rPr>
                <w:rStyle w:val="Hipervnculo"/>
                <w:rFonts w:ascii="Verdana" w:hAnsi="Verdana"/>
                <w:noProof/>
              </w:rPr>
              <w:t>la</w:t>
            </w:r>
            <w:r w:rsidR="003D6964" w:rsidRPr="00086387">
              <w:rPr>
                <w:rStyle w:val="Hipervnculo"/>
                <w:rFonts w:ascii="Verdana" w:hAnsi="Verdana"/>
                <w:noProof/>
                <w:spacing w:val="-3"/>
              </w:rPr>
              <w:t xml:space="preserve"> </w:t>
            </w:r>
            <w:r w:rsidR="003D6964" w:rsidRPr="00086387">
              <w:rPr>
                <w:rStyle w:val="Hipervnculo"/>
                <w:rFonts w:ascii="Verdana" w:hAnsi="Verdana"/>
                <w:noProof/>
              </w:rPr>
              <w:t>entidad</w:t>
            </w:r>
            <w:r w:rsidR="003D6964" w:rsidRPr="00086387">
              <w:rPr>
                <w:rStyle w:val="Hipervnculo"/>
                <w:rFonts w:ascii="Verdana" w:hAnsi="Verdana"/>
                <w:noProof/>
                <w:spacing w:val="-4"/>
              </w:rPr>
              <w:t xml:space="preserve"> </w:t>
            </w:r>
            <w:r w:rsidR="003D6964" w:rsidRPr="00086387">
              <w:rPr>
                <w:rStyle w:val="Hipervnculo"/>
                <w:rFonts w:ascii="Verdana" w:hAnsi="Verdana"/>
                <w:noProof/>
              </w:rPr>
              <w:t>agregada</w:t>
            </w:r>
            <w:r w:rsidR="003D6964" w:rsidRPr="00086387">
              <w:rPr>
                <w:rStyle w:val="Hipervnculo"/>
                <w:rFonts w:ascii="Verdana" w:hAnsi="Verdana"/>
                <w:noProof/>
                <w:spacing w:val="-4"/>
              </w:rPr>
              <w:t xml:space="preserve"> </w:t>
            </w:r>
            <w:r w:rsidR="003D6964" w:rsidRPr="00086387">
              <w:rPr>
                <w:rStyle w:val="Hipervnculo"/>
                <w:rFonts w:ascii="Verdana" w:hAnsi="Verdana"/>
                <w:noProof/>
              </w:rPr>
              <w:t>a</w:t>
            </w:r>
            <w:r w:rsidR="003D6964" w:rsidRPr="00086387">
              <w:rPr>
                <w:rStyle w:val="Hipervnculo"/>
                <w:rFonts w:ascii="Verdana" w:hAnsi="Verdana"/>
                <w:noProof/>
                <w:spacing w:val="1"/>
              </w:rPr>
              <w:t xml:space="preserve"> </w:t>
            </w:r>
            <w:r w:rsidR="003D6964" w:rsidRPr="00086387">
              <w:rPr>
                <w:rStyle w:val="Hipervnculo"/>
                <w:rFonts w:ascii="Verdana" w:hAnsi="Verdana"/>
                <w:noProof/>
              </w:rPr>
              <w:t>su</w:t>
            </w:r>
            <w:r w:rsidR="003D6964" w:rsidRPr="00086387">
              <w:rPr>
                <w:rStyle w:val="Hipervnculo"/>
                <w:rFonts w:ascii="Verdana" w:hAnsi="Verdana"/>
                <w:noProof/>
                <w:spacing w:val="-3"/>
              </w:rPr>
              <w:t xml:space="preserve"> </w:t>
            </w:r>
            <w:r w:rsidR="003D6964" w:rsidRPr="00086387">
              <w:rPr>
                <w:rStyle w:val="Hipervnculo"/>
                <w:rFonts w:ascii="Verdana" w:hAnsi="Verdana"/>
                <w:noProof/>
                <w:spacing w:val="-2"/>
              </w:rPr>
              <w:t>agregadora</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_Toc144281664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14</w:t>
            </w:r>
            <w:r w:rsidR="003D6964" w:rsidRPr="00086387">
              <w:rPr>
                <w:rFonts w:ascii="Verdana" w:hAnsi="Verdana"/>
                <w:noProof/>
                <w:webHidden/>
              </w:rPr>
              <w:fldChar w:fldCharType="end"/>
            </w:r>
          </w:hyperlink>
        </w:p>
        <w:p w14:paraId="605D597B" w14:textId="7D051CA5" w:rsidR="003D6964" w:rsidRPr="00086387" w:rsidRDefault="00000000" w:rsidP="00086387">
          <w:pPr>
            <w:pStyle w:val="TDC2"/>
            <w:tabs>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65" w:history="1">
            <w:r w:rsidR="003D6964" w:rsidRPr="00086387">
              <w:rPr>
                <w:rStyle w:val="Hipervnculo"/>
                <w:rFonts w:ascii="Verdana" w:hAnsi="Verdana"/>
                <w:noProof/>
                <w:spacing w:val="-2"/>
              </w:rPr>
              <w:t>4.3.</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Proceso</w:t>
            </w:r>
            <w:r w:rsidR="003D6964" w:rsidRPr="00086387">
              <w:rPr>
                <w:rStyle w:val="Hipervnculo"/>
                <w:rFonts w:ascii="Verdana" w:hAnsi="Verdana"/>
                <w:noProof/>
                <w:spacing w:val="-7"/>
              </w:rPr>
              <w:t xml:space="preserve"> </w:t>
            </w:r>
            <w:r w:rsidR="003D6964" w:rsidRPr="00086387">
              <w:rPr>
                <w:rStyle w:val="Hipervnculo"/>
                <w:rFonts w:ascii="Verdana" w:hAnsi="Verdana"/>
                <w:noProof/>
              </w:rPr>
              <w:t>técnico</w:t>
            </w:r>
            <w:r w:rsidR="003D6964" w:rsidRPr="00086387">
              <w:rPr>
                <w:rStyle w:val="Hipervnculo"/>
                <w:rFonts w:ascii="Verdana" w:hAnsi="Verdana"/>
                <w:noProof/>
                <w:spacing w:val="-5"/>
              </w:rPr>
              <w:t xml:space="preserve"> </w:t>
            </w:r>
            <w:r w:rsidR="003D6964" w:rsidRPr="00086387">
              <w:rPr>
                <w:rStyle w:val="Hipervnculo"/>
                <w:rFonts w:ascii="Verdana" w:hAnsi="Verdana"/>
                <w:noProof/>
              </w:rPr>
              <w:t>de</w:t>
            </w:r>
            <w:r w:rsidR="003D6964" w:rsidRPr="00086387">
              <w:rPr>
                <w:rStyle w:val="Hipervnculo"/>
                <w:rFonts w:ascii="Verdana" w:hAnsi="Verdana"/>
                <w:noProof/>
                <w:spacing w:val="-4"/>
              </w:rPr>
              <w:t xml:space="preserve"> </w:t>
            </w:r>
            <w:r w:rsidR="003D6964" w:rsidRPr="00086387">
              <w:rPr>
                <w:rStyle w:val="Hipervnculo"/>
                <w:rFonts w:ascii="Verdana" w:hAnsi="Verdana"/>
                <w:noProof/>
              </w:rPr>
              <w:t>agregación</w:t>
            </w:r>
            <w:r w:rsidR="003D6964" w:rsidRPr="00086387">
              <w:rPr>
                <w:rStyle w:val="Hipervnculo"/>
                <w:rFonts w:ascii="Verdana" w:hAnsi="Verdana"/>
                <w:noProof/>
                <w:spacing w:val="-5"/>
              </w:rPr>
              <w:t xml:space="preserve"> </w:t>
            </w:r>
            <w:r w:rsidR="003D6964" w:rsidRPr="00086387">
              <w:rPr>
                <w:rStyle w:val="Hipervnculo"/>
                <w:rFonts w:ascii="Verdana" w:hAnsi="Verdana"/>
                <w:noProof/>
              </w:rPr>
              <w:t>de</w:t>
            </w:r>
            <w:r w:rsidR="003D6964" w:rsidRPr="00086387">
              <w:rPr>
                <w:rStyle w:val="Hipervnculo"/>
                <w:rFonts w:ascii="Verdana" w:hAnsi="Verdana"/>
                <w:noProof/>
                <w:spacing w:val="-4"/>
              </w:rPr>
              <w:t xml:space="preserve"> </w:t>
            </w:r>
            <w:r w:rsidR="003D6964" w:rsidRPr="00086387">
              <w:rPr>
                <w:rStyle w:val="Hipervnculo"/>
                <w:rFonts w:ascii="Verdana" w:hAnsi="Verdana"/>
                <w:noProof/>
              </w:rPr>
              <w:t>la</w:t>
            </w:r>
            <w:r w:rsidR="003D6964" w:rsidRPr="00086387">
              <w:rPr>
                <w:rStyle w:val="Hipervnculo"/>
                <w:rFonts w:ascii="Verdana" w:hAnsi="Verdana"/>
                <w:noProof/>
                <w:spacing w:val="-7"/>
              </w:rPr>
              <w:t xml:space="preserve"> </w:t>
            </w:r>
            <w:r w:rsidR="003D6964" w:rsidRPr="00086387">
              <w:rPr>
                <w:rStyle w:val="Hipervnculo"/>
                <w:rFonts w:ascii="Verdana" w:hAnsi="Verdana"/>
                <w:noProof/>
              </w:rPr>
              <w:t>información</w:t>
            </w:r>
            <w:r w:rsidR="003D6964" w:rsidRPr="00086387">
              <w:rPr>
                <w:rStyle w:val="Hipervnculo"/>
                <w:rFonts w:ascii="Verdana" w:hAnsi="Verdana"/>
                <w:noProof/>
                <w:spacing w:val="-4"/>
              </w:rPr>
              <w:t xml:space="preserve"> </w:t>
            </w:r>
            <w:r w:rsidR="003D6964" w:rsidRPr="00086387">
              <w:rPr>
                <w:rStyle w:val="Hipervnculo"/>
                <w:rFonts w:ascii="Verdana" w:hAnsi="Verdana"/>
                <w:noProof/>
              </w:rPr>
              <w:t>contable</w:t>
            </w:r>
            <w:r w:rsidR="003D6964" w:rsidRPr="00086387">
              <w:rPr>
                <w:rStyle w:val="Hipervnculo"/>
                <w:rFonts w:ascii="Verdana" w:hAnsi="Verdana"/>
                <w:noProof/>
                <w:spacing w:val="-5"/>
              </w:rPr>
              <w:t xml:space="preserve"> </w:t>
            </w:r>
            <w:r w:rsidR="003D6964" w:rsidRPr="00086387">
              <w:rPr>
                <w:rStyle w:val="Hipervnculo"/>
                <w:rFonts w:ascii="Verdana" w:hAnsi="Verdana"/>
                <w:noProof/>
              </w:rPr>
              <w:t>en</w:t>
            </w:r>
            <w:r w:rsidR="003D6964" w:rsidRPr="00086387">
              <w:rPr>
                <w:rStyle w:val="Hipervnculo"/>
                <w:rFonts w:ascii="Verdana" w:hAnsi="Verdana"/>
                <w:noProof/>
                <w:spacing w:val="-5"/>
              </w:rPr>
              <w:t xml:space="preserve"> </w:t>
            </w:r>
            <w:r w:rsidR="003D6964" w:rsidRPr="00086387">
              <w:rPr>
                <w:rStyle w:val="Hipervnculo"/>
                <w:rFonts w:ascii="Verdana" w:hAnsi="Verdana"/>
                <w:noProof/>
              </w:rPr>
              <w:t>la</w:t>
            </w:r>
            <w:r w:rsidR="003D6964" w:rsidRPr="00086387">
              <w:rPr>
                <w:rStyle w:val="Hipervnculo"/>
                <w:rFonts w:ascii="Verdana" w:hAnsi="Verdana"/>
                <w:noProof/>
                <w:spacing w:val="-5"/>
              </w:rPr>
              <w:t xml:space="preserve"> </w:t>
            </w:r>
            <w:r w:rsidR="003D6964" w:rsidRPr="00086387">
              <w:rPr>
                <w:rStyle w:val="Hipervnculo"/>
                <w:rFonts w:ascii="Verdana" w:hAnsi="Verdana"/>
                <w:noProof/>
              </w:rPr>
              <w:t>entidad</w:t>
            </w:r>
            <w:r w:rsidR="003D6964" w:rsidRPr="00086387">
              <w:rPr>
                <w:rStyle w:val="Hipervnculo"/>
                <w:rFonts w:ascii="Verdana" w:hAnsi="Verdana"/>
                <w:noProof/>
                <w:spacing w:val="-4"/>
              </w:rPr>
              <w:t xml:space="preserve"> </w:t>
            </w:r>
            <w:r w:rsidR="003D6964" w:rsidRPr="00086387">
              <w:rPr>
                <w:rStyle w:val="Hipervnculo"/>
                <w:rFonts w:ascii="Verdana" w:hAnsi="Verdana"/>
                <w:noProof/>
                <w:spacing w:val="-2"/>
              </w:rPr>
              <w:t>agregadora</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_Toc144281665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15</w:t>
            </w:r>
            <w:r w:rsidR="003D6964" w:rsidRPr="00086387">
              <w:rPr>
                <w:rFonts w:ascii="Verdana" w:hAnsi="Verdana"/>
                <w:noProof/>
                <w:webHidden/>
              </w:rPr>
              <w:fldChar w:fldCharType="end"/>
            </w:r>
          </w:hyperlink>
        </w:p>
        <w:p w14:paraId="783EAED4" w14:textId="52032FE6" w:rsidR="003D6964" w:rsidRPr="00086387" w:rsidRDefault="00000000" w:rsidP="00086387">
          <w:pPr>
            <w:pStyle w:val="TDC3"/>
            <w:tabs>
              <w:tab w:val="left" w:pos="1820"/>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66" w:history="1">
            <w:r w:rsidR="003D6964" w:rsidRPr="00086387">
              <w:rPr>
                <w:rStyle w:val="Hipervnculo"/>
                <w:rFonts w:ascii="Verdana" w:hAnsi="Verdana"/>
                <w:noProof/>
                <w:spacing w:val="-1"/>
              </w:rPr>
              <w:t>4.3.1.</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Agregación</w:t>
            </w:r>
            <w:r w:rsidR="003D6964" w:rsidRPr="00086387">
              <w:rPr>
                <w:rStyle w:val="Hipervnculo"/>
                <w:rFonts w:ascii="Verdana" w:hAnsi="Verdana"/>
                <w:noProof/>
                <w:spacing w:val="-9"/>
              </w:rPr>
              <w:t xml:space="preserve"> </w:t>
            </w:r>
            <w:r w:rsidR="003D6964" w:rsidRPr="00086387">
              <w:rPr>
                <w:rStyle w:val="Hipervnculo"/>
                <w:rFonts w:ascii="Verdana" w:hAnsi="Verdana"/>
                <w:noProof/>
              </w:rPr>
              <w:t>del</w:t>
            </w:r>
            <w:r w:rsidR="003D6964" w:rsidRPr="00086387">
              <w:rPr>
                <w:rStyle w:val="Hipervnculo"/>
                <w:rFonts w:ascii="Verdana" w:hAnsi="Verdana"/>
                <w:noProof/>
                <w:spacing w:val="-5"/>
              </w:rPr>
              <w:t xml:space="preserve"> </w:t>
            </w:r>
            <w:r w:rsidR="003D6964" w:rsidRPr="00086387">
              <w:rPr>
                <w:rStyle w:val="Hipervnculo"/>
                <w:rFonts w:ascii="Verdana" w:hAnsi="Verdana"/>
                <w:noProof/>
              </w:rPr>
              <w:t>formulario</w:t>
            </w:r>
            <w:r w:rsidR="003D6964" w:rsidRPr="00086387">
              <w:rPr>
                <w:rStyle w:val="Hipervnculo"/>
                <w:rFonts w:ascii="Verdana" w:hAnsi="Verdana"/>
                <w:noProof/>
                <w:spacing w:val="-8"/>
              </w:rPr>
              <w:t xml:space="preserve"> </w:t>
            </w:r>
            <w:r w:rsidR="003D6964" w:rsidRPr="00086387">
              <w:rPr>
                <w:rStyle w:val="Hipervnculo"/>
                <w:rFonts w:ascii="Verdana" w:hAnsi="Verdana"/>
                <w:noProof/>
              </w:rPr>
              <w:t>CGN2015_001_SALDOS_Y_MOVIMIENTOS_CONVERGENCIA</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_Toc144281666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15</w:t>
            </w:r>
            <w:r w:rsidR="003D6964" w:rsidRPr="00086387">
              <w:rPr>
                <w:rFonts w:ascii="Verdana" w:hAnsi="Verdana"/>
                <w:noProof/>
                <w:webHidden/>
              </w:rPr>
              <w:fldChar w:fldCharType="end"/>
            </w:r>
          </w:hyperlink>
        </w:p>
        <w:p w14:paraId="17C5F17B" w14:textId="7CF86C43" w:rsidR="003D6964" w:rsidRPr="00086387" w:rsidRDefault="00000000" w:rsidP="00086387">
          <w:pPr>
            <w:pStyle w:val="TDC3"/>
            <w:tabs>
              <w:tab w:val="left" w:pos="1820"/>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67" w:history="1">
            <w:r w:rsidR="003D6964" w:rsidRPr="00086387">
              <w:rPr>
                <w:rStyle w:val="Hipervnculo"/>
                <w:rFonts w:ascii="Verdana" w:hAnsi="Verdana"/>
                <w:noProof/>
                <w:spacing w:val="-1"/>
              </w:rPr>
              <w:t>4.3.2.</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Agregación</w:t>
            </w:r>
            <w:r w:rsidR="003D6964" w:rsidRPr="00086387">
              <w:rPr>
                <w:rStyle w:val="Hipervnculo"/>
                <w:rFonts w:ascii="Verdana" w:hAnsi="Verdana"/>
                <w:noProof/>
                <w:spacing w:val="-7"/>
              </w:rPr>
              <w:t xml:space="preserve"> </w:t>
            </w:r>
            <w:r w:rsidR="003D6964" w:rsidRPr="00086387">
              <w:rPr>
                <w:rStyle w:val="Hipervnculo"/>
                <w:rFonts w:ascii="Verdana" w:hAnsi="Verdana"/>
                <w:noProof/>
              </w:rPr>
              <w:t>del</w:t>
            </w:r>
            <w:r w:rsidR="003D6964" w:rsidRPr="00086387">
              <w:rPr>
                <w:rStyle w:val="Hipervnculo"/>
                <w:rFonts w:ascii="Verdana" w:hAnsi="Verdana"/>
                <w:noProof/>
                <w:spacing w:val="-5"/>
              </w:rPr>
              <w:t xml:space="preserve"> </w:t>
            </w:r>
            <w:r w:rsidR="003D6964" w:rsidRPr="00086387">
              <w:rPr>
                <w:rStyle w:val="Hipervnculo"/>
                <w:rFonts w:ascii="Verdana" w:hAnsi="Verdana"/>
                <w:noProof/>
              </w:rPr>
              <w:t>formulario</w:t>
            </w:r>
            <w:r w:rsidR="003D6964" w:rsidRPr="00086387">
              <w:rPr>
                <w:rStyle w:val="Hipervnculo"/>
                <w:rFonts w:ascii="Verdana" w:hAnsi="Verdana"/>
                <w:noProof/>
                <w:spacing w:val="-8"/>
              </w:rPr>
              <w:t xml:space="preserve"> </w:t>
            </w:r>
            <w:r w:rsidR="003D6964" w:rsidRPr="00086387">
              <w:rPr>
                <w:rStyle w:val="Hipervnculo"/>
                <w:rFonts w:ascii="Verdana" w:hAnsi="Verdana"/>
                <w:noProof/>
              </w:rPr>
              <w:t>CGN2015_002_OPERACIONES_RECIPROCAS_CONVERGENCIA</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_Toc144281667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16</w:t>
            </w:r>
            <w:r w:rsidR="003D6964" w:rsidRPr="00086387">
              <w:rPr>
                <w:rFonts w:ascii="Verdana" w:hAnsi="Verdana"/>
                <w:noProof/>
                <w:webHidden/>
              </w:rPr>
              <w:fldChar w:fldCharType="end"/>
            </w:r>
          </w:hyperlink>
        </w:p>
        <w:p w14:paraId="1FCDB5E8" w14:textId="64ADDD5B" w:rsidR="003D6964" w:rsidRPr="00086387" w:rsidRDefault="00000000" w:rsidP="00086387">
          <w:pPr>
            <w:pStyle w:val="TDC3"/>
            <w:tabs>
              <w:tab w:val="left" w:pos="1820"/>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68" w:history="1">
            <w:r w:rsidR="003D6964" w:rsidRPr="00086387">
              <w:rPr>
                <w:rStyle w:val="Hipervnculo"/>
                <w:rFonts w:ascii="Verdana" w:hAnsi="Verdana"/>
                <w:noProof/>
                <w:spacing w:val="-1"/>
              </w:rPr>
              <w:t>4.3.3.</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Agregación</w:t>
            </w:r>
            <w:r w:rsidR="003D6964" w:rsidRPr="00086387">
              <w:rPr>
                <w:rStyle w:val="Hipervnculo"/>
                <w:rFonts w:ascii="Verdana" w:hAnsi="Verdana"/>
                <w:noProof/>
                <w:spacing w:val="-9"/>
              </w:rPr>
              <w:t xml:space="preserve"> </w:t>
            </w:r>
            <w:r w:rsidR="003D6964" w:rsidRPr="00086387">
              <w:rPr>
                <w:rStyle w:val="Hipervnculo"/>
                <w:rFonts w:ascii="Verdana" w:hAnsi="Verdana"/>
                <w:noProof/>
              </w:rPr>
              <w:t>del</w:t>
            </w:r>
            <w:r w:rsidR="003D6964" w:rsidRPr="00086387">
              <w:rPr>
                <w:rStyle w:val="Hipervnculo"/>
                <w:rFonts w:ascii="Verdana" w:hAnsi="Verdana"/>
                <w:noProof/>
                <w:spacing w:val="-5"/>
              </w:rPr>
              <w:t xml:space="preserve"> </w:t>
            </w:r>
            <w:r w:rsidR="003D6964" w:rsidRPr="00086387">
              <w:rPr>
                <w:rStyle w:val="Hipervnculo"/>
                <w:rFonts w:ascii="Verdana" w:hAnsi="Verdana"/>
                <w:noProof/>
              </w:rPr>
              <w:t>formulario</w:t>
            </w:r>
            <w:r w:rsidR="003D6964" w:rsidRPr="00086387">
              <w:rPr>
                <w:rStyle w:val="Hipervnculo"/>
                <w:rFonts w:ascii="Verdana" w:hAnsi="Verdana"/>
                <w:noProof/>
                <w:spacing w:val="-8"/>
              </w:rPr>
              <w:t xml:space="preserve"> </w:t>
            </w:r>
            <w:r w:rsidR="003D6964" w:rsidRPr="00086387">
              <w:rPr>
                <w:rStyle w:val="Hipervnculo"/>
                <w:rFonts w:ascii="Verdana" w:hAnsi="Verdana"/>
                <w:noProof/>
              </w:rPr>
              <w:t>CGN2016C01_VARIACIONES_TRIMESTRALES_SIGNIFICATIVAS</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_Toc144281668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18</w:t>
            </w:r>
            <w:r w:rsidR="003D6964" w:rsidRPr="00086387">
              <w:rPr>
                <w:rFonts w:ascii="Verdana" w:hAnsi="Verdana"/>
                <w:noProof/>
                <w:webHidden/>
              </w:rPr>
              <w:fldChar w:fldCharType="end"/>
            </w:r>
          </w:hyperlink>
        </w:p>
        <w:p w14:paraId="31C83DEE" w14:textId="756C3E5C" w:rsidR="003D6964" w:rsidRPr="00086387" w:rsidRDefault="00000000" w:rsidP="00086387">
          <w:pPr>
            <w:pStyle w:val="TDC2"/>
            <w:tabs>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69" w:history="1">
            <w:r w:rsidR="003D6964" w:rsidRPr="00086387">
              <w:rPr>
                <w:rStyle w:val="Hipervnculo"/>
                <w:rFonts w:ascii="Verdana" w:hAnsi="Verdana"/>
                <w:noProof/>
                <w:spacing w:val="-2"/>
              </w:rPr>
              <w:t>4.4.</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Elaboración</w:t>
            </w:r>
            <w:r w:rsidR="003D6964" w:rsidRPr="00086387">
              <w:rPr>
                <w:rStyle w:val="Hipervnculo"/>
                <w:rFonts w:ascii="Verdana" w:hAnsi="Verdana"/>
                <w:noProof/>
                <w:spacing w:val="-7"/>
              </w:rPr>
              <w:t xml:space="preserve"> </w:t>
            </w:r>
            <w:r w:rsidR="003D6964" w:rsidRPr="00086387">
              <w:rPr>
                <w:rStyle w:val="Hipervnculo"/>
                <w:rFonts w:ascii="Verdana" w:hAnsi="Verdana"/>
                <w:noProof/>
              </w:rPr>
              <w:t>y</w:t>
            </w:r>
            <w:r w:rsidR="003D6964" w:rsidRPr="00086387">
              <w:rPr>
                <w:rStyle w:val="Hipervnculo"/>
                <w:rFonts w:ascii="Verdana" w:hAnsi="Verdana"/>
                <w:noProof/>
                <w:spacing w:val="-4"/>
              </w:rPr>
              <w:t xml:space="preserve"> </w:t>
            </w:r>
            <w:r w:rsidR="003D6964" w:rsidRPr="00086387">
              <w:rPr>
                <w:rStyle w:val="Hipervnculo"/>
                <w:rFonts w:ascii="Verdana" w:hAnsi="Verdana"/>
                <w:noProof/>
              </w:rPr>
              <w:t>reporte</w:t>
            </w:r>
            <w:r w:rsidR="003D6964" w:rsidRPr="00086387">
              <w:rPr>
                <w:rStyle w:val="Hipervnculo"/>
                <w:rFonts w:ascii="Verdana" w:hAnsi="Verdana"/>
                <w:noProof/>
                <w:spacing w:val="-7"/>
              </w:rPr>
              <w:t xml:space="preserve"> </w:t>
            </w:r>
            <w:r w:rsidR="003D6964" w:rsidRPr="00086387">
              <w:rPr>
                <w:rStyle w:val="Hipervnculo"/>
                <w:rFonts w:ascii="Verdana" w:hAnsi="Verdana"/>
                <w:noProof/>
              </w:rPr>
              <w:t>de</w:t>
            </w:r>
            <w:r w:rsidR="003D6964" w:rsidRPr="00086387">
              <w:rPr>
                <w:rStyle w:val="Hipervnculo"/>
                <w:rFonts w:ascii="Verdana" w:hAnsi="Verdana"/>
                <w:noProof/>
                <w:spacing w:val="-5"/>
              </w:rPr>
              <w:t xml:space="preserve"> </w:t>
            </w:r>
            <w:r w:rsidR="003D6964" w:rsidRPr="00086387">
              <w:rPr>
                <w:rStyle w:val="Hipervnculo"/>
                <w:rFonts w:ascii="Verdana" w:hAnsi="Verdana"/>
                <w:noProof/>
              </w:rPr>
              <w:t>estados</w:t>
            </w:r>
            <w:r w:rsidR="003D6964" w:rsidRPr="00086387">
              <w:rPr>
                <w:rStyle w:val="Hipervnculo"/>
                <w:rFonts w:ascii="Verdana" w:hAnsi="Verdana"/>
                <w:noProof/>
                <w:spacing w:val="-5"/>
              </w:rPr>
              <w:t xml:space="preserve"> </w:t>
            </w:r>
            <w:r w:rsidR="003D6964" w:rsidRPr="00086387">
              <w:rPr>
                <w:rStyle w:val="Hipervnculo"/>
                <w:rFonts w:ascii="Verdana" w:hAnsi="Verdana"/>
                <w:noProof/>
              </w:rPr>
              <w:t>financieros</w:t>
            </w:r>
            <w:r w:rsidR="003D6964" w:rsidRPr="00086387">
              <w:rPr>
                <w:rStyle w:val="Hipervnculo"/>
                <w:rFonts w:ascii="Verdana" w:hAnsi="Verdana"/>
                <w:noProof/>
                <w:spacing w:val="-2"/>
              </w:rPr>
              <w:t xml:space="preserve"> agregados</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_Toc144281669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18</w:t>
            </w:r>
            <w:r w:rsidR="003D6964" w:rsidRPr="00086387">
              <w:rPr>
                <w:rFonts w:ascii="Verdana" w:hAnsi="Verdana"/>
                <w:noProof/>
                <w:webHidden/>
              </w:rPr>
              <w:fldChar w:fldCharType="end"/>
            </w:r>
          </w:hyperlink>
        </w:p>
        <w:p w14:paraId="69FC9339" w14:textId="48B4A6AD" w:rsidR="003D6964" w:rsidRPr="00086387" w:rsidRDefault="00000000" w:rsidP="00086387">
          <w:pPr>
            <w:pStyle w:val="TDC2"/>
            <w:tabs>
              <w:tab w:val="right" w:leader="dot" w:pos="9070"/>
            </w:tabs>
            <w:jc w:val="both"/>
            <w:rPr>
              <w:rFonts w:ascii="Verdana" w:eastAsiaTheme="minorEastAsia" w:hAnsi="Verdana" w:cstheme="minorBidi"/>
              <w:i w:val="0"/>
              <w:iCs w:val="0"/>
              <w:noProof/>
              <w:kern w:val="2"/>
              <w:lang w:eastAsia="es-ES"/>
              <w14:ligatures w14:val="standardContextual"/>
            </w:rPr>
          </w:pPr>
          <w:hyperlink w:anchor="_Toc144281670" w:history="1">
            <w:r w:rsidR="003D6964" w:rsidRPr="00086387">
              <w:rPr>
                <w:rStyle w:val="Hipervnculo"/>
                <w:rFonts w:ascii="Verdana" w:hAnsi="Verdana"/>
                <w:noProof/>
                <w:spacing w:val="-2"/>
              </w:rPr>
              <w:t>4.5.</w:t>
            </w:r>
            <w:r w:rsidR="003D6964" w:rsidRPr="00086387">
              <w:rPr>
                <w:rFonts w:ascii="Verdana" w:eastAsiaTheme="minorEastAsia" w:hAnsi="Verdana" w:cstheme="minorBidi"/>
                <w:i w:val="0"/>
                <w:iCs w:val="0"/>
                <w:noProof/>
                <w:kern w:val="2"/>
                <w:lang w:eastAsia="es-ES"/>
                <w14:ligatures w14:val="standardContextual"/>
              </w:rPr>
              <w:tab/>
            </w:r>
            <w:r w:rsidR="003D6964" w:rsidRPr="00086387">
              <w:rPr>
                <w:rStyle w:val="Hipervnculo"/>
                <w:rFonts w:ascii="Verdana" w:hAnsi="Verdana"/>
                <w:noProof/>
              </w:rPr>
              <w:t>Elaboración</w:t>
            </w:r>
            <w:r w:rsidR="003D6964" w:rsidRPr="00086387">
              <w:rPr>
                <w:rStyle w:val="Hipervnculo"/>
                <w:rFonts w:ascii="Verdana" w:hAnsi="Verdana"/>
                <w:noProof/>
                <w:spacing w:val="-9"/>
              </w:rPr>
              <w:t xml:space="preserve"> </w:t>
            </w:r>
            <w:r w:rsidR="003D6964" w:rsidRPr="00086387">
              <w:rPr>
                <w:rStyle w:val="Hipervnculo"/>
                <w:rFonts w:ascii="Verdana" w:hAnsi="Verdana"/>
                <w:noProof/>
              </w:rPr>
              <w:t>y</w:t>
            </w:r>
            <w:r w:rsidR="003D6964" w:rsidRPr="00086387">
              <w:rPr>
                <w:rStyle w:val="Hipervnculo"/>
                <w:rFonts w:ascii="Verdana" w:hAnsi="Verdana"/>
                <w:noProof/>
                <w:spacing w:val="-4"/>
              </w:rPr>
              <w:t xml:space="preserve"> </w:t>
            </w:r>
            <w:r w:rsidR="003D6964" w:rsidRPr="00086387">
              <w:rPr>
                <w:rStyle w:val="Hipervnculo"/>
                <w:rFonts w:ascii="Verdana" w:hAnsi="Verdana"/>
                <w:noProof/>
              </w:rPr>
              <w:t>reporte</w:t>
            </w:r>
            <w:r w:rsidR="003D6964" w:rsidRPr="00086387">
              <w:rPr>
                <w:rStyle w:val="Hipervnculo"/>
                <w:rFonts w:ascii="Verdana" w:hAnsi="Verdana"/>
                <w:noProof/>
                <w:spacing w:val="-6"/>
              </w:rPr>
              <w:t xml:space="preserve"> </w:t>
            </w:r>
            <w:r w:rsidR="003D6964" w:rsidRPr="00086387">
              <w:rPr>
                <w:rStyle w:val="Hipervnculo"/>
                <w:rFonts w:ascii="Verdana" w:hAnsi="Verdana"/>
                <w:noProof/>
              </w:rPr>
              <w:t>de</w:t>
            </w:r>
            <w:r w:rsidR="003D6964" w:rsidRPr="00086387">
              <w:rPr>
                <w:rStyle w:val="Hipervnculo"/>
                <w:rFonts w:ascii="Verdana" w:hAnsi="Verdana"/>
                <w:noProof/>
                <w:spacing w:val="-5"/>
              </w:rPr>
              <w:t xml:space="preserve"> </w:t>
            </w:r>
            <w:r w:rsidR="003D6964" w:rsidRPr="00086387">
              <w:rPr>
                <w:rStyle w:val="Hipervnculo"/>
                <w:rFonts w:ascii="Verdana" w:hAnsi="Verdana"/>
                <w:noProof/>
              </w:rPr>
              <w:t>las</w:t>
            </w:r>
            <w:r w:rsidR="003D6964" w:rsidRPr="00086387">
              <w:rPr>
                <w:rStyle w:val="Hipervnculo"/>
                <w:rFonts w:ascii="Verdana" w:hAnsi="Verdana"/>
                <w:noProof/>
                <w:spacing w:val="-3"/>
              </w:rPr>
              <w:t xml:space="preserve"> </w:t>
            </w:r>
            <w:r w:rsidR="003D6964" w:rsidRPr="00086387">
              <w:rPr>
                <w:rStyle w:val="Hipervnculo"/>
                <w:rFonts w:ascii="Verdana" w:hAnsi="Verdana"/>
                <w:noProof/>
              </w:rPr>
              <w:t>notas</w:t>
            </w:r>
            <w:r w:rsidR="003D6964" w:rsidRPr="00086387">
              <w:rPr>
                <w:rStyle w:val="Hipervnculo"/>
                <w:rFonts w:ascii="Verdana" w:hAnsi="Verdana"/>
                <w:noProof/>
                <w:spacing w:val="-4"/>
              </w:rPr>
              <w:t xml:space="preserve"> </w:t>
            </w:r>
            <w:r w:rsidR="003D6964" w:rsidRPr="00086387">
              <w:rPr>
                <w:rStyle w:val="Hipervnculo"/>
                <w:rFonts w:ascii="Verdana" w:hAnsi="Verdana"/>
                <w:noProof/>
              </w:rPr>
              <w:t>a</w:t>
            </w:r>
            <w:r w:rsidR="003D6964" w:rsidRPr="00086387">
              <w:rPr>
                <w:rStyle w:val="Hipervnculo"/>
                <w:rFonts w:ascii="Verdana" w:hAnsi="Verdana"/>
                <w:noProof/>
                <w:spacing w:val="-4"/>
              </w:rPr>
              <w:t xml:space="preserve"> </w:t>
            </w:r>
            <w:r w:rsidR="003D6964" w:rsidRPr="00086387">
              <w:rPr>
                <w:rStyle w:val="Hipervnculo"/>
                <w:rFonts w:ascii="Verdana" w:hAnsi="Verdana"/>
                <w:noProof/>
              </w:rPr>
              <w:t>los</w:t>
            </w:r>
            <w:r w:rsidR="003D6964" w:rsidRPr="00086387">
              <w:rPr>
                <w:rStyle w:val="Hipervnculo"/>
                <w:rFonts w:ascii="Verdana" w:hAnsi="Verdana"/>
                <w:noProof/>
                <w:spacing w:val="-5"/>
              </w:rPr>
              <w:t xml:space="preserve"> </w:t>
            </w:r>
            <w:r w:rsidR="003D6964" w:rsidRPr="00086387">
              <w:rPr>
                <w:rStyle w:val="Hipervnculo"/>
                <w:rFonts w:ascii="Verdana" w:hAnsi="Verdana"/>
                <w:noProof/>
              </w:rPr>
              <w:t>estados</w:t>
            </w:r>
            <w:r w:rsidR="003D6964" w:rsidRPr="00086387">
              <w:rPr>
                <w:rStyle w:val="Hipervnculo"/>
                <w:rFonts w:ascii="Verdana" w:hAnsi="Verdana"/>
                <w:noProof/>
                <w:spacing w:val="-4"/>
              </w:rPr>
              <w:t xml:space="preserve"> </w:t>
            </w:r>
            <w:r w:rsidR="003D6964" w:rsidRPr="00086387">
              <w:rPr>
                <w:rStyle w:val="Hipervnculo"/>
                <w:rFonts w:ascii="Verdana" w:hAnsi="Verdana"/>
                <w:noProof/>
              </w:rPr>
              <w:t>financieros</w:t>
            </w:r>
            <w:r w:rsidR="003D6964" w:rsidRPr="00086387">
              <w:rPr>
                <w:rStyle w:val="Hipervnculo"/>
                <w:rFonts w:ascii="Verdana" w:hAnsi="Verdana"/>
                <w:noProof/>
                <w:spacing w:val="-5"/>
              </w:rPr>
              <w:t xml:space="preserve"> </w:t>
            </w:r>
            <w:r w:rsidR="003D6964" w:rsidRPr="00086387">
              <w:rPr>
                <w:rStyle w:val="Hipervnculo"/>
                <w:rFonts w:ascii="Verdana" w:hAnsi="Verdana"/>
                <w:noProof/>
                <w:spacing w:val="-2"/>
              </w:rPr>
              <w:t>agregados</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_Toc144281670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18</w:t>
            </w:r>
            <w:r w:rsidR="003D6964" w:rsidRPr="00086387">
              <w:rPr>
                <w:rFonts w:ascii="Verdana" w:hAnsi="Verdana"/>
                <w:noProof/>
                <w:webHidden/>
              </w:rPr>
              <w:fldChar w:fldCharType="end"/>
            </w:r>
          </w:hyperlink>
        </w:p>
        <w:p w14:paraId="19A8E1A7" w14:textId="0D945476" w:rsidR="003D6964" w:rsidRPr="00086387" w:rsidRDefault="00000000" w:rsidP="00086387">
          <w:pPr>
            <w:pStyle w:val="TDC1"/>
            <w:tabs>
              <w:tab w:val="right" w:leader="dot" w:pos="9070"/>
            </w:tabs>
            <w:jc w:val="both"/>
            <w:rPr>
              <w:rFonts w:ascii="Verdana" w:eastAsiaTheme="minorEastAsia" w:hAnsi="Verdana" w:cstheme="minorBidi"/>
              <w:b w:val="0"/>
              <w:bCs w:val="0"/>
              <w:noProof/>
              <w:kern w:val="2"/>
              <w:lang w:eastAsia="es-ES"/>
              <w14:ligatures w14:val="standardContextual"/>
            </w:rPr>
          </w:pPr>
          <w:hyperlink w:anchor="_Toc144281671" w:history="1">
            <w:r w:rsidR="003D6964" w:rsidRPr="00086387">
              <w:rPr>
                <w:rStyle w:val="Hipervnculo"/>
                <w:rFonts w:ascii="Verdana" w:hAnsi="Verdana"/>
                <w:noProof/>
              </w:rPr>
              <w:t>5.</w:t>
            </w:r>
            <w:r w:rsidR="003D6964" w:rsidRPr="00086387">
              <w:rPr>
                <w:rFonts w:ascii="Verdana" w:eastAsiaTheme="minorEastAsia" w:hAnsi="Verdana" w:cstheme="minorBidi"/>
                <w:b w:val="0"/>
                <w:bCs w:val="0"/>
                <w:noProof/>
                <w:kern w:val="2"/>
                <w:lang w:eastAsia="es-ES"/>
                <w14:ligatures w14:val="standardContextual"/>
              </w:rPr>
              <w:tab/>
            </w:r>
            <w:r w:rsidR="003D6964" w:rsidRPr="00086387">
              <w:rPr>
                <w:rStyle w:val="Hipervnculo"/>
                <w:rFonts w:ascii="Verdana" w:hAnsi="Verdana"/>
                <w:noProof/>
              </w:rPr>
              <w:t>GLOSARIO DE TÉRMINOS Y SIGLAS</w:t>
            </w:r>
            <w:r w:rsidR="003D6964" w:rsidRPr="00086387">
              <w:rPr>
                <w:rFonts w:ascii="Verdana" w:hAnsi="Verdana"/>
                <w:noProof/>
                <w:webHidden/>
              </w:rPr>
              <w:tab/>
            </w:r>
            <w:r w:rsidR="003D6964" w:rsidRPr="00086387">
              <w:rPr>
                <w:rFonts w:ascii="Verdana" w:hAnsi="Verdana"/>
                <w:noProof/>
                <w:webHidden/>
              </w:rPr>
              <w:fldChar w:fldCharType="begin"/>
            </w:r>
            <w:r w:rsidR="003D6964" w:rsidRPr="00086387">
              <w:rPr>
                <w:rFonts w:ascii="Verdana" w:hAnsi="Verdana"/>
                <w:noProof/>
                <w:webHidden/>
              </w:rPr>
              <w:instrText xml:space="preserve"> PAGEREF _Toc144281671 \h </w:instrText>
            </w:r>
            <w:r w:rsidR="003D6964" w:rsidRPr="00086387">
              <w:rPr>
                <w:rFonts w:ascii="Verdana" w:hAnsi="Verdana"/>
                <w:noProof/>
                <w:webHidden/>
              </w:rPr>
            </w:r>
            <w:r w:rsidR="003D6964" w:rsidRPr="00086387">
              <w:rPr>
                <w:rFonts w:ascii="Verdana" w:hAnsi="Verdana"/>
                <w:noProof/>
                <w:webHidden/>
              </w:rPr>
              <w:fldChar w:fldCharType="separate"/>
            </w:r>
            <w:r w:rsidR="00987228">
              <w:rPr>
                <w:rFonts w:ascii="Verdana" w:hAnsi="Verdana"/>
                <w:noProof/>
                <w:webHidden/>
              </w:rPr>
              <w:t>18</w:t>
            </w:r>
            <w:r w:rsidR="003D6964" w:rsidRPr="00086387">
              <w:rPr>
                <w:rFonts w:ascii="Verdana" w:hAnsi="Verdana"/>
                <w:noProof/>
                <w:webHidden/>
              </w:rPr>
              <w:fldChar w:fldCharType="end"/>
            </w:r>
          </w:hyperlink>
        </w:p>
        <w:p w14:paraId="26B4C1CD" w14:textId="7EE58560" w:rsidR="00F51469" w:rsidRPr="00086387" w:rsidRDefault="00F51469" w:rsidP="00086387">
          <w:pPr>
            <w:jc w:val="both"/>
            <w:rPr>
              <w:rFonts w:ascii="Verdana" w:hAnsi="Verdana"/>
            </w:rPr>
          </w:pPr>
          <w:r w:rsidRPr="00086387">
            <w:rPr>
              <w:rFonts w:ascii="Verdana" w:hAnsi="Verdana"/>
              <w:b/>
              <w:bCs/>
            </w:rPr>
            <w:fldChar w:fldCharType="end"/>
          </w:r>
        </w:p>
      </w:sdtContent>
    </w:sdt>
    <w:p w14:paraId="61957EEF" w14:textId="77777777" w:rsidR="00956D6B" w:rsidRPr="00086387" w:rsidRDefault="00956D6B" w:rsidP="00086387">
      <w:pPr>
        <w:jc w:val="both"/>
        <w:rPr>
          <w:rFonts w:ascii="Verdana" w:hAnsi="Verdana"/>
        </w:rPr>
        <w:sectPr w:rsidR="00956D6B" w:rsidRPr="00086387">
          <w:headerReference w:type="default" r:id="rId11"/>
          <w:footerReference w:type="default" r:id="rId12"/>
          <w:pgSz w:w="12240" w:h="15840"/>
          <w:pgMar w:top="1600" w:right="1560" w:bottom="1320" w:left="1600" w:header="708" w:footer="1135" w:gutter="0"/>
          <w:pgNumType w:start="3"/>
          <w:cols w:space="720"/>
        </w:sectPr>
      </w:pPr>
    </w:p>
    <w:p w14:paraId="3F3370D0" w14:textId="77777777" w:rsidR="00950E0D" w:rsidRPr="00086387" w:rsidRDefault="00950E0D" w:rsidP="00086387">
      <w:pPr>
        <w:pStyle w:val="Textoindependiente"/>
        <w:spacing w:before="8"/>
        <w:jc w:val="both"/>
        <w:rPr>
          <w:rFonts w:ascii="Verdana" w:hAnsi="Verdana"/>
          <w:b/>
          <w:sz w:val="18"/>
        </w:rPr>
      </w:pPr>
    </w:p>
    <w:p w14:paraId="337BBB2C" w14:textId="77777777" w:rsidR="00950E0D" w:rsidRPr="00987228" w:rsidRDefault="00260824" w:rsidP="00E85D78">
      <w:pPr>
        <w:ind w:left="103" w:right="147"/>
        <w:jc w:val="center"/>
        <w:rPr>
          <w:rFonts w:ascii="Verdana" w:hAnsi="Verdana"/>
          <w:b/>
        </w:rPr>
      </w:pPr>
      <w:r w:rsidRPr="00987228">
        <w:rPr>
          <w:rFonts w:ascii="Verdana" w:hAnsi="Verdana"/>
          <w:b/>
        </w:rPr>
        <w:t>PROCEDIMIENTO</w:t>
      </w:r>
      <w:r w:rsidRPr="00987228">
        <w:rPr>
          <w:rFonts w:ascii="Verdana" w:hAnsi="Verdana"/>
          <w:b/>
          <w:spacing w:val="-6"/>
        </w:rPr>
        <w:t xml:space="preserve"> </w:t>
      </w:r>
      <w:r w:rsidRPr="00987228">
        <w:rPr>
          <w:rFonts w:ascii="Verdana" w:hAnsi="Verdana"/>
          <w:b/>
        </w:rPr>
        <w:t>PARA</w:t>
      </w:r>
      <w:r w:rsidRPr="00987228">
        <w:rPr>
          <w:rFonts w:ascii="Verdana" w:hAnsi="Verdana"/>
          <w:b/>
          <w:spacing w:val="-2"/>
        </w:rPr>
        <w:t xml:space="preserve"> </w:t>
      </w:r>
      <w:r w:rsidRPr="00987228">
        <w:rPr>
          <w:rFonts w:ascii="Verdana" w:hAnsi="Verdana"/>
          <w:b/>
        </w:rPr>
        <w:t>LA</w:t>
      </w:r>
      <w:r w:rsidRPr="00987228">
        <w:rPr>
          <w:rFonts w:ascii="Verdana" w:hAnsi="Verdana"/>
          <w:b/>
          <w:spacing w:val="-5"/>
        </w:rPr>
        <w:t xml:space="preserve"> </w:t>
      </w:r>
      <w:r w:rsidRPr="00987228">
        <w:rPr>
          <w:rFonts w:ascii="Verdana" w:hAnsi="Verdana"/>
          <w:b/>
        </w:rPr>
        <w:t>AGREGACIÓN</w:t>
      </w:r>
      <w:r w:rsidRPr="00987228">
        <w:rPr>
          <w:rFonts w:ascii="Verdana" w:hAnsi="Verdana"/>
          <w:b/>
          <w:spacing w:val="-5"/>
        </w:rPr>
        <w:t xml:space="preserve"> </w:t>
      </w:r>
      <w:r w:rsidRPr="00987228">
        <w:rPr>
          <w:rFonts w:ascii="Verdana" w:hAnsi="Verdana"/>
          <w:b/>
        </w:rPr>
        <w:t>DE</w:t>
      </w:r>
      <w:r w:rsidRPr="00987228">
        <w:rPr>
          <w:rFonts w:ascii="Verdana" w:hAnsi="Verdana"/>
          <w:b/>
          <w:spacing w:val="-5"/>
        </w:rPr>
        <w:t xml:space="preserve"> </w:t>
      </w:r>
      <w:r w:rsidRPr="00987228">
        <w:rPr>
          <w:rFonts w:ascii="Verdana" w:hAnsi="Verdana"/>
          <w:b/>
        </w:rPr>
        <w:t>INFORMACIÓN,</w:t>
      </w:r>
      <w:r w:rsidRPr="00987228">
        <w:rPr>
          <w:rFonts w:ascii="Verdana" w:hAnsi="Verdana"/>
          <w:b/>
          <w:spacing w:val="-5"/>
        </w:rPr>
        <w:t xml:space="preserve"> </w:t>
      </w:r>
      <w:r w:rsidRPr="00987228">
        <w:rPr>
          <w:rFonts w:ascii="Verdana" w:hAnsi="Verdana"/>
          <w:b/>
        </w:rPr>
        <w:t>DILIGENCIAMIENTO</w:t>
      </w:r>
      <w:r w:rsidRPr="00987228">
        <w:rPr>
          <w:rFonts w:ascii="Verdana" w:hAnsi="Verdana"/>
          <w:b/>
          <w:spacing w:val="-3"/>
        </w:rPr>
        <w:t xml:space="preserve"> </w:t>
      </w:r>
      <w:r w:rsidRPr="00987228">
        <w:rPr>
          <w:rFonts w:ascii="Verdana" w:hAnsi="Verdana"/>
          <w:b/>
        </w:rPr>
        <w:t>Y</w:t>
      </w:r>
      <w:r w:rsidRPr="00987228">
        <w:rPr>
          <w:rFonts w:ascii="Verdana" w:hAnsi="Verdana"/>
          <w:b/>
          <w:spacing w:val="-2"/>
        </w:rPr>
        <w:t xml:space="preserve"> </w:t>
      </w:r>
      <w:r w:rsidRPr="00987228">
        <w:rPr>
          <w:rFonts w:ascii="Verdana" w:hAnsi="Verdana"/>
          <w:b/>
        </w:rPr>
        <w:t>ENVÍO</w:t>
      </w:r>
      <w:r w:rsidRPr="00987228">
        <w:rPr>
          <w:rFonts w:ascii="Verdana" w:hAnsi="Verdana"/>
          <w:b/>
          <w:spacing w:val="-6"/>
        </w:rPr>
        <w:t xml:space="preserve"> </w:t>
      </w:r>
      <w:r w:rsidRPr="00987228">
        <w:rPr>
          <w:rFonts w:ascii="Verdana" w:hAnsi="Verdana"/>
          <w:b/>
        </w:rPr>
        <w:t>DE</w:t>
      </w:r>
      <w:r w:rsidRPr="00987228">
        <w:rPr>
          <w:rFonts w:ascii="Verdana" w:hAnsi="Verdana"/>
          <w:b/>
          <w:spacing w:val="-3"/>
        </w:rPr>
        <w:t xml:space="preserve"> </w:t>
      </w:r>
      <w:r w:rsidRPr="00987228">
        <w:rPr>
          <w:rFonts w:ascii="Verdana" w:hAnsi="Verdana"/>
          <w:b/>
        </w:rPr>
        <w:t>LOS REPORTES DE LA CATEGORÍA INFORMACIÓN CONTABLE PÚBLICA - CONVERGENCIA, A LA CONTADURÍA</w:t>
      </w:r>
      <w:r w:rsidRPr="00987228">
        <w:rPr>
          <w:rFonts w:ascii="Verdana" w:hAnsi="Verdana"/>
          <w:b/>
          <w:spacing w:val="-1"/>
        </w:rPr>
        <w:t xml:space="preserve"> </w:t>
      </w:r>
      <w:r w:rsidRPr="00987228">
        <w:rPr>
          <w:rFonts w:ascii="Verdana" w:hAnsi="Verdana"/>
          <w:b/>
        </w:rPr>
        <w:t>GENERAL</w:t>
      </w:r>
      <w:r w:rsidRPr="00987228">
        <w:rPr>
          <w:rFonts w:ascii="Verdana" w:hAnsi="Verdana"/>
          <w:b/>
          <w:spacing w:val="-1"/>
        </w:rPr>
        <w:t xml:space="preserve"> </w:t>
      </w:r>
      <w:r w:rsidRPr="00987228">
        <w:rPr>
          <w:rFonts w:ascii="Verdana" w:hAnsi="Verdana"/>
          <w:b/>
        </w:rPr>
        <w:t>DE</w:t>
      </w:r>
      <w:r w:rsidRPr="00987228">
        <w:rPr>
          <w:rFonts w:ascii="Verdana" w:hAnsi="Verdana"/>
          <w:b/>
          <w:spacing w:val="-1"/>
        </w:rPr>
        <w:t xml:space="preserve"> </w:t>
      </w:r>
      <w:r w:rsidRPr="00987228">
        <w:rPr>
          <w:rFonts w:ascii="Verdana" w:hAnsi="Verdana"/>
          <w:b/>
        </w:rPr>
        <w:t>LA</w:t>
      </w:r>
      <w:r w:rsidRPr="00987228">
        <w:rPr>
          <w:rFonts w:ascii="Verdana" w:hAnsi="Verdana"/>
          <w:b/>
          <w:spacing w:val="-1"/>
        </w:rPr>
        <w:t xml:space="preserve"> </w:t>
      </w:r>
      <w:r w:rsidRPr="00987228">
        <w:rPr>
          <w:rFonts w:ascii="Verdana" w:hAnsi="Verdana"/>
          <w:b/>
        </w:rPr>
        <w:t>NACIÓN,</w:t>
      </w:r>
      <w:r w:rsidRPr="00987228">
        <w:rPr>
          <w:rFonts w:ascii="Verdana" w:hAnsi="Verdana"/>
          <w:b/>
          <w:spacing w:val="-1"/>
        </w:rPr>
        <w:t xml:space="preserve"> </w:t>
      </w:r>
      <w:r w:rsidRPr="00987228">
        <w:rPr>
          <w:rFonts w:ascii="Verdana" w:hAnsi="Verdana"/>
          <w:b/>
        </w:rPr>
        <w:t>A TRAVÉS</w:t>
      </w:r>
      <w:r w:rsidRPr="00987228">
        <w:rPr>
          <w:rFonts w:ascii="Verdana" w:hAnsi="Verdana"/>
          <w:b/>
          <w:spacing w:val="-1"/>
        </w:rPr>
        <w:t xml:space="preserve"> </w:t>
      </w:r>
      <w:r w:rsidRPr="00987228">
        <w:rPr>
          <w:rFonts w:ascii="Verdana" w:hAnsi="Verdana"/>
          <w:b/>
        </w:rPr>
        <w:t>DEL SISTEMA CONSOLIDADOR DE HACIENDA E INFORMACIÓN PÚBLICA (CHIP)</w:t>
      </w:r>
    </w:p>
    <w:p w14:paraId="2CC85822" w14:textId="77777777" w:rsidR="00950E0D" w:rsidRPr="00987228" w:rsidRDefault="00950E0D" w:rsidP="00E85D78">
      <w:pPr>
        <w:pStyle w:val="Textoindependiente"/>
        <w:ind w:left="720" w:hanging="720"/>
        <w:jc w:val="both"/>
        <w:rPr>
          <w:rFonts w:ascii="Verdana" w:hAnsi="Verdana"/>
          <w:b/>
        </w:rPr>
      </w:pPr>
    </w:p>
    <w:p w14:paraId="1CE9DF54" w14:textId="66AC247B" w:rsidR="00950E0D" w:rsidRPr="00987228" w:rsidRDefault="00260824" w:rsidP="00E85D78">
      <w:pPr>
        <w:pStyle w:val="Textoindependiente"/>
        <w:ind w:left="102" w:right="134"/>
        <w:jc w:val="both"/>
        <w:rPr>
          <w:rFonts w:ascii="Verdana" w:hAnsi="Verdana"/>
        </w:rPr>
      </w:pPr>
      <w:r w:rsidRPr="00987228">
        <w:rPr>
          <w:rFonts w:ascii="Verdana" w:hAnsi="Verdana"/>
        </w:rPr>
        <w:t xml:space="preserve">Este </w:t>
      </w:r>
      <w:r w:rsidR="009060A2" w:rsidRPr="00987228">
        <w:rPr>
          <w:rFonts w:ascii="Verdana" w:hAnsi="Verdana"/>
        </w:rPr>
        <w:t>p</w:t>
      </w:r>
      <w:r w:rsidRPr="00987228">
        <w:rPr>
          <w:rFonts w:ascii="Verdana" w:hAnsi="Verdana"/>
        </w:rPr>
        <w:t xml:space="preserve">rocedimiento orienta a los responsables de la información financiera de las entidades </w:t>
      </w:r>
      <w:r w:rsidR="00E35B8D" w:rsidRPr="00987228">
        <w:rPr>
          <w:rFonts w:ascii="Verdana" w:hAnsi="Verdana"/>
        </w:rPr>
        <w:t xml:space="preserve">contables </w:t>
      </w:r>
      <w:r w:rsidR="00705317" w:rsidRPr="00987228">
        <w:rPr>
          <w:rFonts w:ascii="Verdana" w:hAnsi="Verdana"/>
        </w:rPr>
        <w:t>públicas</w:t>
      </w:r>
      <w:r w:rsidR="00590A77" w:rsidRPr="00987228">
        <w:rPr>
          <w:rFonts w:ascii="Verdana" w:hAnsi="Verdana"/>
        </w:rPr>
        <w:t xml:space="preserve"> (</w:t>
      </w:r>
      <w:r w:rsidR="00E35B8D" w:rsidRPr="00987228">
        <w:rPr>
          <w:rFonts w:ascii="Verdana" w:hAnsi="Verdana"/>
        </w:rPr>
        <w:t>ECP)</w:t>
      </w:r>
      <w:r w:rsidR="00746D66" w:rsidRPr="00987228">
        <w:rPr>
          <w:rFonts w:ascii="Verdana" w:hAnsi="Verdana"/>
        </w:rPr>
        <w:t>,</w:t>
      </w:r>
      <w:r w:rsidR="00705317" w:rsidRPr="00987228">
        <w:rPr>
          <w:rFonts w:ascii="Verdana" w:hAnsi="Verdana"/>
        </w:rPr>
        <w:t xml:space="preserve"> sujetas al ámbito de aplicación </w:t>
      </w:r>
      <w:r w:rsidR="00746D66" w:rsidRPr="00987228">
        <w:rPr>
          <w:rFonts w:ascii="Verdana" w:hAnsi="Verdana"/>
        </w:rPr>
        <w:t>del Régimen de Contabilidad Pública (RCP),</w:t>
      </w:r>
      <w:r w:rsidR="00705317" w:rsidRPr="00987228">
        <w:rPr>
          <w:rFonts w:ascii="Verdana" w:hAnsi="Verdana"/>
        </w:rPr>
        <w:t xml:space="preserve"> </w:t>
      </w:r>
      <w:r w:rsidRPr="00987228">
        <w:rPr>
          <w:rFonts w:ascii="Verdana" w:hAnsi="Verdana"/>
        </w:rPr>
        <w:t>en el diligenciamiento</w:t>
      </w:r>
      <w:r w:rsidR="00705317" w:rsidRPr="00987228">
        <w:rPr>
          <w:rFonts w:ascii="Verdana" w:hAnsi="Verdana"/>
        </w:rPr>
        <w:t>, cargue, validación y envío</w:t>
      </w:r>
      <w:r w:rsidRPr="00987228">
        <w:rPr>
          <w:rFonts w:ascii="Verdana" w:hAnsi="Verdana"/>
        </w:rPr>
        <w:t xml:space="preserve"> de los formularios definidos por la Contaduría General de la Nación (CGN) y en el proceso de agregación de información a quienes aplique, para el reporte de la categoría Información </w:t>
      </w:r>
      <w:r w:rsidR="00705317" w:rsidRPr="00987228">
        <w:rPr>
          <w:rFonts w:ascii="Verdana" w:hAnsi="Verdana"/>
        </w:rPr>
        <w:t>C</w:t>
      </w:r>
      <w:r w:rsidRPr="00987228">
        <w:rPr>
          <w:rFonts w:ascii="Verdana" w:hAnsi="Verdana"/>
        </w:rPr>
        <w:t xml:space="preserve">ontable </w:t>
      </w:r>
      <w:r w:rsidR="00705317" w:rsidRPr="00987228">
        <w:rPr>
          <w:rFonts w:ascii="Verdana" w:hAnsi="Verdana"/>
        </w:rPr>
        <w:t>P</w:t>
      </w:r>
      <w:r w:rsidRPr="00987228">
        <w:rPr>
          <w:rFonts w:ascii="Verdana" w:hAnsi="Verdana"/>
        </w:rPr>
        <w:t>ública Convergencia, a través del Sistema Consolidador de Hacienda e Información Pública (CHIP).</w:t>
      </w:r>
    </w:p>
    <w:p w14:paraId="44E0F7E8" w14:textId="77777777" w:rsidR="00C624E1" w:rsidRPr="00987228" w:rsidRDefault="00C624E1" w:rsidP="00E85D78">
      <w:pPr>
        <w:pStyle w:val="Textoindependiente"/>
        <w:jc w:val="both"/>
        <w:rPr>
          <w:rFonts w:ascii="Verdana" w:hAnsi="Verdana"/>
        </w:rPr>
      </w:pPr>
    </w:p>
    <w:p w14:paraId="38B660BE" w14:textId="77777777" w:rsidR="00C51A3E" w:rsidRPr="00987228" w:rsidRDefault="00C51A3E" w:rsidP="00F249EF">
      <w:pPr>
        <w:pStyle w:val="Ttulo1"/>
        <w:numPr>
          <w:ilvl w:val="0"/>
          <w:numId w:val="7"/>
        </w:numPr>
        <w:ind w:left="567" w:hanging="466"/>
        <w:jc w:val="both"/>
        <w:rPr>
          <w:rFonts w:ascii="Verdana" w:hAnsi="Verdana"/>
        </w:rPr>
      </w:pPr>
      <w:bookmarkStart w:id="0" w:name="_Toc144281650"/>
      <w:r w:rsidRPr="00987228">
        <w:rPr>
          <w:rFonts w:ascii="Verdana" w:hAnsi="Verdana"/>
        </w:rPr>
        <w:t>GENERALIDADES</w:t>
      </w:r>
      <w:bookmarkEnd w:id="0"/>
    </w:p>
    <w:p w14:paraId="47AA3509" w14:textId="77777777" w:rsidR="00C51A3E" w:rsidRPr="00987228" w:rsidRDefault="00C51A3E" w:rsidP="00E85D78">
      <w:pPr>
        <w:pStyle w:val="Textoindependiente"/>
        <w:jc w:val="both"/>
        <w:rPr>
          <w:rFonts w:ascii="Verdana" w:hAnsi="Verdana"/>
        </w:rPr>
      </w:pPr>
    </w:p>
    <w:p w14:paraId="67C17634" w14:textId="5562609B" w:rsidR="00C51A3E" w:rsidRPr="00987228" w:rsidRDefault="00C51A3E" w:rsidP="00E85D78">
      <w:pPr>
        <w:pStyle w:val="Textoindependiente"/>
        <w:jc w:val="both"/>
        <w:rPr>
          <w:rFonts w:ascii="Verdana" w:hAnsi="Verdana"/>
        </w:rPr>
      </w:pPr>
      <w:r w:rsidRPr="00987228">
        <w:rPr>
          <w:rFonts w:ascii="Verdana" w:hAnsi="Verdana"/>
        </w:rPr>
        <w:t xml:space="preserve">La Resolución 159 de junio de 2019 incorpora en los procedimientos transversales del </w:t>
      </w:r>
      <w:r w:rsidR="00746D66" w:rsidRPr="00987228">
        <w:rPr>
          <w:rFonts w:ascii="Verdana" w:hAnsi="Verdana"/>
        </w:rPr>
        <w:t>RCP</w:t>
      </w:r>
      <w:r w:rsidRPr="00987228">
        <w:rPr>
          <w:rFonts w:ascii="Verdana" w:hAnsi="Verdana"/>
        </w:rPr>
        <w:t xml:space="preserve"> el </w:t>
      </w:r>
      <w:r w:rsidR="00746D66" w:rsidRPr="00987228">
        <w:rPr>
          <w:rFonts w:ascii="Verdana" w:hAnsi="Verdana"/>
        </w:rPr>
        <w:t>“</w:t>
      </w:r>
      <w:r w:rsidRPr="00987228">
        <w:rPr>
          <w:rFonts w:ascii="Verdana" w:hAnsi="Verdana"/>
        </w:rPr>
        <w:t>Procedimiento para la agregación de información, diligenciamiento y envió de los reportes de la categoría Información Contable Pública Convergencia a la Contaduría General de la Nación a través del Sistema CHIP</w:t>
      </w:r>
      <w:r w:rsidR="00746D66" w:rsidRPr="00987228">
        <w:rPr>
          <w:rFonts w:ascii="Verdana" w:hAnsi="Verdana"/>
        </w:rPr>
        <w:t>”</w:t>
      </w:r>
      <w:r w:rsidRPr="00987228">
        <w:rPr>
          <w:rFonts w:ascii="Verdana" w:hAnsi="Verdana"/>
        </w:rPr>
        <w:t>.</w:t>
      </w:r>
    </w:p>
    <w:p w14:paraId="5139E813" w14:textId="77777777" w:rsidR="00C624E1" w:rsidRPr="00987228" w:rsidRDefault="00C624E1" w:rsidP="00E85D78">
      <w:pPr>
        <w:pStyle w:val="Textoindependiente"/>
        <w:jc w:val="both"/>
        <w:rPr>
          <w:rFonts w:ascii="Verdana" w:hAnsi="Verdana"/>
        </w:rPr>
      </w:pPr>
    </w:p>
    <w:p w14:paraId="4CCA10B7" w14:textId="5C3A6419" w:rsidR="00F249EF" w:rsidRPr="00987228" w:rsidRDefault="00260824" w:rsidP="00F249EF">
      <w:pPr>
        <w:pStyle w:val="Ttulo1"/>
        <w:numPr>
          <w:ilvl w:val="0"/>
          <w:numId w:val="7"/>
        </w:numPr>
        <w:ind w:left="567" w:hanging="466"/>
        <w:jc w:val="both"/>
        <w:rPr>
          <w:rFonts w:ascii="Verdana" w:hAnsi="Verdana"/>
        </w:rPr>
      </w:pPr>
      <w:bookmarkStart w:id="1" w:name="_Toc144281651"/>
      <w:r w:rsidRPr="00987228">
        <w:rPr>
          <w:rFonts w:ascii="Verdana" w:hAnsi="Verdana"/>
        </w:rPr>
        <w:t>ESTRUCTURA</w:t>
      </w:r>
      <w:r w:rsidRPr="00987228">
        <w:rPr>
          <w:rFonts w:ascii="Verdana" w:hAnsi="Verdana"/>
          <w:spacing w:val="-6"/>
        </w:rPr>
        <w:t xml:space="preserve"> </w:t>
      </w:r>
      <w:r w:rsidRPr="00987228">
        <w:rPr>
          <w:rFonts w:ascii="Verdana" w:hAnsi="Verdana"/>
        </w:rPr>
        <w:t>Y</w:t>
      </w:r>
      <w:r w:rsidRPr="00987228">
        <w:rPr>
          <w:rFonts w:ascii="Verdana" w:hAnsi="Verdana"/>
          <w:spacing w:val="-5"/>
        </w:rPr>
        <w:t xml:space="preserve"> </w:t>
      </w:r>
      <w:r w:rsidRPr="00987228">
        <w:rPr>
          <w:rFonts w:ascii="Verdana" w:hAnsi="Verdana"/>
        </w:rPr>
        <w:t>DILIGENCIAMIENTO</w:t>
      </w:r>
      <w:r w:rsidRPr="00987228">
        <w:rPr>
          <w:rFonts w:ascii="Verdana" w:hAnsi="Verdana"/>
          <w:spacing w:val="-7"/>
        </w:rPr>
        <w:t xml:space="preserve"> </w:t>
      </w:r>
      <w:r w:rsidRPr="00987228">
        <w:rPr>
          <w:rFonts w:ascii="Verdana" w:hAnsi="Verdana"/>
        </w:rPr>
        <w:t>DE</w:t>
      </w:r>
      <w:r w:rsidRPr="00987228">
        <w:rPr>
          <w:rFonts w:ascii="Verdana" w:hAnsi="Verdana"/>
          <w:spacing w:val="-5"/>
        </w:rPr>
        <w:t xml:space="preserve"> </w:t>
      </w:r>
      <w:r w:rsidRPr="00987228">
        <w:rPr>
          <w:rFonts w:ascii="Verdana" w:hAnsi="Verdana"/>
          <w:spacing w:val="-2"/>
        </w:rPr>
        <w:t>FORMULARIOS</w:t>
      </w:r>
      <w:bookmarkEnd w:id="1"/>
    </w:p>
    <w:p w14:paraId="098D9EBC" w14:textId="77777777" w:rsidR="00F249EF" w:rsidRPr="00987228" w:rsidRDefault="00F249EF" w:rsidP="00E85D78">
      <w:pPr>
        <w:pStyle w:val="Textoindependiente"/>
        <w:ind w:left="102" w:right="134"/>
        <w:jc w:val="both"/>
        <w:rPr>
          <w:rFonts w:ascii="Verdana" w:hAnsi="Verdana"/>
        </w:rPr>
      </w:pPr>
    </w:p>
    <w:p w14:paraId="0E0C3B47" w14:textId="471EF444" w:rsidR="00950E0D" w:rsidRPr="00987228" w:rsidRDefault="00260824" w:rsidP="00E85D78">
      <w:pPr>
        <w:pStyle w:val="Textoindependiente"/>
        <w:ind w:left="102" w:right="134"/>
        <w:jc w:val="both"/>
        <w:rPr>
          <w:rFonts w:ascii="Verdana" w:hAnsi="Verdana"/>
        </w:rPr>
      </w:pPr>
      <w:r w:rsidRPr="00987228">
        <w:rPr>
          <w:rFonts w:ascii="Verdana" w:hAnsi="Verdana"/>
        </w:rPr>
        <w:t>Los formularios constituyen el mecanismo a través del cual, las entidades reportan la información financiera de naturaleza cuantitativa y cualitativa, es decir, son las diferentes estructuras informáticas que se obtienen a partir de las categorías de información y se integran por la agrupación de conceptos y variables.</w:t>
      </w:r>
    </w:p>
    <w:p w14:paraId="064ABACF" w14:textId="77777777" w:rsidR="00950E0D" w:rsidRPr="00987228" w:rsidRDefault="00950E0D" w:rsidP="00E85D78">
      <w:pPr>
        <w:pStyle w:val="Textoindependiente"/>
        <w:jc w:val="both"/>
        <w:rPr>
          <w:rFonts w:ascii="Verdana" w:hAnsi="Verdana"/>
        </w:rPr>
      </w:pPr>
    </w:p>
    <w:p w14:paraId="7BED4A86" w14:textId="77777777" w:rsidR="00950E0D" w:rsidRPr="00987228" w:rsidRDefault="00260824" w:rsidP="00F249EF">
      <w:pPr>
        <w:pStyle w:val="Ttulo2"/>
        <w:numPr>
          <w:ilvl w:val="1"/>
          <w:numId w:val="7"/>
        </w:numPr>
        <w:ind w:left="709" w:hanging="608"/>
        <w:jc w:val="both"/>
        <w:rPr>
          <w:rFonts w:ascii="Verdana" w:hAnsi="Verdana"/>
        </w:rPr>
      </w:pPr>
      <w:bookmarkStart w:id="2" w:name="_Toc144281652"/>
      <w:r w:rsidRPr="00987228">
        <w:rPr>
          <w:rFonts w:ascii="Verdana" w:hAnsi="Verdana"/>
        </w:rPr>
        <w:t>Aspectos</w:t>
      </w:r>
      <w:r w:rsidRPr="00987228">
        <w:rPr>
          <w:rFonts w:ascii="Verdana" w:hAnsi="Verdana"/>
          <w:spacing w:val="-4"/>
        </w:rPr>
        <w:t xml:space="preserve"> </w:t>
      </w:r>
      <w:r w:rsidRPr="00987228">
        <w:rPr>
          <w:rFonts w:ascii="Verdana" w:hAnsi="Verdana"/>
        </w:rPr>
        <w:t>generales</w:t>
      </w:r>
      <w:r w:rsidRPr="00987228">
        <w:rPr>
          <w:rFonts w:ascii="Verdana" w:hAnsi="Verdana"/>
          <w:spacing w:val="-6"/>
        </w:rPr>
        <w:t xml:space="preserve"> </w:t>
      </w:r>
      <w:r w:rsidRPr="00987228">
        <w:rPr>
          <w:rFonts w:ascii="Verdana" w:hAnsi="Verdana"/>
        </w:rPr>
        <w:t>y</w:t>
      </w:r>
      <w:r w:rsidRPr="00987228">
        <w:rPr>
          <w:rFonts w:ascii="Verdana" w:hAnsi="Verdana"/>
          <w:spacing w:val="-3"/>
        </w:rPr>
        <w:t xml:space="preserve"> </w:t>
      </w:r>
      <w:r w:rsidRPr="00987228">
        <w:rPr>
          <w:rFonts w:ascii="Verdana" w:hAnsi="Verdana"/>
        </w:rPr>
        <w:t>técnicos</w:t>
      </w:r>
      <w:r w:rsidRPr="00987228">
        <w:rPr>
          <w:rFonts w:ascii="Verdana" w:hAnsi="Verdana"/>
          <w:spacing w:val="-4"/>
        </w:rPr>
        <w:t xml:space="preserve"> </w:t>
      </w:r>
      <w:r w:rsidRPr="00987228">
        <w:rPr>
          <w:rFonts w:ascii="Verdana" w:hAnsi="Verdana"/>
        </w:rPr>
        <w:t>de</w:t>
      </w:r>
      <w:r w:rsidRPr="00987228">
        <w:rPr>
          <w:rFonts w:ascii="Verdana" w:hAnsi="Verdana"/>
          <w:spacing w:val="-5"/>
        </w:rPr>
        <w:t xml:space="preserve"> </w:t>
      </w:r>
      <w:r w:rsidRPr="00987228">
        <w:rPr>
          <w:rFonts w:ascii="Verdana" w:hAnsi="Verdana"/>
        </w:rPr>
        <w:t>los</w:t>
      </w:r>
      <w:r w:rsidRPr="00987228">
        <w:rPr>
          <w:rFonts w:ascii="Verdana" w:hAnsi="Verdana"/>
          <w:spacing w:val="-3"/>
        </w:rPr>
        <w:t xml:space="preserve"> </w:t>
      </w:r>
      <w:r w:rsidRPr="00987228">
        <w:rPr>
          <w:rFonts w:ascii="Verdana" w:hAnsi="Verdana"/>
          <w:spacing w:val="-2"/>
        </w:rPr>
        <w:t>formularios</w:t>
      </w:r>
      <w:bookmarkEnd w:id="2"/>
    </w:p>
    <w:p w14:paraId="5950E0C7" w14:textId="77777777" w:rsidR="00950E0D" w:rsidRPr="00987228" w:rsidRDefault="00950E0D" w:rsidP="00E85D78">
      <w:pPr>
        <w:pStyle w:val="Textoindependiente"/>
        <w:jc w:val="both"/>
        <w:rPr>
          <w:rFonts w:ascii="Verdana" w:hAnsi="Verdana"/>
          <w:b/>
        </w:rPr>
      </w:pPr>
    </w:p>
    <w:p w14:paraId="0ECC13EE" w14:textId="332F2900" w:rsidR="00950E0D" w:rsidRPr="00987228" w:rsidRDefault="00260824" w:rsidP="00E85D78">
      <w:pPr>
        <w:ind w:left="102"/>
        <w:jc w:val="both"/>
        <w:rPr>
          <w:rFonts w:ascii="Verdana" w:hAnsi="Verdana"/>
        </w:rPr>
      </w:pPr>
      <w:r w:rsidRPr="00987228">
        <w:rPr>
          <w:rFonts w:ascii="Verdana" w:hAnsi="Verdana"/>
          <w:b/>
        </w:rPr>
        <w:t>Valores</w:t>
      </w:r>
      <w:r w:rsidRPr="00987228">
        <w:rPr>
          <w:rFonts w:ascii="Verdana" w:hAnsi="Verdana"/>
          <w:b/>
          <w:spacing w:val="-5"/>
        </w:rPr>
        <w:t xml:space="preserve"> </w:t>
      </w:r>
      <w:r w:rsidRPr="00987228">
        <w:rPr>
          <w:rFonts w:ascii="Verdana" w:hAnsi="Verdana"/>
          <w:b/>
        </w:rPr>
        <w:t>de</w:t>
      </w:r>
      <w:r w:rsidRPr="00987228">
        <w:rPr>
          <w:rFonts w:ascii="Verdana" w:hAnsi="Verdana"/>
          <w:b/>
          <w:spacing w:val="-4"/>
        </w:rPr>
        <w:t xml:space="preserve"> </w:t>
      </w:r>
      <w:r w:rsidRPr="00987228">
        <w:rPr>
          <w:rFonts w:ascii="Verdana" w:hAnsi="Verdana"/>
          <w:b/>
        </w:rPr>
        <w:t>reporte.</w:t>
      </w:r>
      <w:r w:rsidRPr="00987228">
        <w:rPr>
          <w:rFonts w:ascii="Verdana" w:hAnsi="Verdana"/>
          <w:b/>
          <w:spacing w:val="-3"/>
        </w:rPr>
        <w:t xml:space="preserve"> </w:t>
      </w:r>
      <w:r w:rsidR="00000DF9" w:rsidRPr="00987228">
        <w:rPr>
          <w:rFonts w:ascii="Verdana" w:hAnsi="Verdana"/>
          <w:bCs/>
          <w:spacing w:val="-3"/>
        </w:rPr>
        <w:t xml:space="preserve">Los valores de </w:t>
      </w:r>
      <w:r w:rsidR="00283939" w:rsidRPr="00987228">
        <w:rPr>
          <w:rFonts w:ascii="Verdana" w:hAnsi="Verdana"/>
          <w:bCs/>
          <w:spacing w:val="-3"/>
        </w:rPr>
        <w:t xml:space="preserve">La </w:t>
      </w:r>
      <w:r w:rsidR="00AC439A" w:rsidRPr="00987228">
        <w:rPr>
          <w:rFonts w:ascii="Verdana" w:hAnsi="Verdana"/>
          <w:bCs/>
          <w:spacing w:val="-3"/>
        </w:rPr>
        <w:t>información</w:t>
      </w:r>
      <w:r w:rsidR="009721C0" w:rsidRPr="00987228">
        <w:rPr>
          <w:rFonts w:ascii="Verdana" w:hAnsi="Verdana"/>
          <w:bCs/>
          <w:spacing w:val="-3"/>
        </w:rPr>
        <w:t xml:space="preserve"> </w:t>
      </w:r>
      <w:r w:rsidR="00B0722D" w:rsidRPr="00987228">
        <w:rPr>
          <w:rFonts w:ascii="Verdana" w:hAnsi="Verdana"/>
          <w:bCs/>
          <w:spacing w:val="-3"/>
        </w:rPr>
        <w:t>contable se debe</w:t>
      </w:r>
      <w:r w:rsidR="00000DF9" w:rsidRPr="00987228">
        <w:rPr>
          <w:rFonts w:ascii="Verdana" w:hAnsi="Verdana"/>
          <w:bCs/>
          <w:spacing w:val="-3"/>
        </w:rPr>
        <w:t>n</w:t>
      </w:r>
      <w:r w:rsidR="00B0722D" w:rsidRPr="00987228">
        <w:rPr>
          <w:rFonts w:ascii="Verdana" w:hAnsi="Verdana"/>
          <w:bCs/>
          <w:spacing w:val="-3"/>
        </w:rPr>
        <w:t xml:space="preserve"> diligenciar en </w:t>
      </w:r>
      <w:r w:rsidRPr="00987228">
        <w:rPr>
          <w:rFonts w:ascii="Verdana" w:hAnsi="Verdana"/>
        </w:rPr>
        <w:t>pesos</w:t>
      </w:r>
      <w:r w:rsidR="00714298" w:rsidRPr="00987228">
        <w:rPr>
          <w:rFonts w:ascii="Verdana" w:hAnsi="Verdana"/>
        </w:rPr>
        <w:t xml:space="preserve">, </w:t>
      </w:r>
      <w:r w:rsidR="004A7906" w:rsidRPr="00987228">
        <w:rPr>
          <w:rFonts w:ascii="Verdana" w:hAnsi="Verdana"/>
        </w:rPr>
        <w:t>sin separadores (comas o puntos)</w:t>
      </w:r>
      <w:r w:rsidR="00FE73B8" w:rsidRPr="00987228">
        <w:rPr>
          <w:rFonts w:ascii="Verdana" w:hAnsi="Verdana"/>
        </w:rPr>
        <w:t>.</w:t>
      </w:r>
      <w:r w:rsidR="00F3228D" w:rsidRPr="00987228">
        <w:rPr>
          <w:rFonts w:ascii="Verdana" w:hAnsi="Verdana"/>
        </w:rPr>
        <w:t xml:space="preserve"> </w:t>
      </w:r>
      <w:r w:rsidR="00FE73B8" w:rsidRPr="00987228">
        <w:rPr>
          <w:rFonts w:ascii="Verdana" w:hAnsi="Verdana"/>
        </w:rPr>
        <w:t>P</w:t>
      </w:r>
      <w:r w:rsidR="00F3228D" w:rsidRPr="00987228">
        <w:rPr>
          <w:rFonts w:ascii="Verdana" w:hAnsi="Verdana"/>
        </w:rPr>
        <w:t>ara especificar e</w:t>
      </w:r>
      <w:r w:rsidR="00D35812" w:rsidRPr="00987228">
        <w:rPr>
          <w:rFonts w:ascii="Verdana" w:hAnsi="Verdana"/>
        </w:rPr>
        <w:t xml:space="preserve">l </w:t>
      </w:r>
      <w:r w:rsidR="00000DF9" w:rsidRPr="00987228">
        <w:rPr>
          <w:rFonts w:ascii="Verdana" w:hAnsi="Verdana"/>
        </w:rPr>
        <w:t>separador</w:t>
      </w:r>
      <w:r w:rsidR="00D35812" w:rsidRPr="00987228">
        <w:rPr>
          <w:rFonts w:ascii="Verdana" w:hAnsi="Verdana"/>
        </w:rPr>
        <w:t xml:space="preserve"> del decimal </w:t>
      </w:r>
      <w:r w:rsidR="00E15E9E" w:rsidRPr="00987228">
        <w:rPr>
          <w:rFonts w:ascii="Verdana" w:hAnsi="Verdana"/>
        </w:rPr>
        <w:t xml:space="preserve">se </w:t>
      </w:r>
      <w:r w:rsidR="00BB1BC1" w:rsidRPr="00987228">
        <w:rPr>
          <w:rFonts w:ascii="Verdana" w:hAnsi="Verdana"/>
        </w:rPr>
        <w:t xml:space="preserve">debe </w:t>
      </w:r>
      <w:r w:rsidR="00E15E9E" w:rsidRPr="00987228">
        <w:rPr>
          <w:rFonts w:ascii="Verdana" w:hAnsi="Verdana"/>
        </w:rPr>
        <w:t>coloca</w:t>
      </w:r>
      <w:r w:rsidR="00BB1BC1" w:rsidRPr="00987228">
        <w:rPr>
          <w:rFonts w:ascii="Verdana" w:hAnsi="Verdana"/>
        </w:rPr>
        <w:t>r</w:t>
      </w:r>
      <w:r w:rsidR="00E15E9E" w:rsidRPr="00987228">
        <w:rPr>
          <w:rFonts w:ascii="Verdana" w:hAnsi="Verdana"/>
        </w:rPr>
        <w:t xml:space="preserve"> punto</w:t>
      </w:r>
      <w:r w:rsidR="00C609B6" w:rsidRPr="00987228">
        <w:rPr>
          <w:rFonts w:ascii="Verdana" w:hAnsi="Verdana"/>
        </w:rPr>
        <w:t>.</w:t>
      </w:r>
      <w:r w:rsidRPr="00987228">
        <w:rPr>
          <w:rFonts w:ascii="Verdana" w:hAnsi="Verdana"/>
          <w:spacing w:val="-2"/>
        </w:rPr>
        <w:t xml:space="preserve"> </w:t>
      </w:r>
      <w:r w:rsidR="00C609B6" w:rsidRPr="00987228">
        <w:rPr>
          <w:rFonts w:ascii="Verdana" w:hAnsi="Verdana"/>
        </w:rPr>
        <w:t>E</w:t>
      </w:r>
      <w:r w:rsidRPr="00987228">
        <w:rPr>
          <w:rFonts w:ascii="Verdana" w:hAnsi="Verdana"/>
        </w:rPr>
        <w:t>l</w:t>
      </w:r>
      <w:r w:rsidRPr="00987228">
        <w:rPr>
          <w:rFonts w:ascii="Verdana" w:hAnsi="Verdana"/>
          <w:spacing w:val="-3"/>
        </w:rPr>
        <w:t xml:space="preserve"> </w:t>
      </w:r>
      <w:r w:rsidRPr="00987228">
        <w:rPr>
          <w:rFonts w:ascii="Verdana" w:hAnsi="Verdana"/>
        </w:rPr>
        <w:t>sistema</w:t>
      </w:r>
      <w:r w:rsidRPr="00987228">
        <w:rPr>
          <w:rFonts w:ascii="Verdana" w:hAnsi="Verdana"/>
          <w:spacing w:val="-1"/>
        </w:rPr>
        <w:t xml:space="preserve"> </w:t>
      </w:r>
      <w:r w:rsidR="00C609B6" w:rsidRPr="00987228">
        <w:rPr>
          <w:rFonts w:ascii="Verdana" w:hAnsi="Verdana"/>
          <w:spacing w:val="-1"/>
        </w:rPr>
        <w:t xml:space="preserve">CHIP </w:t>
      </w:r>
      <w:r w:rsidR="005C3278" w:rsidRPr="00987228">
        <w:rPr>
          <w:rFonts w:ascii="Verdana" w:hAnsi="Verdana"/>
        </w:rPr>
        <w:t>admite</w:t>
      </w:r>
      <w:r w:rsidR="005C3278" w:rsidRPr="00987228">
        <w:rPr>
          <w:rFonts w:ascii="Verdana" w:hAnsi="Verdana"/>
          <w:spacing w:val="-6"/>
        </w:rPr>
        <w:t xml:space="preserve"> </w:t>
      </w:r>
      <w:r w:rsidRPr="00987228">
        <w:rPr>
          <w:rFonts w:ascii="Verdana" w:hAnsi="Verdana"/>
        </w:rPr>
        <w:t>dos</w:t>
      </w:r>
      <w:r w:rsidRPr="00987228">
        <w:rPr>
          <w:rFonts w:ascii="Verdana" w:hAnsi="Verdana"/>
          <w:spacing w:val="-2"/>
        </w:rPr>
        <w:t xml:space="preserve"> decimales.</w:t>
      </w:r>
    </w:p>
    <w:p w14:paraId="46253893" w14:textId="77777777" w:rsidR="00950E0D" w:rsidRPr="00987228" w:rsidRDefault="00950E0D" w:rsidP="00E85D78">
      <w:pPr>
        <w:pStyle w:val="Textoindependiente"/>
        <w:jc w:val="both"/>
        <w:rPr>
          <w:rFonts w:ascii="Verdana" w:hAnsi="Verdana"/>
        </w:rPr>
      </w:pPr>
    </w:p>
    <w:p w14:paraId="1CF83233" w14:textId="77777777" w:rsidR="00950E0D" w:rsidRPr="00987228" w:rsidRDefault="00260824" w:rsidP="00E85D78">
      <w:pPr>
        <w:pStyle w:val="Textoindependiente"/>
        <w:ind w:left="102" w:right="135"/>
        <w:jc w:val="both"/>
        <w:rPr>
          <w:rFonts w:ascii="Verdana" w:hAnsi="Verdana"/>
        </w:rPr>
      </w:pPr>
      <w:r w:rsidRPr="00987228">
        <w:rPr>
          <w:rFonts w:ascii="Verdana" w:hAnsi="Verdana"/>
          <w:b/>
        </w:rPr>
        <w:t>Nivel de desagregación</w:t>
      </w:r>
      <w:r w:rsidRPr="00987228">
        <w:rPr>
          <w:rFonts w:ascii="Verdana" w:hAnsi="Verdana"/>
        </w:rPr>
        <w:t>. Los datos se diligencian a nivel de subcuentas, toda vez que el Sistema CHIP Local realizará automáticamente las sumas aritméticas verticales a partir de la “Cuenta”</w:t>
      </w:r>
      <w:r w:rsidRPr="00987228">
        <w:rPr>
          <w:rFonts w:ascii="Verdana" w:hAnsi="Verdana"/>
          <w:spacing w:val="40"/>
        </w:rPr>
        <w:t xml:space="preserve"> </w:t>
      </w:r>
      <w:r w:rsidRPr="00987228">
        <w:rPr>
          <w:rFonts w:ascii="Verdana" w:hAnsi="Verdana"/>
        </w:rPr>
        <w:t xml:space="preserve">hasta la “Clase” respectiva, con independencia del medio de incorporación de la información al </w:t>
      </w:r>
      <w:r w:rsidRPr="00987228">
        <w:rPr>
          <w:rFonts w:ascii="Verdana" w:hAnsi="Verdana"/>
          <w:spacing w:val="-2"/>
        </w:rPr>
        <w:t>Sistema.</w:t>
      </w:r>
    </w:p>
    <w:p w14:paraId="78AA9D59" w14:textId="77777777" w:rsidR="00950E0D" w:rsidRPr="00987228" w:rsidRDefault="00950E0D" w:rsidP="00E85D78">
      <w:pPr>
        <w:pStyle w:val="Textoindependiente"/>
        <w:jc w:val="both"/>
        <w:rPr>
          <w:rFonts w:ascii="Verdana" w:hAnsi="Verdana"/>
        </w:rPr>
      </w:pPr>
    </w:p>
    <w:p w14:paraId="094B05A0" w14:textId="77777777" w:rsidR="00483808" w:rsidRPr="00987228" w:rsidRDefault="00260824" w:rsidP="00E85D78">
      <w:pPr>
        <w:pStyle w:val="Textoindependiente"/>
        <w:ind w:left="102" w:right="134"/>
        <w:jc w:val="both"/>
        <w:rPr>
          <w:rFonts w:ascii="Verdana" w:hAnsi="Verdana"/>
        </w:rPr>
      </w:pPr>
      <w:r w:rsidRPr="00987228">
        <w:rPr>
          <w:rFonts w:ascii="Verdana" w:hAnsi="Verdana"/>
          <w:b/>
        </w:rPr>
        <w:t xml:space="preserve">Actualización de formularios. </w:t>
      </w:r>
      <w:r w:rsidRPr="00987228">
        <w:rPr>
          <w:rFonts w:ascii="Verdana" w:hAnsi="Verdana"/>
        </w:rPr>
        <w:t xml:space="preserve">Las entidades que reportan directamente a la CGN deben tener en cuenta que antes de iniciar el diligenciamiento de los </w:t>
      </w:r>
    </w:p>
    <w:p w14:paraId="542F7AEF" w14:textId="77777777" w:rsidR="00483808" w:rsidRPr="00987228" w:rsidRDefault="00483808" w:rsidP="00E85D78">
      <w:pPr>
        <w:pStyle w:val="Textoindependiente"/>
        <w:ind w:left="102" w:right="134"/>
        <w:jc w:val="both"/>
        <w:rPr>
          <w:rFonts w:ascii="Verdana" w:hAnsi="Verdana"/>
        </w:rPr>
      </w:pPr>
    </w:p>
    <w:p w14:paraId="446362D5" w14:textId="1E238845" w:rsidR="00950E0D" w:rsidRPr="00987228" w:rsidRDefault="00260824" w:rsidP="00E85D78">
      <w:pPr>
        <w:pStyle w:val="Textoindependiente"/>
        <w:ind w:left="102" w:right="134"/>
        <w:jc w:val="both"/>
        <w:rPr>
          <w:rFonts w:ascii="Verdana" w:hAnsi="Verdana"/>
        </w:rPr>
      </w:pPr>
      <w:r w:rsidRPr="00987228">
        <w:rPr>
          <w:rFonts w:ascii="Verdana" w:hAnsi="Verdana"/>
        </w:rPr>
        <w:t>formularios</w:t>
      </w:r>
      <w:r w:rsidR="00345F2B" w:rsidRPr="00987228">
        <w:rPr>
          <w:rFonts w:ascii="Verdana" w:hAnsi="Verdana"/>
        </w:rPr>
        <w:t>,</w:t>
      </w:r>
      <w:r w:rsidRPr="00987228">
        <w:rPr>
          <w:rFonts w:ascii="Verdana" w:hAnsi="Verdana"/>
        </w:rPr>
        <w:t xml:space="preserve"> debe realizarse el proceso de actualización de </w:t>
      </w:r>
      <w:r w:rsidR="00000DF9" w:rsidRPr="00987228">
        <w:rPr>
          <w:rFonts w:ascii="Verdana" w:hAnsi="Verdana"/>
        </w:rPr>
        <w:t>estos</w:t>
      </w:r>
      <w:r w:rsidRPr="00987228">
        <w:rPr>
          <w:rFonts w:ascii="Verdana" w:hAnsi="Verdana"/>
        </w:rPr>
        <w:t xml:space="preserve">, siempre que la CGN así lo publique en la página web </w:t>
      </w:r>
      <w:r w:rsidR="00000DF9" w:rsidRPr="00987228">
        <w:rPr>
          <w:rFonts w:ascii="Verdana" w:hAnsi="Verdana"/>
        </w:rPr>
        <w:t>www.chip.gov.co</w:t>
      </w:r>
      <w:r w:rsidRPr="00987228">
        <w:rPr>
          <w:rFonts w:ascii="Verdana" w:hAnsi="Verdana"/>
        </w:rPr>
        <w:t>, actividad que se efectúa a través del Sistema CHIP LOCAL.</w:t>
      </w:r>
    </w:p>
    <w:p w14:paraId="33D356D4" w14:textId="77777777" w:rsidR="00950E0D" w:rsidRPr="00987228" w:rsidRDefault="00950E0D" w:rsidP="00E85D78">
      <w:pPr>
        <w:pStyle w:val="Textoindependiente"/>
        <w:jc w:val="both"/>
        <w:rPr>
          <w:rFonts w:ascii="Verdana" w:hAnsi="Verdana"/>
        </w:rPr>
      </w:pPr>
    </w:p>
    <w:p w14:paraId="4DB6C780" w14:textId="77777777" w:rsidR="00950E0D" w:rsidRPr="00987228" w:rsidRDefault="00260824" w:rsidP="00E85D78">
      <w:pPr>
        <w:ind w:left="102" w:right="134"/>
        <w:jc w:val="both"/>
        <w:rPr>
          <w:rFonts w:ascii="Verdana" w:hAnsi="Verdana"/>
        </w:rPr>
      </w:pPr>
      <w:r w:rsidRPr="00987228">
        <w:rPr>
          <w:rFonts w:ascii="Verdana" w:hAnsi="Verdana"/>
          <w:b/>
        </w:rPr>
        <w:t>Medios de incorporación de información al Sistema CHIP</w:t>
      </w:r>
      <w:r w:rsidRPr="00987228">
        <w:rPr>
          <w:rFonts w:ascii="Verdana" w:hAnsi="Verdana"/>
        </w:rPr>
        <w:t>. Las entidades que reportan directamente a la CGN disponen en el Sistema CHIP de dos funcionalidades a través de las cuales</w:t>
      </w:r>
      <w:r w:rsidRPr="00987228">
        <w:rPr>
          <w:rFonts w:ascii="Verdana" w:hAnsi="Verdana"/>
          <w:spacing w:val="40"/>
        </w:rPr>
        <w:t xml:space="preserve"> </w:t>
      </w:r>
      <w:r w:rsidRPr="00987228">
        <w:rPr>
          <w:rFonts w:ascii="Verdana" w:hAnsi="Verdana"/>
        </w:rPr>
        <w:t>se incorpora la información a reportar:</w:t>
      </w:r>
    </w:p>
    <w:p w14:paraId="78105416" w14:textId="77777777" w:rsidR="00950E0D" w:rsidRPr="00987228" w:rsidRDefault="00950E0D" w:rsidP="00E85D78">
      <w:pPr>
        <w:pStyle w:val="Textoindependiente"/>
        <w:jc w:val="both"/>
        <w:rPr>
          <w:rFonts w:ascii="Verdana" w:hAnsi="Verdana"/>
        </w:rPr>
      </w:pPr>
    </w:p>
    <w:p w14:paraId="2576C0FC" w14:textId="77777777" w:rsidR="00950E0D" w:rsidRPr="00987228" w:rsidRDefault="00260824" w:rsidP="00E85D78">
      <w:pPr>
        <w:pStyle w:val="Prrafodelista"/>
        <w:numPr>
          <w:ilvl w:val="0"/>
          <w:numId w:val="3"/>
        </w:numPr>
        <w:tabs>
          <w:tab w:val="left" w:pos="462"/>
        </w:tabs>
        <w:ind w:left="461" w:right="138"/>
        <w:jc w:val="both"/>
        <w:rPr>
          <w:rFonts w:ascii="Verdana" w:hAnsi="Verdana"/>
        </w:rPr>
      </w:pPr>
      <w:r w:rsidRPr="00987228">
        <w:rPr>
          <w:rFonts w:ascii="Verdana" w:hAnsi="Verdana"/>
        </w:rPr>
        <w:t>Diligenciamiento</w:t>
      </w:r>
      <w:r w:rsidRPr="00987228">
        <w:rPr>
          <w:rFonts w:ascii="Verdana" w:hAnsi="Verdana"/>
          <w:spacing w:val="40"/>
        </w:rPr>
        <w:t xml:space="preserve"> </w:t>
      </w:r>
      <w:r w:rsidRPr="00987228">
        <w:rPr>
          <w:rFonts w:ascii="Verdana" w:hAnsi="Verdana"/>
        </w:rPr>
        <w:t>directo</w:t>
      </w:r>
      <w:r w:rsidRPr="00987228">
        <w:rPr>
          <w:rFonts w:ascii="Verdana" w:hAnsi="Verdana"/>
          <w:spacing w:val="40"/>
        </w:rPr>
        <w:t xml:space="preserve"> </w:t>
      </w:r>
      <w:r w:rsidRPr="00987228">
        <w:rPr>
          <w:rFonts w:ascii="Verdana" w:hAnsi="Verdana"/>
        </w:rPr>
        <w:t>en</w:t>
      </w:r>
      <w:r w:rsidRPr="00987228">
        <w:rPr>
          <w:rFonts w:ascii="Verdana" w:hAnsi="Verdana"/>
          <w:spacing w:val="40"/>
        </w:rPr>
        <w:t xml:space="preserve"> </w:t>
      </w:r>
      <w:r w:rsidRPr="00987228">
        <w:rPr>
          <w:rFonts w:ascii="Verdana" w:hAnsi="Verdana"/>
        </w:rPr>
        <w:t>el</w:t>
      </w:r>
      <w:r w:rsidRPr="00987228">
        <w:rPr>
          <w:rFonts w:ascii="Verdana" w:hAnsi="Verdana"/>
          <w:spacing w:val="40"/>
        </w:rPr>
        <w:t xml:space="preserve"> </w:t>
      </w:r>
      <w:r w:rsidRPr="00987228">
        <w:rPr>
          <w:rFonts w:ascii="Verdana" w:hAnsi="Verdana"/>
        </w:rPr>
        <w:t>Sistema</w:t>
      </w:r>
      <w:r w:rsidRPr="00987228">
        <w:rPr>
          <w:rFonts w:ascii="Verdana" w:hAnsi="Verdana"/>
          <w:spacing w:val="40"/>
        </w:rPr>
        <w:t xml:space="preserve"> </w:t>
      </w:r>
      <w:r w:rsidRPr="00987228">
        <w:rPr>
          <w:rFonts w:ascii="Verdana" w:hAnsi="Verdana"/>
        </w:rPr>
        <w:t>de</w:t>
      </w:r>
      <w:r w:rsidRPr="00987228">
        <w:rPr>
          <w:rFonts w:ascii="Verdana" w:hAnsi="Verdana"/>
          <w:spacing w:val="40"/>
        </w:rPr>
        <w:t xml:space="preserve"> </w:t>
      </w:r>
      <w:r w:rsidRPr="00987228">
        <w:rPr>
          <w:rFonts w:ascii="Verdana" w:hAnsi="Verdana"/>
        </w:rPr>
        <w:t>los</w:t>
      </w:r>
      <w:r w:rsidRPr="00987228">
        <w:rPr>
          <w:rFonts w:ascii="Verdana" w:hAnsi="Verdana"/>
          <w:spacing w:val="40"/>
        </w:rPr>
        <w:t xml:space="preserve"> </w:t>
      </w:r>
      <w:r w:rsidRPr="00987228">
        <w:rPr>
          <w:rFonts w:ascii="Verdana" w:hAnsi="Verdana"/>
        </w:rPr>
        <w:t>formularios</w:t>
      </w:r>
      <w:r w:rsidRPr="00987228">
        <w:rPr>
          <w:rFonts w:ascii="Verdana" w:hAnsi="Verdana"/>
          <w:spacing w:val="40"/>
        </w:rPr>
        <w:t xml:space="preserve"> </w:t>
      </w:r>
      <w:r w:rsidRPr="00987228">
        <w:rPr>
          <w:rFonts w:ascii="Verdana" w:hAnsi="Verdana"/>
        </w:rPr>
        <w:t>definidos,</w:t>
      </w:r>
      <w:r w:rsidRPr="00987228">
        <w:rPr>
          <w:rFonts w:ascii="Verdana" w:hAnsi="Verdana"/>
          <w:spacing w:val="40"/>
        </w:rPr>
        <w:t xml:space="preserve"> </w:t>
      </w:r>
      <w:r w:rsidRPr="00987228">
        <w:rPr>
          <w:rFonts w:ascii="Verdana" w:hAnsi="Verdana"/>
        </w:rPr>
        <w:t>en</w:t>
      </w:r>
      <w:r w:rsidRPr="00987228">
        <w:rPr>
          <w:rFonts w:ascii="Verdana" w:hAnsi="Verdana"/>
          <w:spacing w:val="40"/>
        </w:rPr>
        <w:t xml:space="preserve"> </w:t>
      </w:r>
      <w:r w:rsidRPr="00987228">
        <w:rPr>
          <w:rFonts w:ascii="Verdana" w:hAnsi="Verdana"/>
        </w:rPr>
        <w:t>los</w:t>
      </w:r>
      <w:r w:rsidRPr="00987228">
        <w:rPr>
          <w:rFonts w:ascii="Verdana" w:hAnsi="Verdana"/>
          <w:spacing w:val="40"/>
        </w:rPr>
        <w:t xml:space="preserve"> </w:t>
      </w:r>
      <w:r w:rsidRPr="00987228">
        <w:rPr>
          <w:rFonts w:ascii="Verdana" w:hAnsi="Verdana"/>
        </w:rPr>
        <w:t>términos</w:t>
      </w:r>
      <w:r w:rsidRPr="00987228">
        <w:rPr>
          <w:rFonts w:ascii="Verdana" w:hAnsi="Verdana"/>
          <w:spacing w:val="40"/>
        </w:rPr>
        <w:t xml:space="preserve"> </w:t>
      </w:r>
      <w:r w:rsidRPr="00987228">
        <w:rPr>
          <w:rFonts w:ascii="Verdana" w:hAnsi="Verdana"/>
        </w:rPr>
        <w:t>del presente Procedimiento.</w:t>
      </w:r>
    </w:p>
    <w:p w14:paraId="11CD9D9D" w14:textId="0F4FE80D" w:rsidR="00950E0D" w:rsidRPr="00987228" w:rsidRDefault="00260824" w:rsidP="00E85D78">
      <w:pPr>
        <w:pStyle w:val="Prrafodelista"/>
        <w:numPr>
          <w:ilvl w:val="0"/>
          <w:numId w:val="3"/>
        </w:numPr>
        <w:tabs>
          <w:tab w:val="left" w:pos="462"/>
        </w:tabs>
        <w:ind w:left="461" w:right="134"/>
        <w:jc w:val="both"/>
        <w:rPr>
          <w:rFonts w:ascii="Verdana" w:hAnsi="Verdana"/>
        </w:rPr>
      </w:pPr>
      <w:r w:rsidRPr="00987228">
        <w:rPr>
          <w:rFonts w:ascii="Verdana" w:hAnsi="Verdana"/>
        </w:rPr>
        <w:t>Importación de la información al Sistema a través de archivos planos. Los aspectos técnicos de esta funcionalidad se encuentran incorporados en el sistema de ayuda en línea del aplicativo</w:t>
      </w:r>
      <w:r w:rsidR="006C2745" w:rsidRPr="00987228">
        <w:rPr>
          <w:rFonts w:ascii="Verdana" w:hAnsi="Verdana"/>
        </w:rPr>
        <w:t xml:space="preserve"> </w:t>
      </w:r>
      <w:r w:rsidRPr="00987228">
        <w:rPr>
          <w:rFonts w:ascii="Verdana" w:hAnsi="Verdana"/>
        </w:rPr>
        <w:t>local, tal y como se indica en la</w:t>
      </w:r>
      <w:r w:rsidR="00DA7AA4" w:rsidRPr="00987228">
        <w:rPr>
          <w:rFonts w:ascii="Verdana" w:hAnsi="Verdana"/>
        </w:rPr>
        <w:t xml:space="preserve"> “Guía para el reporte categoría Información Contable Pública Convergencia”</w:t>
      </w:r>
      <w:r w:rsidRPr="00987228">
        <w:rPr>
          <w:rFonts w:ascii="Verdana" w:hAnsi="Verdana"/>
        </w:rPr>
        <w:t xml:space="preserve">, la cual </w:t>
      </w:r>
      <w:r w:rsidR="00000DF9" w:rsidRPr="00987228">
        <w:rPr>
          <w:rFonts w:ascii="Verdana" w:hAnsi="Verdana"/>
        </w:rPr>
        <w:t xml:space="preserve">se </w:t>
      </w:r>
      <w:r w:rsidRPr="00987228">
        <w:rPr>
          <w:rFonts w:ascii="Verdana" w:hAnsi="Verdana"/>
        </w:rPr>
        <w:t xml:space="preserve">puede consultar a través de la página web: </w:t>
      </w:r>
      <w:hyperlink r:id="rId13">
        <w:r w:rsidRPr="00987228">
          <w:rPr>
            <w:rFonts w:ascii="Verdana" w:hAnsi="Verdana"/>
          </w:rPr>
          <w:t>www.chip.gov.co,</w:t>
        </w:r>
      </w:hyperlink>
      <w:r w:rsidRPr="00987228">
        <w:rPr>
          <w:rFonts w:ascii="Verdana" w:hAnsi="Verdana"/>
        </w:rPr>
        <w:t xml:space="preserve"> siguiendo la ruta</w:t>
      </w:r>
      <w:r w:rsidR="00F2214F" w:rsidRPr="00987228">
        <w:rPr>
          <w:rFonts w:ascii="Verdana" w:hAnsi="Verdana"/>
        </w:rPr>
        <w:t>:</w:t>
      </w:r>
      <w:r w:rsidRPr="00987228">
        <w:rPr>
          <w:rFonts w:ascii="Verdana" w:hAnsi="Verdana"/>
        </w:rPr>
        <w:t xml:space="preserve"> </w:t>
      </w:r>
      <w:r w:rsidR="00F2214F" w:rsidRPr="00987228">
        <w:rPr>
          <w:rFonts w:ascii="Verdana" w:hAnsi="Verdana"/>
        </w:rPr>
        <w:t>C</w:t>
      </w:r>
      <w:r w:rsidRPr="00987228">
        <w:rPr>
          <w:rFonts w:ascii="Verdana" w:hAnsi="Verdana"/>
        </w:rPr>
        <w:t>ategoría</w:t>
      </w:r>
      <w:r w:rsidR="00F2214F" w:rsidRPr="00987228">
        <w:rPr>
          <w:rFonts w:ascii="Verdana" w:hAnsi="Verdana"/>
        </w:rPr>
        <w:t>s</w:t>
      </w:r>
      <w:r w:rsidRPr="00987228">
        <w:rPr>
          <w:rFonts w:ascii="Verdana" w:hAnsi="Verdana"/>
          <w:spacing w:val="-5"/>
        </w:rPr>
        <w:t xml:space="preserve"> </w:t>
      </w:r>
      <w:r w:rsidR="00862CF8" w:rsidRPr="00987228">
        <w:rPr>
          <w:rFonts w:ascii="Verdana" w:hAnsi="Verdana"/>
          <w:spacing w:val="-5"/>
        </w:rPr>
        <w:t>/</w:t>
      </w:r>
      <w:r w:rsidRPr="00987228">
        <w:rPr>
          <w:rFonts w:ascii="Verdana" w:hAnsi="Verdana"/>
          <w:spacing w:val="-1"/>
        </w:rPr>
        <w:t xml:space="preserve"> </w:t>
      </w:r>
      <w:r w:rsidR="00000DF9" w:rsidRPr="00987228">
        <w:rPr>
          <w:rFonts w:ascii="Verdana" w:hAnsi="Verdana"/>
        </w:rPr>
        <w:t>I</w:t>
      </w:r>
      <w:r w:rsidRPr="00987228">
        <w:rPr>
          <w:rFonts w:ascii="Verdana" w:hAnsi="Verdana"/>
        </w:rPr>
        <w:t>nformación</w:t>
      </w:r>
      <w:r w:rsidRPr="00987228">
        <w:rPr>
          <w:rFonts w:ascii="Verdana" w:hAnsi="Verdana"/>
          <w:spacing w:val="-3"/>
        </w:rPr>
        <w:t xml:space="preserve"> </w:t>
      </w:r>
      <w:r w:rsidRPr="00987228">
        <w:rPr>
          <w:rFonts w:ascii="Verdana" w:hAnsi="Verdana"/>
        </w:rPr>
        <w:t>de</w:t>
      </w:r>
      <w:r w:rsidRPr="00987228">
        <w:rPr>
          <w:rFonts w:ascii="Verdana" w:hAnsi="Verdana"/>
          <w:spacing w:val="-2"/>
        </w:rPr>
        <w:t xml:space="preserve"> </w:t>
      </w:r>
      <w:r w:rsidRPr="00987228">
        <w:rPr>
          <w:rFonts w:ascii="Verdana" w:hAnsi="Verdana"/>
        </w:rPr>
        <w:t>apoyo</w:t>
      </w:r>
      <w:r w:rsidRPr="00987228">
        <w:rPr>
          <w:rFonts w:ascii="Verdana" w:hAnsi="Verdana"/>
          <w:spacing w:val="-1"/>
        </w:rPr>
        <w:t xml:space="preserve"> </w:t>
      </w:r>
      <w:r w:rsidRPr="00987228">
        <w:rPr>
          <w:rFonts w:ascii="Verdana" w:hAnsi="Verdana"/>
        </w:rPr>
        <w:t>CGN</w:t>
      </w:r>
      <w:r w:rsidR="00862CF8" w:rsidRPr="00987228">
        <w:rPr>
          <w:rFonts w:ascii="Verdana" w:hAnsi="Verdana"/>
        </w:rPr>
        <w:t xml:space="preserve">/ </w:t>
      </w:r>
      <w:r w:rsidR="00F2214F" w:rsidRPr="00987228">
        <w:rPr>
          <w:rFonts w:ascii="Verdana" w:hAnsi="Verdana"/>
        </w:rPr>
        <w:t xml:space="preserve">Guía para el reporte </w:t>
      </w:r>
      <w:r w:rsidR="00A072B3" w:rsidRPr="00987228">
        <w:rPr>
          <w:rFonts w:ascii="Verdana" w:hAnsi="Verdana"/>
        </w:rPr>
        <w:t>c</w:t>
      </w:r>
      <w:r w:rsidR="00F2214F" w:rsidRPr="00987228">
        <w:rPr>
          <w:rFonts w:ascii="Verdana" w:hAnsi="Verdana"/>
        </w:rPr>
        <w:t>ategoría Información Contable Pública Convergencia</w:t>
      </w:r>
      <w:r w:rsidRPr="00987228">
        <w:rPr>
          <w:rFonts w:ascii="Verdana" w:hAnsi="Verdana"/>
        </w:rPr>
        <w:t>.</w:t>
      </w:r>
    </w:p>
    <w:p w14:paraId="013A5498" w14:textId="77777777" w:rsidR="0031565A" w:rsidRPr="00987228" w:rsidRDefault="0031565A" w:rsidP="00E85D78">
      <w:pPr>
        <w:pStyle w:val="Textoindependiente"/>
        <w:jc w:val="both"/>
        <w:rPr>
          <w:rFonts w:ascii="Verdana" w:hAnsi="Verdana"/>
        </w:rPr>
      </w:pPr>
    </w:p>
    <w:p w14:paraId="461B9DC6" w14:textId="77777777" w:rsidR="00950E0D" w:rsidRPr="00987228" w:rsidRDefault="00950E0D" w:rsidP="00E85D78">
      <w:pPr>
        <w:pStyle w:val="Textoindependiente"/>
        <w:jc w:val="both"/>
        <w:rPr>
          <w:rFonts w:ascii="Verdana" w:hAnsi="Verdana"/>
        </w:rPr>
      </w:pPr>
    </w:p>
    <w:p w14:paraId="2C80901E" w14:textId="4BF989F8" w:rsidR="00950E0D" w:rsidRPr="00987228" w:rsidRDefault="00260824" w:rsidP="00F249EF">
      <w:pPr>
        <w:pStyle w:val="Ttulo2"/>
        <w:numPr>
          <w:ilvl w:val="1"/>
          <w:numId w:val="7"/>
        </w:numPr>
        <w:ind w:left="709" w:hanging="608"/>
        <w:jc w:val="both"/>
        <w:rPr>
          <w:rFonts w:ascii="Verdana" w:hAnsi="Verdana"/>
        </w:rPr>
      </w:pPr>
      <w:bookmarkStart w:id="3" w:name="_Toc144281653"/>
      <w:r w:rsidRPr="00987228">
        <w:rPr>
          <w:rFonts w:ascii="Verdana" w:hAnsi="Verdana"/>
        </w:rPr>
        <w:t>Formularios</w:t>
      </w:r>
      <w:r w:rsidRPr="00987228">
        <w:rPr>
          <w:rFonts w:ascii="Verdana" w:hAnsi="Verdana"/>
          <w:spacing w:val="-6"/>
        </w:rPr>
        <w:t xml:space="preserve"> </w:t>
      </w:r>
      <w:r w:rsidRPr="00987228">
        <w:rPr>
          <w:rFonts w:ascii="Verdana" w:hAnsi="Verdana"/>
        </w:rPr>
        <w:t>para</w:t>
      </w:r>
      <w:r w:rsidRPr="00987228">
        <w:rPr>
          <w:rFonts w:ascii="Verdana" w:hAnsi="Verdana"/>
          <w:spacing w:val="-3"/>
        </w:rPr>
        <w:t xml:space="preserve"> </w:t>
      </w:r>
      <w:r w:rsidRPr="00987228">
        <w:rPr>
          <w:rFonts w:ascii="Verdana" w:hAnsi="Verdana"/>
        </w:rPr>
        <w:t>el</w:t>
      </w:r>
      <w:r w:rsidRPr="00987228">
        <w:rPr>
          <w:rFonts w:ascii="Verdana" w:hAnsi="Verdana"/>
          <w:spacing w:val="-5"/>
        </w:rPr>
        <w:t xml:space="preserve"> </w:t>
      </w:r>
      <w:r w:rsidRPr="00987228">
        <w:rPr>
          <w:rFonts w:ascii="Verdana" w:hAnsi="Verdana"/>
        </w:rPr>
        <w:t>reporte</w:t>
      </w:r>
      <w:r w:rsidRPr="00987228">
        <w:rPr>
          <w:rFonts w:ascii="Verdana" w:hAnsi="Verdana"/>
          <w:spacing w:val="-4"/>
        </w:rPr>
        <w:t xml:space="preserve"> </w:t>
      </w:r>
      <w:r w:rsidRPr="00987228">
        <w:rPr>
          <w:rFonts w:ascii="Verdana" w:hAnsi="Verdana"/>
        </w:rPr>
        <w:t>de</w:t>
      </w:r>
      <w:r w:rsidRPr="00987228">
        <w:rPr>
          <w:rFonts w:ascii="Verdana" w:hAnsi="Verdana"/>
          <w:spacing w:val="-5"/>
        </w:rPr>
        <w:t xml:space="preserve"> </w:t>
      </w:r>
      <w:r w:rsidRPr="00987228">
        <w:rPr>
          <w:rFonts w:ascii="Verdana" w:hAnsi="Verdana"/>
        </w:rPr>
        <w:t>la</w:t>
      </w:r>
      <w:r w:rsidRPr="00987228">
        <w:rPr>
          <w:rFonts w:ascii="Verdana" w:hAnsi="Verdana"/>
          <w:spacing w:val="-4"/>
        </w:rPr>
        <w:t xml:space="preserve"> </w:t>
      </w:r>
      <w:r w:rsidRPr="00987228">
        <w:rPr>
          <w:rFonts w:ascii="Verdana" w:hAnsi="Verdana"/>
        </w:rPr>
        <w:t>categoría</w:t>
      </w:r>
      <w:r w:rsidRPr="00987228">
        <w:rPr>
          <w:rFonts w:ascii="Verdana" w:hAnsi="Verdana"/>
          <w:spacing w:val="-5"/>
        </w:rPr>
        <w:t xml:space="preserve"> </w:t>
      </w:r>
      <w:r w:rsidR="00F10D1E" w:rsidRPr="00987228">
        <w:rPr>
          <w:rFonts w:ascii="Verdana" w:hAnsi="Verdana"/>
          <w:spacing w:val="-6"/>
        </w:rPr>
        <w:t>“</w:t>
      </w:r>
      <w:r w:rsidRPr="00987228">
        <w:rPr>
          <w:rFonts w:ascii="Verdana" w:hAnsi="Verdana"/>
        </w:rPr>
        <w:t>Información</w:t>
      </w:r>
      <w:r w:rsidRPr="00987228">
        <w:rPr>
          <w:rFonts w:ascii="Verdana" w:hAnsi="Verdana"/>
          <w:spacing w:val="-3"/>
        </w:rPr>
        <w:t xml:space="preserve"> </w:t>
      </w:r>
      <w:r w:rsidR="005F3FE8" w:rsidRPr="00987228">
        <w:rPr>
          <w:rFonts w:ascii="Verdana" w:hAnsi="Verdana"/>
        </w:rPr>
        <w:t>C</w:t>
      </w:r>
      <w:r w:rsidRPr="00987228">
        <w:rPr>
          <w:rFonts w:ascii="Verdana" w:hAnsi="Verdana"/>
        </w:rPr>
        <w:t>ontable</w:t>
      </w:r>
      <w:r w:rsidRPr="00987228">
        <w:rPr>
          <w:rFonts w:ascii="Verdana" w:hAnsi="Verdana"/>
          <w:spacing w:val="-5"/>
        </w:rPr>
        <w:t xml:space="preserve"> </w:t>
      </w:r>
      <w:r w:rsidR="005F3FE8" w:rsidRPr="00987228">
        <w:rPr>
          <w:rFonts w:ascii="Verdana" w:hAnsi="Verdana"/>
        </w:rPr>
        <w:t>P</w:t>
      </w:r>
      <w:r w:rsidRPr="00987228">
        <w:rPr>
          <w:rFonts w:ascii="Verdana" w:hAnsi="Verdana"/>
        </w:rPr>
        <w:t>ública</w:t>
      </w:r>
      <w:r w:rsidRPr="00987228">
        <w:rPr>
          <w:rFonts w:ascii="Verdana" w:hAnsi="Verdana"/>
          <w:spacing w:val="-6"/>
        </w:rPr>
        <w:t xml:space="preserve"> </w:t>
      </w:r>
      <w:r w:rsidRPr="00987228">
        <w:rPr>
          <w:rFonts w:ascii="Verdana" w:hAnsi="Verdana"/>
        </w:rPr>
        <w:t>–</w:t>
      </w:r>
      <w:r w:rsidRPr="00987228">
        <w:rPr>
          <w:rFonts w:ascii="Verdana" w:hAnsi="Verdana"/>
          <w:spacing w:val="-2"/>
        </w:rPr>
        <w:t xml:space="preserve"> Convergencia</w:t>
      </w:r>
      <w:bookmarkEnd w:id="3"/>
      <w:r w:rsidR="00F10D1E" w:rsidRPr="00987228">
        <w:rPr>
          <w:rFonts w:ascii="Verdana" w:hAnsi="Verdana"/>
          <w:spacing w:val="-2"/>
        </w:rPr>
        <w:t>”</w:t>
      </w:r>
    </w:p>
    <w:p w14:paraId="5B25AAE9" w14:textId="77777777" w:rsidR="00950E0D" w:rsidRPr="00987228" w:rsidRDefault="00950E0D" w:rsidP="00E85D78">
      <w:pPr>
        <w:pStyle w:val="Textoindependiente"/>
        <w:jc w:val="both"/>
        <w:rPr>
          <w:rFonts w:ascii="Verdana" w:hAnsi="Verdana"/>
          <w:b/>
        </w:rPr>
      </w:pPr>
    </w:p>
    <w:p w14:paraId="47F69119" w14:textId="5F3F42CD" w:rsidR="00950E0D" w:rsidRPr="00987228" w:rsidRDefault="006F0287" w:rsidP="00E85D78">
      <w:pPr>
        <w:pStyle w:val="Textoindependiente"/>
        <w:jc w:val="both"/>
        <w:rPr>
          <w:rFonts w:ascii="Verdana" w:hAnsi="Verdana"/>
        </w:rPr>
      </w:pPr>
      <w:r w:rsidRPr="00987228">
        <w:rPr>
          <w:rFonts w:ascii="Verdana" w:hAnsi="Verdana"/>
        </w:rPr>
        <w:t xml:space="preserve">De acuerdo con lo establecido </w:t>
      </w:r>
      <w:r w:rsidR="00F10D1E" w:rsidRPr="00987228">
        <w:rPr>
          <w:rFonts w:ascii="Verdana" w:hAnsi="Verdana"/>
        </w:rPr>
        <w:t>por la CGN en la regulación de plazos y características de la información a reportar</w:t>
      </w:r>
      <w:r w:rsidRPr="00987228">
        <w:rPr>
          <w:rFonts w:ascii="Verdana" w:hAnsi="Verdana"/>
        </w:rPr>
        <w:t xml:space="preserve">, las </w:t>
      </w:r>
      <w:r w:rsidR="00937815" w:rsidRPr="00987228">
        <w:rPr>
          <w:rFonts w:ascii="Verdana" w:hAnsi="Verdana"/>
        </w:rPr>
        <w:t>ECP</w:t>
      </w:r>
      <w:r w:rsidRPr="00987228">
        <w:rPr>
          <w:rFonts w:ascii="Verdana" w:hAnsi="Verdana"/>
        </w:rPr>
        <w:t xml:space="preserve"> deberán reportar la información financiera de naturaleza cuantitativa </w:t>
      </w:r>
      <w:r w:rsidR="00F10D1E" w:rsidRPr="00987228">
        <w:rPr>
          <w:rFonts w:ascii="Verdana" w:hAnsi="Verdana"/>
        </w:rPr>
        <w:t xml:space="preserve">y cualitativa </w:t>
      </w:r>
      <w:r w:rsidRPr="00987228">
        <w:rPr>
          <w:rFonts w:ascii="Verdana" w:hAnsi="Verdana"/>
        </w:rPr>
        <w:t xml:space="preserve">a través de los formularios definidos </w:t>
      </w:r>
      <w:r w:rsidR="00F10D1E" w:rsidRPr="00987228">
        <w:rPr>
          <w:rFonts w:ascii="Verdana" w:hAnsi="Verdana"/>
        </w:rPr>
        <w:t>para</w:t>
      </w:r>
      <w:r w:rsidRPr="00987228">
        <w:rPr>
          <w:rFonts w:ascii="Verdana" w:hAnsi="Verdana"/>
        </w:rPr>
        <w:t xml:space="preserve"> la </w:t>
      </w:r>
      <w:r w:rsidR="001D210C" w:rsidRPr="00987228">
        <w:rPr>
          <w:rFonts w:ascii="Verdana" w:hAnsi="Verdana"/>
        </w:rPr>
        <w:t xml:space="preserve">categoría” </w:t>
      </w:r>
      <w:r w:rsidR="00F10D1E" w:rsidRPr="00987228">
        <w:rPr>
          <w:rFonts w:ascii="Verdana" w:hAnsi="Verdana"/>
        </w:rPr>
        <w:t>Información Contable Pública – Convergencia”,</w:t>
      </w:r>
      <w:r w:rsidRPr="00987228">
        <w:rPr>
          <w:rFonts w:ascii="Verdana" w:hAnsi="Verdana"/>
        </w:rPr>
        <w:t xml:space="preserve"> </w:t>
      </w:r>
      <w:r w:rsidR="00F10D1E" w:rsidRPr="00987228">
        <w:rPr>
          <w:rFonts w:ascii="Verdana" w:hAnsi="Verdana"/>
        </w:rPr>
        <w:t>así</w:t>
      </w:r>
      <w:r w:rsidRPr="00987228">
        <w:rPr>
          <w:rFonts w:ascii="Verdana" w:hAnsi="Verdana"/>
        </w:rPr>
        <w:t xml:space="preserve">: </w:t>
      </w:r>
    </w:p>
    <w:p w14:paraId="3E99FEA9" w14:textId="77777777" w:rsidR="00A8129A" w:rsidRPr="00987228" w:rsidRDefault="00A8129A" w:rsidP="00E85D78">
      <w:pPr>
        <w:pStyle w:val="Textoindependiente"/>
        <w:jc w:val="both"/>
        <w:rPr>
          <w:rFonts w:ascii="Verdana" w:hAnsi="Verdana"/>
        </w:rPr>
      </w:pPr>
    </w:p>
    <w:p w14:paraId="5929452C" w14:textId="77777777" w:rsidR="00950E0D" w:rsidRPr="00987228" w:rsidRDefault="00260824" w:rsidP="00E85D78">
      <w:pPr>
        <w:pStyle w:val="Prrafodelista"/>
        <w:numPr>
          <w:ilvl w:val="0"/>
          <w:numId w:val="2"/>
        </w:numPr>
        <w:tabs>
          <w:tab w:val="left" w:pos="460"/>
        </w:tabs>
        <w:jc w:val="both"/>
        <w:rPr>
          <w:rFonts w:ascii="Verdana" w:hAnsi="Verdana"/>
        </w:rPr>
      </w:pPr>
      <w:r w:rsidRPr="00987228">
        <w:rPr>
          <w:rFonts w:ascii="Verdana" w:hAnsi="Verdana"/>
          <w:spacing w:val="-2"/>
        </w:rPr>
        <w:t>CGN2015_001_SALDOS_Y_MOVIMIENTOS_CONVERGENCIA</w:t>
      </w:r>
    </w:p>
    <w:p w14:paraId="1F4F81B4" w14:textId="77777777" w:rsidR="00950E0D" w:rsidRPr="00987228" w:rsidRDefault="00260824" w:rsidP="00E85D78">
      <w:pPr>
        <w:pStyle w:val="Prrafodelista"/>
        <w:numPr>
          <w:ilvl w:val="0"/>
          <w:numId w:val="2"/>
        </w:numPr>
        <w:tabs>
          <w:tab w:val="left" w:pos="460"/>
        </w:tabs>
        <w:jc w:val="both"/>
        <w:rPr>
          <w:rFonts w:ascii="Verdana" w:hAnsi="Verdana"/>
        </w:rPr>
      </w:pPr>
      <w:r w:rsidRPr="00987228">
        <w:rPr>
          <w:rFonts w:ascii="Verdana" w:hAnsi="Verdana"/>
          <w:spacing w:val="-2"/>
        </w:rPr>
        <w:t>CGN2015_002_OPERACIONES_RECIPROCAS_CONVERGENCIA</w:t>
      </w:r>
    </w:p>
    <w:p w14:paraId="482F8C44" w14:textId="77777777" w:rsidR="00950E0D" w:rsidRPr="00987228" w:rsidRDefault="00260824" w:rsidP="00E85D78">
      <w:pPr>
        <w:pStyle w:val="Prrafodelista"/>
        <w:numPr>
          <w:ilvl w:val="0"/>
          <w:numId w:val="2"/>
        </w:numPr>
        <w:tabs>
          <w:tab w:val="left" w:pos="460"/>
        </w:tabs>
        <w:jc w:val="both"/>
        <w:rPr>
          <w:rFonts w:ascii="Verdana" w:hAnsi="Verdana"/>
        </w:rPr>
      </w:pPr>
      <w:r w:rsidRPr="00987228">
        <w:rPr>
          <w:rFonts w:ascii="Verdana" w:hAnsi="Verdana"/>
          <w:spacing w:val="-2"/>
        </w:rPr>
        <w:t>CGN2016C01_VARIACIONES_TRIMESTRALES_SIGNIFICATIVAS</w:t>
      </w:r>
    </w:p>
    <w:p w14:paraId="6324D72E" w14:textId="77777777" w:rsidR="00950E0D" w:rsidRPr="00987228" w:rsidRDefault="00950E0D" w:rsidP="00E85D78">
      <w:pPr>
        <w:pStyle w:val="Textoindependiente"/>
        <w:jc w:val="both"/>
        <w:rPr>
          <w:rFonts w:ascii="Verdana" w:hAnsi="Verdana"/>
        </w:rPr>
      </w:pPr>
    </w:p>
    <w:p w14:paraId="175FEEAF" w14:textId="2AAC290A" w:rsidR="00950E0D" w:rsidRPr="00987228" w:rsidRDefault="00260824" w:rsidP="00E85D78">
      <w:pPr>
        <w:pStyle w:val="Textoindependiente"/>
        <w:ind w:left="102" w:right="140"/>
        <w:jc w:val="both"/>
        <w:rPr>
          <w:rFonts w:ascii="Verdana" w:hAnsi="Verdana"/>
        </w:rPr>
      </w:pPr>
      <w:r w:rsidRPr="00987228">
        <w:rPr>
          <w:rFonts w:ascii="Verdana" w:hAnsi="Verdana"/>
        </w:rPr>
        <w:t>Así mismo, hará</w:t>
      </w:r>
      <w:r w:rsidR="00F10D1E" w:rsidRPr="00987228">
        <w:rPr>
          <w:rFonts w:ascii="Verdana" w:hAnsi="Verdana"/>
        </w:rPr>
        <w:t>n</w:t>
      </w:r>
      <w:r w:rsidRPr="00987228">
        <w:rPr>
          <w:rFonts w:ascii="Verdana" w:hAnsi="Verdana"/>
        </w:rPr>
        <w:t xml:space="preserve"> parte de la información a reportar</w:t>
      </w:r>
      <w:r w:rsidR="00F10D1E" w:rsidRPr="00987228">
        <w:rPr>
          <w:rFonts w:ascii="Verdana" w:hAnsi="Verdana"/>
        </w:rPr>
        <w:t>, al cierre de cada vigencia,</w:t>
      </w:r>
      <w:r w:rsidRPr="00987228">
        <w:rPr>
          <w:rFonts w:ascii="Verdana" w:hAnsi="Verdana"/>
        </w:rPr>
        <w:t xml:space="preserve"> los estados financieros</w:t>
      </w:r>
      <w:r w:rsidR="00F10D1E" w:rsidRPr="00987228">
        <w:rPr>
          <w:rFonts w:ascii="Verdana" w:hAnsi="Verdana"/>
        </w:rPr>
        <w:t xml:space="preserve"> con sus respectivas notas</w:t>
      </w:r>
      <w:r w:rsidR="002133E9" w:rsidRPr="00987228">
        <w:rPr>
          <w:rFonts w:ascii="Verdana" w:hAnsi="Verdana"/>
        </w:rPr>
        <w:t>.</w:t>
      </w:r>
    </w:p>
    <w:p w14:paraId="5654636C" w14:textId="77777777" w:rsidR="00950E0D" w:rsidRPr="00987228" w:rsidRDefault="00950E0D" w:rsidP="00E85D78">
      <w:pPr>
        <w:pStyle w:val="Textoindependiente"/>
        <w:jc w:val="both"/>
        <w:rPr>
          <w:rFonts w:ascii="Verdana" w:hAnsi="Verdana"/>
        </w:rPr>
      </w:pPr>
    </w:p>
    <w:p w14:paraId="7E771ABF" w14:textId="340368B6" w:rsidR="00950E0D" w:rsidRPr="00987228" w:rsidRDefault="00260824" w:rsidP="00E85D78">
      <w:pPr>
        <w:pStyle w:val="Ttulo3"/>
        <w:numPr>
          <w:ilvl w:val="2"/>
          <w:numId w:val="7"/>
        </w:numPr>
        <w:spacing w:before="0"/>
        <w:ind w:left="851" w:hanging="750"/>
        <w:jc w:val="both"/>
        <w:rPr>
          <w:i w:val="0"/>
          <w:szCs w:val="22"/>
        </w:rPr>
      </w:pPr>
      <w:bookmarkStart w:id="4" w:name="_Toc144281654"/>
      <w:r w:rsidRPr="00987228">
        <w:rPr>
          <w:szCs w:val="22"/>
        </w:rPr>
        <w:t>Formulario</w:t>
      </w:r>
      <w:r w:rsidRPr="00987228">
        <w:rPr>
          <w:spacing w:val="-6"/>
          <w:szCs w:val="22"/>
        </w:rPr>
        <w:t xml:space="preserve"> </w:t>
      </w:r>
      <w:r w:rsidRPr="00987228">
        <w:rPr>
          <w:szCs w:val="22"/>
        </w:rPr>
        <w:t>CGN2015_001_SALDOS_Y_MOVIMIENTOS_CONVERGENCIA</w:t>
      </w:r>
      <w:bookmarkEnd w:id="4"/>
    </w:p>
    <w:p w14:paraId="3A49FC89" w14:textId="77777777" w:rsidR="00950E0D" w:rsidRPr="00987228" w:rsidRDefault="00950E0D" w:rsidP="00E85D78">
      <w:pPr>
        <w:pStyle w:val="Textoindependiente"/>
        <w:jc w:val="both"/>
        <w:rPr>
          <w:rFonts w:ascii="Verdana" w:hAnsi="Verdana"/>
          <w:i/>
        </w:rPr>
      </w:pPr>
    </w:p>
    <w:p w14:paraId="4369E405" w14:textId="77777777" w:rsidR="00950E0D" w:rsidRPr="00987228" w:rsidRDefault="00260824" w:rsidP="00E85D78">
      <w:pPr>
        <w:pStyle w:val="Textoindependiente"/>
        <w:ind w:left="102" w:right="137"/>
        <w:jc w:val="both"/>
        <w:rPr>
          <w:rFonts w:ascii="Verdana" w:hAnsi="Verdana"/>
        </w:rPr>
      </w:pPr>
      <w:r w:rsidRPr="00987228">
        <w:rPr>
          <w:rFonts w:ascii="Verdana" w:hAnsi="Verdana"/>
        </w:rPr>
        <w:t>Se utiliza para reportar la información contable correspondiente al saldo inicial, movimientos débito y crédito y saldo final, en las fechas de corte y por cada trimestre definido. El saldo final se discrimina en porción corriente y no corriente.</w:t>
      </w:r>
    </w:p>
    <w:p w14:paraId="505D5BE6" w14:textId="77777777" w:rsidR="00950E0D" w:rsidRPr="00987228" w:rsidRDefault="00950E0D" w:rsidP="00E85D78">
      <w:pPr>
        <w:pStyle w:val="Textoindependiente"/>
        <w:jc w:val="both"/>
        <w:rPr>
          <w:rFonts w:ascii="Verdana" w:hAnsi="Verdana"/>
        </w:rPr>
      </w:pPr>
    </w:p>
    <w:p w14:paraId="62296EC3" w14:textId="77777777" w:rsidR="00483808" w:rsidRPr="00987228" w:rsidRDefault="00260824" w:rsidP="00E85D78">
      <w:pPr>
        <w:pStyle w:val="Textoindependiente"/>
        <w:ind w:left="102" w:right="136"/>
        <w:jc w:val="both"/>
        <w:rPr>
          <w:rFonts w:ascii="Verdana" w:hAnsi="Verdana"/>
          <w:spacing w:val="-4"/>
        </w:rPr>
      </w:pPr>
      <w:r w:rsidRPr="00987228">
        <w:rPr>
          <w:rFonts w:ascii="Verdana" w:hAnsi="Verdana"/>
        </w:rPr>
        <w:t>El</w:t>
      </w:r>
      <w:r w:rsidRPr="00987228">
        <w:rPr>
          <w:rFonts w:ascii="Verdana" w:hAnsi="Verdana"/>
          <w:spacing w:val="-2"/>
        </w:rPr>
        <w:t xml:space="preserve"> </w:t>
      </w:r>
      <w:r w:rsidRPr="00987228">
        <w:rPr>
          <w:rFonts w:ascii="Verdana" w:hAnsi="Verdana"/>
        </w:rPr>
        <w:t>saldo</w:t>
      </w:r>
      <w:r w:rsidRPr="00987228">
        <w:rPr>
          <w:rFonts w:ascii="Verdana" w:hAnsi="Verdana"/>
          <w:spacing w:val="-1"/>
        </w:rPr>
        <w:t xml:space="preserve"> </w:t>
      </w:r>
      <w:r w:rsidRPr="00987228">
        <w:rPr>
          <w:rFonts w:ascii="Verdana" w:hAnsi="Verdana"/>
        </w:rPr>
        <w:t>inicial</w:t>
      </w:r>
      <w:r w:rsidRPr="00987228">
        <w:rPr>
          <w:rFonts w:ascii="Verdana" w:hAnsi="Verdana"/>
          <w:spacing w:val="-5"/>
        </w:rPr>
        <w:t xml:space="preserve"> </w:t>
      </w:r>
      <w:r w:rsidRPr="00987228">
        <w:rPr>
          <w:rFonts w:ascii="Verdana" w:hAnsi="Verdana"/>
        </w:rPr>
        <w:t>corresponde</w:t>
      </w:r>
      <w:r w:rsidRPr="00987228">
        <w:rPr>
          <w:rFonts w:ascii="Verdana" w:hAnsi="Verdana"/>
          <w:spacing w:val="-4"/>
        </w:rPr>
        <w:t xml:space="preserve"> </w:t>
      </w:r>
      <w:r w:rsidRPr="00987228">
        <w:rPr>
          <w:rFonts w:ascii="Verdana" w:hAnsi="Verdana"/>
        </w:rPr>
        <w:t>al</w:t>
      </w:r>
      <w:r w:rsidRPr="00987228">
        <w:rPr>
          <w:rFonts w:ascii="Verdana" w:hAnsi="Verdana"/>
          <w:spacing w:val="-2"/>
        </w:rPr>
        <w:t xml:space="preserve"> </w:t>
      </w:r>
      <w:r w:rsidRPr="00987228">
        <w:rPr>
          <w:rFonts w:ascii="Verdana" w:hAnsi="Verdana"/>
        </w:rPr>
        <w:t>saldo</w:t>
      </w:r>
      <w:r w:rsidRPr="00987228">
        <w:rPr>
          <w:rFonts w:ascii="Verdana" w:hAnsi="Verdana"/>
          <w:spacing w:val="-1"/>
        </w:rPr>
        <w:t xml:space="preserve"> </w:t>
      </w:r>
      <w:r w:rsidRPr="00987228">
        <w:rPr>
          <w:rFonts w:ascii="Verdana" w:hAnsi="Verdana"/>
        </w:rPr>
        <w:t>final</w:t>
      </w:r>
      <w:r w:rsidRPr="00987228">
        <w:rPr>
          <w:rFonts w:ascii="Verdana" w:hAnsi="Verdana"/>
          <w:spacing w:val="-5"/>
        </w:rPr>
        <w:t xml:space="preserve"> </w:t>
      </w:r>
      <w:r w:rsidRPr="00987228">
        <w:rPr>
          <w:rFonts w:ascii="Verdana" w:hAnsi="Verdana"/>
        </w:rPr>
        <w:t>del trimestre</w:t>
      </w:r>
      <w:r w:rsidRPr="00987228">
        <w:rPr>
          <w:rFonts w:ascii="Verdana" w:hAnsi="Verdana"/>
          <w:spacing w:val="-5"/>
        </w:rPr>
        <w:t xml:space="preserve"> </w:t>
      </w:r>
      <w:r w:rsidRPr="00987228">
        <w:rPr>
          <w:rFonts w:ascii="Verdana" w:hAnsi="Verdana"/>
        </w:rPr>
        <w:t>inmediatamente</w:t>
      </w:r>
      <w:r w:rsidRPr="00987228">
        <w:rPr>
          <w:rFonts w:ascii="Verdana" w:hAnsi="Verdana"/>
          <w:spacing w:val="-2"/>
        </w:rPr>
        <w:t xml:space="preserve"> </w:t>
      </w:r>
      <w:r w:rsidRPr="00987228">
        <w:rPr>
          <w:rFonts w:ascii="Verdana" w:hAnsi="Verdana"/>
        </w:rPr>
        <w:t>anterior,</w:t>
      </w:r>
      <w:r w:rsidRPr="00987228">
        <w:rPr>
          <w:rFonts w:ascii="Verdana" w:hAnsi="Verdana"/>
          <w:spacing w:val="-4"/>
        </w:rPr>
        <w:t xml:space="preserve"> </w:t>
      </w:r>
    </w:p>
    <w:p w14:paraId="289B565B" w14:textId="6A8B2706" w:rsidR="00950E0D" w:rsidRPr="00987228" w:rsidRDefault="00260824" w:rsidP="00E85D78">
      <w:pPr>
        <w:pStyle w:val="Textoindependiente"/>
        <w:ind w:left="102" w:right="136"/>
        <w:jc w:val="both"/>
        <w:rPr>
          <w:rFonts w:ascii="Verdana" w:hAnsi="Verdana"/>
        </w:rPr>
      </w:pPr>
      <w:r w:rsidRPr="00987228">
        <w:rPr>
          <w:rFonts w:ascii="Verdana" w:hAnsi="Verdana"/>
        </w:rPr>
        <w:t>el</w:t>
      </w:r>
      <w:r w:rsidRPr="00987228">
        <w:rPr>
          <w:rFonts w:ascii="Verdana" w:hAnsi="Verdana"/>
          <w:spacing w:val="-2"/>
        </w:rPr>
        <w:t xml:space="preserve"> </w:t>
      </w:r>
      <w:r w:rsidRPr="00987228">
        <w:rPr>
          <w:rFonts w:ascii="Verdana" w:hAnsi="Verdana"/>
        </w:rPr>
        <w:t>cual</w:t>
      </w:r>
      <w:r w:rsidRPr="00987228">
        <w:rPr>
          <w:rFonts w:ascii="Verdana" w:hAnsi="Verdana"/>
          <w:spacing w:val="-2"/>
        </w:rPr>
        <w:t xml:space="preserve"> </w:t>
      </w:r>
      <w:r w:rsidRPr="00987228">
        <w:rPr>
          <w:rFonts w:ascii="Verdana" w:hAnsi="Verdana"/>
        </w:rPr>
        <w:t>se</w:t>
      </w:r>
      <w:r w:rsidRPr="00987228">
        <w:rPr>
          <w:rFonts w:ascii="Verdana" w:hAnsi="Verdana"/>
          <w:spacing w:val="-4"/>
        </w:rPr>
        <w:t xml:space="preserve"> </w:t>
      </w:r>
      <w:r w:rsidRPr="00987228">
        <w:rPr>
          <w:rFonts w:ascii="Verdana" w:hAnsi="Verdana"/>
        </w:rPr>
        <w:t>cruza</w:t>
      </w:r>
      <w:r w:rsidRPr="00987228">
        <w:rPr>
          <w:rFonts w:ascii="Verdana" w:hAnsi="Verdana"/>
          <w:spacing w:val="-2"/>
        </w:rPr>
        <w:t xml:space="preserve"> </w:t>
      </w:r>
      <w:r w:rsidRPr="00987228">
        <w:rPr>
          <w:rFonts w:ascii="Verdana" w:hAnsi="Verdana"/>
        </w:rPr>
        <w:t>de forma automática por el Sistema CHIP en el momento del envío. La sumatoria de los movimientos débito debe ser igual a la sumatoria de los movimientos crédito. Los saldos al final de cada trimestre deben conservar la ecuación contable, y constituyen el balance de prueba.</w:t>
      </w:r>
    </w:p>
    <w:p w14:paraId="6A4CA5B1" w14:textId="77777777" w:rsidR="00950E0D" w:rsidRPr="00987228" w:rsidRDefault="00950E0D" w:rsidP="00E85D78">
      <w:pPr>
        <w:pStyle w:val="Textoindependiente"/>
        <w:jc w:val="both"/>
        <w:rPr>
          <w:rFonts w:ascii="Verdana" w:hAnsi="Verdana"/>
        </w:rPr>
      </w:pPr>
    </w:p>
    <w:p w14:paraId="197D5FD4" w14:textId="77777777" w:rsidR="00950E0D" w:rsidRPr="00987228" w:rsidRDefault="00260824" w:rsidP="00E85D78">
      <w:pPr>
        <w:pStyle w:val="Textoindependiente"/>
        <w:ind w:left="102" w:right="135"/>
        <w:jc w:val="both"/>
        <w:rPr>
          <w:rFonts w:ascii="Verdana" w:hAnsi="Verdana"/>
        </w:rPr>
      </w:pPr>
      <w:r w:rsidRPr="00987228">
        <w:rPr>
          <w:rFonts w:ascii="Verdana" w:hAnsi="Verdana"/>
          <w:b/>
        </w:rPr>
        <w:t>Encabezado del formulario</w:t>
      </w:r>
      <w:r w:rsidRPr="00987228">
        <w:rPr>
          <w:rFonts w:ascii="Verdana" w:hAnsi="Verdana"/>
        </w:rPr>
        <w:t>. Los datos de encabezado aparecen automáticamente como parte del esquema del formulario, una vez la entidad haya efectuado la actualización respectiva, es decir, la entidad no requiere diligenciarlos a través del Sistema CHIP.</w:t>
      </w:r>
    </w:p>
    <w:p w14:paraId="79D20A66" w14:textId="77777777" w:rsidR="00950E0D" w:rsidRPr="00987228" w:rsidRDefault="00950E0D" w:rsidP="00E85D78">
      <w:pPr>
        <w:pStyle w:val="Textoindependiente"/>
        <w:jc w:val="both"/>
        <w:rPr>
          <w:rFonts w:ascii="Verdana" w:hAnsi="Verdana"/>
        </w:rPr>
      </w:pPr>
    </w:p>
    <w:p w14:paraId="09E5E8B7" w14:textId="77777777" w:rsidR="00950E0D" w:rsidRPr="00987228" w:rsidRDefault="00260824" w:rsidP="00E85D78">
      <w:pPr>
        <w:pStyle w:val="Textoindependiente"/>
        <w:ind w:left="102" w:right="134"/>
        <w:jc w:val="both"/>
        <w:rPr>
          <w:rFonts w:ascii="Verdana" w:hAnsi="Verdana"/>
        </w:rPr>
      </w:pPr>
      <w:r w:rsidRPr="00987228">
        <w:rPr>
          <w:rFonts w:ascii="Verdana" w:hAnsi="Verdana"/>
          <w:b/>
        </w:rPr>
        <w:t xml:space="preserve">Descripción de conceptos. </w:t>
      </w:r>
      <w:r w:rsidRPr="00987228">
        <w:rPr>
          <w:rFonts w:ascii="Verdana" w:hAnsi="Verdana"/>
        </w:rPr>
        <w:t>Los conceptos corresponden a las subcuentas definidas en el Catálogo General de Cuentas establecidas y habilitadas a través de los respectivos ámbitos para la entidad. Estos conceptos aparecen automáticamente al seleccionar el formulario a diligenciar.</w:t>
      </w:r>
    </w:p>
    <w:p w14:paraId="541D591F" w14:textId="77777777" w:rsidR="00950E0D" w:rsidRPr="00987228" w:rsidRDefault="00950E0D" w:rsidP="00E85D78">
      <w:pPr>
        <w:pStyle w:val="Textoindependiente"/>
        <w:jc w:val="both"/>
        <w:rPr>
          <w:rFonts w:ascii="Verdana" w:hAnsi="Verdana"/>
        </w:rPr>
      </w:pPr>
    </w:p>
    <w:p w14:paraId="04F0CD49" w14:textId="77777777" w:rsidR="00950E0D" w:rsidRPr="00987228" w:rsidRDefault="00260824" w:rsidP="00E85D78">
      <w:pPr>
        <w:pStyle w:val="Textoindependiente"/>
        <w:ind w:left="102" w:right="140"/>
        <w:jc w:val="both"/>
        <w:rPr>
          <w:rFonts w:ascii="Verdana" w:hAnsi="Verdana"/>
        </w:rPr>
      </w:pPr>
      <w:r w:rsidRPr="00987228">
        <w:rPr>
          <w:rFonts w:ascii="Verdana" w:hAnsi="Verdana"/>
          <w:b/>
        </w:rPr>
        <w:t xml:space="preserve">Saldo inicial. </w:t>
      </w:r>
      <w:r w:rsidRPr="00987228">
        <w:rPr>
          <w:rFonts w:ascii="Verdana" w:hAnsi="Verdana"/>
        </w:rPr>
        <w:t>Para cada trimestre de la categoría a reportar, el saldo inicial corresponde al saldo final del trimestre inmediatamente anterior, el cual se verifica de forma automática por el Sistema CHIP en el momento del envío.</w:t>
      </w:r>
    </w:p>
    <w:p w14:paraId="7FB358F9" w14:textId="77777777" w:rsidR="00E85D78" w:rsidRPr="00987228" w:rsidRDefault="00E85D78" w:rsidP="00E85D78">
      <w:pPr>
        <w:pStyle w:val="Textoindependiente"/>
        <w:ind w:left="102" w:right="140"/>
        <w:jc w:val="both"/>
        <w:rPr>
          <w:rFonts w:ascii="Verdana" w:hAnsi="Verdana"/>
        </w:rPr>
      </w:pPr>
    </w:p>
    <w:p w14:paraId="71E32DA7" w14:textId="77777777" w:rsidR="00950E0D" w:rsidRPr="00987228" w:rsidRDefault="00260824" w:rsidP="00E85D78">
      <w:pPr>
        <w:pStyle w:val="Textoindependiente"/>
        <w:ind w:left="102" w:right="133"/>
        <w:jc w:val="both"/>
        <w:rPr>
          <w:rFonts w:ascii="Verdana" w:hAnsi="Verdana"/>
        </w:rPr>
      </w:pPr>
      <w:r w:rsidRPr="00987228">
        <w:rPr>
          <w:rFonts w:ascii="Verdana" w:hAnsi="Verdana"/>
        </w:rPr>
        <w:t>Cuando una entidad reporta por primera vez a través del Sistema CHIP, la variable saldo inicial debe ser reportada en cero (digitando el número 0), lo anterior aplica también para las entidades creadas producto de un proceso de escisión, fusión y liquidaciones, y ésta presenta su primer reporte. Si la fusión se da por absorción o si a la entidad le son trasladadas funciones, la entidad reportará en la variable de saldo inicial su información, y los valores que se incorporan del organismo</w:t>
      </w:r>
      <w:r w:rsidRPr="00987228">
        <w:rPr>
          <w:rFonts w:ascii="Verdana" w:hAnsi="Verdana"/>
          <w:spacing w:val="-1"/>
        </w:rPr>
        <w:t xml:space="preserve"> </w:t>
      </w:r>
      <w:r w:rsidRPr="00987228">
        <w:rPr>
          <w:rFonts w:ascii="Verdana" w:hAnsi="Verdana"/>
        </w:rPr>
        <w:t>absorbido</w:t>
      </w:r>
      <w:r w:rsidRPr="00987228">
        <w:rPr>
          <w:rFonts w:ascii="Verdana" w:hAnsi="Verdana"/>
          <w:spacing w:val="-4"/>
        </w:rPr>
        <w:t xml:space="preserve"> </w:t>
      </w:r>
      <w:r w:rsidRPr="00987228">
        <w:rPr>
          <w:rFonts w:ascii="Verdana" w:hAnsi="Verdana"/>
        </w:rPr>
        <w:t>o</w:t>
      </w:r>
      <w:r w:rsidRPr="00987228">
        <w:rPr>
          <w:rFonts w:ascii="Verdana" w:hAnsi="Verdana"/>
          <w:spacing w:val="-1"/>
        </w:rPr>
        <w:t xml:space="preserve"> </w:t>
      </w:r>
      <w:r w:rsidRPr="00987228">
        <w:rPr>
          <w:rFonts w:ascii="Verdana" w:hAnsi="Verdana"/>
        </w:rPr>
        <w:t>de</w:t>
      </w:r>
      <w:r w:rsidRPr="00987228">
        <w:rPr>
          <w:rFonts w:ascii="Verdana" w:hAnsi="Verdana"/>
          <w:spacing w:val="-1"/>
        </w:rPr>
        <w:t xml:space="preserve"> </w:t>
      </w:r>
      <w:r w:rsidRPr="00987228">
        <w:rPr>
          <w:rFonts w:ascii="Verdana" w:hAnsi="Verdana"/>
        </w:rPr>
        <w:t>la</w:t>
      </w:r>
      <w:r w:rsidRPr="00987228">
        <w:rPr>
          <w:rFonts w:ascii="Verdana" w:hAnsi="Verdana"/>
          <w:spacing w:val="-2"/>
        </w:rPr>
        <w:t xml:space="preserve"> </w:t>
      </w:r>
      <w:r w:rsidRPr="00987228">
        <w:rPr>
          <w:rFonts w:ascii="Verdana" w:hAnsi="Verdana"/>
        </w:rPr>
        <w:t>función</w:t>
      </w:r>
      <w:r w:rsidRPr="00987228">
        <w:rPr>
          <w:rFonts w:ascii="Verdana" w:hAnsi="Verdana"/>
          <w:spacing w:val="-3"/>
        </w:rPr>
        <w:t xml:space="preserve"> </w:t>
      </w:r>
      <w:r w:rsidRPr="00987228">
        <w:rPr>
          <w:rFonts w:ascii="Verdana" w:hAnsi="Verdana"/>
        </w:rPr>
        <w:t>recibida</w:t>
      </w:r>
      <w:r w:rsidRPr="00987228">
        <w:rPr>
          <w:rFonts w:ascii="Verdana" w:hAnsi="Verdana"/>
          <w:spacing w:val="-2"/>
        </w:rPr>
        <w:t xml:space="preserve"> </w:t>
      </w:r>
      <w:r w:rsidRPr="00987228">
        <w:rPr>
          <w:rFonts w:ascii="Verdana" w:hAnsi="Verdana"/>
        </w:rPr>
        <w:t>deben</w:t>
      </w:r>
      <w:r w:rsidRPr="00987228">
        <w:rPr>
          <w:rFonts w:ascii="Verdana" w:hAnsi="Verdana"/>
          <w:spacing w:val="-2"/>
        </w:rPr>
        <w:t xml:space="preserve"> </w:t>
      </w:r>
      <w:r w:rsidRPr="00987228">
        <w:rPr>
          <w:rFonts w:ascii="Verdana" w:hAnsi="Verdana"/>
        </w:rPr>
        <w:t>reportarse</w:t>
      </w:r>
      <w:r w:rsidRPr="00987228">
        <w:rPr>
          <w:rFonts w:ascii="Verdana" w:hAnsi="Verdana"/>
          <w:spacing w:val="-5"/>
        </w:rPr>
        <w:t xml:space="preserve"> </w:t>
      </w:r>
      <w:r w:rsidRPr="00987228">
        <w:rPr>
          <w:rFonts w:ascii="Verdana" w:hAnsi="Verdana"/>
        </w:rPr>
        <w:t>sumados</w:t>
      </w:r>
      <w:r w:rsidRPr="00987228">
        <w:rPr>
          <w:rFonts w:ascii="Verdana" w:hAnsi="Verdana"/>
          <w:spacing w:val="-4"/>
        </w:rPr>
        <w:t xml:space="preserve"> </w:t>
      </w:r>
      <w:r w:rsidRPr="00987228">
        <w:rPr>
          <w:rFonts w:ascii="Verdana" w:hAnsi="Verdana"/>
        </w:rPr>
        <w:t>con</w:t>
      </w:r>
      <w:r w:rsidRPr="00987228">
        <w:rPr>
          <w:rFonts w:ascii="Verdana" w:hAnsi="Verdana"/>
          <w:spacing w:val="-5"/>
        </w:rPr>
        <w:t xml:space="preserve"> </w:t>
      </w:r>
      <w:r w:rsidRPr="00987228">
        <w:rPr>
          <w:rFonts w:ascii="Verdana" w:hAnsi="Verdana"/>
        </w:rPr>
        <w:t>el</w:t>
      </w:r>
      <w:r w:rsidRPr="00987228">
        <w:rPr>
          <w:rFonts w:ascii="Verdana" w:hAnsi="Verdana"/>
          <w:spacing w:val="-4"/>
        </w:rPr>
        <w:t xml:space="preserve"> </w:t>
      </w:r>
      <w:r w:rsidRPr="00987228">
        <w:rPr>
          <w:rFonts w:ascii="Verdana" w:hAnsi="Verdana"/>
        </w:rPr>
        <w:t>movimiento débito y crédito.</w:t>
      </w:r>
    </w:p>
    <w:p w14:paraId="335B5F59" w14:textId="77777777" w:rsidR="00950E0D" w:rsidRPr="00987228" w:rsidRDefault="00950E0D" w:rsidP="00E85D78">
      <w:pPr>
        <w:pStyle w:val="Textoindependiente"/>
        <w:jc w:val="both"/>
        <w:rPr>
          <w:rFonts w:ascii="Verdana" w:hAnsi="Verdana"/>
        </w:rPr>
      </w:pPr>
    </w:p>
    <w:p w14:paraId="5365A097" w14:textId="77777777" w:rsidR="00950E0D" w:rsidRPr="00987228" w:rsidRDefault="00260824" w:rsidP="00E85D78">
      <w:pPr>
        <w:pStyle w:val="Textoindependiente"/>
        <w:ind w:left="102" w:right="135"/>
        <w:jc w:val="both"/>
        <w:rPr>
          <w:rFonts w:ascii="Verdana" w:hAnsi="Verdana"/>
        </w:rPr>
      </w:pPr>
      <w:r w:rsidRPr="00987228">
        <w:rPr>
          <w:rFonts w:ascii="Verdana" w:hAnsi="Verdana"/>
        </w:rPr>
        <w:t xml:space="preserve">Los valores deben ser positivos, es decir, sin signo. Se exceptúan las subcuentas que tengan el atributo “NATURALEZA” contrario a la de su clase, como sucede con las cuentas </w:t>
      </w:r>
      <w:proofErr w:type="spellStart"/>
      <w:r w:rsidRPr="00987228">
        <w:rPr>
          <w:rFonts w:ascii="Verdana" w:hAnsi="Verdana"/>
        </w:rPr>
        <w:t>valuativas</w:t>
      </w:r>
      <w:proofErr w:type="spellEnd"/>
      <w:r w:rsidRPr="00987228">
        <w:rPr>
          <w:rFonts w:ascii="Verdana" w:hAnsi="Verdana"/>
          <w:spacing w:val="40"/>
        </w:rPr>
        <w:t xml:space="preserve"> </w:t>
      </w:r>
      <w:r w:rsidRPr="00987228">
        <w:rPr>
          <w:rFonts w:ascii="Verdana" w:hAnsi="Verdana"/>
        </w:rPr>
        <w:t>relativas al Deterioro, Depreciación y Amortización, y subcuentas que son de naturaleza contraria al interior de una cuenta, caso en el cual los valores se incorporan con signo negativo (-). Además, se reportarán con signo negativo (-) las subcuentas que siendo de igual NATURALEZA a la de la clase, por situaciones de la dinámica contable permiten saldos contrarios, como sucede con las subcuentas de las cuentas del Patrimonio “Ganancias o pérdidas por cobertura de flujos de efectivo” y “Ganancias o pérdidas por planes de beneficios a los empleados”, entre otras.</w:t>
      </w:r>
    </w:p>
    <w:p w14:paraId="7CCE90BA" w14:textId="77777777" w:rsidR="00950E0D" w:rsidRPr="00987228" w:rsidRDefault="00950E0D" w:rsidP="00E85D78">
      <w:pPr>
        <w:pStyle w:val="Textoindependiente"/>
        <w:jc w:val="both"/>
        <w:rPr>
          <w:rFonts w:ascii="Verdana" w:hAnsi="Verdana"/>
        </w:rPr>
      </w:pPr>
    </w:p>
    <w:p w14:paraId="1B93218A" w14:textId="77777777" w:rsidR="00950E0D" w:rsidRPr="00987228" w:rsidRDefault="00260824" w:rsidP="00E85D78">
      <w:pPr>
        <w:pStyle w:val="Textoindependiente"/>
        <w:ind w:left="102" w:right="135"/>
        <w:jc w:val="both"/>
        <w:rPr>
          <w:rFonts w:ascii="Verdana" w:hAnsi="Verdana"/>
        </w:rPr>
      </w:pPr>
      <w:r w:rsidRPr="00987228">
        <w:rPr>
          <w:rFonts w:ascii="Verdana" w:hAnsi="Verdana"/>
          <w:b/>
        </w:rPr>
        <w:t>Movimientos débitos y créditos</w:t>
      </w:r>
      <w:r w:rsidRPr="00987228">
        <w:rPr>
          <w:rFonts w:ascii="Verdana" w:hAnsi="Verdana"/>
        </w:rPr>
        <w:t>. Estos valores corresponden a los registrados por la entidad</w:t>
      </w:r>
      <w:r w:rsidRPr="00987228">
        <w:rPr>
          <w:rFonts w:ascii="Verdana" w:hAnsi="Verdana"/>
          <w:spacing w:val="-1"/>
        </w:rPr>
        <w:t xml:space="preserve"> </w:t>
      </w:r>
      <w:r w:rsidRPr="00987228">
        <w:rPr>
          <w:rFonts w:ascii="Verdana" w:hAnsi="Verdana"/>
        </w:rPr>
        <w:t>entre el</w:t>
      </w:r>
      <w:r w:rsidRPr="00987228">
        <w:rPr>
          <w:rFonts w:ascii="Verdana" w:hAnsi="Verdana"/>
          <w:spacing w:val="-2"/>
        </w:rPr>
        <w:t xml:space="preserve"> </w:t>
      </w:r>
      <w:r w:rsidRPr="00987228">
        <w:rPr>
          <w:rFonts w:ascii="Verdana" w:hAnsi="Verdana"/>
        </w:rPr>
        <w:t>primero</w:t>
      </w:r>
      <w:r w:rsidRPr="00987228">
        <w:rPr>
          <w:rFonts w:ascii="Verdana" w:hAnsi="Verdana"/>
          <w:spacing w:val="-1"/>
        </w:rPr>
        <w:t xml:space="preserve"> </w:t>
      </w:r>
      <w:r w:rsidRPr="00987228">
        <w:rPr>
          <w:rFonts w:ascii="Verdana" w:hAnsi="Verdana"/>
        </w:rPr>
        <w:t>y</w:t>
      </w:r>
      <w:r w:rsidRPr="00987228">
        <w:rPr>
          <w:rFonts w:ascii="Verdana" w:hAnsi="Verdana"/>
          <w:spacing w:val="-1"/>
        </w:rPr>
        <w:t xml:space="preserve"> </w:t>
      </w:r>
      <w:r w:rsidRPr="00987228">
        <w:rPr>
          <w:rFonts w:ascii="Verdana" w:hAnsi="Verdana"/>
        </w:rPr>
        <w:t>el</w:t>
      </w:r>
      <w:r w:rsidRPr="00987228">
        <w:rPr>
          <w:rFonts w:ascii="Verdana" w:hAnsi="Verdana"/>
          <w:spacing w:val="-2"/>
        </w:rPr>
        <w:t xml:space="preserve"> </w:t>
      </w:r>
      <w:r w:rsidRPr="00987228">
        <w:rPr>
          <w:rFonts w:ascii="Verdana" w:hAnsi="Verdana"/>
        </w:rPr>
        <w:t>último</w:t>
      </w:r>
      <w:r w:rsidRPr="00987228">
        <w:rPr>
          <w:rFonts w:ascii="Verdana" w:hAnsi="Verdana"/>
          <w:spacing w:val="-1"/>
        </w:rPr>
        <w:t xml:space="preserve"> </w:t>
      </w:r>
      <w:r w:rsidRPr="00987228">
        <w:rPr>
          <w:rFonts w:ascii="Verdana" w:hAnsi="Verdana"/>
        </w:rPr>
        <w:t>día</w:t>
      </w:r>
      <w:r w:rsidRPr="00987228">
        <w:rPr>
          <w:rFonts w:ascii="Verdana" w:hAnsi="Verdana"/>
          <w:spacing w:val="-3"/>
        </w:rPr>
        <w:t xml:space="preserve"> </w:t>
      </w:r>
      <w:r w:rsidRPr="00987228">
        <w:rPr>
          <w:rFonts w:ascii="Verdana" w:hAnsi="Verdana"/>
        </w:rPr>
        <w:t>del trimestre</w:t>
      </w:r>
      <w:r w:rsidRPr="00987228">
        <w:rPr>
          <w:rFonts w:ascii="Verdana" w:hAnsi="Verdana"/>
          <w:spacing w:val="-1"/>
        </w:rPr>
        <w:t xml:space="preserve"> </w:t>
      </w:r>
      <w:r w:rsidRPr="00987228">
        <w:rPr>
          <w:rFonts w:ascii="Verdana" w:hAnsi="Verdana"/>
        </w:rPr>
        <w:t>de</w:t>
      </w:r>
      <w:r w:rsidRPr="00987228">
        <w:rPr>
          <w:rFonts w:ascii="Verdana" w:hAnsi="Verdana"/>
          <w:spacing w:val="-1"/>
        </w:rPr>
        <w:t xml:space="preserve"> </w:t>
      </w:r>
      <w:r w:rsidRPr="00987228">
        <w:rPr>
          <w:rFonts w:ascii="Verdana" w:hAnsi="Verdana"/>
        </w:rPr>
        <w:t>reporte</w:t>
      </w:r>
      <w:r w:rsidRPr="00987228">
        <w:rPr>
          <w:rFonts w:ascii="Verdana" w:hAnsi="Verdana"/>
          <w:spacing w:val="-2"/>
        </w:rPr>
        <w:t xml:space="preserve"> </w:t>
      </w:r>
      <w:r w:rsidRPr="00987228">
        <w:rPr>
          <w:rFonts w:ascii="Verdana" w:hAnsi="Verdana"/>
        </w:rPr>
        <w:t>establecido</w:t>
      </w:r>
      <w:r w:rsidRPr="00987228">
        <w:rPr>
          <w:rFonts w:ascii="Verdana" w:hAnsi="Verdana"/>
          <w:spacing w:val="-1"/>
        </w:rPr>
        <w:t xml:space="preserve"> </w:t>
      </w:r>
      <w:r w:rsidRPr="00987228">
        <w:rPr>
          <w:rFonts w:ascii="Verdana" w:hAnsi="Verdana"/>
        </w:rPr>
        <w:t>en</w:t>
      </w:r>
      <w:r w:rsidRPr="00987228">
        <w:rPr>
          <w:rFonts w:ascii="Verdana" w:hAnsi="Verdana"/>
          <w:spacing w:val="-3"/>
        </w:rPr>
        <w:t xml:space="preserve"> </w:t>
      </w:r>
      <w:r w:rsidRPr="00987228">
        <w:rPr>
          <w:rFonts w:ascii="Verdana" w:hAnsi="Verdana"/>
        </w:rPr>
        <w:t>la</w:t>
      </w:r>
      <w:r w:rsidRPr="00987228">
        <w:rPr>
          <w:rFonts w:ascii="Verdana" w:hAnsi="Verdana"/>
          <w:spacing w:val="-2"/>
        </w:rPr>
        <w:t xml:space="preserve"> </w:t>
      </w:r>
      <w:r w:rsidRPr="00987228">
        <w:rPr>
          <w:rFonts w:ascii="Verdana" w:hAnsi="Verdana"/>
        </w:rPr>
        <w:t>categoría</w:t>
      </w:r>
      <w:r w:rsidRPr="00987228">
        <w:rPr>
          <w:rFonts w:ascii="Verdana" w:hAnsi="Verdana"/>
          <w:spacing w:val="-4"/>
        </w:rPr>
        <w:t xml:space="preserve"> </w:t>
      </w:r>
      <w:r w:rsidRPr="00987228">
        <w:rPr>
          <w:rFonts w:ascii="Verdana" w:hAnsi="Verdana"/>
        </w:rPr>
        <w:t>y</w:t>
      </w:r>
      <w:r w:rsidRPr="00987228">
        <w:rPr>
          <w:rFonts w:ascii="Verdana" w:hAnsi="Verdana"/>
          <w:spacing w:val="-1"/>
        </w:rPr>
        <w:t xml:space="preserve"> </w:t>
      </w:r>
      <w:r w:rsidRPr="00987228">
        <w:rPr>
          <w:rFonts w:ascii="Verdana" w:hAnsi="Verdana"/>
        </w:rPr>
        <w:t>deben</w:t>
      </w:r>
      <w:r w:rsidRPr="00987228">
        <w:rPr>
          <w:rFonts w:ascii="Verdana" w:hAnsi="Verdana"/>
          <w:spacing w:val="-2"/>
        </w:rPr>
        <w:t xml:space="preserve"> </w:t>
      </w:r>
      <w:r w:rsidRPr="00987228">
        <w:rPr>
          <w:rFonts w:ascii="Verdana" w:hAnsi="Verdana"/>
        </w:rPr>
        <w:t>diligenciarse en todos los casos sin signos.</w:t>
      </w:r>
    </w:p>
    <w:p w14:paraId="767A693F" w14:textId="77777777" w:rsidR="00950E0D" w:rsidRPr="00987228" w:rsidRDefault="00950E0D" w:rsidP="00E85D78">
      <w:pPr>
        <w:pStyle w:val="Textoindependiente"/>
        <w:jc w:val="both"/>
        <w:rPr>
          <w:rFonts w:ascii="Verdana" w:hAnsi="Verdana"/>
        </w:rPr>
      </w:pPr>
    </w:p>
    <w:p w14:paraId="512485FB" w14:textId="77777777" w:rsidR="00950E0D" w:rsidRPr="00987228" w:rsidRDefault="00260824" w:rsidP="00E85D78">
      <w:pPr>
        <w:pStyle w:val="Textoindependiente"/>
        <w:ind w:left="102" w:right="139"/>
        <w:jc w:val="both"/>
        <w:rPr>
          <w:rFonts w:ascii="Verdana" w:hAnsi="Verdana"/>
        </w:rPr>
      </w:pPr>
      <w:r w:rsidRPr="00987228">
        <w:rPr>
          <w:rFonts w:ascii="Verdana" w:hAnsi="Verdana"/>
          <w:b/>
        </w:rPr>
        <w:t xml:space="preserve">Movimiento débito. </w:t>
      </w:r>
      <w:r w:rsidRPr="00987228">
        <w:rPr>
          <w:rFonts w:ascii="Verdana" w:hAnsi="Verdana"/>
        </w:rPr>
        <w:t>Corresponde al valor de la sumatoria de los movimientos débito de la respectiva subcuenta, registrados durante el trimestre de reporte.</w:t>
      </w:r>
    </w:p>
    <w:p w14:paraId="0134BDD6" w14:textId="77777777" w:rsidR="00950E0D" w:rsidRPr="00987228" w:rsidRDefault="00950E0D" w:rsidP="00E85D78">
      <w:pPr>
        <w:pStyle w:val="Textoindependiente"/>
        <w:jc w:val="both"/>
        <w:rPr>
          <w:rFonts w:ascii="Verdana" w:hAnsi="Verdana"/>
        </w:rPr>
      </w:pPr>
    </w:p>
    <w:p w14:paraId="5F637170" w14:textId="77777777" w:rsidR="00950E0D" w:rsidRPr="00987228" w:rsidRDefault="00260824" w:rsidP="00E85D78">
      <w:pPr>
        <w:pStyle w:val="Textoindependiente"/>
        <w:ind w:left="102" w:right="138"/>
        <w:jc w:val="both"/>
        <w:rPr>
          <w:rFonts w:ascii="Verdana" w:hAnsi="Verdana"/>
        </w:rPr>
      </w:pPr>
      <w:r w:rsidRPr="00987228">
        <w:rPr>
          <w:rFonts w:ascii="Verdana" w:hAnsi="Verdana"/>
          <w:b/>
        </w:rPr>
        <w:t xml:space="preserve">Movimiento crédito. </w:t>
      </w:r>
      <w:r w:rsidRPr="00987228">
        <w:rPr>
          <w:rFonts w:ascii="Verdana" w:hAnsi="Verdana"/>
        </w:rPr>
        <w:t>Corresponde al valor de la sumatoria de los movimientos crédito de la respectiva subcuenta, registrados durante el trimestre de reporte.</w:t>
      </w:r>
    </w:p>
    <w:p w14:paraId="0503C676" w14:textId="77777777" w:rsidR="00950E0D" w:rsidRPr="00987228" w:rsidRDefault="00950E0D" w:rsidP="00E85D78">
      <w:pPr>
        <w:pStyle w:val="Textoindependiente"/>
        <w:jc w:val="both"/>
        <w:rPr>
          <w:rFonts w:ascii="Verdana" w:hAnsi="Verdana"/>
        </w:rPr>
      </w:pPr>
    </w:p>
    <w:p w14:paraId="7CE1439A" w14:textId="77777777" w:rsidR="00950E0D" w:rsidRPr="00987228" w:rsidRDefault="00260824" w:rsidP="00E85D78">
      <w:pPr>
        <w:pStyle w:val="Textoindependiente"/>
        <w:ind w:left="102" w:right="134"/>
        <w:jc w:val="both"/>
        <w:rPr>
          <w:rFonts w:ascii="Verdana" w:hAnsi="Verdana"/>
        </w:rPr>
      </w:pPr>
      <w:r w:rsidRPr="00987228">
        <w:rPr>
          <w:rFonts w:ascii="Verdana" w:hAnsi="Verdana"/>
          <w:b/>
        </w:rPr>
        <w:t>Saldo final</w:t>
      </w:r>
      <w:r w:rsidRPr="00987228">
        <w:rPr>
          <w:rFonts w:ascii="Verdana" w:hAnsi="Verdana"/>
        </w:rPr>
        <w:t>. Corresponde al valor que resulte de la sumatoria aritmética de los valores incluidos en las variables saldo inicial, movimiento débito y movimiento crédito, dependiendo de la naturaleza de la clase a la que pertenezca la subcuenta. El Sistema CHIP Local hará el cómputo en cada entidad en el momento de ejecutar la funcionalidad de validación o de cálculo.</w:t>
      </w:r>
    </w:p>
    <w:p w14:paraId="68EB67A0" w14:textId="77777777" w:rsidR="00950E0D" w:rsidRPr="00987228" w:rsidRDefault="00950E0D" w:rsidP="00E85D78">
      <w:pPr>
        <w:pStyle w:val="Textoindependiente"/>
        <w:jc w:val="both"/>
        <w:rPr>
          <w:rFonts w:ascii="Verdana" w:hAnsi="Verdana"/>
        </w:rPr>
      </w:pPr>
    </w:p>
    <w:p w14:paraId="29F3488E" w14:textId="77777777" w:rsidR="00950E0D" w:rsidRPr="00987228" w:rsidRDefault="00260824" w:rsidP="00E85D78">
      <w:pPr>
        <w:pStyle w:val="Textoindependiente"/>
        <w:ind w:left="102" w:right="137"/>
        <w:jc w:val="both"/>
        <w:rPr>
          <w:rFonts w:ascii="Verdana" w:hAnsi="Verdana"/>
        </w:rPr>
      </w:pPr>
      <w:r w:rsidRPr="00987228">
        <w:rPr>
          <w:rFonts w:ascii="Verdana" w:hAnsi="Verdana"/>
        </w:rPr>
        <w:t xml:space="preserve">Si la clase a la cual pertenece la subcuenta tiene asignado el atributo “Naturaleza </w:t>
      </w:r>
      <w:r w:rsidRPr="00987228">
        <w:rPr>
          <w:rFonts w:ascii="Verdana" w:hAnsi="Verdana"/>
        </w:rPr>
        <w:lastRenderedPageBreak/>
        <w:t>Débito”, tomará el valor de la columna “Saldo inicial”, le sumará el valor de la columna movimiento “Débito” y restará el valor de la columna movimiento “Crédito”.</w:t>
      </w:r>
    </w:p>
    <w:p w14:paraId="6159A181" w14:textId="77777777" w:rsidR="00086387" w:rsidRPr="00987228" w:rsidRDefault="00086387" w:rsidP="00E85D78">
      <w:pPr>
        <w:pStyle w:val="Textoindependiente"/>
        <w:ind w:left="102" w:right="139"/>
        <w:jc w:val="both"/>
        <w:rPr>
          <w:rFonts w:ascii="Verdana" w:hAnsi="Verdana"/>
        </w:rPr>
      </w:pPr>
    </w:p>
    <w:p w14:paraId="20418C5F" w14:textId="01382114" w:rsidR="00946049" w:rsidRDefault="00260824" w:rsidP="00E85D78">
      <w:pPr>
        <w:pStyle w:val="Textoindependiente"/>
        <w:ind w:left="102" w:right="139"/>
        <w:jc w:val="both"/>
        <w:rPr>
          <w:rFonts w:ascii="Verdana" w:hAnsi="Verdana"/>
        </w:rPr>
      </w:pPr>
      <w:r w:rsidRPr="00987228">
        <w:rPr>
          <w:rFonts w:ascii="Verdana" w:hAnsi="Verdana"/>
        </w:rPr>
        <w:t>Si</w:t>
      </w:r>
      <w:r w:rsidRPr="00987228">
        <w:rPr>
          <w:rFonts w:ascii="Verdana" w:hAnsi="Verdana"/>
          <w:spacing w:val="-1"/>
        </w:rPr>
        <w:t xml:space="preserve"> </w:t>
      </w:r>
      <w:r w:rsidRPr="00987228">
        <w:rPr>
          <w:rFonts w:ascii="Verdana" w:hAnsi="Verdana"/>
        </w:rPr>
        <w:t>la clase a la cual pertenece la subcuenta tiene asignado el atributo “Naturaleza</w:t>
      </w:r>
      <w:r w:rsidRPr="00987228">
        <w:rPr>
          <w:rFonts w:ascii="Verdana" w:hAnsi="Verdana"/>
          <w:spacing w:val="-2"/>
        </w:rPr>
        <w:t xml:space="preserve"> </w:t>
      </w:r>
      <w:r w:rsidRPr="00987228">
        <w:rPr>
          <w:rFonts w:ascii="Verdana" w:hAnsi="Verdana"/>
        </w:rPr>
        <w:t>Crédito”, tomará el valor de la columna “Saldo inicial”, le restará el valor de la columna movimiento “Débito” y sumará el valor de la columna movimiento</w:t>
      </w:r>
      <w:r w:rsidR="00736A9B" w:rsidRPr="00987228">
        <w:rPr>
          <w:rFonts w:ascii="Verdana" w:hAnsi="Verdana"/>
        </w:rPr>
        <w:t xml:space="preserve"> </w:t>
      </w:r>
      <w:r w:rsidRPr="00987228">
        <w:rPr>
          <w:rFonts w:ascii="Verdana" w:hAnsi="Verdana"/>
        </w:rPr>
        <w:t>“Crédito”.</w:t>
      </w:r>
    </w:p>
    <w:p w14:paraId="3EDDF9FF" w14:textId="77777777" w:rsidR="006E15CC" w:rsidRPr="00987228" w:rsidRDefault="006E15CC" w:rsidP="00E85D78">
      <w:pPr>
        <w:pStyle w:val="Textoindependiente"/>
        <w:ind w:left="102" w:right="139"/>
        <w:jc w:val="both"/>
        <w:rPr>
          <w:rFonts w:ascii="Verdana" w:hAnsi="Verdana"/>
        </w:rPr>
      </w:pPr>
    </w:p>
    <w:p w14:paraId="7A148196" w14:textId="271D0B27" w:rsidR="00950E0D" w:rsidRPr="00987228" w:rsidRDefault="00260824" w:rsidP="00E85D78">
      <w:pPr>
        <w:pStyle w:val="Textoindependiente"/>
        <w:ind w:left="102" w:right="139"/>
        <w:jc w:val="both"/>
        <w:rPr>
          <w:rFonts w:ascii="Verdana" w:hAnsi="Verdana"/>
        </w:rPr>
      </w:pPr>
      <w:r w:rsidRPr="00987228">
        <w:rPr>
          <w:rFonts w:ascii="Verdana" w:hAnsi="Verdana"/>
        </w:rPr>
        <w:t>Una vez realizados los cálculos descritos anteriormente, el “Saldo final” deberá conservar las mismas reglas establecidas para el “Saldo inicial”.</w:t>
      </w:r>
    </w:p>
    <w:p w14:paraId="7FBC4256" w14:textId="77777777" w:rsidR="00950E0D" w:rsidRPr="00987228" w:rsidRDefault="00950E0D" w:rsidP="00E85D78">
      <w:pPr>
        <w:pStyle w:val="Textoindependiente"/>
        <w:jc w:val="both"/>
        <w:rPr>
          <w:rFonts w:ascii="Verdana" w:hAnsi="Verdana"/>
        </w:rPr>
      </w:pPr>
    </w:p>
    <w:p w14:paraId="7449DE57" w14:textId="77777777" w:rsidR="00950E0D" w:rsidRPr="00987228" w:rsidRDefault="00260824" w:rsidP="00E85D78">
      <w:pPr>
        <w:pStyle w:val="Textoindependiente"/>
        <w:ind w:left="102" w:right="136"/>
        <w:jc w:val="both"/>
        <w:rPr>
          <w:rFonts w:ascii="Verdana" w:hAnsi="Verdana"/>
        </w:rPr>
      </w:pPr>
      <w:r w:rsidRPr="00987228">
        <w:rPr>
          <w:rFonts w:ascii="Verdana" w:hAnsi="Verdana"/>
          <w:b/>
        </w:rPr>
        <w:t>Distribución del saldo final en corriente y no corriente</w:t>
      </w:r>
      <w:r w:rsidRPr="00987228">
        <w:rPr>
          <w:rFonts w:ascii="Verdana" w:hAnsi="Verdana"/>
        </w:rPr>
        <w:t>. Se debe distribuir el valor de la columna “Saldo final” en las columnas “Saldo final corriente” y “Saldo final no corriente”, teniendo en cuenta el atributo Liquidez en los activos y Exigibilidad en los pasivos, conservando el signo de la variable saldo final.</w:t>
      </w:r>
    </w:p>
    <w:p w14:paraId="50E3AE9C" w14:textId="77777777" w:rsidR="00950E0D" w:rsidRPr="00987228" w:rsidRDefault="00950E0D" w:rsidP="00E85D78">
      <w:pPr>
        <w:pStyle w:val="Textoindependiente"/>
        <w:jc w:val="both"/>
        <w:rPr>
          <w:rFonts w:ascii="Verdana" w:hAnsi="Verdana"/>
        </w:rPr>
      </w:pPr>
    </w:p>
    <w:p w14:paraId="49AE6C04" w14:textId="77777777" w:rsidR="00950E0D" w:rsidRPr="00987228" w:rsidRDefault="00260824" w:rsidP="00E85D78">
      <w:pPr>
        <w:pStyle w:val="Textoindependiente"/>
        <w:ind w:left="102" w:right="137"/>
        <w:jc w:val="both"/>
        <w:rPr>
          <w:rFonts w:ascii="Verdana" w:hAnsi="Verdana"/>
        </w:rPr>
      </w:pPr>
      <w:r w:rsidRPr="00987228">
        <w:rPr>
          <w:rFonts w:ascii="Verdana" w:hAnsi="Verdana"/>
        </w:rPr>
        <w:t xml:space="preserve">En todo caso, el saldo final de las cuentas de Patrimonio, Ingresos, Gastos, Costos y Cuentas de </w:t>
      </w:r>
      <w:proofErr w:type="gramStart"/>
      <w:r w:rsidRPr="00987228">
        <w:rPr>
          <w:rFonts w:ascii="Verdana" w:hAnsi="Verdana"/>
        </w:rPr>
        <w:t>Orden,</w:t>
      </w:r>
      <w:proofErr w:type="gramEnd"/>
      <w:r w:rsidRPr="00987228">
        <w:rPr>
          <w:rFonts w:ascii="Verdana" w:hAnsi="Verdana"/>
        </w:rPr>
        <w:t xml:space="preserve"> se ubica en la columna del Saldo final no corriente, conservando el signo correspondiente de la variable Saldo final.</w:t>
      </w:r>
    </w:p>
    <w:p w14:paraId="4372AB05" w14:textId="77777777" w:rsidR="00950E0D" w:rsidRPr="00987228" w:rsidRDefault="00950E0D" w:rsidP="00E85D78">
      <w:pPr>
        <w:pStyle w:val="Textoindependiente"/>
        <w:jc w:val="both"/>
        <w:rPr>
          <w:rFonts w:ascii="Verdana" w:hAnsi="Verdana"/>
        </w:rPr>
      </w:pPr>
    </w:p>
    <w:p w14:paraId="2117C94B" w14:textId="77777777" w:rsidR="00950E0D" w:rsidRPr="00987228" w:rsidRDefault="00260824" w:rsidP="00E85D78">
      <w:pPr>
        <w:pStyle w:val="Textoindependiente"/>
        <w:ind w:left="102" w:right="137"/>
        <w:jc w:val="both"/>
        <w:rPr>
          <w:rFonts w:ascii="Verdana" w:hAnsi="Verdana"/>
        </w:rPr>
      </w:pPr>
      <w:r w:rsidRPr="00987228">
        <w:rPr>
          <w:rFonts w:ascii="Verdana" w:hAnsi="Verdana"/>
          <w:b/>
        </w:rPr>
        <w:t xml:space="preserve">Saldo final corriente. </w:t>
      </w:r>
      <w:r w:rsidRPr="00987228">
        <w:rPr>
          <w:rFonts w:ascii="Verdana" w:hAnsi="Verdana"/>
        </w:rPr>
        <w:t>Corresponde a una porción del saldo final, clasificado y definido bajo el concepto de “Corriente” teniendo en cuenta el criterio de liquidez en los activos o exigibilidad en los pasivos así:</w:t>
      </w:r>
    </w:p>
    <w:p w14:paraId="2891F9FF" w14:textId="77777777" w:rsidR="00950E0D" w:rsidRPr="00987228" w:rsidRDefault="00950E0D" w:rsidP="00E85D78">
      <w:pPr>
        <w:pStyle w:val="Textoindependiente"/>
        <w:jc w:val="both"/>
        <w:rPr>
          <w:rFonts w:ascii="Verdana" w:hAnsi="Verdana"/>
        </w:rPr>
      </w:pPr>
    </w:p>
    <w:p w14:paraId="14786F06" w14:textId="64CC7032" w:rsidR="00483808" w:rsidRPr="00987228" w:rsidRDefault="00260824" w:rsidP="00E85D78">
      <w:pPr>
        <w:pStyle w:val="Textoindependiente"/>
        <w:ind w:left="102" w:right="135"/>
        <w:jc w:val="both"/>
        <w:rPr>
          <w:rFonts w:ascii="Verdana" w:hAnsi="Verdana"/>
        </w:rPr>
      </w:pPr>
      <w:r w:rsidRPr="00987228">
        <w:rPr>
          <w:rFonts w:ascii="Verdana" w:hAnsi="Verdana"/>
        </w:rPr>
        <w:t xml:space="preserve">Según lo establecen los diferentes marcos normativos sobre la presentación de estados financieros, la entidad clasificará un activo como corriente cuando: a) espere realizar el activo, o tenga la intención de venderlo, consumirlo o distribuirlo en forma gratuita o a precios de no mercado en su ciclo normal de </w:t>
      </w:r>
    </w:p>
    <w:p w14:paraId="03306483" w14:textId="46610E8F" w:rsidR="00950E0D" w:rsidRPr="00987228" w:rsidRDefault="00260824" w:rsidP="00E85D78">
      <w:pPr>
        <w:pStyle w:val="Textoindependiente"/>
        <w:ind w:left="102" w:right="135"/>
        <w:jc w:val="both"/>
        <w:rPr>
          <w:rFonts w:ascii="Verdana" w:hAnsi="Verdana"/>
        </w:rPr>
      </w:pPr>
      <w:r w:rsidRPr="00987228">
        <w:rPr>
          <w:rFonts w:ascii="Verdana" w:hAnsi="Verdana"/>
        </w:rPr>
        <w:t>operación (este último es el tiempo que la entidad tarda en transformar entradas de recursos en salidas); b) mantenga el activo principalmente con fines de negociación;</w:t>
      </w:r>
      <w:r w:rsidRPr="00987228">
        <w:rPr>
          <w:rFonts w:ascii="Verdana" w:hAnsi="Verdana"/>
          <w:spacing w:val="-1"/>
        </w:rPr>
        <w:t xml:space="preserve"> </w:t>
      </w:r>
      <w:r w:rsidRPr="00987228">
        <w:rPr>
          <w:rFonts w:ascii="Verdana" w:hAnsi="Verdana"/>
        </w:rPr>
        <w:t>c) espere</w:t>
      </w:r>
      <w:r w:rsidRPr="00987228">
        <w:rPr>
          <w:rFonts w:ascii="Verdana" w:hAnsi="Verdana"/>
          <w:spacing w:val="-1"/>
        </w:rPr>
        <w:t xml:space="preserve"> </w:t>
      </w:r>
      <w:r w:rsidRPr="00987228">
        <w:rPr>
          <w:rFonts w:ascii="Verdana" w:hAnsi="Verdana"/>
        </w:rPr>
        <w:t>realizar el activo dentro de</w:t>
      </w:r>
      <w:r w:rsidRPr="00987228">
        <w:rPr>
          <w:rFonts w:ascii="Verdana" w:hAnsi="Verdana"/>
          <w:spacing w:val="-1"/>
        </w:rPr>
        <w:t xml:space="preserve"> </w:t>
      </w:r>
      <w:r w:rsidRPr="00987228">
        <w:rPr>
          <w:rFonts w:ascii="Verdana" w:hAnsi="Verdana"/>
        </w:rPr>
        <w:t>los</w:t>
      </w:r>
      <w:r w:rsidRPr="00987228">
        <w:rPr>
          <w:rFonts w:ascii="Verdana" w:hAnsi="Verdana"/>
          <w:spacing w:val="-4"/>
        </w:rPr>
        <w:t xml:space="preserve"> </w:t>
      </w:r>
      <w:r w:rsidRPr="00987228">
        <w:rPr>
          <w:rFonts w:ascii="Verdana" w:hAnsi="Verdana"/>
        </w:rPr>
        <w:t>12</w:t>
      </w:r>
      <w:r w:rsidRPr="00987228">
        <w:rPr>
          <w:rFonts w:ascii="Verdana" w:hAnsi="Verdana"/>
          <w:spacing w:val="-1"/>
        </w:rPr>
        <w:t xml:space="preserve"> </w:t>
      </w:r>
      <w:r w:rsidRPr="00987228">
        <w:rPr>
          <w:rFonts w:ascii="Verdana" w:hAnsi="Verdana"/>
        </w:rPr>
        <w:t>meses siguientes a</w:t>
      </w:r>
      <w:r w:rsidRPr="00987228">
        <w:rPr>
          <w:rFonts w:ascii="Verdana" w:hAnsi="Verdana"/>
          <w:spacing w:val="-1"/>
        </w:rPr>
        <w:t xml:space="preserve"> </w:t>
      </w:r>
      <w:r w:rsidRPr="00987228">
        <w:rPr>
          <w:rFonts w:ascii="Verdana" w:hAnsi="Verdana"/>
        </w:rPr>
        <w:t xml:space="preserve">la fecha de los estados financieros; o d) el activo sea efectivo o equivalente al efectivo (como se define en la Norma), a menos que este se encuentre restringido y no pueda intercambiarse ni utilizarse para cancelar un pasivo por un plazo mínimo de 12 meses siguientes a la fecha de presentación de los estados </w:t>
      </w:r>
      <w:r w:rsidRPr="00987228">
        <w:rPr>
          <w:rFonts w:ascii="Verdana" w:hAnsi="Verdana"/>
          <w:spacing w:val="-2"/>
        </w:rPr>
        <w:t>financieros.</w:t>
      </w:r>
    </w:p>
    <w:p w14:paraId="728CA3E5" w14:textId="77777777" w:rsidR="00950E0D" w:rsidRPr="00987228" w:rsidRDefault="00950E0D" w:rsidP="00E85D78">
      <w:pPr>
        <w:pStyle w:val="Textoindependiente"/>
        <w:jc w:val="both"/>
        <w:rPr>
          <w:rFonts w:ascii="Verdana" w:hAnsi="Verdana"/>
        </w:rPr>
      </w:pPr>
    </w:p>
    <w:p w14:paraId="18786BC7" w14:textId="77777777" w:rsidR="00950E0D" w:rsidRPr="00987228" w:rsidRDefault="00260824" w:rsidP="00E85D78">
      <w:pPr>
        <w:pStyle w:val="Textoindependiente"/>
        <w:ind w:left="102" w:right="137"/>
        <w:jc w:val="both"/>
        <w:rPr>
          <w:rFonts w:ascii="Verdana" w:hAnsi="Verdana"/>
        </w:rPr>
      </w:pPr>
      <w:r w:rsidRPr="00987228">
        <w:rPr>
          <w:rFonts w:ascii="Verdana" w:hAnsi="Verdana"/>
        </w:rPr>
        <w:t>La entidad clasificará un pasivo como corriente cuando: a) espere liquidar el pasivo en el ciclo normal de su operación; b) liquide el pasivo dentro de los 12 meses siguientes a la fecha de los estados financieros; o c) no tenga un derecho incondicional de aplazar la cancelación del pasivo durante, al menos, los 12 meses siguientes a la fecha de presentación de los estados financieros.</w:t>
      </w:r>
    </w:p>
    <w:p w14:paraId="5ECB64C4" w14:textId="77777777" w:rsidR="00950E0D" w:rsidRPr="00987228" w:rsidRDefault="00950E0D" w:rsidP="00E85D78">
      <w:pPr>
        <w:pStyle w:val="Textoindependiente"/>
        <w:jc w:val="both"/>
        <w:rPr>
          <w:rFonts w:ascii="Verdana" w:hAnsi="Verdana"/>
        </w:rPr>
      </w:pPr>
    </w:p>
    <w:p w14:paraId="3BE5AB3D" w14:textId="77777777" w:rsidR="00950E0D" w:rsidRPr="00987228" w:rsidRDefault="00260824" w:rsidP="00E85D78">
      <w:pPr>
        <w:pStyle w:val="Textoindependiente"/>
        <w:ind w:left="102"/>
        <w:jc w:val="both"/>
        <w:rPr>
          <w:rFonts w:ascii="Verdana" w:hAnsi="Verdana"/>
        </w:rPr>
      </w:pPr>
      <w:r w:rsidRPr="00987228">
        <w:rPr>
          <w:rFonts w:ascii="Verdana" w:hAnsi="Verdana"/>
        </w:rPr>
        <w:t>El</w:t>
      </w:r>
      <w:r w:rsidRPr="00987228">
        <w:rPr>
          <w:rFonts w:ascii="Verdana" w:hAnsi="Verdana"/>
          <w:spacing w:val="-4"/>
        </w:rPr>
        <w:t xml:space="preserve"> </w:t>
      </w:r>
      <w:r w:rsidRPr="00987228">
        <w:rPr>
          <w:rFonts w:ascii="Verdana" w:hAnsi="Verdana"/>
        </w:rPr>
        <w:t>valor</w:t>
      </w:r>
      <w:r w:rsidRPr="00987228">
        <w:rPr>
          <w:rFonts w:ascii="Verdana" w:hAnsi="Verdana"/>
          <w:spacing w:val="-3"/>
        </w:rPr>
        <w:t xml:space="preserve"> </w:t>
      </w:r>
      <w:r w:rsidRPr="00987228">
        <w:rPr>
          <w:rFonts w:ascii="Verdana" w:hAnsi="Verdana"/>
        </w:rPr>
        <w:t>corriente</w:t>
      </w:r>
      <w:r w:rsidRPr="00987228">
        <w:rPr>
          <w:rFonts w:ascii="Verdana" w:hAnsi="Verdana"/>
          <w:spacing w:val="-3"/>
        </w:rPr>
        <w:t xml:space="preserve"> </w:t>
      </w:r>
      <w:r w:rsidRPr="00987228">
        <w:rPr>
          <w:rFonts w:ascii="Verdana" w:hAnsi="Verdana"/>
        </w:rPr>
        <w:t>debe</w:t>
      </w:r>
      <w:r w:rsidRPr="00987228">
        <w:rPr>
          <w:rFonts w:ascii="Verdana" w:hAnsi="Verdana"/>
          <w:spacing w:val="-2"/>
        </w:rPr>
        <w:t xml:space="preserve"> </w:t>
      </w:r>
      <w:r w:rsidRPr="00987228">
        <w:rPr>
          <w:rFonts w:ascii="Verdana" w:hAnsi="Verdana"/>
        </w:rPr>
        <w:t>conservar</w:t>
      </w:r>
      <w:r w:rsidRPr="00987228">
        <w:rPr>
          <w:rFonts w:ascii="Verdana" w:hAnsi="Verdana"/>
          <w:spacing w:val="-6"/>
        </w:rPr>
        <w:t xml:space="preserve"> </w:t>
      </w:r>
      <w:r w:rsidRPr="00987228">
        <w:rPr>
          <w:rFonts w:ascii="Verdana" w:hAnsi="Verdana"/>
        </w:rPr>
        <w:t>el</w:t>
      </w:r>
      <w:r w:rsidRPr="00987228">
        <w:rPr>
          <w:rFonts w:ascii="Verdana" w:hAnsi="Verdana"/>
          <w:spacing w:val="-4"/>
        </w:rPr>
        <w:t xml:space="preserve"> </w:t>
      </w:r>
      <w:r w:rsidRPr="00987228">
        <w:rPr>
          <w:rFonts w:ascii="Verdana" w:hAnsi="Verdana"/>
        </w:rPr>
        <w:t>signo</w:t>
      </w:r>
      <w:r w:rsidRPr="00987228">
        <w:rPr>
          <w:rFonts w:ascii="Verdana" w:hAnsi="Verdana"/>
          <w:spacing w:val="-2"/>
        </w:rPr>
        <w:t xml:space="preserve"> </w:t>
      </w:r>
      <w:r w:rsidRPr="00987228">
        <w:rPr>
          <w:rFonts w:ascii="Verdana" w:hAnsi="Verdana"/>
        </w:rPr>
        <w:t>correspondiente</w:t>
      </w:r>
      <w:r w:rsidRPr="00987228">
        <w:rPr>
          <w:rFonts w:ascii="Verdana" w:hAnsi="Verdana"/>
          <w:spacing w:val="-2"/>
        </w:rPr>
        <w:t xml:space="preserve"> </w:t>
      </w:r>
      <w:r w:rsidRPr="00987228">
        <w:rPr>
          <w:rFonts w:ascii="Verdana" w:hAnsi="Verdana"/>
        </w:rPr>
        <w:t>a</w:t>
      </w:r>
      <w:r w:rsidRPr="00987228">
        <w:rPr>
          <w:rFonts w:ascii="Verdana" w:hAnsi="Verdana"/>
          <w:spacing w:val="-6"/>
        </w:rPr>
        <w:t xml:space="preserve"> </w:t>
      </w:r>
      <w:r w:rsidRPr="00987228">
        <w:rPr>
          <w:rFonts w:ascii="Verdana" w:hAnsi="Verdana"/>
        </w:rPr>
        <w:t>la</w:t>
      </w:r>
      <w:r w:rsidRPr="00987228">
        <w:rPr>
          <w:rFonts w:ascii="Verdana" w:hAnsi="Verdana"/>
          <w:spacing w:val="-3"/>
        </w:rPr>
        <w:t xml:space="preserve"> </w:t>
      </w:r>
      <w:r w:rsidRPr="00987228">
        <w:rPr>
          <w:rFonts w:ascii="Verdana" w:hAnsi="Verdana"/>
        </w:rPr>
        <w:t>columna</w:t>
      </w:r>
      <w:r w:rsidRPr="00987228">
        <w:rPr>
          <w:rFonts w:ascii="Verdana" w:hAnsi="Verdana"/>
          <w:spacing w:val="-6"/>
        </w:rPr>
        <w:t xml:space="preserve"> </w:t>
      </w:r>
      <w:r w:rsidRPr="00987228">
        <w:rPr>
          <w:rFonts w:ascii="Verdana" w:hAnsi="Verdana"/>
        </w:rPr>
        <w:t>del</w:t>
      </w:r>
      <w:r w:rsidRPr="00987228">
        <w:rPr>
          <w:rFonts w:ascii="Verdana" w:hAnsi="Verdana"/>
          <w:spacing w:val="-3"/>
        </w:rPr>
        <w:t xml:space="preserve"> </w:t>
      </w:r>
      <w:r w:rsidRPr="00987228">
        <w:rPr>
          <w:rFonts w:ascii="Verdana" w:hAnsi="Verdana"/>
        </w:rPr>
        <w:t>Saldo</w:t>
      </w:r>
      <w:r w:rsidRPr="00987228">
        <w:rPr>
          <w:rFonts w:ascii="Verdana" w:hAnsi="Verdana"/>
          <w:spacing w:val="-5"/>
        </w:rPr>
        <w:t xml:space="preserve"> </w:t>
      </w:r>
      <w:r w:rsidRPr="00987228">
        <w:rPr>
          <w:rFonts w:ascii="Verdana" w:hAnsi="Verdana"/>
          <w:spacing w:val="-2"/>
        </w:rPr>
        <w:t>final.</w:t>
      </w:r>
    </w:p>
    <w:p w14:paraId="74E71C8C" w14:textId="77777777" w:rsidR="00950E0D" w:rsidRPr="00987228" w:rsidRDefault="00950E0D" w:rsidP="00E85D78">
      <w:pPr>
        <w:pStyle w:val="Textoindependiente"/>
        <w:jc w:val="both"/>
        <w:rPr>
          <w:rFonts w:ascii="Verdana" w:hAnsi="Verdana"/>
        </w:rPr>
      </w:pPr>
    </w:p>
    <w:p w14:paraId="05E8EF7D" w14:textId="1728CFCC" w:rsidR="00950E0D" w:rsidRPr="00987228" w:rsidRDefault="00260824" w:rsidP="00E85D78">
      <w:pPr>
        <w:pStyle w:val="Textoindependiente"/>
        <w:ind w:left="102" w:right="137"/>
        <w:jc w:val="both"/>
        <w:rPr>
          <w:rFonts w:ascii="Verdana" w:hAnsi="Verdana"/>
        </w:rPr>
      </w:pPr>
      <w:r w:rsidRPr="00987228">
        <w:rPr>
          <w:rFonts w:ascii="Verdana" w:hAnsi="Verdana"/>
        </w:rPr>
        <w:lastRenderedPageBreak/>
        <w:t>Las entidades en proceso de liquidación clasificarán un activo para liquidar como corriente</w:t>
      </w:r>
      <w:r w:rsidRPr="00987228">
        <w:rPr>
          <w:rFonts w:ascii="Verdana" w:hAnsi="Verdana"/>
          <w:spacing w:val="40"/>
        </w:rPr>
        <w:t xml:space="preserve"> </w:t>
      </w:r>
      <w:r w:rsidRPr="00987228">
        <w:rPr>
          <w:rFonts w:ascii="Verdana" w:hAnsi="Verdana"/>
        </w:rPr>
        <w:t>cuando: a) el activo sea efectivo o equivalente al efectivo, a menos que este se encuentre restringido</w:t>
      </w:r>
      <w:r w:rsidRPr="00987228">
        <w:rPr>
          <w:rFonts w:ascii="Verdana" w:hAnsi="Verdana"/>
          <w:spacing w:val="-2"/>
        </w:rPr>
        <w:t xml:space="preserve"> </w:t>
      </w:r>
      <w:r w:rsidRPr="00987228">
        <w:rPr>
          <w:rFonts w:ascii="Verdana" w:hAnsi="Verdana"/>
        </w:rPr>
        <w:t>y no pueda</w:t>
      </w:r>
      <w:r w:rsidRPr="00987228">
        <w:rPr>
          <w:rFonts w:ascii="Verdana" w:hAnsi="Verdana"/>
          <w:spacing w:val="-3"/>
        </w:rPr>
        <w:t xml:space="preserve"> </w:t>
      </w:r>
      <w:r w:rsidRPr="00987228">
        <w:rPr>
          <w:rFonts w:ascii="Verdana" w:hAnsi="Verdana"/>
        </w:rPr>
        <w:t>intercambiarse ni</w:t>
      </w:r>
      <w:r w:rsidRPr="00987228">
        <w:rPr>
          <w:rFonts w:ascii="Verdana" w:hAnsi="Verdana"/>
          <w:spacing w:val="-1"/>
        </w:rPr>
        <w:t xml:space="preserve"> </w:t>
      </w:r>
      <w:r w:rsidRPr="00987228">
        <w:rPr>
          <w:rFonts w:ascii="Verdana" w:hAnsi="Verdana"/>
        </w:rPr>
        <w:t>utilizarse para</w:t>
      </w:r>
      <w:r w:rsidRPr="00987228">
        <w:rPr>
          <w:rFonts w:ascii="Verdana" w:hAnsi="Verdana"/>
          <w:spacing w:val="-1"/>
        </w:rPr>
        <w:t xml:space="preserve"> </w:t>
      </w:r>
      <w:r w:rsidRPr="00987228">
        <w:rPr>
          <w:rFonts w:ascii="Verdana" w:hAnsi="Verdana"/>
        </w:rPr>
        <w:t>cancelar</w:t>
      </w:r>
      <w:r w:rsidRPr="00987228">
        <w:rPr>
          <w:rFonts w:ascii="Verdana" w:hAnsi="Verdana"/>
          <w:spacing w:val="-1"/>
        </w:rPr>
        <w:t xml:space="preserve"> </w:t>
      </w:r>
      <w:r w:rsidRPr="00987228">
        <w:rPr>
          <w:rFonts w:ascii="Verdana" w:hAnsi="Verdana"/>
        </w:rPr>
        <w:t>un</w:t>
      </w:r>
      <w:r w:rsidRPr="00987228">
        <w:rPr>
          <w:rFonts w:ascii="Verdana" w:hAnsi="Verdana"/>
          <w:spacing w:val="-1"/>
        </w:rPr>
        <w:t xml:space="preserve"> </w:t>
      </w:r>
      <w:r w:rsidRPr="00987228">
        <w:rPr>
          <w:rFonts w:ascii="Verdana" w:hAnsi="Verdana"/>
        </w:rPr>
        <w:t>pasivo durante los</w:t>
      </w:r>
      <w:r w:rsidRPr="00987228">
        <w:rPr>
          <w:rFonts w:ascii="Verdana" w:hAnsi="Verdana"/>
          <w:spacing w:val="-1"/>
        </w:rPr>
        <w:t xml:space="preserve"> </w:t>
      </w:r>
      <w:r w:rsidRPr="00987228">
        <w:rPr>
          <w:rFonts w:ascii="Verdana" w:hAnsi="Verdana"/>
        </w:rPr>
        <w:t>doce</w:t>
      </w:r>
      <w:r w:rsidRPr="00987228">
        <w:rPr>
          <w:rFonts w:ascii="Verdana" w:hAnsi="Verdana"/>
          <w:spacing w:val="-2"/>
        </w:rPr>
        <w:t xml:space="preserve"> </w:t>
      </w:r>
      <w:r w:rsidRPr="00987228">
        <w:rPr>
          <w:rFonts w:ascii="Verdana" w:hAnsi="Verdana"/>
        </w:rPr>
        <w:t>meses siguientes a la fecha de los</w:t>
      </w:r>
      <w:r w:rsidRPr="00987228">
        <w:rPr>
          <w:rFonts w:ascii="Verdana" w:hAnsi="Verdana"/>
          <w:spacing w:val="-2"/>
        </w:rPr>
        <w:t xml:space="preserve"> </w:t>
      </w:r>
      <w:r w:rsidRPr="00987228">
        <w:rPr>
          <w:rFonts w:ascii="Verdana" w:hAnsi="Verdana"/>
        </w:rPr>
        <w:t>estados financieros; b) espere realizar el activo, o tenga la intención de venderlo,</w:t>
      </w:r>
      <w:r w:rsidRPr="00987228">
        <w:rPr>
          <w:rFonts w:ascii="Verdana" w:hAnsi="Verdana"/>
          <w:spacing w:val="24"/>
        </w:rPr>
        <w:t xml:space="preserve"> </w:t>
      </w:r>
      <w:r w:rsidRPr="00987228">
        <w:rPr>
          <w:rFonts w:ascii="Verdana" w:hAnsi="Verdana"/>
        </w:rPr>
        <w:t>consumirlo</w:t>
      </w:r>
      <w:r w:rsidRPr="00987228">
        <w:rPr>
          <w:rFonts w:ascii="Verdana" w:hAnsi="Verdana"/>
          <w:spacing w:val="24"/>
        </w:rPr>
        <w:t xml:space="preserve"> </w:t>
      </w:r>
      <w:r w:rsidRPr="00987228">
        <w:rPr>
          <w:rFonts w:ascii="Verdana" w:hAnsi="Verdana"/>
        </w:rPr>
        <w:t>o</w:t>
      </w:r>
      <w:r w:rsidRPr="00987228">
        <w:rPr>
          <w:rFonts w:ascii="Verdana" w:hAnsi="Verdana"/>
          <w:spacing w:val="24"/>
        </w:rPr>
        <w:t xml:space="preserve"> </w:t>
      </w:r>
      <w:r w:rsidRPr="00987228">
        <w:rPr>
          <w:rFonts w:ascii="Verdana" w:hAnsi="Verdana"/>
        </w:rPr>
        <w:t>distribuirlo</w:t>
      </w:r>
      <w:r w:rsidRPr="00987228">
        <w:rPr>
          <w:rFonts w:ascii="Verdana" w:hAnsi="Verdana"/>
          <w:spacing w:val="26"/>
        </w:rPr>
        <w:t xml:space="preserve"> </w:t>
      </w:r>
      <w:r w:rsidRPr="00987228">
        <w:rPr>
          <w:rFonts w:ascii="Verdana" w:hAnsi="Verdana"/>
        </w:rPr>
        <w:t>en</w:t>
      </w:r>
      <w:r w:rsidRPr="00987228">
        <w:rPr>
          <w:rFonts w:ascii="Verdana" w:hAnsi="Verdana"/>
          <w:spacing w:val="23"/>
        </w:rPr>
        <w:t xml:space="preserve"> </w:t>
      </w:r>
      <w:r w:rsidRPr="00987228">
        <w:rPr>
          <w:rFonts w:ascii="Verdana" w:hAnsi="Verdana"/>
        </w:rPr>
        <w:t>forma</w:t>
      </w:r>
      <w:r w:rsidRPr="00987228">
        <w:rPr>
          <w:rFonts w:ascii="Verdana" w:hAnsi="Verdana"/>
          <w:spacing w:val="22"/>
        </w:rPr>
        <w:t xml:space="preserve"> </w:t>
      </w:r>
      <w:r w:rsidRPr="00987228">
        <w:rPr>
          <w:rFonts w:ascii="Verdana" w:hAnsi="Verdana"/>
        </w:rPr>
        <w:t>gratuita</w:t>
      </w:r>
      <w:r w:rsidRPr="00987228">
        <w:rPr>
          <w:rFonts w:ascii="Verdana" w:hAnsi="Verdana"/>
          <w:spacing w:val="23"/>
        </w:rPr>
        <w:t xml:space="preserve"> </w:t>
      </w:r>
      <w:r w:rsidRPr="00987228">
        <w:rPr>
          <w:rFonts w:ascii="Verdana" w:hAnsi="Verdana"/>
        </w:rPr>
        <w:t>o</w:t>
      </w:r>
      <w:r w:rsidRPr="00987228">
        <w:rPr>
          <w:rFonts w:ascii="Verdana" w:hAnsi="Verdana"/>
          <w:spacing w:val="24"/>
        </w:rPr>
        <w:t xml:space="preserve"> </w:t>
      </w:r>
      <w:r w:rsidRPr="00987228">
        <w:rPr>
          <w:rFonts w:ascii="Verdana" w:hAnsi="Verdana"/>
        </w:rPr>
        <w:t>a</w:t>
      </w:r>
      <w:r w:rsidRPr="00987228">
        <w:rPr>
          <w:rFonts w:ascii="Verdana" w:hAnsi="Verdana"/>
          <w:spacing w:val="24"/>
        </w:rPr>
        <w:t xml:space="preserve"> </w:t>
      </w:r>
      <w:r w:rsidRPr="00987228">
        <w:rPr>
          <w:rFonts w:ascii="Verdana" w:hAnsi="Verdana"/>
        </w:rPr>
        <w:t>precios</w:t>
      </w:r>
      <w:r w:rsidRPr="00987228">
        <w:rPr>
          <w:rFonts w:ascii="Verdana" w:hAnsi="Verdana"/>
          <w:spacing w:val="23"/>
        </w:rPr>
        <w:t xml:space="preserve"> </w:t>
      </w:r>
      <w:r w:rsidRPr="00987228">
        <w:rPr>
          <w:rFonts w:ascii="Verdana" w:hAnsi="Verdana"/>
        </w:rPr>
        <w:t>de</w:t>
      </w:r>
      <w:r w:rsidRPr="00987228">
        <w:rPr>
          <w:rFonts w:ascii="Verdana" w:hAnsi="Verdana"/>
          <w:spacing w:val="26"/>
        </w:rPr>
        <w:t xml:space="preserve"> </w:t>
      </w:r>
      <w:r w:rsidRPr="00987228">
        <w:rPr>
          <w:rFonts w:ascii="Verdana" w:hAnsi="Verdana"/>
        </w:rPr>
        <w:t>no</w:t>
      </w:r>
      <w:r w:rsidRPr="00987228">
        <w:rPr>
          <w:rFonts w:ascii="Verdana" w:hAnsi="Verdana"/>
          <w:spacing w:val="24"/>
        </w:rPr>
        <w:t xml:space="preserve"> </w:t>
      </w:r>
      <w:r w:rsidRPr="00987228">
        <w:rPr>
          <w:rFonts w:ascii="Verdana" w:hAnsi="Verdana"/>
        </w:rPr>
        <w:t>mercado,</w:t>
      </w:r>
      <w:r w:rsidRPr="00987228">
        <w:rPr>
          <w:rFonts w:ascii="Verdana" w:hAnsi="Verdana"/>
          <w:spacing w:val="25"/>
        </w:rPr>
        <w:t xml:space="preserve"> </w:t>
      </w:r>
      <w:r w:rsidRPr="00987228">
        <w:rPr>
          <w:rFonts w:ascii="Verdana" w:hAnsi="Verdana"/>
        </w:rPr>
        <w:t>dentro</w:t>
      </w:r>
      <w:r w:rsidRPr="00987228">
        <w:rPr>
          <w:rFonts w:ascii="Verdana" w:hAnsi="Verdana"/>
          <w:spacing w:val="26"/>
        </w:rPr>
        <w:t xml:space="preserve"> </w:t>
      </w:r>
      <w:r w:rsidRPr="00987228">
        <w:rPr>
          <w:rFonts w:ascii="Verdana" w:hAnsi="Verdana"/>
        </w:rPr>
        <w:t>de</w:t>
      </w:r>
      <w:r w:rsidRPr="00987228">
        <w:rPr>
          <w:rFonts w:ascii="Verdana" w:hAnsi="Verdana"/>
          <w:spacing w:val="26"/>
        </w:rPr>
        <w:t xml:space="preserve"> </w:t>
      </w:r>
      <w:r w:rsidRPr="00987228">
        <w:rPr>
          <w:rFonts w:ascii="Verdana" w:hAnsi="Verdana"/>
          <w:spacing w:val="-5"/>
        </w:rPr>
        <w:t>los</w:t>
      </w:r>
      <w:r w:rsidR="00542874" w:rsidRPr="00987228">
        <w:rPr>
          <w:rFonts w:ascii="Verdana" w:hAnsi="Verdana"/>
          <w:spacing w:val="-5"/>
        </w:rPr>
        <w:t xml:space="preserve"> </w:t>
      </w:r>
      <w:r w:rsidRPr="00987228">
        <w:rPr>
          <w:rFonts w:ascii="Verdana" w:hAnsi="Verdana"/>
        </w:rPr>
        <w:t>doce meses siguientes a la fecha de los estados financieros; o c) espere que el proceso de liquidación culmine antes de los doce meses siguientes al cierre del periodo contable.</w:t>
      </w:r>
    </w:p>
    <w:p w14:paraId="54383C91" w14:textId="77777777" w:rsidR="00950E0D" w:rsidRPr="00987228" w:rsidRDefault="00950E0D" w:rsidP="00E85D78">
      <w:pPr>
        <w:pStyle w:val="Textoindependiente"/>
        <w:jc w:val="both"/>
        <w:rPr>
          <w:rFonts w:ascii="Verdana" w:hAnsi="Verdana"/>
        </w:rPr>
      </w:pPr>
    </w:p>
    <w:p w14:paraId="0C7867D2" w14:textId="77777777" w:rsidR="00950E0D" w:rsidRPr="00987228" w:rsidRDefault="00260824" w:rsidP="00E85D78">
      <w:pPr>
        <w:pStyle w:val="Textoindependiente"/>
        <w:ind w:left="102" w:right="139"/>
        <w:jc w:val="both"/>
        <w:rPr>
          <w:rFonts w:ascii="Verdana" w:hAnsi="Verdana"/>
        </w:rPr>
      </w:pPr>
      <w:r w:rsidRPr="00987228">
        <w:rPr>
          <w:rFonts w:ascii="Verdana" w:hAnsi="Verdana"/>
        </w:rPr>
        <w:t>La entidad en liquidación clasificará un pasivo para liquidar como corriente cuando: a) espere liquidarlo dentro de los doce meses siguientes a la fecha de los estados financieros, con independencia de la fecha de vencimiento de la obligación; o b) espere que el proceso de liquidación culmine antes de los doce meses siguientes al cierre del periodo contable.</w:t>
      </w:r>
    </w:p>
    <w:p w14:paraId="02338F0D" w14:textId="77777777" w:rsidR="00950E0D" w:rsidRPr="00987228" w:rsidRDefault="00950E0D" w:rsidP="00E85D78">
      <w:pPr>
        <w:pStyle w:val="Textoindependiente"/>
        <w:jc w:val="both"/>
        <w:rPr>
          <w:rFonts w:ascii="Verdana" w:hAnsi="Verdana"/>
        </w:rPr>
      </w:pPr>
    </w:p>
    <w:p w14:paraId="0F039C33" w14:textId="77777777" w:rsidR="00950E0D" w:rsidRPr="00987228" w:rsidRDefault="00260824" w:rsidP="00E85D78">
      <w:pPr>
        <w:pStyle w:val="Textoindependiente"/>
        <w:ind w:left="102" w:right="135"/>
        <w:jc w:val="both"/>
        <w:rPr>
          <w:rFonts w:ascii="Verdana" w:hAnsi="Verdana"/>
        </w:rPr>
      </w:pPr>
      <w:r w:rsidRPr="00987228">
        <w:rPr>
          <w:rFonts w:ascii="Verdana" w:hAnsi="Verdana"/>
          <w:b/>
        </w:rPr>
        <w:t>Saldo</w:t>
      </w:r>
      <w:r w:rsidRPr="00987228">
        <w:rPr>
          <w:rFonts w:ascii="Verdana" w:hAnsi="Verdana"/>
          <w:b/>
          <w:spacing w:val="-3"/>
        </w:rPr>
        <w:t xml:space="preserve"> </w:t>
      </w:r>
      <w:r w:rsidRPr="00987228">
        <w:rPr>
          <w:rFonts w:ascii="Verdana" w:hAnsi="Verdana"/>
          <w:b/>
        </w:rPr>
        <w:t>final</w:t>
      </w:r>
      <w:r w:rsidRPr="00987228">
        <w:rPr>
          <w:rFonts w:ascii="Verdana" w:hAnsi="Verdana"/>
          <w:b/>
          <w:spacing w:val="-2"/>
        </w:rPr>
        <w:t xml:space="preserve"> </w:t>
      </w:r>
      <w:r w:rsidRPr="00987228">
        <w:rPr>
          <w:rFonts w:ascii="Verdana" w:hAnsi="Verdana"/>
          <w:b/>
        </w:rPr>
        <w:t>no</w:t>
      </w:r>
      <w:r w:rsidRPr="00987228">
        <w:rPr>
          <w:rFonts w:ascii="Verdana" w:hAnsi="Verdana"/>
          <w:b/>
          <w:spacing w:val="-4"/>
        </w:rPr>
        <w:t xml:space="preserve"> </w:t>
      </w:r>
      <w:r w:rsidRPr="00987228">
        <w:rPr>
          <w:rFonts w:ascii="Verdana" w:hAnsi="Verdana"/>
          <w:b/>
        </w:rPr>
        <w:t>corriente</w:t>
      </w:r>
      <w:r w:rsidRPr="00987228">
        <w:rPr>
          <w:rFonts w:ascii="Verdana" w:hAnsi="Verdana"/>
        </w:rPr>
        <w:t>.</w:t>
      </w:r>
      <w:r w:rsidRPr="00987228">
        <w:rPr>
          <w:rFonts w:ascii="Verdana" w:hAnsi="Verdana"/>
          <w:spacing w:val="-3"/>
        </w:rPr>
        <w:t xml:space="preserve"> </w:t>
      </w:r>
      <w:r w:rsidRPr="00987228">
        <w:rPr>
          <w:rFonts w:ascii="Verdana" w:hAnsi="Verdana"/>
        </w:rPr>
        <w:t>Corresponde</w:t>
      </w:r>
      <w:r w:rsidRPr="00987228">
        <w:rPr>
          <w:rFonts w:ascii="Verdana" w:hAnsi="Verdana"/>
          <w:spacing w:val="-1"/>
        </w:rPr>
        <w:t xml:space="preserve"> </w:t>
      </w:r>
      <w:r w:rsidRPr="00987228">
        <w:rPr>
          <w:rFonts w:ascii="Verdana" w:hAnsi="Verdana"/>
        </w:rPr>
        <w:t>a</w:t>
      </w:r>
      <w:r w:rsidRPr="00987228">
        <w:rPr>
          <w:rFonts w:ascii="Verdana" w:hAnsi="Verdana"/>
          <w:spacing w:val="-2"/>
        </w:rPr>
        <w:t xml:space="preserve"> </w:t>
      </w:r>
      <w:r w:rsidRPr="00987228">
        <w:rPr>
          <w:rFonts w:ascii="Verdana" w:hAnsi="Verdana"/>
        </w:rPr>
        <w:t>una</w:t>
      </w:r>
      <w:r w:rsidRPr="00987228">
        <w:rPr>
          <w:rFonts w:ascii="Verdana" w:hAnsi="Verdana"/>
          <w:spacing w:val="-2"/>
        </w:rPr>
        <w:t xml:space="preserve"> </w:t>
      </w:r>
      <w:r w:rsidRPr="00987228">
        <w:rPr>
          <w:rFonts w:ascii="Verdana" w:hAnsi="Verdana"/>
        </w:rPr>
        <w:t>porción</w:t>
      </w:r>
      <w:r w:rsidRPr="00987228">
        <w:rPr>
          <w:rFonts w:ascii="Verdana" w:hAnsi="Verdana"/>
          <w:spacing w:val="-5"/>
        </w:rPr>
        <w:t xml:space="preserve"> </w:t>
      </w:r>
      <w:r w:rsidRPr="00987228">
        <w:rPr>
          <w:rFonts w:ascii="Verdana" w:hAnsi="Verdana"/>
        </w:rPr>
        <w:t>del</w:t>
      </w:r>
      <w:r w:rsidRPr="00987228">
        <w:rPr>
          <w:rFonts w:ascii="Verdana" w:hAnsi="Verdana"/>
          <w:spacing w:val="-2"/>
        </w:rPr>
        <w:t xml:space="preserve"> </w:t>
      </w:r>
      <w:r w:rsidRPr="00987228">
        <w:rPr>
          <w:rFonts w:ascii="Verdana" w:hAnsi="Verdana"/>
        </w:rPr>
        <w:t>saldo</w:t>
      </w:r>
      <w:r w:rsidRPr="00987228">
        <w:rPr>
          <w:rFonts w:ascii="Verdana" w:hAnsi="Verdana"/>
          <w:spacing w:val="-1"/>
        </w:rPr>
        <w:t xml:space="preserve"> </w:t>
      </w:r>
      <w:r w:rsidRPr="00987228">
        <w:rPr>
          <w:rFonts w:ascii="Verdana" w:hAnsi="Verdana"/>
        </w:rPr>
        <w:t>final,</w:t>
      </w:r>
      <w:r w:rsidRPr="00987228">
        <w:rPr>
          <w:rFonts w:ascii="Verdana" w:hAnsi="Verdana"/>
          <w:spacing w:val="-2"/>
        </w:rPr>
        <w:t xml:space="preserve"> </w:t>
      </w:r>
      <w:r w:rsidRPr="00987228">
        <w:rPr>
          <w:rFonts w:ascii="Verdana" w:hAnsi="Verdana"/>
        </w:rPr>
        <w:t>el</w:t>
      </w:r>
      <w:r w:rsidRPr="00987228">
        <w:rPr>
          <w:rFonts w:ascii="Verdana" w:hAnsi="Verdana"/>
          <w:spacing w:val="-2"/>
        </w:rPr>
        <w:t xml:space="preserve"> </w:t>
      </w:r>
      <w:r w:rsidRPr="00987228">
        <w:rPr>
          <w:rFonts w:ascii="Verdana" w:hAnsi="Verdana"/>
        </w:rPr>
        <w:t>cual</w:t>
      </w:r>
      <w:r w:rsidRPr="00987228">
        <w:rPr>
          <w:rFonts w:ascii="Verdana" w:hAnsi="Verdana"/>
          <w:spacing w:val="-2"/>
        </w:rPr>
        <w:t xml:space="preserve"> </w:t>
      </w:r>
      <w:r w:rsidRPr="00987228">
        <w:rPr>
          <w:rFonts w:ascii="Verdana" w:hAnsi="Verdana"/>
        </w:rPr>
        <w:t>la entidad</w:t>
      </w:r>
      <w:r w:rsidRPr="00987228">
        <w:rPr>
          <w:rFonts w:ascii="Verdana" w:hAnsi="Verdana"/>
          <w:spacing w:val="-2"/>
        </w:rPr>
        <w:t xml:space="preserve"> </w:t>
      </w:r>
      <w:r w:rsidRPr="00987228">
        <w:rPr>
          <w:rFonts w:ascii="Verdana" w:hAnsi="Verdana"/>
        </w:rPr>
        <w:t>ha</w:t>
      </w:r>
      <w:r w:rsidRPr="00987228">
        <w:rPr>
          <w:rFonts w:ascii="Verdana" w:hAnsi="Verdana"/>
          <w:spacing w:val="-2"/>
        </w:rPr>
        <w:t xml:space="preserve"> </w:t>
      </w:r>
      <w:r w:rsidRPr="00987228">
        <w:rPr>
          <w:rFonts w:ascii="Verdana" w:hAnsi="Verdana"/>
        </w:rPr>
        <w:t>clasificado y definido bajo el concepto de “No Corriente” teniendo en cuenta el criterio de liquidez en los activos o exigibilidad en los pasivos.</w:t>
      </w:r>
    </w:p>
    <w:p w14:paraId="188C0608" w14:textId="77777777" w:rsidR="00950E0D" w:rsidRPr="00987228" w:rsidRDefault="00950E0D" w:rsidP="00E85D78">
      <w:pPr>
        <w:pStyle w:val="Textoindependiente"/>
        <w:jc w:val="both"/>
        <w:rPr>
          <w:rFonts w:ascii="Verdana" w:hAnsi="Verdana"/>
        </w:rPr>
      </w:pPr>
    </w:p>
    <w:p w14:paraId="4ED01F8C" w14:textId="77777777" w:rsidR="00950E0D" w:rsidRPr="00987228" w:rsidRDefault="00260824" w:rsidP="00E85D78">
      <w:pPr>
        <w:pStyle w:val="Textoindependiente"/>
        <w:ind w:left="102" w:right="139"/>
        <w:jc w:val="both"/>
        <w:rPr>
          <w:rFonts w:ascii="Verdana" w:hAnsi="Verdana"/>
        </w:rPr>
      </w:pPr>
      <w:r w:rsidRPr="00987228">
        <w:rPr>
          <w:rFonts w:ascii="Verdana" w:hAnsi="Verdana"/>
        </w:rPr>
        <w:t>Una vez clasificados los activos y pasivos en corrientes, la entidad clasificará todos los demás activos y pasivos como no corrientes. En todos los casos, la entidad clasificará los activos y pasivos por impuestos diferidos como partidas no corrientes.</w:t>
      </w:r>
    </w:p>
    <w:p w14:paraId="21571202" w14:textId="77777777" w:rsidR="00950E0D" w:rsidRPr="00987228" w:rsidRDefault="00950E0D" w:rsidP="00E85D78">
      <w:pPr>
        <w:pStyle w:val="Textoindependiente"/>
        <w:jc w:val="both"/>
        <w:rPr>
          <w:rFonts w:ascii="Verdana" w:hAnsi="Verdana"/>
        </w:rPr>
      </w:pPr>
    </w:p>
    <w:p w14:paraId="245A8988" w14:textId="77777777" w:rsidR="00950E0D" w:rsidRPr="00987228" w:rsidRDefault="00260824" w:rsidP="00E85D78">
      <w:pPr>
        <w:pStyle w:val="Textoindependiente"/>
        <w:ind w:left="102"/>
        <w:jc w:val="both"/>
        <w:rPr>
          <w:rFonts w:ascii="Verdana" w:hAnsi="Verdana"/>
        </w:rPr>
      </w:pPr>
      <w:r w:rsidRPr="00987228">
        <w:rPr>
          <w:rFonts w:ascii="Verdana" w:hAnsi="Verdana"/>
        </w:rPr>
        <w:t>El</w:t>
      </w:r>
      <w:r w:rsidRPr="00987228">
        <w:rPr>
          <w:rFonts w:ascii="Verdana" w:hAnsi="Verdana"/>
          <w:spacing w:val="-3"/>
        </w:rPr>
        <w:t xml:space="preserve"> </w:t>
      </w:r>
      <w:r w:rsidRPr="00987228">
        <w:rPr>
          <w:rFonts w:ascii="Verdana" w:hAnsi="Verdana"/>
        </w:rPr>
        <w:t>valor</w:t>
      </w:r>
      <w:r w:rsidRPr="00987228">
        <w:rPr>
          <w:rFonts w:ascii="Verdana" w:hAnsi="Verdana"/>
          <w:spacing w:val="-3"/>
        </w:rPr>
        <w:t xml:space="preserve"> </w:t>
      </w:r>
      <w:r w:rsidRPr="00987228">
        <w:rPr>
          <w:rFonts w:ascii="Verdana" w:hAnsi="Verdana"/>
        </w:rPr>
        <w:t>no</w:t>
      </w:r>
      <w:r w:rsidRPr="00987228">
        <w:rPr>
          <w:rFonts w:ascii="Verdana" w:hAnsi="Verdana"/>
          <w:spacing w:val="-2"/>
        </w:rPr>
        <w:t xml:space="preserve"> </w:t>
      </w:r>
      <w:r w:rsidRPr="00987228">
        <w:rPr>
          <w:rFonts w:ascii="Verdana" w:hAnsi="Verdana"/>
        </w:rPr>
        <w:t>corriente</w:t>
      </w:r>
      <w:r w:rsidRPr="00987228">
        <w:rPr>
          <w:rFonts w:ascii="Verdana" w:hAnsi="Verdana"/>
          <w:spacing w:val="-2"/>
        </w:rPr>
        <w:t xml:space="preserve"> </w:t>
      </w:r>
      <w:r w:rsidRPr="00987228">
        <w:rPr>
          <w:rFonts w:ascii="Verdana" w:hAnsi="Verdana"/>
        </w:rPr>
        <w:t>debe</w:t>
      </w:r>
      <w:r w:rsidRPr="00987228">
        <w:rPr>
          <w:rFonts w:ascii="Verdana" w:hAnsi="Verdana"/>
          <w:spacing w:val="-5"/>
        </w:rPr>
        <w:t xml:space="preserve"> </w:t>
      </w:r>
      <w:r w:rsidRPr="00987228">
        <w:rPr>
          <w:rFonts w:ascii="Verdana" w:hAnsi="Verdana"/>
        </w:rPr>
        <w:t>conservar</w:t>
      </w:r>
      <w:r w:rsidRPr="00987228">
        <w:rPr>
          <w:rFonts w:ascii="Verdana" w:hAnsi="Verdana"/>
          <w:spacing w:val="-3"/>
        </w:rPr>
        <w:t xml:space="preserve"> </w:t>
      </w:r>
      <w:r w:rsidRPr="00987228">
        <w:rPr>
          <w:rFonts w:ascii="Verdana" w:hAnsi="Verdana"/>
        </w:rPr>
        <w:t>el</w:t>
      </w:r>
      <w:r w:rsidRPr="00987228">
        <w:rPr>
          <w:rFonts w:ascii="Verdana" w:hAnsi="Verdana"/>
          <w:spacing w:val="-5"/>
        </w:rPr>
        <w:t xml:space="preserve"> </w:t>
      </w:r>
      <w:r w:rsidRPr="00987228">
        <w:rPr>
          <w:rFonts w:ascii="Verdana" w:hAnsi="Verdana"/>
        </w:rPr>
        <w:t>signo</w:t>
      </w:r>
      <w:r w:rsidRPr="00987228">
        <w:rPr>
          <w:rFonts w:ascii="Verdana" w:hAnsi="Verdana"/>
          <w:spacing w:val="-4"/>
        </w:rPr>
        <w:t xml:space="preserve"> </w:t>
      </w:r>
      <w:r w:rsidRPr="00987228">
        <w:rPr>
          <w:rFonts w:ascii="Verdana" w:hAnsi="Verdana"/>
        </w:rPr>
        <w:t>correspondiente</w:t>
      </w:r>
      <w:r w:rsidRPr="00987228">
        <w:rPr>
          <w:rFonts w:ascii="Verdana" w:hAnsi="Verdana"/>
          <w:spacing w:val="-3"/>
        </w:rPr>
        <w:t xml:space="preserve"> </w:t>
      </w:r>
      <w:r w:rsidRPr="00987228">
        <w:rPr>
          <w:rFonts w:ascii="Verdana" w:hAnsi="Verdana"/>
        </w:rPr>
        <w:t>a</w:t>
      </w:r>
      <w:r w:rsidRPr="00987228">
        <w:rPr>
          <w:rFonts w:ascii="Verdana" w:hAnsi="Verdana"/>
          <w:spacing w:val="-3"/>
        </w:rPr>
        <w:t xml:space="preserve"> </w:t>
      </w:r>
      <w:r w:rsidRPr="00987228">
        <w:rPr>
          <w:rFonts w:ascii="Verdana" w:hAnsi="Verdana"/>
        </w:rPr>
        <w:t>la</w:t>
      </w:r>
      <w:r w:rsidRPr="00987228">
        <w:rPr>
          <w:rFonts w:ascii="Verdana" w:hAnsi="Verdana"/>
          <w:spacing w:val="-6"/>
        </w:rPr>
        <w:t xml:space="preserve"> </w:t>
      </w:r>
      <w:r w:rsidRPr="00987228">
        <w:rPr>
          <w:rFonts w:ascii="Verdana" w:hAnsi="Verdana"/>
        </w:rPr>
        <w:t>columna</w:t>
      </w:r>
      <w:r w:rsidRPr="00987228">
        <w:rPr>
          <w:rFonts w:ascii="Verdana" w:hAnsi="Verdana"/>
          <w:spacing w:val="-3"/>
        </w:rPr>
        <w:t xml:space="preserve"> </w:t>
      </w:r>
      <w:r w:rsidRPr="00987228">
        <w:rPr>
          <w:rFonts w:ascii="Verdana" w:hAnsi="Verdana"/>
        </w:rPr>
        <w:t>del</w:t>
      </w:r>
      <w:r w:rsidRPr="00987228">
        <w:rPr>
          <w:rFonts w:ascii="Verdana" w:hAnsi="Verdana"/>
          <w:spacing w:val="-5"/>
        </w:rPr>
        <w:t xml:space="preserve"> </w:t>
      </w:r>
      <w:r w:rsidRPr="00987228">
        <w:rPr>
          <w:rFonts w:ascii="Verdana" w:hAnsi="Verdana"/>
        </w:rPr>
        <w:t>saldo</w:t>
      </w:r>
      <w:r w:rsidRPr="00987228">
        <w:rPr>
          <w:rFonts w:ascii="Verdana" w:hAnsi="Verdana"/>
          <w:spacing w:val="-2"/>
        </w:rPr>
        <w:t xml:space="preserve"> final.</w:t>
      </w:r>
    </w:p>
    <w:p w14:paraId="405ADFBA" w14:textId="77777777" w:rsidR="00950E0D" w:rsidRPr="00987228" w:rsidRDefault="00950E0D" w:rsidP="00E85D78">
      <w:pPr>
        <w:pStyle w:val="Textoindependiente"/>
        <w:jc w:val="both"/>
        <w:rPr>
          <w:rFonts w:ascii="Verdana" w:hAnsi="Verdana"/>
        </w:rPr>
      </w:pPr>
    </w:p>
    <w:p w14:paraId="7945BAAF" w14:textId="77777777" w:rsidR="00950E0D" w:rsidRPr="00987228" w:rsidRDefault="00260824" w:rsidP="00E85D78">
      <w:pPr>
        <w:pStyle w:val="Textoindependiente"/>
        <w:ind w:left="102" w:right="134"/>
        <w:jc w:val="both"/>
        <w:rPr>
          <w:rFonts w:ascii="Verdana" w:hAnsi="Verdana"/>
        </w:rPr>
      </w:pPr>
      <w:r w:rsidRPr="00987228">
        <w:rPr>
          <w:rFonts w:ascii="Verdana" w:hAnsi="Verdana"/>
        </w:rPr>
        <w:t>Las</w:t>
      </w:r>
      <w:r w:rsidRPr="00987228">
        <w:rPr>
          <w:rFonts w:ascii="Verdana" w:hAnsi="Verdana"/>
          <w:spacing w:val="-2"/>
        </w:rPr>
        <w:t xml:space="preserve"> </w:t>
      </w:r>
      <w:r w:rsidRPr="00987228">
        <w:rPr>
          <w:rFonts w:ascii="Verdana" w:hAnsi="Verdana"/>
        </w:rPr>
        <w:t>entidades</w:t>
      </w:r>
      <w:r w:rsidRPr="00987228">
        <w:rPr>
          <w:rFonts w:ascii="Verdana" w:hAnsi="Verdana"/>
          <w:spacing w:val="-1"/>
        </w:rPr>
        <w:t xml:space="preserve"> </w:t>
      </w:r>
      <w:r w:rsidRPr="00987228">
        <w:rPr>
          <w:rFonts w:ascii="Verdana" w:hAnsi="Verdana"/>
        </w:rPr>
        <w:t>en</w:t>
      </w:r>
      <w:r w:rsidRPr="00987228">
        <w:rPr>
          <w:rFonts w:ascii="Verdana" w:hAnsi="Verdana"/>
          <w:spacing w:val="-2"/>
        </w:rPr>
        <w:t xml:space="preserve"> </w:t>
      </w:r>
      <w:r w:rsidRPr="00987228">
        <w:rPr>
          <w:rFonts w:ascii="Verdana" w:hAnsi="Verdana"/>
        </w:rPr>
        <w:t>proceso</w:t>
      </w:r>
      <w:r w:rsidRPr="00987228">
        <w:rPr>
          <w:rFonts w:ascii="Verdana" w:hAnsi="Verdana"/>
          <w:spacing w:val="-1"/>
        </w:rPr>
        <w:t xml:space="preserve"> </w:t>
      </w:r>
      <w:r w:rsidRPr="00987228">
        <w:rPr>
          <w:rFonts w:ascii="Verdana" w:hAnsi="Verdana"/>
        </w:rPr>
        <w:t>de</w:t>
      </w:r>
      <w:r w:rsidRPr="00987228">
        <w:rPr>
          <w:rFonts w:ascii="Verdana" w:hAnsi="Verdana"/>
          <w:spacing w:val="-1"/>
        </w:rPr>
        <w:t xml:space="preserve"> </w:t>
      </w:r>
      <w:r w:rsidRPr="00987228">
        <w:rPr>
          <w:rFonts w:ascii="Verdana" w:hAnsi="Verdana"/>
        </w:rPr>
        <w:t>liquidación</w:t>
      </w:r>
      <w:r w:rsidRPr="00987228">
        <w:rPr>
          <w:rFonts w:ascii="Verdana" w:hAnsi="Verdana"/>
          <w:spacing w:val="-3"/>
        </w:rPr>
        <w:t xml:space="preserve"> </w:t>
      </w:r>
      <w:r w:rsidRPr="00987228">
        <w:rPr>
          <w:rFonts w:ascii="Verdana" w:hAnsi="Verdana"/>
        </w:rPr>
        <w:t>clasificarán</w:t>
      </w:r>
      <w:r w:rsidRPr="00987228">
        <w:rPr>
          <w:rFonts w:ascii="Verdana" w:hAnsi="Verdana"/>
          <w:spacing w:val="-3"/>
        </w:rPr>
        <w:t xml:space="preserve"> </w:t>
      </w:r>
      <w:r w:rsidRPr="00987228">
        <w:rPr>
          <w:rFonts w:ascii="Verdana" w:hAnsi="Verdana"/>
        </w:rPr>
        <w:t>todos</w:t>
      </w:r>
      <w:r w:rsidRPr="00987228">
        <w:rPr>
          <w:rFonts w:ascii="Verdana" w:hAnsi="Verdana"/>
          <w:spacing w:val="-2"/>
        </w:rPr>
        <w:t xml:space="preserve"> </w:t>
      </w:r>
      <w:r w:rsidRPr="00987228">
        <w:rPr>
          <w:rFonts w:ascii="Verdana" w:hAnsi="Verdana"/>
        </w:rPr>
        <w:t>los</w:t>
      </w:r>
      <w:r w:rsidRPr="00987228">
        <w:rPr>
          <w:rFonts w:ascii="Verdana" w:hAnsi="Verdana"/>
          <w:spacing w:val="-2"/>
        </w:rPr>
        <w:t xml:space="preserve"> </w:t>
      </w:r>
      <w:r w:rsidRPr="00987228">
        <w:rPr>
          <w:rFonts w:ascii="Verdana" w:hAnsi="Verdana"/>
        </w:rPr>
        <w:t>demás</w:t>
      </w:r>
      <w:r w:rsidRPr="00987228">
        <w:rPr>
          <w:rFonts w:ascii="Verdana" w:hAnsi="Verdana"/>
          <w:spacing w:val="-2"/>
        </w:rPr>
        <w:t xml:space="preserve"> </w:t>
      </w:r>
      <w:r w:rsidRPr="00987228">
        <w:rPr>
          <w:rFonts w:ascii="Verdana" w:hAnsi="Verdana"/>
        </w:rPr>
        <w:t>activos y</w:t>
      </w:r>
      <w:r w:rsidRPr="00987228">
        <w:rPr>
          <w:rFonts w:ascii="Verdana" w:hAnsi="Verdana"/>
          <w:spacing w:val="-2"/>
        </w:rPr>
        <w:t xml:space="preserve"> </w:t>
      </w:r>
      <w:r w:rsidRPr="00987228">
        <w:rPr>
          <w:rFonts w:ascii="Verdana" w:hAnsi="Verdana"/>
        </w:rPr>
        <w:t>pasivos</w:t>
      </w:r>
      <w:r w:rsidRPr="00987228">
        <w:rPr>
          <w:rFonts w:ascii="Verdana" w:hAnsi="Verdana"/>
          <w:spacing w:val="-1"/>
        </w:rPr>
        <w:t xml:space="preserve"> </w:t>
      </w:r>
      <w:r w:rsidRPr="00987228">
        <w:rPr>
          <w:rFonts w:ascii="Verdana" w:hAnsi="Verdana"/>
        </w:rPr>
        <w:t>para</w:t>
      </w:r>
      <w:r w:rsidRPr="00987228">
        <w:rPr>
          <w:rFonts w:ascii="Verdana" w:hAnsi="Verdana"/>
          <w:spacing w:val="-2"/>
        </w:rPr>
        <w:t xml:space="preserve"> </w:t>
      </w:r>
      <w:r w:rsidRPr="00987228">
        <w:rPr>
          <w:rFonts w:ascii="Verdana" w:hAnsi="Verdana"/>
        </w:rPr>
        <w:t xml:space="preserve">liquidar como no corrientes. Así mismo, todos los activos y pasivos para trasladar se clasifican como no </w:t>
      </w:r>
      <w:r w:rsidRPr="00987228">
        <w:rPr>
          <w:rFonts w:ascii="Verdana" w:hAnsi="Verdana"/>
          <w:spacing w:val="-2"/>
        </w:rPr>
        <w:t>corrientes.</w:t>
      </w:r>
    </w:p>
    <w:p w14:paraId="0317BCCB" w14:textId="77777777" w:rsidR="00950E0D" w:rsidRPr="00987228" w:rsidRDefault="00950E0D" w:rsidP="00E85D78">
      <w:pPr>
        <w:pStyle w:val="Textoindependiente"/>
        <w:jc w:val="both"/>
        <w:rPr>
          <w:rFonts w:ascii="Verdana" w:hAnsi="Verdana"/>
        </w:rPr>
      </w:pPr>
    </w:p>
    <w:p w14:paraId="40B27CE8" w14:textId="418F48FE" w:rsidR="00950E0D" w:rsidRPr="00987228" w:rsidRDefault="00DD75C0" w:rsidP="00E85D78">
      <w:pPr>
        <w:pStyle w:val="Textoindependiente"/>
        <w:tabs>
          <w:tab w:val="left" w:pos="1402"/>
          <w:tab w:val="left" w:pos="3428"/>
          <w:tab w:val="left" w:pos="4756"/>
          <w:tab w:val="left" w:pos="6616"/>
          <w:tab w:val="left" w:pos="7991"/>
        </w:tabs>
        <w:ind w:left="102" w:right="135"/>
        <w:jc w:val="both"/>
        <w:rPr>
          <w:rFonts w:ascii="Verdana" w:hAnsi="Verdana"/>
          <w:spacing w:val="-2"/>
        </w:rPr>
      </w:pPr>
      <w:r w:rsidRPr="00987228">
        <w:rPr>
          <w:rFonts w:ascii="Verdana" w:hAnsi="Verdana"/>
          <w:spacing w:val="-6"/>
        </w:rPr>
        <w:t>La</w:t>
      </w:r>
      <w:r w:rsidRPr="00987228">
        <w:rPr>
          <w:rFonts w:ascii="Verdana" w:hAnsi="Verdana"/>
        </w:rPr>
        <w:tab/>
      </w:r>
      <w:r w:rsidRPr="00987228">
        <w:rPr>
          <w:rFonts w:ascii="Verdana" w:hAnsi="Verdana"/>
          <w:spacing w:val="-2"/>
        </w:rPr>
        <w:t>estructura</w:t>
      </w:r>
      <w:r w:rsidRPr="00987228">
        <w:rPr>
          <w:rFonts w:ascii="Verdana" w:hAnsi="Verdana"/>
        </w:rPr>
        <w:tab/>
      </w:r>
      <w:r w:rsidRPr="00987228">
        <w:rPr>
          <w:rFonts w:ascii="Verdana" w:hAnsi="Verdana"/>
          <w:spacing w:val="-6"/>
        </w:rPr>
        <w:t>de</w:t>
      </w:r>
      <w:r w:rsidRPr="00987228">
        <w:rPr>
          <w:rFonts w:ascii="Verdana" w:hAnsi="Verdana"/>
        </w:rPr>
        <w:tab/>
      </w:r>
      <w:r w:rsidRPr="00987228">
        <w:rPr>
          <w:rFonts w:ascii="Verdana" w:hAnsi="Verdana"/>
          <w:spacing w:val="-2"/>
        </w:rPr>
        <w:t>consulta</w:t>
      </w:r>
      <w:r w:rsidRPr="00987228">
        <w:rPr>
          <w:rFonts w:ascii="Verdana" w:hAnsi="Verdana"/>
        </w:rPr>
        <w:tab/>
      </w:r>
      <w:r w:rsidRPr="00987228">
        <w:rPr>
          <w:rFonts w:ascii="Verdana" w:hAnsi="Verdana"/>
          <w:spacing w:val="-4"/>
        </w:rPr>
        <w:t>del</w:t>
      </w:r>
      <w:r w:rsidR="004D3986" w:rsidRPr="00987228">
        <w:rPr>
          <w:rFonts w:ascii="Verdana" w:hAnsi="Verdana"/>
          <w:spacing w:val="-4"/>
        </w:rPr>
        <w:t xml:space="preserve"> </w:t>
      </w:r>
      <w:r w:rsidRPr="00987228">
        <w:rPr>
          <w:rFonts w:ascii="Verdana" w:hAnsi="Verdana"/>
          <w:spacing w:val="-2"/>
        </w:rPr>
        <w:t xml:space="preserve">formulario </w:t>
      </w:r>
      <w:r w:rsidRPr="00987228">
        <w:rPr>
          <w:rFonts w:ascii="Verdana" w:hAnsi="Verdana"/>
        </w:rPr>
        <w:t xml:space="preserve">CGN2015_001_SALDOS_Y_MOVIMIENTOS_CONVERGENCIA corresponde a la establecida a </w:t>
      </w:r>
      <w:r w:rsidRPr="00987228">
        <w:rPr>
          <w:rFonts w:ascii="Verdana" w:hAnsi="Verdana"/>
          <w:spacing w:val="-2"/>
        </w:rPr>
        <w:t>continuación</w:t>
      </w:r>
      <w:r w:rsidR="00E85D78" w:rsidRPr="00987228">
        <w:rPr>
          <w:rFonts w:ascii="Verdana" w:hAnsi="Verdana"/>
          <w:spacing w:val="-2"/>
        </w:rPr>
        <w:t>:</w:t>
      </w:r>
    </w:p>
    <w:p w14:paraId="233E7DD5" w14:textId="77777777" w:rsidR="00086387" w:rsidRPr="00987228" w:rsidRDefault="00086387" w:rsidP="00E85D78">
      <w:pPr>
        <w:pStyle w:val="Textoindependiente"/>
        <w:tabs>
          <w:tab w:val="left" w:pos="1402"/>
          <w:tab w:val="left" w:pos="3428"/>
          <w:tab w:val="left" w:pos="4756"/>
          <w:tab w:val="left" w:pos="6616"/>
          <w:tab w:val="left" w:pos="7991"/>
        </w:tabs>
        <w:ind w:left="102" w:right="135"/>
        <w:jc w:val="both"/>
        <w:rPr>
          <w:rFonts w:ascii="Verdana" w:hAnsi="Verdana"/>
        </w:rPr>
      </w:pPr>
    </w:p>
    <w:p w14:paraId="27FA9FE6" w14:textId="15EF62B2" w:rsidR="002038BA" w:rsidRPr="00987228" w:rsidRDefault="00821749" w:rsidP="00E85D78">
      <w:pPr>
        <w:pStyle w:val="Textoindependiente"/>
        <w:jc w:val="center"/>
        <w:rPr>
          <w:rFonts w:ascii="Verdana" w:hAnsi="Verdana"/>
        </w:rPr>
      </w:pPr>
      <w:r w:rsidRPr="00987228">
        <w:rPr>
          <w:rFonts w:ascii="Verdana" w:hAnsi="Verdana"/>
          <w:noProof/>
        </w:rPr>
        <w:lastRenderedPageBreak/>
        <w:drawing>
          <wp:inline distT="0" distB="0" distL="0" distR="0" wp14:anchorId="662B4047" wp14:editId="19935F97">
            <wp:extent cx="5502031" cy="2185059"/>
            <wp:effectExtent l="0" t="0" r="3810" b="5715"/>
            <wp:docPr id="17345822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3371" cy="2193534"/>
                    </a:xfrm>
                    <a:prstGeom prst="rect">
                      <a:avLst/>
                    </a:prstGeom>
                    <a:noFill/>
                    <a:ln>
                      <a:noFill/>
                    </a:ln>
                  </pic:spPr>
                </pic:pic>
              </a:graphicData>
            </a:graphic>
          </wp:inline>
        </w:drawing>
      </w:r>
    </w:p>
    <w:p w14:paraId="56792539" w14:textId="77777777" w:rsidR="002038BA" w:rsidRPr="00987228" w:rsidRDefault="002038BA" w:rsidP="00E85D78">
      <w:pPr>
        <w:pStyle w:val="Textoindependiente"/>
        <w:jc w:val="both"/>
        <w:rPr>
          <w:rFonts w:ascii="Verdana" w:hAnsi="Verdana"/>
        </w:rPr>
      </w:pPr>
    </w:p>
    <w:p w14:paraId="71794EBF" w14:textId="4CC66B70" w:rsidR="00950E0D" w:rsidRPr="00987228" w:rsidRDefault="00260824" w:rsidP="00E85D78">
      <w:pPr>
        <w:pStyle w:val="Ttulo3"/>
        <w:numPr>
          <w:ilvl w:val="2"/>
          <w:numId w:val="7"/>
        </w:numPr>
        <w:spacing w:before="0"/>
        <w:ind w:left="851" w:hanging="750"/>
        <w:jc w:val="both"/>
        <w:rPr>
          <w:szCs w:val="22"/>
        </w:rPr>
      </w:pPr>
      <w:bookmarkStart w:id="5" w:name="_Toc144281655"/>
      <w:r w:rsidRPr="00987228">
        <w:rPr>
          <w:szCs w:val="22"/>
        </w:rPr>
        <w:t>Formulario</w:t>
      </w:r>
      <w:r w:rsidRPr="00987228">
        <w:rPr>
          <w:spacing w:val="-6"/>
          <w:szCs w:val="22"/>
        </w:rPr>
        <w:t xml:space="preserve"> </w:t>
      </w:r>
      <w:r w:rsidRPr="00987228">
        <w:rPr>
          <w:szCs w:val="22"/>
        </w:rPr>
        <w:t>CGN2015_002_OPERACIONES_RECIPROCAS_CONVERGENCIA</w:t>
      </w:r>
      <w:bookmarkEnd w:id="5"/>
    </w:p>
    <w:p w14:paraId="55CEF0F1" w14:textId="77777777" w:rsidR="00950E0D" w:rsidRPr="00987228" w:rsidRDefault="00950E0D" w:rsidP="00E85D78">
      <w:pPr>
        <w:pStyle w:val="Textoindependiente"/>
        <w:jc w:val="both"/>
        <w:rPr>
          <w:rFonts w:ascii="Verdana" w:hAnsi="Verdana"/>
          <w:i/>
        </w:rPr>
      </w:pPr>
    </w:p>
    <w:p w14:paraId="7EFE3B9E" w14:textId="055FE3B1" w:rsidR="00950E0D" w:rsidRPr="00987228" w:rsidRDefault="00260824" w:rsidP="00E85D78">
      <w:pPr>
        <w:pStyle w:val="Textoindependiente"/>
        <w:ind w:left="102" w:right="135"/>
        <w:jc w:val="both"/>
        <w:rPr>
          <w:rFonts w:ascii="Verdana" w:hAnsi="Verdana"/>
        </w:rPr>
      </w:pPr>
      <w:r w:rsidRPr="00987228">
        <w:rPr>
          <w:rFonts w:ascii="Verdana" w:hAnsi="Verdana"/>
        </w:rPr>
        <w:t>Se utiliza para reportar los</w:t>
      </w:r>
      <w:r w:rsidRPr="00987228">
        <w:rPr>
          <w:rFonts w:ascii="Verdana" w:hAnsi="Verdana"/>
          <w:spacing w:val="-2"/>
        </w:rPr>
        <w:t xml:space="preserve"> </w:t>
      </w:r>
      <w:r w:rsidRPr="00987228">
        <w:rPr>
          <w:rFonts w:ascii="Verdana" w:hAnsi="Verdana"/>
        </w:rPr>
        <w:t>saldos de las transacciones</w:t>
      </w:r>
      <w:r w:rsidRPr="00987228">
        <w:rPr>
          <w:rFonts w:ascii="Verdana" w:hAnsi="Verdana"/>
          <w:spacing w:val="-2"/>
        </w:rPr>
        <w:t xml:space="preserve"> </w:t>
      </w:r>
      <w:r w:rsidRPr="00987228">
        <w:rPr>
          <w:rFonts w:ascii="Verdana" w:hAnsi="Verdana"/>
        </w:rPr>
        <w:t>realizadas entre</w:t>
      </w:r>
      <w:r w:rsidRPr="00987228">
        <w:rPr>
          <w:rFonts w:ascii="Verdana" w:hAnsi="Verdana"/>
          <w:spacing w:val="-1"/>
        </w:rPr>
        <w:t xml:space="preserve"> </w:t>
      </w:r>
      <w:r w:rsidR="00937815" w:rsidRPr="00987228">
        <w:rPr>
          <w:rFonts w:ascii="Verdana" w:hAnsi="Verdana"/>
        </w:rPr>
        <w:t>ECP</w:t>
      </w:r>
      <w:r w:rsidRPr="00987228">
        <w:rPr>
          <w:rFonts w:ascii="Verdana" w:hAnsi="Verdana"/>
        </w:rPr>
        <w:t>, los cuales están asociados con activos, pasivos, ingresos,</w:t>
      </w:r>
      <w:r w:rsidRPr="00987228">
        <w:rPr>
          <w:rFonts w:ascii="Verdana" w:hAnsi="Verdana"/>
          <w:spacing w:val="-2"/>
        </w:rPr>
        <w:t xml:space="preserve"> </w:t>
      </w:r>
      <w:r w:rsidRPr="00987228">
        <w:rPr>
          <w:rFonts w:ascii="Verdana" w:hAnsi="Verdana"/>
        </w:rPr>
        <w:t>gastos y costos de ventas,</w:t>
      </w:r>
      <w:r w:rsidRPr="00987228">
        <w:rPr>
          <w:rFonts w:ascii="Verdana" w:hAnsi="Verdana"/>
          <w:spacing w:val="-2"/>
        </w:rPr>
        <w:t xml:space="preserve"> </w:t>
      </w:r>
      <w:r w:rsidRPr="00987228">
        <w:rPr>
          <w:rFonts w:ascii="Verdana" w:hAnsi="Verdana"/>
        </w:rPr>
        <w:t>que son objeto de eliminación</w:t>
      </w:r>
      <w:r w:rsidRPr="00987228">
        <w:rPr>
          <w:rFonts w:ascii="Verdana" w:hAnsi="Verdana"/>
          <w:spacing w:val="-1"/>
        </w:rPr>
        <w:t xml:space="preserve"> </w:t>
      </w:r>
      <w:r w:rsidRPr="00987228">
        <w:rPr>
          <w:rFonts w:ascii="Verdana" w:hAnsi="Verdana"/>
        </w:rPr>
        <w:t>en</w:t>
      </w:r>
      <w:r w:rsidRPr="00987228">
        <w:rPr>
          <w:rFonts w:ascii="Verdana" w:hAnsi="Verdana"/>
          <w:spacing w:val="-3"/>
        </w:rPr>
        <w:t xml:space="preserve"> </w:t>
      </w:r>
      <w:r w:rsidRPr="00987228">
        <w:rPr>
          <w:rFonts w:ascii="Verdana" w:hAnsi="Verdana"/>
        </w:rPr>
        <w:t>el</w:t>
      </w:r>
      <w:r w:rsidRPr="00987228">
        <w:rPr>
          <w:rFonts w:ascii="Verdana" w:hAnsi="Verdana"/>
          <w:spacing w:val="-3"/>
        </w:rPr>
        <w:t xml:space="preserve"> </w:t>
      </w:r>
      <w:r w:rsidRPr="00987228">
        <w:rPr>
          <w:rFonts w:ascii="Verdana" w:hAnsi="Verdana"/>
        </w:rPr>
        <w:t>proceso de consolidación, de acuerdo con</w:t>
      </w:r>
      <w:r w:rsidRPr="00987228">
        <w:rPr>
          <w:rFonts w:ascii="Verdana" w:hAnsi="Verdana"/>
          <w:spacing w:val="-1"/>
        </w:rPr>
        <w:t xml:space="preserve"> </w:t>
      </w:r>
      <w:r w:rsidRPr="00987228">
        <w:rPr>
          <w:rFonts w:ascii="Verdana" w:hAnsi="Verdana"/>
        </w:rPr>
        <w:t>las</w:t>
      </w:r>
      <w:r w:rsidRPr="00987228">
        <w:rPr>
          <w:rFonts w:ascii="Verdana" w:hAnsi="Verdana"/>
          <w:spacing w:val="-3"/>
        </w:rPr>
        <w:t xml:space="preserve"> </w:t>
      </w:r>
      <w:r w:rsidRPr="00987228">
        <w:rPr>
          <w:rFonts w:ascii="Verdana" w:hAnsi="Verdana"/>
        </w:rPr>
        <w:t>Reglas</w:t>
      </w:r>
      <w:r w:rsidRPr="00987228">
        <w:rPr>
          <w:rFonts w:ascii="Verdana" w:hAnsi="Verdana"/>
          <w:spacing w:val="-1"/>
        </w:rPr>
        <w:t xml:space="preserve"> </w:t>
      </w:r>
      <w:r w:rsidRPr="00987228">
        <w:rPr>
          <w:rFonts w:ascii="Verdana" w:hAnsi="Verdana"/>
        </w:rPr>
        <w:t>de</w:t>
      </w:r>
      <w:r w:rsidRPr="00987228">
        <w:rPr>
          <w:rFonts w:ascii="Verdana" w:hAnsi="Verdana"/>
          <w:spacing w:val="-3"/>
        </w:rPr>
        <w:t xml:space="preserve"> </w:t>
      </w:r>
      <w:r w:rsidRPr="00987228">
        <w:rPr>
          <w:rFonts w:ascii="Verdana" w:hAnsi="Verdana"/>
        </w:rPr>
        <w:t>eliminación</w:t>
      </w:r>
      <w:r w:rsidRPr="00987228">
        <w:rPr>
          <w:rFonts w:ascii="Verdana" w:hAnsi="Verdana"/>
          <w:spacing w:val="-1"/>
        </w:rPr>
        <w:t xml:space="preserve"> </w:t>
      </w:r>
      <w:r w:rsidRPr="00987228">
        <w:rPr>
          <w:rFonts w:ascii="Verdana" w:hAnsi="Verdana"/>
        </w:rPr>
        <w:t>definidas</w:t>
      </w:r>
      <w:r w:rsidRPr="00987228">
        <w:rPr>
          <w:rFonts w:ascii="Verdana" w:hAnsi="Verdana"/>
          <w:spacing w:val="-3"/>
        </w:rPr>
        <w:t xml:space="preserve"> </w:t>
      </w:r>
      <w:r w:rsidRPr="00987228">
        <w:rPr>
          <w:rFonts w:ascii="Verdana" w:hAnsi="Verdana"/>
        </w:rPr>
        <w:t xml:space="preserve">por la CGN, </w:t>
      </w:r>
      <w:r w:rsidR="00F10D1E" w:rsidRPr="00987228">
        <w:rPr>
          <w:rFonts w:ascii="Verdana" w:hAnsi="Verdana"/>
        </w:rPr>
        <w:t xml:space="preserve">las cuales </w:t>
      </w:r>
      <w:r w:rsidRPr="00987228">
        <w:rPr>
          <w:rFonts w:ascii="Verdana" w:hAnsi="Verdana"/>
        </w:rPr>
        <w:t xml:space="preserve">pueden consultarse </w:t>
      </w:r>
      <w:r w:rsidR="00F951B3" w:rsidRPr="00987228">
        <w:rPr>
          <w:rFonts w:ascii="Verdana" w:hAnsi="Verdana"/>
        </w:rPr>
        <w:t xml:space="preserve">en </w:t>
      </w:r>
      <w:r w:rsidRPr="00987228">
        <w:rPr>
          <w:rFonts w:ascii="Verdana" w:hAnsi="Verdana"/>
        </w:rPr>
        <w:t xml:space="preserve">la página web </w:t>
      </w:r>
      <w:hyperlink r:id="rId15">
        <w:r w:rsidRPr="00987228">
          <w:rPr>
            <w:rFonts w:ascii="Verdana" w:hAnsi="Verdana"/>
          </w:rPr>
          <w:t>www.contaduria.gov.co</w:t>
        </w:r>
      </w:hyperlink>
      <w:r w:rsidR="00691CC8" w:rsidRPr="00987228">
        <w:rPr>
          <w:rFonts w:ascii="Verdana" w:hAnsi="Verdana"/>
        </w:rPr>
        <w:t xml:space="preserve"> a través de la ruta: CGN/Productos/Reglas de Eliminación</w:t>
      </w:r>
      <w:r w:rsidR="00FB72E0" w:rsidRPr="00987228">
        <w:rPr>
          <w:rFonts w:ascii="Verdana" w:hAnsi="Verdana"/>
        </w:rPr>
        <w:t>.</w:t>
      </w:r>
    </w:p>
    <w:p w14:paraId="7A421614" w14:textId="77777777" w:rsidR="00950E0D" w:rsidRPr="00987228" w:rsidRDefault="00950E0D" w:rsidP="00E85D78">
      <w:pPr>
        <w:pStyle w:val="Textoindependiente"/>
        <w:jc w:val="both"/>
        <w:rPr>
          <w:rFonts w:ascii="Verdana" w:hAnsi="Verdana"/>
        </w:rPr>
      </w:pPr>
    </w:p>
    <w:p w14:paraId="5455FCDE" w14:textId="77777777" w:rsidR="00950E0D" w:rsidRPr="00987228" w:rsidRDefault="00260824" w:rsidP="00E85D78">
      <w:pPr>
        <w:pStyle w:val="Textoindependiente"/>
        <w:ind w:left="102" w:right="135"/>
        <w:jc w:val="both"/>
        <w:rPr>
          <w:rFonts w:ascii="Verdana" w:hAnsi="Verdana"/>
        </w:rPr>
      </w:pPr>
      <w:r w:rsidRPr="00987228">
        <w:rPr>
          <w:rFonts w:ascii="Verdana" w:hAnsi="Verdana"/>
          <w:b/>
        </w:rPr>
        <w:t>Encabezado del formulario</w:t>
      </w:r>
      <w:r w:rsidRPr="00987228">
        <w:rPr>
          <w:rFonts w:ascii="Verdana" w:hAnsi="Verdana"/>
        </w:rPr>
        <w:t>. Los datos de encabezado aparecen automáticamente como parte del esquema del formulario, una vez la entidad haya efectuado la actualización respectiva, es decir, la entidad no requiere diligenciarlos a través del Sistema CHIP.</w:t>
      </w:r>
    </w:p>
    <w:p w14:paraId="01D2B761" w14:textId="77777777" w:rsidR="00950E0D" w:rsidRPr="00987228" w:rsidRDefault="00950E0D" w:rsidP="00E85D78">
      <w:pPr>
        <w:pStyle w:val="Textoindependiente"/>
        <w:jc w:val="both"/>
        <w:rPr>
          <w:rFonts w:ascii="Verdana" w:hAnsi="Verdana"/>
        </w:rPr>
      </w:pPr>
    </w:p>
    <w:p w14:paraId="448D7554" w14:textId="77777777" w:rsidR="00483808" w:rsidRPr="00987228" w:rsidRDefault="00260824" w:rsidP="00E85D78">
      <w:pPr>
        <w:pStyle w:val="Textoindependiente"/>
        <w:ind w:left="102" w:right="135"/>
        <w:jc w:val="both"/>
        <w:rPr>
          <w:rFonts w:ascii="Verdana" w:hAnsi="Verdana"/>
        </w:rPr>
      </w:pPr>
      <w:r w:rsidRPr="00987228">
        <w:rPr>
          <w:rFonts w:ascii="Verdana" w:hAnsi="Verdana"/>
          <w:b/>
        </w:rPr>
        <w:t>Descripción de conceptos</w:t>
      </w:r>
      <w:r w:rsidRPr="00987228">
        <w:rPr>
          <w:rFonts w:ascii="Verdana" w:hAnsi="Verdana"/>
        </w:rPr>
        <w:t xml:space="preserve">. Los conceptos corresponden a las subcuentas definidas en el Catálogo General de Cuentas establecidas y habilitadas a través de los respectivos ámbitos para las entidades incluidas en el ámbito del RCP. </w:t>
      </w:r>
    </w:p>
    <w:p w14:paraId="4719855A" w14:textId="77777777" w:rsidR="00483808" w:rsidRPr="00987228" w:rsidRDefault="00483808" w:rsidP="00E85D78">
      <w:pPr>
        <w:pStyle w:val="Textoindependiente"/>
        <w:ind w:left="102" w:right="135"/>
        <w:jc w:val="both"/>
        <w:rPr>
          <w:rFonts w:ascii="Verdana" w:hAnsi="Verdana"/>
        </w:rPr>
      </w:pPr>
    </w:p>
    <w:p w14:paraId="0BD1B8D7" w14:textId="01DAEF43" w:rsidR="00950E0D" w:rsidRPr="00987228" w:rsidRDefault="00260824" w:rsidP="00E85D78">
      <w:pPr>
        <w:pStyle w:val="Textoindependiente"/>
        <w:ind w:left="102" w:right="135"/>
        <w:jc w:val="both"/>
        <w:rPr>
          <w:rFonts w:ascii="Verdana" w:hAnsi="Verdana"/>
        </w:rPr>
      </w:pPr>
      <w:r w:rsidRPr="00987228">
        <w:rPr>
          <w:rFonts w:ascii="Verdana" w:hAnsi="Verdana"/>
        </w:rPr>
        <w:t>Estos conceptos aparecen automáticamente al seleccionar el formulario a diligenciar.</w:t>
      </w:r>
    </w:p>
    <w:p w14:paraId="07ACD738" w14:textId="77777777" w:rsidR="00950E0D" w:rsidRPr="00987228" w:rsidRDefault="00950E0D" w:rsidP="00E85D78">
      <w:pPr>
        <w:pStyle w:val="Textoindependiente"/>
        <w:jc w:val="both"/>
        <w:rPr>
          <w:rFonts w:ascii="Verdana" w:hAnsi="Verdana"/>
        </w:rPr>
      </w:pPr>
    </w:p>
    <w:p w14:paraId="0CC931EA" w14:textId="77777777" w:rsidR="00950E0D" w:rsidRPr="00987228" w:rsidRDefault="00260824" w:rsidP="00E85D78">
      <w:pPr>
        <w:pStyle w:val="Textoindependiente"/>
        <w:ind w:left="102" w:right="134"/>
        <w:jc w:val="both"/>
        <w:rPr>
          <w:rFonts w:ascii="Verdana" w:hAnsi="Verdana"/>
        </w:rPr>
      </w:pPr>
      <w:r w:rsidRPr="00987228">
        <w:rPr>
          <w:rFonts w:ascii="Verdana" w:hAnsi="Verdana"/>
          <w:b/>
        </w:rPr>
        <w:t>Entidad recíproca</w:t>
      </w:r>
      <w:r w:rsidRPr="00987228">
        <w:rPr>
          <w:rFonts w:ascii="Verdana" w:hAnsi="Verdana"/>
        </w:rPr>
        <w:t>. Corresponde al código institucional y al nombre de la entidad pública con la</w:t>
      </w:r>
      <w:r w:rsidRPr="00987228">
        <w:rPr>
          <w:rFonts w:ascii="Verdana" w:hAnsi="Verdana"/>
          <w:spacing w:val="40"/>
        </w:rPr>
        <w:t xml:space="preserve"> </w:t>
      </w:r>
      <w:r w:rsidRPr="00987228">
        <w:rPr>
          <w:rFonts w:ascii="Verdana" w:hAnsi="Verdana"/>
        </w:rPr>
        <w:t>cual se realizó la transacción que generó la operación recíproca. Es una variable donde el reporte de los valores de cada concepto debe efectuarse indicando la(s) respectiva(s) entidad(es) con la(s) cual(es) se ha generado la reciprocidad. La lista de entidades que pueden reportarse las presenta</w:t>
      </w:r>
      <w:r w:rsidRPr="00987228">
        <w:rPr>
          <w:rFonts w:ascii="Verdana" w:hAnsi="Verdana"/>
          <w:spacing w:val="40"/>
        </w:rPr>
        <w:t xml:space="preserve"> </w:t>
      </w:r>
      <w:r w:rsidRPr="00987228">
        <w:rPr>
          <w:rFonts w:ascii="Verdana" w:hAnsi="Verdana"/>
        </w:rPr>
        <w:t>el sistema.</w:t>
      </w:r>
    </w:p>
    <w:p w14:paraId="1D8C9988" w14:textId="77777777" w:rsidR="00950E0D" w:rsidRPr="00987228" w:rsidRDefault="00950E0D" w:rsidP="00E85D78">
      <w:pPr>
        <w:pStyle w:val="Textoindependiente"/>
        <w:jc w:val="both"/>
        <w:rPr>
          <w:rFonts w:ascii="Verdana" w:hAnsi="Verdana"/>
        </w:rPr>
      </w:pPr>
    </w:p>
    <w:p w14:paraId="35EAB9D5" w14:textId="478C0B5C" w:rsidR="00950E0D" w:rsidRPr="00987228" w:rsidRDefault="00260824" w:rsidP="00E85D78">
      <w:pPr>
        <w:pStyle w:val="Textoindependiente"/>
        <w:ind w:left="102" w:right="135"/>
        <w:jc w:val="both"/>
        <w:rPr>
          <w:rFonts w:ascii="Verdana" w:hAnsi="Verdana"/>
        </w:rPr>
      </w:pPr>
      <w:r w:rsidRPr="00987228">
        <w:rPr>
          <w:rFonts w:ascii="Verdana" w:hAnsi="Verdana"/>
          <w:b/>
        </w:rPr>
        <w:t xml:space="preserve">Valor corriente. </w:t>
      </w:r>
      <w:r w:rsidRPr="00987228">
        <w:rPr>
          <w:rFonts w:ascii="Verdana" w:hAnsi="Verdana"/>
        </w:rPr>
        <w:t xml:space="preserve">Valor derivado de la fracción clasificada en la variable Saldo final corriente en el formulario CGN2015_001_SALDOS_Y_MOVIMIENTOS_CONVERGENCIA, conservando el signo del valor registrado en dicho formulario. La suma de los valores reportados, para una misma subcuenta, puede ser igual o menor al valor incluido en el formulario </w:t>
      </w:r>
      <w:r w:rsidRPr="00987228">
        <w:rPr>
          <w:rFonts w:ascii="Verdana" w:hAnsi="Verdana"/>
          <w:spacing w:val="-2"/>
        </w:rPr>
        <w:t>CGN2015_001_SALDOS_Y_MOVIMIENTOS_CONVERGENCIA.</w:t>
      </w:r>
    </w:p>
    <w:p w14:paraId="08E7FD42" w14:textId="77777777" w:rsidR="00950E0D" w:rsidRPr="00987228" w:rsidRDefault="00950E0D" w:rsidP="00E85D78">
      <w:pPr>
        <w:pStyle w:val="Textoindependiente"/>
        <w:jc w:val="both"/>
        <w:rPr>
          <w:rFonts w:ascii="Verdana" w:hAnsi="Verdana"/>
        </w:rPr>
      </w:pPr>
    </w:p>
    <w:p w14:paraId="46EB72BE" w14:textId="77777777" w:rsidR="00950E0D" w:rsidRPr="00987228" w:rsidRDefault="00260824" w:rsidP="00E85D78">
      <w:pPr>
        <w:pStyle w:val="Textoindependiente"/>
        <w:ind w:left="102" w:right="135"/>
        <w:jc w:val="both"/>
        <w:rPr>
          <w:rFonts w:ascii="Verdana" w:hAnsi="Verdana"/>
        </w:rPr>
      </w:pPr>
      <w:r w:rsidRPr="00987228">
        <w:rPr>
          <w:rFonts w:ascii="Verdana" w:hAnsi="Verdana"/>
          <w:b/>
        </w:rPr>
        <w:t xml:space="preserve">Valor no corriente. </w:t>
      </w:r>
      <w:r w:rsidRPr="00987228">
        <w:rPr>
          <w:rFonts w:ascii="Verdana" w:hAnsi="Verdana"/>
        </w:rPr>
        <w:t>Valor derivado de la fracción clasificada en la variable Saldo final no corriente en</w:t>
      </w:r>
      <w:r w:rsidRPr="00987228">
        <w:rPr>
          <w:rFonts w:ascii="Verdana" w:hAnsi="Verdana"/>
          <w:spacing w:val="-1"/>
        </w:rPr>
        <w:t xml:space="preserve"> </w:t>
      </w:r>
      <w:r w:rsidRPr="00987228">
        <w:rPr>
          <w:rFonts w:ascii="Verdana" w:hAnsi="Verdana"/>
        </w:rPr>
        <w:t>el</w:t>
      </w:r>
      <w:r w:rsidRPr="00987228">
        <w:rPr>
          <w:rFonts w:ascii="Verdana" w:hAnsi="Verdana"/>
          <w:spacing w:val="-1"/>
        </w:rPr>
        <w:t xml:space="preserve"> </w:t>
      </w:r>
      <w:r w:rsidRPr="00987228">
        <w:rPr>
          <w:rFonts w:ascii="Verdana" w:hAnsi="Verdana"/>
        </w:rPr>
        <w:t>formulario</w:t>
      </w:r>
      <w:r w:rsidRPr="00987228">
        <w:rPr>
          <w:rFonts w:ascii="Verdana" w:hAnsi="Verdana"/>
          <w:spacing w:val="-2"/>
        </w:rPr>
        <w:t xml:space="preserve"> </w:t>
      </w:r>
      <w:r w:rsidRPr="00987228">
        <w:rPr>
          <w:rFonts w:ascii="Verdana" w:hAnsi="Verdana"/>
        </w:rPr>
        <w:t>CGN2015_001_SALDOS_Y_MOVIMIENTOS_CONVERGENCIA,</w:t>
      </w:r>
      <w:r w:rsidRPr="00987228">
        <w:rPr>
          <w:rFonts w:ascii="Verdana" w:hAnsi="Verdana"/>
          <w:spacing w:val="-1"/>
        </w:rPr>
        <w:t xml:space="preserve"> </w:t>
      </w:r>
      <w:r w:rsidRPr="00987228">
        <w:rPr>
          <w:rFonts w:ascii="Verdana" w:hAnsi="Verdana"/>
        </w:rPr>
        <w:t>conservando</w:t>
      </w:r>
      <w:r w:rsidRPr="00987228">
        <w:rPr>
          <w:rFonts w:ascii="Verdana" w:hAnsi="Verdana"/>
          <w:spacing w:val="-2"/>
        </w:rPr>
        <w:t xml:space="preserve"> </w:t>
      </w:r>
      <w:r w:rsidRPr="00987228">
        <w:rPr>
          <w:rFonts w:ascii="Verdana" w:hAnsi="Verdana"/>
        </w:rPr>
        <w:t>el</w:t>
      </w:r>
      <w:r w:rsidRPr="00987228">
        <w:rPr>
          <w:rFonts w:ascii="Verdana" w:hAnsi="Verdana"/>
          <w:spacing w:val="-4"/>
        </w:rPr>
        <w:t xml:space="preserve"> </w:t>
      </w:r>
      <w:r w:rsidRPr="00987228">
        <w:rPr>
          <w:rFonts w:ascii="Verdana" w:hAnsi="Verdana"/>
        </w:rPr>
        <w:t xml:space="preserve">signo del valor registrado en dicho formulario. La suma de los valores reportados, para una misma subcuenta, puede ser igual o menor al incluido en el formulario </w:t>
      </w:r>
      <w:r w:rsidRPr="00987228">
        <w:rPr>
          <w:rFonts w:ascii="Verdana" w:hAnsi="Verdana"/>
          <w:spacing w:val="-2"/>
        </w:rPr>
        <w:t>CGN2015_001_SALDOS_Y_MOVIMIENTOS_CONVERGENCIA.</w:t>
      </w:r>
    </w:p>
    <w:p w14:paraId="519DAB7A" w14:textId="77777777" w:rsidR="00950E0D" w:rsidRPr="00987228" w:rsidRDefault="00950E0D" w:rsidP="00E85D78">
      <w:pPr>
        <w:pStyle w:val="Textoindependiente"/>
        <w:jc w:val="both"/>
        <w:rPr>
          <w:rFonts w:ascii="Verdana" w:hAnsi="Verdana"/>
        </w:rPr>
      </w:pPr>
    </w:p>
    <w:p w14:paraId="28C859F6" w14:textId="33E57F00" w:rsidR="00950E0D" w:rsidRPr="00987228" w:rsidRDefault="00260824" w:rsidP="00E85D78">
      <w:pPr>
        <w:pStyle w:val="Textoindependiente"/>
        <w:tabs>
          <w:tab w:val="left" w:pos="1402"/>
          <w:tab w:val="left" w:pos="3428"/>
          <w:tab w:val="left" w:pos="4756"/>
          <w:tab w:val="left" w:pos="6616"/>
          <w:tab w:val="left" w:pos="7991"/>
        </w:tabs>
        <w:ind w:left="102" w:right="135"/>
        <w:jc w:val="both"/>
        <w:rPr>
          <w:rFonts w:ascii="Verdana" w:hAnsi="Verdana"/>
          <w:spacing w:val="-2"/>
        </w:rPr>
      </w:pPr>
      <w:r w:rsidRPr="00987228">
        <w:rPr>
          <w:rFonts w:ascii="Verdana" w:hAnsi="Verdana"/>
          <w:spacing w:val="-6"/>
        </w:rPr>
        <w:t>La</w:t>
      </w:r>
      <w:r w:rsidRPr="00987228">
        <w:rPr>
          <w:rFonts w:ascii="Verdana" w:hAnsi="Verdana"/>
        </w:rPr>
        <w:tab/>
      </w:r>
      <w:r w:rsidRPr="00987228">
        <w:rPr>
          <w:rFonts w:ascii="Verdana" w:hAnsi="Verdana"/>
          <w:spacing w:val="-2"/>
        </w:rPr>
        <w:t>estructura</w:t>
      </w:r>
      <w:r w:rsidRPr="00987228">
        <w:rPr>
          <w:rFonts w:ascii="Verdana" w:hAnsi="Verdana"/>
        </w:rPr>
        <w:tab/>
      </w:r>
      <w:r w:rsidRPr="00987228">
        <w:rPr>
          <w:rFonts w:ascii="Verdana" w:hAnsi="Verdana"/>
          <w:spacing w:val="-6"/>
        </w:rPr>
        <w:t>de</w:t>
      </w:r>
      <w:r w:rsidRPr="00987228">
        <w:rPr>
          <w:rFonts w:ascii="Verdana" w:hAnsi="Verdana"/>
        </w:rPr>
        <w:tab/>
      </w:r>
      <w:r w:rsidRPr="00987228">
        <w:rPr>
          <w:rFonts w:ascii="Verdana" w:hAnsi="Verdana"/>
          <w:spacing w:val="-2"/>
        </w:rPr>
        <w:t>consulta</w:t>
      </w:r>
      <w:r w:rsidRPr="00987228">
        <w:rPr>
          <w:rFonts w:ascii="Verdana" w:hAnsi="Verdana"/>
        </w:rPr>
        <w:tab/>
      </w:r>
      <w:r w:rsidRPr="00987228">
        <w:rPr>
          <w:rFonts w:ascii="Verdana" w:hAnsi="Verdana"/>
          <w:spacing w:val="-4"/>
        </w:rPr>
        <w:t>de</w:t>
      </w:r>
      <w:r w:rsidR="004A7A10" w:rsidRPr="00987228">
        <w:rPr>
          <w:rFonts w:ascii="Verdana" w:hAnsi="Verdana"/>
          <w:spacing w:val="-4"/>
        </w:rPr>
        <w:t xml:space="preserve">l </w:t>
      </w:r>
      <w:r w:rsidRPr="00987228">
        <w:rPr>
          <w:rFonts w:ascii="Verdana" w:hAnsi="Verdana"/>
          <w:spacing w:val="-2"/>
        </w:rPr>
        <w:t xml:space="preserve">formulario </w:t>
      </w:r>
      <w:r w:rsidRPr="00987228">
        <w:rPr>
          <w:rFonts w:ascii="Verdana" w:hAnsi="Verdana"/>
        </w:rPr>
        <w:t xml:space="preserve">CGN2015_002_OPERACIONES_RECIPROCAS_CONVERGENCIA corresponde a la establecida a </w:t>
      </w:r>
      <w:r w:rsidRPr="00987228">
        <w:rPr>
          <w:rFonts w:ascii="Verdana" w:hAnsi="Verdana"/>
          <w:spacing w:val="-2"/>
        </w:rPr>
        <w:t>continuación</w:t>
      </w:r>
      <w:r w:rsidR="00E85D78" w:rsidRPr="00987228">
        <w:rPr>
          <w:rFonts w:ascii="Verdana" w:hAnsi="Verdana"/>
          <w:spacing w:val="-2"/>
        </w:rPr>
        <w:t>:</w:t>
      </w:r>
    </w:p>
    <w:p w14:paraId="297165B4" w14:textId="77777777" w:rsidR="00126B80" w:rsidRPr="00987228" w:rsidRDefault="00126B80" w:rsidP="00E85D78">
      <w:pPr>
        <w:pStyle w:val="Textoindependiente"/>
        <w:tabs>
          <w:tab w:val="left" w:pos="1402"/>
          <w:tab w:val="left" w:pos="3428"/>
          <w:tab w:val="left" w:pos="4756"/>
          <w:tab w:val="left" w:pos="6616"/>
          <w:tab w:val="left" w:pos="7991"/>
        </w:tabs>
        <w:ind w:left="102" w:right="135"/>
        <w:jc w:val="both"/>
        <w:rPr>
          <w:rFonts w:ascii="Verdana" w:hAnsi="Verdana"/>
          <w:noProof/>
        </w:rPr>
      </w:pPr>
    </w:p>
    <w:p w14:paraId="439A5227" w14:textId="1EB539A6" w:rsidR="00C640DB" w:rsidRPr="00987228" w:rsidRDefault="00126B80" w:rsidP="00E85D78">
      <w:pPr>
        <w:pStyle w:val="Textoindependiente"/>
        <w:tabs>
          <w:tab w:val="left" w:pos="1402"/>
          <w:tab w:val="left" w:pos="3428"/>
          <w:tab w:val="left" w:pos="4756"/>
          <w:tab w:val="left" w:pos="6616"/>
          <w:tab w:val="left" w:pos="7991"/>
        </w:tabs>
        <w:ind w:left="102" w:right="135"/>
        <w:jc w:val="center"/>
        <w:rPr>
          <w:rFonts w:ascii="Verdana" w:hAnsi="Verdana"/>
          <w:spacing w:val="-2"/>
        </w:rPr>
      </w:pPr>
      <w:r w:rsidRPr="00987228">
        <w:rPr>
          <w:rFonts w:ascii="Verdana" w:hAnsi="Verdana"/>
          <w:noProof/>
        </w:rPr>
        <w:drawing>
          <wp:inline distT="0" distB="0" distL="0" distR="0" wp14:anchorId="2A31F39C" wp14:editId="65F4567B">
            <wp:extent cx="5592175" cy="2695699"/>
            <wp:effectExtent l="0" t="0" r="8890" b="0"/>
            <wp:docPr id="148079034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0996" cy="2709592"/>
                    </a:xfrm>
                    <a:prstGeom prst="rect">
                      <a:avLst/>
                    </a:prstGeom>
                    <a:noFill/>
                    <a:ln>
                      <a:noFill/>
                    </a:ln>
                  </pic:spPr>
                </pic:pic>
              </a:graphicData>
            </a:graphic>
          </wp:inline>
        </w:drawing>
      </w:r>
    </w:p>
    <w:p w14:paraId="2681985B" w14:textId="1A4D5159" w:rsidR="00C640DB" w:rsidRPr="00987228" w:rsidRDefault="00C640DB" w:rsidP="00E85D78">
      <w:pPr>
        <w:pStyle w:val="Textoindependiente"/>
        <w:jc w:val="both"/>
        <w:rPr>
          <w:rFonts w:ascii="Verdana" w:hAnsi="Verdana"/>
        </w:rPr>
      </w:pPr>
    </w:p>
    <w:p w14:paraId="70B723A9" w14:textId="4DB2BA0D" w:rsidR="00950E0D" w:rsidRPr="00987228" w:rsidRDefault="00DD75C0" w:rsidP="00E85D78">
      <w:pPr>
        <w:pStyle w:val="Ttulo3"/>
        <w:numPr>
          <w:ilvl w:val="2"/>
          <w:numId w:val="7"/>
        </w:numPr>
        <w:spacing w:before="0"/>
        <w:ind w:left="851" w:hanging="750"/>
        <w:jc w:val="both"/>
        <w:rPr>
          <w:szCs w:val="22"/>
        </w:rPr>
      </w:pPr>
      <w:bookmarkStart w:id="6" w:name="_Toc144281656"/>
      <w:r w:rsidRPr="00987228">
        <w:rPr>
          <w:szCs w:val="22"/>
        </w:rPr>
        <w:t>Formulario</w:t>
      </w:r>
      <w:r w:rsidRPr="00987228">
        <w:rPr>
          <w:spacing w:val="-8"/>
          <w:szCs w:val="22"/>
        </w:rPr>
        <w:t xml:space="preserve"> </w:t>
      </w:r>
      <w:r w:rsidRPr="00987228">
        <w:rPr>
          <w:szCs w:val="22"/>
        </w:rPr>
        <w:t>CGN2016C01_VARIACIONES_TRIMESTRALES_SIGNIFICATIVAS</w:t>
      </w:r>
      <w:bookmarkEnd w:id="6"/>
    </w:p>
    <w:p w14:paraId="12CDA497" w14:textId="77777777" w:rsidR="00E85D78" w:rsidRPr="00987228" w:rsidRDefault="00E85D78" w:rsidP="00E85D78">
      <w:pPr>
        <w:pStyle w:val="Textoindependiente"/>
        <w:ind w:left="102" w:right="136"/>
        <w:jc w:val="both"/>
        <w:rPr>
          <w:rFonts w:ascii="Verdana" w:hAnsi="Verdana"/>
        </w:rPr>
      </w:pPr>
    </w:p>
    <w:p w14:paraId="760F8ED9" w14:textId="35F8547A" w:rsidR="00950E0D" w:rsidRPr="00987228" w:rsidRDefault="00260824" w:rsidP="00E85D78">
      <w:pPr>
        <w:pStyle w:val="Textoindependiente"/>
        <w:ind w:left="102" w:right="136"/>
        <w:jc w:val="both"/>
        <w:rPr>
          <w:rFonts w:ascii="Verdana" w:hAnsi="Verdana"/>
        </w:rPr>
      </w:pPr>
      <w:r w:rsidRPr="00987228">
        <w:rPr>
          <w:rFonts w:ascii="Verdana" w:hAnsi="Verdana"/>
        </w:rPr>
        <w:t>Se utiliza con el propósito de explicar el origen de las variaciones significativas presentadas en los cortes de marzo, junio, septiembre y diciembre del reporte de información, para los conceptos contables que evidencien estas variaciones</w:t>
      </w:r>
      <w:r w:rsidR="00DD47E4" w:rsidRPr="00987228">
        <w:rPr>
          <w:rFonts w:ascii="Verdana" w:hAnsi="Verdana"/>
        </w:rPr>
        <w:t xml:space="preserve"> significativas</w:t>
      </w:r>
      <w:r w:rsidRPr="00987228">
        <w:rPr>
          <w:rFonts w:ascii="Verdana" w:hAnsi="Verdana"/>
        </w:rPr>
        <w:t>, al comparar los saldos del trimestre reportado con el mismo corte del año anterior.</w:t>
      </w:r>
    </w:p>
    <w:p w14:paraId="4DE81A5C" w14:textId="77777777" w:rsidR="00950E0D" w:rsidRPr="00987228" w:rsidRDefault="00950E0D" w:rsidP="00E85D78">
      <w:pPr>
        <w:pStyle w:val="Textoindependiente"/>
        <w:jc w:val="both"/>
        <w:rPr>
          <w:rFonts w:ascii="Verdana" w:hAnsi="Verdana"/>
        </w:rPr>
      </w:pPr>
    </w:p>
    <w:p w14:paraId="5C481B41" w14:textId="595D5ACB" w:rsidR="00950E0D" w:rsidRPr="00987228" w:rsidRDefault="00260824" w:rsidP="00E85D78">
      <w:pPr>
        <w:pStyle w:val="Textoindependiente"/>
        <w:ind w:left="102" w:right="137"/>
        <w:jc w:val="both"/>
        <w:rPr>
          <w:rFonts w:ascii="Verdana" w:hAnsi="Verdana"/>
        </w:rPr>
      </w:pPr>
      <w:r w:rsidRPr="00987228">
        <w:rPr>
          <w:rFonts w:ascii="Verdana" w:hAnsi="Verdana"/>
        </w:rPr>
        <w:t xml:space="preserve">Las variaciones significativas serán determinadas por la propia entidad de acuerdo </w:t>
      </w:r>
      <w:r w:rsidR="00E347B6" w:rsidRPr="00987228">
        <w:rPr>
          <w:rFonts w:ascii="Verdana" w:hAnsi="Verdana"/>
        </w:rPr>
        <w:t xml:space="preserve">con </w:t>
      </w:r>
      <w:r w:rsidRPr="00987228">
        <w:rPr>
          <w:rFonts w:ascii="Verdana" w:hAnsi="Verdana"/>
        </w:rPr>
        <w:t xml:space="preserve">parámetros que tengan en cuenta </w:t>
      </w:r>
      <w:r w:rsidR="00E347B6" w:rsidRPr="00987228">
        <w:rPr>
          <w:rFonts w:ascii="Verdana" w:hAnsi="Verdana"/>
        </w:rPr>
        <w:t xml:space="preserve">su </w:t>
      </w:r>
      <w:r w:rsidRPr="00987228">
        <w:rPr>
          <w:rFonts w:ascii="Verdana" w:hAnsi="Verdana"/>
        </w:rPr>
        <w:t>materialidad, importancia del concepto o comportamientos de valores por fuera de rangos normales, las cuales pueden originarse por diferentes situaciones, incluidas reclasificaciones, ajustes</w:t>
      </w:r>
      <w:r w:rsidR="00C82429" w:rsidRPr="00987228">
        <w:rPr>
          <w:rFonts w:ascii="Verdana" w:hAnsi="Verdana"/>
        </w:rPr>
        <w:t>, cambios de políticas contables</w:t>
      </w:r>
      <w:r w:rsidRPr="00987228">
        <w:rPr>
          <w:rFonts w:ascii="Verdana" w:hAnsi="Verdana"/>
        </w:rPr>
        <w:t xml:space="preserve"> o corrección de errores</w:t>
      </w:r>
      <w:r w:rsidR="00C82429" w:rsidRPr="00987228">
        <w:rPr>
          <w:rFonts w:ascii="Verdana" w:hAnsi="Verdana"/>
        </w:rPr>
        <w:t>, entre otras</w:t>
      </w:r>
      <w:r w:rsidRPr="00987228">
        <w:rPr>
          <w:rFonts w:ascii="Verdana" w:hAnsi="Verdana"/>
        </w:rPr>
        <w:t>.</w:t>
      </w:r>
    </w:p>
    <w:p w14:paraId="554A72AA" w14:textId="77777777" w:rsidR="00950E0D" w:rsidRPr="00987228" w:rsidRDefault="00950E0D" w:rsidP="00E85D78">
      <w:pPr>
        <w:pStyle w:val="Textoindependiente"/>
        <w:jc w:val="both"/>
        <w:rPr>
          <w:rFonts w:ascii="Verdana" w:hAnsi="Verdana"/>
        </w:rPr>
      </w:pPr>
    </w:p>
    <w:p w14:paraId="241DCCBC" w14:textId="6D710658" w:rsidR="00950E0D" w:rsidRPr="00987228" w:rsidRDefault="00260824" w:rsidP="00E85D78">
      <w:pPr>
        <w:pStyle w:val="Textoindependiente"/>
        <w:ind w:left="102" w:right="137"/>
        <w:jc w:val="both"/>
        <w:rPr>
          <w:rFonts w:ascii="Verdana" w:hAnsi="Verdana"/>
        </w:rPr>
      </w:pPr>
      <w:r w:rsidRPr="00987228">
        <w:rPr>
          <w:rFonts w:ascii="Verdana" w:hAnsi="Verdana"/>
        </w:rPr>
        <w:t>En caso de que la entidad no presente variaciones significativas para los cortes objeto de comparación, deberá reportar el formulario para la subcuenta que presente la mayor variación</w:t>
      </w:r>
      <w:r w:rsidRPr="00987228">
        <w:rPr>
          <w:rFonts w:ascii="Verdana" w:hAnsi="Verdana"/>
          <w:spacing w:val="40"/>
        </w:rPr>
        <w:t xml:space="preserve"> </w:t>
      </w:r>
      <w:r w:rsidRPr="00987228">
        <w:rPr>
          <w:rFonts w:ascii="Verdana" w:hAnsi="Verdana"/>
        </w:rPr>
        <w:t xml:space="preserve">con la explicación correspondiente al origen de </w:t>
      </w:r>
      <w:r w:rsidR="00C82429" w:rsidRPr="00987228">
        <w:rPr>
          <w:rFonts w:ascii="Verdana" w:hAnsi="Verdana"/>
        </w:rPr>
        <w:t>esta</w:t>
      </w:r>
      <w:r w:rsidRPr="00987228">
        <w:rPr>
          <w:rFonts w:ascii="Verdana" w:hAnsi="Verdana"/>
        </w:rPr>
        <w:t>.</w:t>
      </w:r>
    </w:p>
    <w:p w14:paraId="26440E22" w14:textId="77777777" w:rsidR="00950E0D" w:rsidRPr="00987228" w:rsidRDefault="00950E0D" w:rsidP="00E85D78">
      <w:pPr>
        <w:pStyle w:val="Textoindependiente"/>
        <w:jc w:val="both"/>
        <w:rPr>
          <w:rFonts w:ascii="Verdana" w:hAnsi="Verdana"/>
        </w:rPr>
      </w:pPr>
    </w:p>
    <w:p w14:paraId="40611BDF" w14:textId="77777777" w:rsidR="00A00A45" w:rsidRPr="00987228" w:rsidRDefault="00260824" w:rsidP="00E85D78">
      <w:pPr>
        <w:pStyle w:val="Textoindependiente"/>
        <w:ind w:left="102" w:right="137"/>
        <w:jc w:val="both"/>
        <w:rPr>
          <w:rFonts w:ascii="Verdana" w:hAnsi="Verdana"/>
        </w:rPr>
      </w:pPr>
      <w:r w:rsidRPr="00987228">
        <w:rPr>
          <w:rFonts w:ascii="Verdana" w:hAnsi="Verdana"/>
        </w:rPr>
        <w:lastRenderedPageBreak/>
        <w:t>Si la entidad es nueva, deberá incluir la primera subcuenta utilizada en el formulario CGN2015_001_SALDOS_Y_MOVIMIENTOS_CONVERGENCIA, y en la columna “detalle” digitar el valor “1” y en la columna “detalle variación” digitar “Entidad nueva CGN”. Este procedimiento continúa hasta el mismo trimestre del siguiente año que pueda realizar la comparación.</w:t>
      </w:r>
    </w:p>
    <w:p w14:paraId="3B0DA632" w14:textId="77777777" w:rsidR="00A00A45" w:rsidRPr="00987228" w:rsidRDefault="00A00A45" w:rsidP="00E85D78">
      <w:pPr>
        <w:pStyle w:val="Textoindependiente"/>
        <w:ind w:left="102" w:right="137"/>
        <w:jc w:val="both"/>
        <w:rPr>
          <w:rFonts w:ascii="Verdana" w:hAnsi="Verdana"/>
        </w:rPr>
      </w:pPr>
    </w:p>
    <w:p w14:paraId="7BCFA2BF" w14:textId="68771280" w:rsidR="00950E0D" w:rsidRPr="00987228" w:rsidRDefault="00260824" w:rsidP="00E85D78">
      <w:pPr>
        <w:pStyle w:val="Textoindependiente"/>
        <w:ind w:left="102" w:right="137"/>
        <w:jc w:val="both"/>
        <w:rPr>
          <w:rFonts w:ascii="Verdana" w:hAnsi="Verdana"/>
        </w:rPr>
      </w:pPr>
      <w:r w:rsidRPr="00987228">
        <w:rPr>
          <w:rFonts w:ascii="Verdana" w:hAnsi="Verdana"/>
          <w:b/>
        </w:rPr>
        <w:t xml:space="preserve">Encabezado del formulario. </w:t>
      </w:r>
      <w:r w:rsidRPr="00987228">
        <w:rPr>
          <w:rFonts w:ascii="Verdana" w:hAnsi="Verdana"/>
        </w:rPr>
        <w:t>Los datos de encabezado aparecen automáticamente como parte del esquema del formulario, una vez la entidad haya efectuado la actualización respectiva, es decir, la entidad no requiere diligenciarlos a través del Sistema CHIP.</w:t>
      </w:r>
    </w:p>
    <w:p w14:paraId="67A37B63" w14:textId="77777777" w:rsidR="00950E0D" w:rsidRPr="00987228" w:rsidRDefault="00950E0D" w:rsidP="00E85D78">
      <w:pPr>
        <w:pStyle w:val="Textoindependiente"/>
        <w:jc w:val="both"/>
        <w:rPr>
          <w:rFonts w:ascii="Verdana" w:hAnsi="Verdana"/>
        </w:rPr>
      </w:pPr>
    </w:p>
    <w:p w14:paraId="05C16481" w14:textId="77777777" w:rsidR="00950E0D" w:rsidRPr="00987228" w:rsidRDefault="00260824" w:rsidP="00E85D78">
      <w:pPr>
        <w:pStyle w:val="Textoindependiente"/>
        <w:ind w:left="102" w:right="134"/>
        <w:jc w:val="both"/>
        <w:rPr>
          <w:rFonts w:ascii="Verdana" w:hAnsi="Verdana"/>
        </w:rPr>
      </w:pPr>
      <w:r w:rsidRPr="00987228">
        <w:rPr>
          <w:rFonts w:ascii="Verdana" w:hAnsi="Verdana"/>
          <w:b/>
        </w:rPr>
        <w:t>Descripción de conceptos</w:t>
      </w:r>
      <w:r w:rsidRPr="00987228">
        <w:rPr>
          <w:rFonts w:ascii="Verdana" w:hAnsi="Verdana"/>
        </w:rPr>
        <w:t>. Los conceptos corresponden a las subcuentas definidas en el Catálogo General de Cuentas establecidas y habilitadas a través de los respectivos ámbitos para la entidad. Estos conceptos aparecen automáticamente al seleccionar el formulario a diligenciar.</w:t>
      </w:r>
    </w:p>
    <w:p w14:paraId="67394CAD" w14:textId="77777777" w:rsidR="00950E0D" w:rsidRPr="00987228" w:rsidRDefault="00950E0D" w:rsidP="00E85D78">
      <w:pPr>
        <w:pStyle w:val="Textoindependiente"/>
        <w:jc w:val="both"/>
        <w:rPr>
          <w:rFonts w:ascii="Verdana" w:hAnsi="Verdana"/>
        </w:rPr>
      </w:pPr>
    </w:p>
    <w:p w14:paraId="1C3F824F" w14:textId="77777777" w:rsidR="00950E0D" w:rsidRPr="00987228" w:rsidRDefault="00260824" w:rsidP="00E85D78">
      <w:pPr>
        <w:pStyle w:val="Textoindependiente"/>
        <w:ind w:left="102" w:right="135"/>
        <w:jc w:val="both"/>
        <w:rPr>
          <w:rFonts w:ascii="Verdana" w:hAnsi="Verdana"/>
        </w:rPr>
      </w:pPr>
      <w:r w:rsidRPr="00987228">
        <w:rPr>
          <w:rFonts w:ascii="Verdana" w:hAnsi="Verdana"/>
          <w:b/>
        </w:rPr>
        <w:t xml:space="preserve">Clasificación variación. </w:t>
      </w:r>
      <w:r w:rsidRPr="00987228">
        <w:rPr>
          <w:rFonts w:ascii="Verdana" w:hAnsi="Verdana"/>
        </w:rPr>
        <w:t>Es una variable cualitativa de detalle, que permite incorporar varios comentarios para cada subcuenta del Catálogo General de Cuentas, relacionada con las</w:t>
      </w:r>
      <w:r w:rsidRPr="00987228">
        <w:rPr>
          <w:rFonts w:ascii="Verdana" w:hAnsi="Verdana"/>
          <w:spacing w:val="40"/>
        </w:rPr>
        <w:t xml:space="preserve"> </w:t>
      </w:r>
      <w:r w:rsidRPr="00987228">
        <w:rPr>
          <w:rFonts w:ascii="Verdana" w:hAnsi="Verdana"/>
        </w:rPr>
        <w:t>variaciones significativas.</w:t>
      </w:r>
    </w:p>
    <w:p w14:paraId="4B76D509" w14:textId="77777777" w:rsidR="00950E0D" w:rsidRPr="00987228" w:rsidRDefault="00950E0D" w:rsidP="00E85D78">
      <w:pPr>
        <w:pStyle w:val="Textoindependiente"/>
        <w:jc w:val="both"/>
        <w:rPr>
          <w:rFonts w:ascii="Verdana" w:hAnsi="Verdana"/>
        </w:rPr>
      </w:pPr>
    </w:p>
    <w:p w14:paraId="28D786EC" w14:textId="77777777" w:rsidR="00950E0D" w:rsidRPr="00987228" w:rsidRDefault="00260824" w:rsidP="00E85D78">
      <w:pPr>
        <w:pStyle w:val="Textoindependiente"/>
        <w:ind w:left="102" w:right="135"/>
        <w:jc w:val="both"/>
        <w:rPr>
          <w:rFonts w:ascii="Verdana" w:hAnsi="Verdana"/>
        </w:rPr>
      </w:pPr>
      <w:r w:rsidRPr="00987228">
        <w:rPr>
          <w:rFonts w:ascii="Verdana" w:hAnsi="Verdana"/>
          <w:b/>
        </w:rPr>
        <w:t>Detalle de la variación</w:t>
      </w:r>
      <w:r w:rsidRPr="00987228">
        <w:rPr>
          <w:rFonts w:ascii="Verdana" w:hAnsi="Verdana"/>
        </w:rPr>
        <w:t xml:space="preserve">. Se utiliza para informar sobre aspectos de carácter significativo que se refieren a la explicación de las variaciones presentadas por la entidad, relativas a un concepto </w:t>
      </w:r>
      <w:r w:rsidRPr="00987228">
        <w:rPr>
          <w:rFonts w:ascii="Verdana" w:hAnsi="Verdana"/>
          <w:spacing w:val="-2"/>
        </w:rPr>
        <w:t>específico.</w:t>
      </w:r>
    </w:p>
    <w:p w14:paraId="6F5FDE9A" w14:textId="77777777" w:rsidR="00950E0D" w:rsidRPr="00987228" w:rsidRDefault="00950E0D" w:rsidP="00E85D78">
      <w:pPr>
        <w:pStyle w:val="Textoindependiente"/>
        <w:jc w:val="both"/>
        <w:rPr>
          <w:rFonts w:ascii="Verdana" w:hAnsi="Verdana"/>
        </w:rPr>
      </w:pPr>
    </w:p>
    <w:p w14:paraId="4BEBB61A" w14:textId="77777777" w:rsidR="00950E0D" w:rsidRPr="00987228" w:rsidRDefault="00260824" w:rsidP="00E85D78">
      <w:pPr>
        <w:pStyle w:val="Textoindependiente"/>
        <w:ind w:left="102" w:right="134"/>
        <w:jc w:val="both"/>
        <w:rPr>
          <w:rFonts w:ascii="Verdana" w:hAnsi="Verdana"/>
          <w:spacing w:val="-2"/>
        </w:rPr>
      </w:pPr>
      <w:r w:rsidRPr="00987228">
        <w:rPr>
          <w:rFonts w:ascii="Verdana" w:hAnsi="Verdana"/>
          <w:b/>
        </w:rPr>
        <w:t>Valor variación</w:t>
      </w:r>
      <w:r w:rsidRPr="00987228">
        <w:rPr>
          <w:rFonts w:ascii="Verdana" w:hAnsi="Verdana"/>
        </w:rPr>
        <w:t xml:space="preserve">: Corresponde al valor de la variación explicado en la columna “Detalle de la </w:t>
      </w:r>
      <w:r w:rsidRPr="00987228">
        <w:rPr>
          <w:rFonts w:ascii="Verdana" w:hAnsi="Verdana"/>
          <w:spacing w:val="-2"/>
        </w:rPr>
        <w:t>variación”.</w:t>
      </w:r>
    </w:p>
    <w:p w14:paraId="22A899D9" w14:textId="77777777" w:rsidR="001415DE" w:rsidRPr="00987228" w:rsidRDefault="001415DE" w:rsidP="00E85D78">
      <w:pPr>
        <w:pStyle w:val="Textoindependiente"/>
        <w:ind w:left="102" w:right="134"/>
        <w:jc w:val="both"/>
        <w:rPr>
          <w:rFonts w:ascii="Verdana" w:hAnsi="Verdana"/>
        </w:rPr>
      </w:pPr>
    </w:p>
    <w:p w14:paraId="6591AFAF" w14:textId="16BFC4D2" w:rsidR="000B65E6" w:rsidRPr="00987228" w:rsidRDefault="000B65E6" w:rsidP="00E85D78">
      <w:pPr>
        <w:pStyle w:val="Textoindependiente"/>
        <w:tabs>
          <w:tab w:val="left" w:pos="1402"/>
          <w:tab w:val="left" w:pos="3428"/>
          <w:tab w:val="left" w:pos="4756"/>
          <w:tab w:val="left" w:pos="6616"/>
          <w:tab w:val="left" w:pos="7991"/>
        </w:tabs>
        <w:ind w:left="102" w:right="135"/>
        <w:jc w:val="both"/>
        <w:rPr>
          <w:rFonts w:ascii="Verdana" w:hAnsi="Verdana"/>
          <w:spacing w:val="-2"/>
        </w:rPr>
      </w:pPr>
      <w:r w:rsidRPr="00987228">
        <w:rPr>
          <w:rFonts w:ascii="Verdana" w:hAnsi="Verdana"/>
          <w:spacing w:val="-6"/>
        </w:rPr>
        <w:t>La</w:t>
      </w:r>
      <w:r w:rsidRPr="00987228">
        <w:rPr>
          <w:rFonts w:ascii="Verdana" w:hAnsi="Verdana"/>
        </w:rPr>
        <w:tab/>
      </w:r>
      <w:r w:rsidRPr="00987228">
        <w:rPr>
          <w:rFonts w:ascii="Verdana" w:hAnsi="Verdana"/>
          <w:spacing w:val="-2"/>
        </w:rPr>
        <w:t>estructura</w:t>
      </w:r>
      <w:r w:rsidRPr="00987228">
        <w:rPr>
          <w:rFonts w:ascii="Verdana" w:hAnsi="Verdana"/>
        </w:rPr>
        <w:tab/>
      </w:r>
      <w:r w:rsidRPr="00987228">
        <w:rPr>
          <w:rFonts w:ascii="Verdana" w:hAnsi="Verdana"/>
          <w:spacing w:val="-6"/>
        </w:rPr>
        <w:t>de</w:t>
      </w:r>
      <w:r w:rsidRPr="00987228">
        <w:rPr>
          <w:rFonts w:ascii="Verdana" w:hAnsi="Verdana"/>
        </w:rPr>
        <w:tab/>
      </w:r>
      <w:r w:rsidRPr="00987228">
        <w:rPr>
          <w:rFonts w:ascii="Verdana" w:hAnsi="Verdana"/>
          <w:spacing w:val="-2"/>
        </w:rPr>
        <w:t>consulta</w:t>
      </w:r>
      <w:r w:rsidRPr="00987228">
        <w:rPr>
          <w:rFonts w:ascii="Verdana" w:hAnsi="Verdana"/>
        </w:rPr>
        <w:tab/>
      </w:r>
      <w:r w:rsidRPr="00987228">
        <w:rPr>
          <w:rFonts w:ascii="Verdana" w:hAnsi="Verdana"/>
          <w:spacing w:val="-4"/>
        </w:rPr>
        <w:t>del</w:t>
      </w:r>
      <w:r w:rsidR="007C0CC9" w:rsidRPr="00987228">
        <w:rPr>
          <w:rFonts w:ascii="Verdana" w:hAnsi="Verdana"/>
          <w:spacing w:val="-4"/>
        </w:rPr>
        <w:t xml:space="preserve"> </w:t>
      </w:r>
      <w:r w:rsidRPr="00987228">
        <w:rPr>
          <w:rFonts w:ascii="Verdana" w:hAnsi="Verdana"/>
          <w:spacing w:val="-2"/>
        </w:rPr>
        <w:t xml:space="preserve">formulario </w:t>
      </w:r>
      <w:r w:rsidRPr="00987228">
        <w:rPr>
          <w:rFonts w:ascii="Verdana" w:hAnsi="Verdana"/>
        </w:rPr>
        <w:t xml:space="preserve">CGN2016C01_VARIACIONES_TRIMESTRALES_SIGNIFICATIVAS corresponde a la establecida a </w:t>
      </w:r>
      <w:r w:rsidRPr="00987228">
        <w:rPr>
          <w:rFonts w:ascii="Verdana" w:hAnsi="Verdana"/>
          <w:spacing w:val="-2"/>
        </w:rPr>
        <w:t>continuación</w:t>
      </w:r>
      <w:r w:rsidR="00E85D78" w:rsidRPr="00987228">
        <w:rPr>
          <w:rFonts w:ascii="Verdana" w:hAnsi="Verdana"/>
          <w:spacing w:val="-2"/>
        </w:rPr>
        <w:t>:</w:t>
      </w:r>
    </w:p>
    <w:p w14:paraId="1B62624F" w14:textId="77777777" w:rsidR="008F5AF4" w:rsidRPr="00987228" w:rsidRDefault="008F5AF4" w:rsidP="00E85D78">
      <w:pPr>
        <w:pStyle w:val="Textoindependiente"/>
        <w:tabs>
          <w:tab w:val="left" w:pos="1402"/>
          <w:tab w:val="left" w:pos="3428"/>
          <w:tab w:val="left" w:pos="4756"/>
          <w:tab w:val="left" w:pos="6616"/>
          <w:tab w:val="left" w:pos="7991"/>
        </w:tabs>
        <w:ind w:left="102" w:right="135"/>
        <w:jc w:val="both"/>
        <w:rPr>
          <w:rFonts w:ascii="Verdana" w:hAnsi="Verdana"/>
          <w:spacing w:val="-2"/>
        </w:rPr>
      </w:pPr>
    </w:p>
    <w:p w14:paraId="59C4B07D" w14:textId="2FEA4389" w:rsidR="008F5AF4" w:rsidRPr="00987228" w:rsidRDefault="008F5AF4" w:rsidP="00E85D78">
      <w:pPr>
        <w:pStyle w:val="Textoindependiente"/>
        <w:tabs>
          <w:tab w:val="left" w:pos="1402"/>
          <w:tab w:val="left" w:pos="3428"/>
          <w:tab w:val="left" w:pos="4756"/>
          <w:tab w:val="left" w:pos="6616"/>
          <w:tab w:val="left" w:pos="7991"/>
        </w:tabs>
        <w:ind w:left="102" w:right="135"/>
        <w:jc w:val="center"/>
        <w:rPr>
          <w:rFonts w:ascii="Verdana" w:hAnsi="Verdana"/>
          <w:spacing w:val="-2"/>
        </w:rPr>
      </w:pPr>
      <w:r w:rsidRPr="00987228">
        <w:rPr>
          <w:rFonts w:ascii="Verdana" w:hAnsi="Verdana"/>
          <w:noProof/>
        </w:rPr>
        <w:drawing>
          <wp:inline distT="0" distB="0" distL="0" distR="0" wp14:anchorId="393661BD" wp14:editId="57EC57F1">
            <wp:extent cx="4976100" cy="2605876"/>
            <wp:effectExtent l="0" t="0" r="0" b="4445"/>
            <wp:docPr id="43682520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0914" cy="2624107"/>
                    </a:xfrm>
                    <a:prstGeom prst="rect">
                      <a:avLst/>
                    </a:prstGeom>
                    <a:noFill/>
                    <a:ln>
                      <a:noFill/>
                    </a:ln>
                  </pic:spPr>
                </pic:pic>
              </a:graphicData>
            </a:graphic>
          </wp:inline>
        </w:drawing>
      </w:r>
    </w:p>
    <w:p w14:paraId="2B756719" w14:textId="77777777" w:rsidR="008F5AF4" w:rsidRPr="00987228" w:rsidRDefault="008F5AF4" w:rsidP="00E85D78">
      <w:pPr>
        <w:pStyle w:val="Textoindependiente"/>
        <w:tabs>
          <w:tab w:val="left" w:pos="1402"/>
          <w:tab w:val="left" w:pos="3428"/>
          <w:tab w:val="left" w:pos="4756"/>
          <w:tab w:val="left" w:pos="6616"/>
          <w:tab w:val="left" w:pos="7991"/>
        </w:tabs>
        <w:ind w:left="102" w:right="135"/>
        <w:jc w:val="both"/>
        <w:rPr>
          <w:rFonts w:ascii="Verdana" w:hAnsi="Verdana"/>
          <w:spacing w:val="-2"/>
        </w:rPr>
      </w:pPr>
    </w:p>
    <w:p w14:paraId="0D416971" w14:textId="145B7979" w:rsidR="00950E0D" w:rsidRPr="00987228" w:rsidRDefault="00260824" w:rsidP="00F249EF">
      <w:pPr>
        <w:pStyle w:val="Ttulo2"/>
        <w:numPr>
          <w:ilvl w:val="1"/>
          <w:numId w:val="7"/>
        </w:numPr>
        <w:ind w:left="709" w:hanging="608"/>
        <w:jc w:val="both"/>
        <w:rPr>
          <w:rFonts w:ascii="Verdana" w:hAnsi="Verdana"/>
        </w:rPr>
      </w:pPr>
      <w:bookmarkStart w:id="7" w:name="_Toc144281657"/>
      <w:r w:rsidRPr="00987228">
        <w:rPr>
          <w:rFonts w:ascii="Verdana" w:hAnsi="Verdana"/>
        </w:rPr>
        <w:lastRenderedPageBreak/>
        <w:t>Procedimiento</w:t>
      </w:r>
      <w:r w:rsidRPr="00987228">
        <w:rPr>
          <w:rFonts w:ascii="Verdana" w:hAnsi="Verdana"/>
          <w:spacing w:val="-7"/>
        </w:rPr>
        <w:t xml:space="preserve"> </w:t>
      </w:r>
      <w:r w:rsidRPr="00987228">
        <w:rPr>
          <w:rFonts w:ascii="Verdana" w:hAnsi="Verdana"/>
        </w:rPr>
        <w:t>para</w:t>
      </w:r>
      <w:r w:rsidRPr="00987228">
        <w:rPr>
          <w:rFonts w:ascii="Verdana" w:hAnsi="Verdana"/>
          <w:spacing w:val="-5"/>
        </w:rPr>
        <w:t xml:space="preserve"> </w:t>
      </w:r>
      <w:r w:rsidRPr="00987228">
        <w:rPr>
          <w:rFonts w:ascii="Verdana" w:hAnsi="Verdana"/>
        </w:rPr>
        <w:t>solicitar</w:t>
      </w:r>
      <w:r w:rsidRPr="00987228">
        <w:rPr>
          <w:rFonts w:ascii="Verdana" w:hAnsi="Verdana"/>
          <w:spacing w:val="-4"/>
        </w:rPr>
        <w:t xml:space="preserve"> </w:t>
      </w:r>
      <w:r w:rsidRPr="00987228">
        <w:rPr>
          <w:rFonts w:ascii="Verdana" w:hAnsi="Verdana"/>
        </w:rPr>
        <w:t>la</w:t>
      </w:r>
      <w:r w:rsidRPr="00987228">
        <w:rPr>
          <w:rFonts w:ascii="Verdana" w:hAnsi="Verdana"/>
          <w:spacing w:val="-3"/>
        </w:rPr>
        <w:t xml:space="preserve"> </w:t>
      </w:r>
      <w:r w:rsidRPr="00987228">
        <w:rPr>
          <w:rFonts w:ascii="Verdana" w:hAnsi="Verdana"/>
        </w:rPr>
        <w:t>incorporación</w:t>
      </w:r>
      <w:r w:rsidRPr="00987228">
        <w:rPr>
          <w:rFonts w:ascii="Verdana" w:hAnsi="Verdana"/>
          <w:spacing w:val="-6"/>
        </w:rPr>
        <w:t xml:space="preserve"> </w:t>
      </w:r>
      <w:r w:rsidRPr="00987228">
        <w:rPr>
          <w:rFonts w:ascii="Verdana" w:hAnsi="Verdana"/>
        </w:rPr>
        <w:t>de</w:t>
      </w:r>
      <w:r w:rsidRPr="00987228">
        <w:rPr>
          <w:rFonts w:ascii="Verdana" w:hAnsi="Verdana"/>
          <w:spacing w:val="-5"/>
        </w:rPr>
        <w:t xml:space="preserve"> </w:t>
      </w:r>
      <w:r w:rsidRPr="00987228">
        <w:rPr>
          <w:rFonts w:ascii="Verdana" w:hAnsi="Verdana"/>
        </w:rPr>
        <w:t>un</w:t>
      </w:r>
      <w:r w:rsidRPr="00987228">
        <w:rPr>
          <w:rFonts w:ascii="Verdana" w:hAnsi="Verdana"/>
          <w:spacing w:val="-5"/>
        </w:rPr>
        <w:t xml:space="preserve"> </w:t>
      </w:r>
      <w:r w:rsidRPr="00987228">
        <w:rPr>
          <w:rFonts w:ascii="Verdana" w:hAnsi="Verdana"/>
        </w:rPr>
        <w:t>concepto</w:t>
      </w:r>
      <w:r w:rsidRPr="00987228">
        <w:rPr>
          <w:rFonts w:ascii="Verdana" w:hAnsi="Verdana"/>
          <w:spacing w:val="-5"/>
        </w:rPr>
        <w:t xml:space="preserve"> </w:t>
      </w:r>
      <w:r w:rsidRPr="00987228">
        <w:rPr>
          <w:rFonts w:ascii="Verdana" w:hAnsi="Verdana"/>
        </w:rPr>
        <w:t>a</w:t>
      </w:r>
      <w:r w:rsidRPr="00987228">
        <w:rPr>
          <w:rFonts w:ascii="Verdana" w:hAnsi="Verdana"/>
          <w:spacing w:val="-4"/>
        </w:rPr>
        <w:t xml:space="preserve"> </w:t>
      </w:r>
      <w:r w:rsidRPr="00987228">
        <w:rPr>
          <w:rFonts w:ascii="Verdana" w:hAnsi="Verdana"/>
        </w:rPr>
        <w:t>un</w:t>
      </w:r>
      <w:r w:rsidRPr="00987228">
        <w:rPr>
          <w:rFonts w:ascii="Verdana" w:hAnsi="Verdana"/>
          <w:spacing w:val="-5"/>
        </w:rPr>
        <w:t xml:space="preserve"> </w:t>
      </w:r>
      <w:r w:rsidRPr="00987228">
        <w:rPr>
          <w:rFonts w:ascii="Verdana" w:hAnsi="Verdana"/>
          <w:spacing w:val="-2"/>
        </w:rPr>
        <w:t>ámbito</w:t>
      </w:r>
      <w:bookmarkEnd w:id="7"/>
    </w:p>
    <w:p w14:paraId="2176D6F7" w14:textId="77777777" w:rsidR="00950E0D" w:rsidRPr="00987228" w:rsidRDefault="00950E0D" w:rsidP="00E85D78">
      <w:pPr>
        <w:pStyle w:val="Textoindependiente"/>
        <w:jc w:val="both"/>
        <w:rPr>
          <w:rFonts w:ascii="Verdana" w:hAnsi="Verdana"/>
          <w:b/>
        </w:rPr>
      </w:pPr>
    </w:p>
    <w:p w14:paraId="41AB5BB4" w14:textId="77777777" w:rsidR="00483808" w:rsidRPr="00987228" w:rsidRDefault="00260824" w:rsidP="00E85D78">
      <w:pPr>
        <w:pStyle w:val="Textoindependiente"/>
        <w:ind w:left="102" w:right="137"/>
        <w:jc w:val="both"/>
        <w:rPr>
          <w:rFonts w:ascii="Verdana" w:hAnsi="Verdana"/>
        </w:rPr>
      </w:pPr>
      <w:r w:rsidRPr="00987228">
        <w:rPr>
          <w:rFonts w:ascii="Verdana" w:hAnsi="Verdana"/>
        </w:rPr>
        <w:t xml:space="preserve">Se entiende por ámbito a la segmentación del Catálogo General de Cuentas que, </w:t>
      </w:r>
    </w:p>
    <w:p w14:paraId="5867E54E" w14:textId="77777777" w:rsidR="00483808" w:rsidRPr="00987228" w:rsidRDefault="00483808" w:rsidP="00E85D78">
      <w:pPr>
        <w:pStyle w:val="Textoindependiente"/>
        <w:ind w:left="102" w:right="137"/>
        <w:jc w:val="both"/>
        <w:rPr>
          <w:rFonts w:ascii="Verdana" w:hAnsi="Verdana"/>
        </w:rPr>
      </w:pPr>
    </w:p>
    <w:p w14:paraId="67217D12" w14:textId="65E9E0F4" w:rsidR="00950E0D" w:rsidRPr="00987228" w:rsidRDefault="00260824" w:rsidP="00E85D78">
      <w:pPr>
        <w:pStyle w:val="Textoindependiente"/>
        <w:ind w:left="102" w:right="137"/>
        <w:jc w:val="both"/>
        <w:rPr>
          <w:rFonts w:ascii="Verdana" w:hAnsi="Verdana"/>
        </w:rPr>
      </w:pPr>
      <w:r w:rsidRPr="00987228">
        <w:rPr>
          <w:rFonts w:ascii="Verdana" w:hAnsi="Verdana"/>
        </w:rPr>
        <w:t xml:space="preserve">de acuerdo </w:t>
      </w:r>
      <w:r w:rsidR="00C82429" w:rsidRPr="00987228">
        <w:rPr>
          <w:rFonts w:ascii="Verdana" w:hAnsi="Verdana"/>
        </w:rPr>
        <w:t>con</w:t>
      </w:r>
      <w:r w:rsidRPr="00987228">
        <w:rPr>
          <w:rFonts w:ascii="Verdana" w:hAnsi="Verdana"/>
        </w:rPr>
        <w:t xml:space="preserve"> la naturaleza de la entidad y de las funciones que desarrolla, </w:t>
      </w:r>
      <w:r w:rsidR="00C82429" w:rsidRPr="00987228">
        <w:rPr>
          <w:rFonts w:ascii="Verdana" w:hAnsi="Verdana"/>
        </w:rPr>
        <w:t xml:space="preserve">se </w:t>
      </w:r>
      <w:r w:rsidRPr="00987228">
        <w:rPr>
          <w:rFonts w:ascii="Verdana" w:hAnsi="Verdana"/>
        </w:rPr>
        <w:t xml:space="preserve">puede utilizar para el registro o reporte de </w:t>
      </w:r>
      <w:r w:rsidR="00C82429" w:rsidRPr="00987228">
        <w:rPr>
          <w:rFonts w:ascii="Verdana" w:hAnsi="Verdana"/>
        </w:rPr>
        <w:t xml:space="preserve">los </w:t>
      </w:r>
      <w:r w:rsidRPr="00987228">
        <w:rPr>
          <w:rFonts w:ascii="Verdana" w:hAnsi="Verdana"/>
        </w:rPr>
        <w:t>hechos, transacciones y operaciones financieras.</w:t>
      </w:r>
    </w:p>
    <w:p w14:paraId="0AC8165A" w14:textId="77777777" w:rsidR="00950E0D" w:rsidRPr="00987228" w:rsidRDefault="00950E0D" w:rsidP="00E85D78">
      <w:pPr>
        <w:pStyle w:val="Textoindependiente"/>
        <w:jc w:val="both"/>
        <w:rPr>
          <w:rFonts w:ascii="Verdana" w:hAnsi="Verdana"/>
        </w:rPr>
      </w:pPr>
    </w:p>
    <w:p w14:paraId="39E5A7B6" w14:textId="177F03AD" w:rsidR="00950E0D" w:rsidRPr="00987228" w:rsidRDefault="00260824" w:rsidP="00E85D78">
      <w:pPr>
        <w:pStyle w:val="Textoindependiente"/>
        <w:ind w:left="102" w:right="133"/>
        <w:jc w:val="both"/>
        <w:rPr>
          <w:rFonts w:ascii="Verdana" w:hAnsi="Verdana"/>
        </w:rPr>
      </w:pPr>
      <w:r w:rsidRPr="00987228">
        <w:rPr>
          <w:rFonts w:ascii="Verdana" w:hAnsi="Verdana"/>
        </w:rPr>
        <w:t>Una vez la categoría de información es publicada</w:t>
      </w:r>
      <w:r w:rsidR="00C82429" w:rsidRPr="00987228">
        <w:rPr>
          <w:rFonts w:ascii="Verdana" w:hAnsi="Verdana"/>
        </w:rPr>
        <w:t xml:space="preserve"> por la CGN</w:t>
      </w:r>
      <w:r w:rsidRPr="00987228">
        <w:rPr>
          <w:rFonts w:ascii="Verdana" w:hAnsi="Verdana"/>
        </w:rPr>
        <w:t xml:space="preserve">, quedan disponibles los diferentes formularios para ser diligenciados por parte de las </w:t>
      </w:r>
      <w:r w:rsidR="00C82429" w:rsidRPr="00987228">
        <w:rPr>
          <w:rFonts w:ascii="Verdana" w:hAnsi="Verdana"/>
        </w:rPr>
        <w:t>ECP</w:t>
      </w:r>
      <w:r w:rsidRPr="00987228">
        <w:rPr>
          <w:rFonts w:ascii="Verdana" w:hAnsi="Verdana"/>
        </w:rPr>
        <w:t xml:space="preserve">. El catálogo de cuentas publicado para cada ámbito es el que corresponde a cada marco normativo, el cual es modificado con la expedición de la respectiva resolución por parte de la CGN. En este sentido, cuando una entidad considere </w:t>
      </w:r>
      <w:r w:rsidR="000545AB" w:rsidRPr="00987228">
        <w:rPr>
          <w:rFonts w:ascii="Verdana" w:hAnsi="Verdana"/>
        </w:rPr>
        <w:t>que,</w:t>
      </w:r>
      <w:r w:rsidRPr="00987228">
        <w:rPr>
          <w:rFonts w:ascii="Verdana" w:hAnsi="Verdana"/>
        </w:rPr>
        <w:t xml:space="preserve"> dentro del Catálogo General de Cuentas definido para </w:t>
      </w:r>
      <w:r w:rsidR="006D1A36" w:rsidRPr="00987228">
        <w:rPr>
          <w:rFonts w:ascii="Verdana" w:hAnsi="Verdana"/>
        </w:rPr>
        <w:t xml:space="preserve">el </w:t>
      </w:r>
      <w:r w:rsidRPr="00987228">
        <w:rPr>
          <w:rFonts w:ascii="Verdana" w:hAnsi="Verdana"/>
        </w:rPr>
        <w:t xml:space="preserve">marco normativo específico, no se encuentra alguna subcuenta que requiere utilizar, debe </w:t>
      </w:r>
      <w:r w:rsidR="006D1A36" w:rsidRPr="00987228">
        <w:rPr>
          <w:rFonts w:ascii="Verdana" w:hAnsi="Verdana"/>
        </w:rPr>
        <w:t xml:space="preserve">elevar solicitud </w:t>
      </w:r>
      <w:r w:rsidRPr="00987228">
        <w:rPr>
          <w:rFonts w:ascii="Verdana" w:hAnsi="Verdana"/>
        </w:rPr>
        <w:t>a la CGN mediante comunicación escrita</w:t>
      </w:r>
      <w:r w:rsidR="006D1A36" w:rsidRPr="00987228">
        <w:rPr>
          <w:rFonts w:ascii="Verdana" w:hAnsi="Verdana"/>
        </w:rPr>
        <w:t>, para que se evalúe</w:t>
      </w:r>
      <w:r w:rsidRPr="00987228">
        <w:rPr>
          <w:rFonts w:ascii="Verdana" w:hAnsi="Verdana"/>
        </w:rPr>
        <w:t xml:space="preserve"> la incorporación del concepto dentro del Catálogo General de Cuentas, con la debida sustentación, indicando la transacción en la cual utilizará dicho concepto; esta comunicación puede enviarla al correo </w:t>
      </w:r>
      <w:r w:rsidR="009A5997" w:rsidRPr="00987228">
        <w:rPr>
          <w:rFonts w:ascii="Verdana" w:hAnsi="Verdana"/>
        </w:rPr>
        <w:t>contactenos</w:t>
      </w:r>
      <w:r w:rsidR="00956D6B" w:rsidRPr="00987228">
        <w:rPr>
          <w:rFonts w:ascii="Verdana" w:hAnsi="Verdana"/>
        </w:rPr>
        <w:t>@contaduría.gov.co</w:t>
      </w:r>
      <w:r w:rsidRPr="00987228">
        <w:rPr>
          <w:rFonts w:ascii="Verdana" w:hAnsi="Verdana"/>
        </w:rPr>
        <w:t xml:space="preserve"> o directamente a la sede ubicada en la</w:t>
      </w:r>
      <w:r w:rsidR="008D49E6" w:rsidRPr="00987228">
        <w:rPr>
          <w:rFonts w:ascii="Verdana" w:hAnsi="Verdana"/>
        </w:rPr>
        <w:t xml:space="preserve"> calle 26 No 69 - 76, Edificio Elemento Torre 1 (Aire) - Piso 15, </w:t>
      </w:r>
      <w:r w:rsidR="00C01466" w:rsidRPr="00987228">
        <w:rPr>
          <w:rFonts w:ascii="Verdana" w:hAnsi="Verdana"/>
        </w:rPr>
        <w:t>c</w:t>
      </w:r>
      <w:r w:rsidR="008D49E6" w:rsidRPr="00987228">
        <w:rPr>
          <w:rFonts w:ascii="Verdana" w:hAnsi="Verdana"/>
        </w:rPr>
        <w:t>ódigo postal 111071</w:t>
      </w:r>
      <w:r w:rsidR="00C01466" w:rsidRPr="00987228">
        <w:rPr>
          <w:rFonts w:ascii="Verdana" w:hAnsi="Verdana"/>
        </w:rPr>
        <w:t>.</w:t>
      </w:r>
      <w:r w:rsidRPr="00987228">
        <w:rPr>
          <w:rFonts w:ascii="Verdana" w:hAnsi="Verdana"/>
        </w:rPr>
        <w:t xml:space="preserve"> </w:t>
      </w:r>
    </w:p>
    <w:p w14:paraId="3A5FD43F" w14:textId="77777777" w:rsidR="00950E0D" w:rsidRPr="00987228" w:rsidRDefault="00950E0D" w:rsidP="00E85D78">
      <w:pPr>
        <w:pStyle w:val="Textoindependiente"/>
        <w:jc w:val="both"/>
        <w:rPr>
          <w:rFonts w:ascii="Verdana" w:hAnsi="Verdana"/>
        </w:rPr>
      </w:pPr>
    </w:p>
    <w:p w14:paraId="095E5AA5" w14:textId="77777777" w:rsidR="00950E0D" w:rsidRPr="00987228" w:rsidRDefault="00260824" w:rsidP="00F249EF">
      <w:pPr>
        <w:pStyle w:val="Ttulo2"/>
        <w:numPr>
          <w:ilvl w:val="1"/>
          <w:numId w:val="7"/>
        </w:numPr>
        <w:ind w:left="709" w:hanging="608"/>
        <w:jc w:val="both"/>
        <w:rPr>
          <w:rFonts w:ascii="Verdana" w:hAnsi="Verdana"/>
        </w:rPr>
      </w:pPr>
      <w:bookmarkStart w:id="8" w:name="_Toc144281658"/>
      <w:r w:rsidRPr="00987228">
        <w:rPr>
          <w:rFonts w:ascii="Verdana" w:hAnsi="Verdana"/>
        </w:rPr>
        <w:t>Mensajes</w:t>
      </w:r>
      <w:r w:rsidRPr="00987228">
        <w:rPr>
          <w:rFonts w:ascii="Verdana" w:hAnsi="Verdana"/>
          <w:spacing w:val="-3"/>
        </w:rPr>
        <w:t xml:space="preserve"> </w:t>
      </w:r>
      <w:r w:rsidRPr="00987228">
        <w:rPr>
          <w:rFonts w:ascii="Verdana" w:hAnsi="Verdana"/>
        </w:rPr>
        <w:t>de</w:t>
      </w:r>
      <w:r w:rsidRPr="00987228">
        <w:rPr>
          <w:rFonts w:ascii="Verdana" w:hAnsi="Verdana"/>
          <w:spacing w:val="-3"/>
        </w:rPr>
        <w:t xml:space="preserve"> </w:t>
      </w:r>
      <w:r w:rsidRPr="00987228">
        <w:rPr>
          <w:rFonts w:ascii="Verdana" w:hAnsi="Verdana"/>
          <w:spacing w:val="-2"/>
        </w:rPr>
        <w:t>validación</w:t>
      </w:r>
      <w:bookmarkEnd w:id="8"/>
    </w:p>
    <w:p w14:paraId="03C812AF" w14:textId="77777777" w:rsidR="00950E0D" w:rsidRPr="00987228" w:rsidRDefault="00950E0D" w:rsidP="00E85D78">
      <w:pPr>
        <w:pStyle w:val="Textoindependiente"/>
        <w:jc w:val="both"/>
        <w:rPr>
          <w:rFonts w:ascii="Verdana" w:hAnsi="Verdana"/>
          <w:b/>
        </w:rPr>
      </w:pPr>
    </w:p>
    <w:p w14:paraId="2D817388" w14:textId="1D36F5C2" w:rsidR="00950E0D" w:rsidRPr="00987228" w:rsidRDefault="00260824" w:rsidP="00E85D78">
      <w:pPr>
        <w:pStyle w:val="Textoindependiente"/>
        <w:ind w:left="102" w:right="135"/>
        <w:jc w:val="both"/>
        <w:rPr>
          <w:rFonts w:ascii="Verdana" w:hAnsi="Verdana"/>
          <w:spacing w:val="-2"/>
        </w:rPr>
      </w:pPr>
      <w:r w:rsidRPr="00987228">
        <w:rPr>
          <w:rFonts w:ascii="Verdana" w:hAnsi="Verdana"/>
        </w:rPr>
        <w:t>En el proceso de validación y envío de los formularios, el sistema</w:t>
      </w:r>
      <w:r w:rsidR="006F3959" w:rsidRPr="00987228">
        <w:rPr>
          <w:rFonts w:ascii="Verdana" w:hAnsi="Verdana"/>
        </w:rPr>
        <w:t xml:space="preserve"> CHIP</w:t>
      </w:r>
      <w:r w:rsidRPr="00987228">
        <w:rPr>
          <w:rFonts w:ascii="Verdana" w:hAnsi="Verdana"/>
        </w:rPr>
        <w:t xml:space="preserve"> le advierte a la entidad sobre diferentes tipos de mensajes que indican que la información no cumple con algún parámetro de validación previamente definido por la CGN, los cuales están clasificados en </w:t>
      </w:r>
      <w:r w:rsidR="009A5997" w:rsidRPr="00987228">
        <w:rPr>
          <w:rFonts w:ascii="Verdana" w:hAnsi="Verdana"/>
        </w:rPr>
        <w:t xml:space="preserve">errores </w:t>
      </w:r>
      <w:r w:rsidRPr="00987228">
        <w:rPr>
          <w:rFonts w:ascii="Verdana" w:hAnsi="Verdana"/>
        </w:rPr>
        <w:t xml:space="preserve">permisibles y no </w:t>
      </w:r>
      <w:r w:rsidRPr="00987228">
        <w:rPr>
          <w:rFonts w:ascii="Verdana" w:hAnsi="Verdana"/>
          <w:spacing w:val="-2"/>
        </w:rPr>
        <w:t>permisibles.</w:t>
      </w:r>
    </w:p>
    <w:p w14:paraId="1922E7FB" w14:textId="77777777" w:rsidR="00671E37" w:rsidRPr="00987228" w:rsidRDefault="00671E37" w:rsidP="00E85D78">
      <w:pPr>
        <w:pStyle w:val="Textoindependiente"/>
        <w:ind w:left="102" w:right="135"/>
        <w:jc w:val="both"/>
        <w:rPr>
          <w:rFonts w:ascii="Verdana" w:hAnsi="Verdana"/>
          <w:spacing w:val="-2"/>
        </w:rPr>
      </w:pPr>
    </w:p>
    <w:p w14:paraId="672E2C0F" w14:textId="67EAC818" w:rsidR="00671E37" w:rsidRPr="00987228" w:rsidRDefault="00671E37" w:rsidP="00E85D78">
      <w:pPr>
        <w:pStyle w:val="Textoindependiente"/>
        <w:ind w:left="102" w:right="135"/>
        <w:jc w:val="both"/>
        <w:rPr>
          <w:rFonts w:ascii="Verdana" w:hAnsi="Verdana"/>
        </w:rPr>
      </w:pPr>
      <w:r w:rsidRPr="00987228">
        <w:rPr>
          <w:rFonts w:ascii="Verdana" w:hAnsi="Verdana"/>
          <w:b/>
          <w:bCs/>
        </w:rPr>
        <w:t>Mensajes de error:</w:t>
      </w:r>
      <w:r w:rsidRPr="00987228">
        <w:rPr>
          <w:rFonts w:ascii="Verdana" w:hAnsi="Verdana"/>
        </w:rPr>
        <w:t xml:space="preserve"> Es el documento que genera el CHIP-Local una vez terminada la validación de un formulario cuando la validación no es exitosa, su propósito es orientar al funcionario responsable para su corrección.</w:t>
      </w:r>
    </w:p>
    <w:p w14:paraId="430B7BC6" w14:textId="77777777" w:rsidR="00A755C7" w:rsidRPr="00987228" w:rsidRDefault="00A755C7" w:rsidP="00E85D78">
      <w:pPr>
        <w:pStyle w:val="Textoindependiente"/>
        <w:ind w:left="102" w:right="135"/>
        <w:jc w:val="both"/>
        <w:rPr>
          <w:rFonts w:ascii="Verdana" w:hAnsi="Verdana"/>
        </w:rPr>
      </w:pPr>
    </w:p>
    <w:p w14:paraId="0EEAF58E" w14:textId="39580427" w:rsidR="002B1F46" w:rsidRPr="00987228" w:rsidRDefault="002B1F46" w:rsidP="00E85D78">
      <w:pPr>
        <w:pStyle w:val="Textoindependiente"/>
        <w:ind w:left="102" w:right="137"/>
        <w:jc w:val="both"/>
        <w:rPr>
          <w:rFonts w:ascii="Verdana" w:hAnsi="Verdana"/>
        </w:rPr>
      </w:pPr>
      <w:r w:rsidRPr="00987228">
        <w:rPr>
          <w:rFonts w:ascii="Verdana" w:hAnsi="Verdana"/>
          <w:b/>
          <w:bCs/>
        </w:rPr>
        <w:t xml:space="preserve">Mensaje de </w:t>
      </w:r>
      <w:r w:rsidR="008C09F6" w:rsidRPr="00987228">
        <w:rPr>
          <w:rFonts w:ascii="Verdana" w:hAnsi="Verdana"/>
          <w:b/>
          <w:bCs/>
        </w:rPr>
        <w:t>error permisible:</w:t>
      </w:r>
      <w:r w:rsidR="008C09F6" w:rsidRPr="00987228">
        <w:rPr>
          <w:rFonts w:ascii="Verdana" w:hAnsi="Verdana"/>
        </w:rPr>
        <w:t xml:space="preserve"> </w:t>
      </w:r>
      <w:r w:rsidR="00025DB8" w:rsidRPr="00987228">
        <w:rPr>
          <w:rFonts w:ascii="Verdana" w:hAnsi="Verdana"/>
        </w:rPr>
        <w:t xml:space="preserve">Es una advertencia que no impide el envío, indica que la entidad reportante debe revisar y analizar la información que va a </w:t>
      </w:r>
      <w:r w:rsidR="009A5997" w:rsidRPr="00987228">
        <w:rPr>
          <w:rFonts w:ascii="Verdana" w:hAnsi="Verdana"/>
        </w:rPr>
        <w:t>reportar</w:t>
      </w:r>
      <w:r w:rsidR="00025DB8" w:rsidRPr="00987228">
        <w:rPr>
          <w:rFonts w:ascii="Verdana" w:hAnsi="Verdana"/>
        </w:rPr>
        <w:t xml:space="preserve"> para determinar si hay lugar a modificación, estos se pueden volver no permisibles para futuros envíos, por lo tanto, es conveniente corregirlos</w:t>
      </w:r>
      <w:r w:rsidR="009A5997" w:rsidRPr="00987228">
        <w:rPr>
          <w:rFonts w:ascii="Verdana" w:hAnsi="Verdana"/>
        </w:rPr>
        <w:t xml:space="preserve"> en el momento detectado según el análisis que se realice</w:t>
      </w:r>
      <w:r w:rsidR="00025DB8" w:rsidRPr="00987228">
        <w:rPr>
          <w:rFonts w:ascii="Verdana" w:hAnsi="Verdana"/>
        </w:rPr>
        <w:t>.</w:t>
      </w:r>
    </w:p>
    <w:p w14:paraId="4FB3D92C" w14:textId="77777777" w:rsidR="00025DB8" w:rsidRPr="00987228" w:rsidRDefault="00025DB8" w:rsidP="00E85D78">
      <w:pPr>
        <w:pStyle w:val="Textoindependiente"/>
        <w:ind w:left="102" w:right="137"/>
        <w:jc w:val="both"/>
        <w:rPr>
          <w:rFonts w:ascii="Verdana" w:hAnsi="Verdana"/>
        </w:rPr>
      </w:pPr>
    </w:p>
    <w:p w14:paraId="40AF1209" w14:textId="5E06A3DF" w:rsidR="00025DB8" w:rsidRPr="00987228" w:rsidRDefault="00025DB8" w:rsidP="00E85D78">
      <w:pPr>
        <w:pStyle w:val="Textoindependiente"/>
        <w:ind w:left="142"/>
        <w:jc w:val="both"/>
        <w:rPr>
          <w:rFonts w:ascii="Verdana" w:hAnsi="Verdana"/>
        </w:rPr>
      </w:pPr>
      <w:r w:rsidRPr="00987228">
        <w:rPr>
          <w:rFonts w:ascii="Verdana" w:hAnsi="Verdana"/>
          <w:b/>
          <w:bCs/>
        </w:rPr>
        <w:t>Mensaje de error No permisible:</w:t>
      </w:r>
      <w:r w:rsidRPr="00987228">
        <w:rPr>
          <w:rFonts w:ascii="Verdana" w:hAnsi="Verdana"/>
        </w:rPr>
        <w:t xml:space="preserve"> Indica que la entidad reportante presenta deficiencias en la información y que el sistema no le permitirá el envío hasta tanto no se realice la corrección que corresponda.</w:t>
      </w:r>
    </w:p>
    <w:p w14:paraId="023C1382" w14:textId="77777777" w:rsidR="00E85D78" w:rsidRPr="00987228" w:rsidRDefault="00E85D78" w:rsidP="00E85D78">
      <w:pPr>
        <w:pStyle w:val="Textoindependiente"/>
        <w:jc w:val="both"/>
        <w:rPr>
          <w:rFonts w:ascii="Verdana" w:hAnsi="Verdana"/>
        </w:rPr>
      </w:pPr>
    </w:p>
    <w:p w14:paraId="7EB74F61" w14:textId="77777777" w:rsidR="00950E0D" w:rsidRPr="00987228" w:rsidRDefault="00260824" w:rsidP="00F249EF">
      <w:pPr>
        <w:pStyle w:val="Ttulo2"/>
        <w:numPr>
          <w:ilvl w:val="1"/>
          <w:numId w:val="7"/>
        </w:numPr>
        <w:ind w:left="709" w:hanging="608"/>
        <w:jc w:val="both"/>
        <w:rPr>
          <w:rFonts w:ascii="Verdana" w:hAnsi="Verdana"/>
        </w:rPr>
      </w:pPr>
      <w:bookmarkStart w:id="9" w:name="_Toc144281659"/>
      <w:r w:rsidRPr="00987228">
        <w:rPr>
          <w:rFonts w:ascii="Verdana" w:hAnsi="Verdana"/>
        </w:rPr>
        <w:t>Definiciones</w:t>
      </w:r>
      <w:r w:rsidRPr="00987228">
        <w:rPr>
          <w:rFonts w:ascii="Verdana" w:hAnsi="Verdana"/>
          <w:spacing w:val="-6"/>
        </w:rPr>
        <w:t xml:space="preserve"> </w:t>
      </w:r>
      <w:r w:rsidRPr="00987228">
        <w:rPr>
          <w:rFonts w:ascii="Verdana" w:hAnsi="Verdana"/>
        </w:rPr>
        <w:t>en</w:t>
      </w:r>
      <w:r w:rsidRPr="00987228">
        <w:rPr>
          <w:rFonts w:ascii="Verdana" w:hAnsi="Verdana"/>
          <w:spacing w:val="-7"/>
        </w:rPr>
        <w:t xml:space="preserve"> </w:t>
      </w:r>
      <w:r w:rsidRPr="00987228">
        <w:rPr>
          <w:rFonts w:ascii="Verdana" w:hAnsi="Verdana"/>
          <w:spacing w:val="-4"/>
        </w:rPr>
        <w:t>línea</w:t>
      </w:r>
      <w:bookmarkEnd w:id="9"/>
    </w:p>
    <w:p w14:paraId="596D3B04" w14:textId="77777777" w:rsidR="00950E0D" w:rsidRPr="00987228" w:rsidRDefault="00950E0D" w:rsidP="00E85D78">
      <w:pPr>
        <w:pStyle w:val="Textoindependiente"/>
        <w:jc w:val="both"/>
        <w:rPr>
          <w:rFonts w:ascii="Verdana" w:hAnsi="Verdana"/>
          <w:b/>
        </w:rPr>
      </w:pPr>
    </w:p>
    <w:p w14:paraId="4E7DEF2E" w14:textId="3F7EB0F2" w:rsidR="00950E0D" w:rsidRPr="00987228" w:rsidRDefault="00260824" w:rsidP="00E85D78">
      <w:pPr>
        <w:pStyle w:val="Textoindependiente"/>
        <w:ind w:left="102" w:right="135"/>
        <w:jc w:val="both"/>
        <w:rPr>
          <w:rFonts w:ascii="Verdana" w:hAnsi="Verdana"/>
        </w:rPr>
      </w:pPr>
      <w:r w:rsidRPr="00987228">
        <w:rPr>
          <w:rFonts w:ascii="Verdana" w:hAnsi="Verdana"/>
        </w:rPr>
        <w:t xml:space="preserve">Las definiciones técnicas propias del lenguaje del Sistema CHIP, tales como </w:t>
      </w:r>
      <w:r w:rsidRPr="00987228">
        <w:rPr>
          <w:rFonts w:ascii="Verdana" w:hAnsi="Verdana"/>
        </w:rPr>
        <w:lastRenderedPageBreak/>
        <w:t>formularios, variables, conceptos,</w:t>
      </w:r>
      <w:r w:rsidRPr="00987228">
        <w:rPr>
          <w:rFonts w:ascii="Verdana" w:hAnsi="Verdana"/>
          <w:spacing w:val="-2"/>
        </w:rPr>
        <w:t xml:space="preserve"> </w:t>
      </w:r>
      <w:r w:rsidRPr="00987228">
        <w:rPr>
          <w:rFonts w:ascii="Verdana" w:hAnsi="Verdana"/>
        </w:rPr>
        <w:t>atributos,</w:t>
      </w:r>
      <w:r w:rsidRPr="00987228">
        <w:rPr>
          <w:rFonts w:ascii="Verdana" w:hAnsi="Verdana"/>
          <w:spacing w:val="-2"/>
        </w:rPr>
        <w:t xml:space="preserve"> </w:t>
      </w:r>
      <w:r w:rsidRPr="00987228">
        <w:rPr>
          <w:rFonts w:ascii="Verdana" w:hAnsi="Verdana"/>
        </w:rPr>
        <w:t>ámbitos,</w:t>
      </w:r>
      <w:r w:rsidRPr="00987228">
        <w:rPr>
          <w:rFonts w:ascii="Verdana" w:hAnsi="Verdana"/>
          <w:spacing w:val="-2"/>
        </w:rPr>
        <w:t xml:space="preserve"> </w:t>
      </w:r>
      <w:r w:rsidRPr="00987228">
        <w:rPr>
          <w:rFonts w:ascii="Verdana" w:hAnsi="Verdana"/>
        </w:rPr>
        <w:t>fragmentación,</w:t>
      </w:r>
      <w:r w:rsidRPr="00987228">
        <w:rPr>
          <w:rFonts w:ascii="Verdana" w:hAnsi="Verdana"/>
          <w:spacing w:val="-2"/>
        </w:rPr>
        <w:t xml:space="preserve"> </w:t>
      </w:r>
      <w:r w:rsidRPr="00987228">
        <w:rPr>
          <w:rFonts w:ascii="Verdana" w:hAnsi="Verdana"/>
        </w:rPr>
        <w:t>se</w:t>
      </w:r>
      <w:r w:rsidRPr="00987228">
        <w:rPr>
          <w:rFonts w:ascii="Verdana" w:hAnsi="Verdana"/>
          <w:spacing w:val="-1"/>
        </w:rPr>
        <w:t xml:space="preserve"> </w:t>
      </w:r>
      <w:r w:rsidRPr="00987228">
        <w:rPr>
          <w:rFonts w:ascii="Verdana" w:hAnsi="Verdana"/>
        </w:rPr>
        <w:t>encuentran</w:t>
      </w:r>
      <w:r w:rsidRPr="00987228">
        <w:rPr>
          <w:rFonts w:ascii="Verdana" w:hAnsi="Verdana"/>
          <w:spacing w:val="-3"/>
        </w:rPr>
        <w:t xml:space="preserve"> </w:t>
      </w:r>
      <w:r w:rsidRPr="00987228">
        <w:rPr>
          <w:rFonts w:ascii="Verdana" w:hAnsi="Verdana"/>
        </w:rPr>
        <w:t>en</w:t>
      </w:r>
      <w:r w:rsidRPr="00987228">
        <w:rPr>
          <w:rFonts w:ascii="Verdana" w:hAnsi="Verdana"/>
          <w:spacing w:val="-3"/>
        </w:rPr>
        <w:t xml:space="preserve"> </w:t>
      </w:r>
      <w:r w:rsidRPr="00987228">
        <w:rPr>
          <w:rFonts w:ascii="Verdana" w:hAnsi="Verdana"/>
        </w:rPr>
        <w:t>la</w:t>
      </w:r>
      <w:r w:rsidRPr="00987228">
        <w:rPr>
          <w:rFonts w:ascii="Verdana" w:hAnsi="Verdana"/>
          <w:spacing w:val="-2"/>
        </w:rPr>
        <w:t xml:space="preserve"> </w:t>
      </w:r>
      <w:r w:rsidRPr="00987228">
        <w:rPr>
          <w:rFonts w:ascii="Verdana" w:hAnsi="Verdana"/>
        </w:rPr>
        <w:t>funcionalidad</w:t>
      </w:r>
      <w:r w:rsidRPr="00987228">
        <w:rPr>
          <w:rFonts w:ascii="Verdana" w:hAnsi="Verdana"/>
          <w:spacing w:val="-3"/>
        </w:rPr>
        <w:t xml:space="preserve"> </w:t>
      </w:r>
      <w:r w:rsidRPr="00987228">
        <w:rPr>
          <w:rFonts w:ascii="Verdana" w:hAnsi="Verdana"/>
        </w:rPr>
        <w:t>de</w:t>
      </w:r>
      <w:r w:rsidRPr="00987228">
        <w:rPr>
          <w:rFonts w:ascii="Verdana" w:hAnsi="Verdana"/>
          <w:spacing w:val="-2"/>
        </w:rPr>
        <w:t xml:space="preserve"> </w:t>
      </w:r>
      <w:r w:rsidRPr="00987228">
        <w:rPr>
          <w:rFonts w:ascii="Verdana" w:hAnsi="Verdana"/>
        </w:rPr>
        <w:t>ayuda</w:t>
      </w:r>
      <w:r w:rsidRPr="00987228">
        <w:rPr>
          <w:rFonts w:ascii="Verdana" w:hAnsi="Verdana"/>
          <w:spacing w:val="-2"/>
        </w:rPr>
        <w:t xml:space="preserve"> </w:t>
      </w:r>
      <w:r w:rsidRPr="00987228">
        <w:rPr>
          <w:rFonts w:ascii="Verdana" w:hAnsi="Verdana"/>
        </w:rPr>
        <w:t>en</w:t>
      </w:r>
      <w:r w:rsidRPr="00987228">
        <w:rPr>
          <w:rFonts w:ascii="Verdana" w:hAnsi="Verdana"/>
          <w:spacing w:val="-3"/>
        </w:rPr>
        <w:t xml:space="preserve"> </w:t>
      </w:r>
      <w:r w:rsidRPr="00987228">
        <w:rPr>
          <w:rFonts w:ascii="Verdana" w:hAnsi="Verdana"/>
        </w:rPr>
        <w:t>línea dispuesta</w:t>
      </w:r>
      <w:r w:rsidRPr="00987228">
        <w:rPr>
          <w:rFonts w:ascii="Verdana" w:hAnsi="Verdana"/>
          <w:spacing w:val="-2"/>
        </w:rPr>
        <w:t xml:space="preserve"> </w:t>
      </w:r>
      <w:r w:rsidRPr="00987228">
        <w:rPr>
          <w:rFonts w:ascii="Verdana" w:hAnsi="Verdana"/>
        </w:rPr>
        <w:t>en</w:t>
      </w:r>
      <w:r w:rsidRPr="00987228">
        <w:rPr>
          <w:rFonts w:ascii="Verdana" w:hAnsi="Verdana"/>
          <w:spacing w:val="-5"/>
        </w:rPr>
        <w:t xml:space="preserve"> </w:t>
      </w:r>
      <w:r w:rsidRPr="00987228">
        <w:rPr>
          <w:rFonts w:ascii="Verdana" w:hAnsi="Verdana"/>
        </w:rPr>
        <w:t>el</w:t>
      </w:r>
      <w:r w:rsidRPr="00987228">
        <w:rPr>
          <w:rFonts w:ascii="Verdana" w:hAnsi="Verdana"/>
          <w:spacing w:val="-2"/>
        </w:rPr>
        <w:t xml:space="preserve"> </w:t>
      </w:r>
      <w:r w:rsidRPr="00987228">
        <w:rPr>
          <w:rFonts w:ascii="Verdana" w:hAnsi="Verdana"/>
        </w:rPr>
        <w:t>Sistema</w:t>
      </w:r>
      <w:r w:rsidRPr="00987228">
        <w:rPr>
          <w:rFonts w:ascii="Verdana" w:hAnsi="Verdana"/>
          <w:spacing w:val="-5"/>
        </w:rPr>
        <w:t xml:space="preserve"> </w:t>
      </w:r>
      <w:r w:rsidRPr="00987228">
        <w:rPr>
          <w:rFonts w:ascii="Verdana" w:hAnsi="Verdana"/>
        </w:rPr>
        <w:t>CHIP,</w:t>
      </w:r>
      <w:r w:rsidRPr="00987228">
        <w:rPr>
          <w:rFonts w:ascii="Verdana" w:hAnsi="Verdana"/>
          <w:spacing w:val="-2"/>
        </w:rPr>
        <w:t xml:space="preserve"> </w:t>
      </w:r>
      <w:r w:rsidRPr="00987228">
        <w:rPr>
          <w:rFonts w:ascii="Verdana" w:hAnsi="Verdana"/>
        </w:rPr>
        <w:t>a</w:t>
      </w:r>
      <w:r w:rsidRPr="00987228">
        <w:rPr>
          <w:rFonts w:ascii="Verdana" w:hAnsi="Verdana"/>
          <w:spacing w:val="-2"/>
        </w:rPr>
        <w:t xml:space="preserve"> </w:t>
      </w:r>
      <w:r w:rsidRPr="00987228">
        <w:rPr>
          <w:rFonts w:ascii="Verdana" w:hAnsi="Verdana"/>
        </w:rPr>
        <w:t>la</w:t>
      </w:r>
      <w:r w:rsidRPr="00987228">
        <w:rPr>
          <w:rFonts w:ascii="Verdana" w:hAnsi="Verdana"/>
          <w:spacing w:val="-5"/>
        </w:rPr>
        <w:t xml:space="preserve"> </w:t>
      </w:r>
      <w:r w:rsidRPr="00987228">
        <w:rPr>
          <w:rFonts w:ascii="Verdana" w:hAnsi="Verdana"/>
        </w:rPr>
        <w:t>cual</w:t>
      </w:r>
      <w:r w:rsidRPr="00987228">
        <w:rPr>
          <w:rFonts w:ascii="Verdana" w:hAnsi="Verdana"/>
          <w:spacing w:val="-2"/>
        </w:rPr>
        <w:t xml:space="preserve"> </w:t>
      </w:r>
      <w:r w:rsidRPr="00987228">
        <w:rPr>
          <w:rFonts w:ascii="Verdana" w:hAnsi="Verdana"/>
        </w:rPr>
        <w:t>puede</w:t>
      </w:r>
      <w:r w:rsidRPr="00987228">
        <w:rPr>
          <w:rFonts w:ascii="Verdana" w:hAnsi="Verdana"/>
          <w:spacing w:val="-4"/>
        </w:rPr>
        <w:t xml:space="preserve"> </w:t>
      </w:r>
      <w:r w:rsidRPr="00987228">
        <w:rPr>
          <w:rFonts w:ascii="Verdana" w:hAnsi="Verdana"/>
        </w:rPr>
        <w:t>acceder</w:t>
      </w:r>
      <w:r w:rsidRPr="00987228">
        <w:rPr>
          <w:rFonts w:ascii="Verdana" w:hAnsi="Verdana"/>
          <w:spacing w:val="-4"/>
        </w:rPr>
        <w:t xml:space="preserve"> </w:t>
      </w:r>
      <w:r w:rsidRPr="00987228">
        <w:rPr>
          <w:rFonts w:ascii="Verdana" w:hAnsi="Verdana"/>
        </w:rPr>
        <w:t>directamente</w:t>
      </w:r>
      <w:r w:rsidRPr="00987228">
        <w:rPr>
          <w:rFonts w:ascii="Verdana" w:hAnsi="Verdana"/>
          <w:spacing w:val="-1"/>
        </w:rPr>
        <w:t xml:space="preserve"> </w:t>
      </w:r>
      <w:r w:rsidRPr="00987228">
        <w:rPr>
          <w:rFonts w:ascii="Verdana" w:hAnsi="Verdana"/>
        </w:rPr>
        <w:t>desde</w:t>
      </w:r>
      <w:r w:rsidRPr="00987228">
        <w:rPr>
          <w:rFonts w:ascii="Verdana" w:hAnsi="Verdana"/>
          <w:spacing w:val="-4"/>
        </w:rPr>
        <w:t xml:space="preserve"> </w:t>
      </w:r>
      <w:r w:rsidRPr="00987228">
        <w:rPr>
          <w:rFonts w:ascii="Verdana" w:hAnsi="Verdana"/>
        </w:rPr>
        <w:t>el</w:t>
      </w:r>
      <w:r w:rsidRPr="00987228">
        <w:rPr>
          <w:rFonts w:ascii="Verdana" w:hAnsi="Verdana"/>
          <w:spacing w:val="-2"/>
        </w:rPr>
        <w:t xml:space="preserve"> </w:t>
      </w:r>
      <w:r w:rsidR="00C9174C" w:rsidRPr="00987228">
        <w:rPr>
          <w:rFonts w:ascii="Verdana" w:hAnsi="Verdana"/>
          <w:spacing w:val="-2"/>
        </w:rPr>
        <w:t xml:space="preserve">sistema </w:t>
      </w:r>
      <w:r w:rsidRPr="00987228">
        <w:rPr>
          <w:rFonts w:ascii="Verdana" w:hAnsi="Verdana"/>
        </w:rPr>
        <w:t>CHIP</w:t>
      </w:r>
      <w:r w:rsidRPr="00987228">
        <w:rPr>
          <w:rFonts w:ascii="Verdana" w:hAnsi="Verdana"/>
          <w:spacing w:val="-1"/>
        </w:rPr>
        <w:t xml:space="preserve"> </w:t>
      </w:r>
      <w:r w:rsidR="00F05FFE" w:rsidRPr="00987228">
        <w:rPr>
          <w:rFonts w:ascii="Verdana" w:hAnsi="Verdana"/>
        </w:rPr>
        <w:t>LOCAL</w:t>
      </w:r>
      <w:r w:rsidR="00F05FFE" w:rsidRPr="00987228">
        <w:rPr>
          <w:rFonts w:ascii="Verdana" w:hAnsi="Verdana"/>
          <w:spacing w:val="-2"/>
        </w:rPr>
        <w:t xml:space="preserve"> </w:t>
      </w:r>
      <w:r w:rsidRPr="00987228">
        <w:rPr>
          <w:rFonts w:ascii="Verdana" w:hAnsi="Verdana"/>
        </w:rPr>
        <w:t>a</w:t>
      </w:r>
      <w:r w:rsidRPr="00987228">
        <w:rPr>
          <w:rFonts w:ascii="Verdana" w:hAnsi="Verdana"/>
          <w:spacing w:val="-4"/>
        </w:rPr>
        <w:t xml:space="preserve"> </w:t>
      </w:r>
      <w:r w:rsidRPr="00987228">
        <w:rPr>
          <w:rFonts w:ascii="Verdana" w:hAnsi="Verdana"/>
        </w:rPr>
        <w:t>través</w:t>
      </w:r>
      <w:r w:rsidRPr="00987228">
        <w:rPr>
          <w:rFonts w:ascii="Verdana" w:hAnsi="Verdana"/>
          <w:spacing w:val="-1"/>
        </w:rPr>
        <w:t xml:space="preserve"> </w:t>
      </w:r>
      <w:r w:rsidRPr="00987228">
        <w:rPr>
          <w:rFonts w:ascii="Verdana" w:hAnsi="Verdana"/>
        </w:rPr>
        <w:t>del menú de Ayuda.</w:t>
      </w:r>
    </w:p>
    <w:p w14:paraId="741CE320" w14:textId="77777777" w:rsidR="00A67A84" w:rsidRPr="00987228" w:rsidRDefault="00A67A84" w:rsidP="00E85D78">
      <w:pPr>
        <w:pStyle w:val="Textoindependiente"/>
        <w:ind w:left="102" w:right="135"/>
        <w:jc w:val="both"/>
        <w:rPr>
          <w:rFonts w:ascii="Verdana" w:hAnsi="Verdana"/>
        </w:rPr>
      </w:pPr>
    </w:p>
    <w:p w14:paraId="768421F0" w14:textId="77777777" w:rsidR="00950E0D" w:rsidRPr="00987228" w:rsidRDefault="00260824" w:rsidP="00F249EF">
      <w:pPr>
        <w:pStyle w:val="Ttulo2"/>
        <w:numPr>
          <w:ilvl w:val="1"/>
          <w:numId w:val="7"/>
        </w:numPr>
        <w:ind w:left="709" w:hanging="608"/>
        <w:jc w:val="both"/>
        <w:rPr>
          <w:rFonts w:ascii="Verdana" w:hAnsi="Verdana"/>
        </w:rPr>
      </w:pPr>
      <w:bookmarkStart w:id="10" w:name="_Toc144281660"/>
      <w:r w:rsidRPr="00987228">
        <w:rPr>
          <w:rFonts w:ascii="Verdana" w:hAnsi="Verdana"/>
        </w:rPr>
        <w:t>Verificación</w:t>
      </w:r>
      <w:r w:rsidRPr="00987228">
        <w:rPr>
          <w:rFonts w:ascii="Verdana" w:hAnsi="Verdana"/>
          <w:spacing w:val="-5"/>
        </w:rPr>
        <w:t xml:space="preserve"> </w:t>
      </w:r>
      <w:r w:rsidRPr="00987228">
        <w:rPr>
          <w:rFonts w:ascii="Verdana" w:hAnsi="Verdana"/>
        </w:rPr>
        <w:t>del</w:t>
      </w:r>
      <w:r w:rsidRPr="00987228">
        <w:rPr>
          <w:rFonts w:ascii="Verdana" w:hAnsi="Verdana"/>
          <w:spacing w:val="-3"/>
        </w:rPr>
        <w:t xml:space="preserve"> </w:t>
      </w:r>
      <w:r w:rsidRPr="00987228">
        <w:rPr>
          <w:rFonts w:ascii="Verdana" w:hAnsi="Verdana"/>
        </w:rPr>
        <w:t>cargue</w:t>
      </w:r>
      <w:r w:rsidRPr="00987228">
        <w:rPr>
          <w:rFonts w:ascii="Verdana" w:hAnsi="Verdana"/>
          <w:spacing w:val="-4"/>
        </w:rPr>
        <w:t xml:space="preserve"> </w:t>
      </w:r>
      <w:r w:rsidRPr="00987228">
        <w:rPr>
          <w:rFonts w:ascii="Verdana" w:hAnsi="Verdana"/>
        </w:rPr>
        <w:t>de</w:t>
      </w:r>
      <w:r w:rsidRPr="00987228">
        <w:rPr>
          <w:rFonts w:ascii="Verdana" w:hAnsi="Verdana"/>
          <w:spacing w:val="-6"/>
        </w:rPr>
        <w:t xml:space="preserve"> </w:t>
      </w:r>
      <w:r w:rsidRPr="00987228">
        <w:rPr>
          <w:rFonts w:ascii="Verdana" w:hAnsi="Verdana"/>
        </w:rPr>
        <w:t>la</w:t>
      </w:r>
      <w:r w:rsidRPr="00987228">
        <w:rPr>
          <w:rFonts w:ascii="Verdana" w:hAnsi="Verdana"/>
          <w:spacing w:val="-4"/>
        </w:rPr>
        <w:t xml:space="preserve"> </w:t>
      </w:r>
      <w:r w:rsidRPr="00987228">
        <w:rPr>
          <w:rFonts w:ascii="Verdana" w:hAnsi="Verdana"/>
          <w:spacing w:val="-2"/>
        </w:rPr>
        <w:t>información</w:t>
      </w:r>
      <w:bookmarkEnd w:id="10"/>
    </w:p>
    <w:p w14:paraId="4616EE65" w14:textId="77777777" w:rsidR="00950E0D" w:rsidRPr="00987228" w:rsidRDefault="00950E0D" w:rsidP="00E85D78">
      <w:pPr>
        <w:pStyle w:val="Textoindependiente"/>
        <w:jc w:val="both"/>
        <w:rPr>
          <w:rFonts w:ascii="Verdana" w:hAnsi="Verdana"/>
          <w:b/>
        </w:rPr>
      </w:pPr>
    </w:p>
    <w:p w14:paraId="78C47C6B" w14:textId="27D2623E" w:rsidR="00950E0D" w:rsidRPr="00987228" w:rsidRDefault="00260824" w:rsidP="00E85D78">
      <w:pPr>
        <w:pStyle w:val="Textoindependiente"/>
        <w:ind w:left="102" w:right="135"/>
        <w:jc w:val="both"/>
        <w:rPr>
          <w:rFonts w:ascii="Verdana" w:hAnsi="Verdana"/>
        </w:rPr>
      </w:pPr>
      <w:r w:rsidRPr="00987228">
        <w:rPr>
          <w:rFonts w:ascii="Verdana" w:hAnsi="Verdana"/>
        </w:rPr>
        <w:t xml:space="preserve">Para garantizar la validación del reporte de la categoría Información Contable Pública </w:t>
      </w:r>
      <w:r w:rsidR="009A5997" w:rsidRPr="00987228">
        <w:rPr>
          <w:rFonts w:ascii="Verdana" w:hAnsi="Verdana"/>
        </w:rPr>
        <w:t xml:space="preserve">- </w:t>
      </w:r>
      <w:r w:rsidRPr="00987228">
        <w:rPr>
          <w:rFonts w:ascii="Verdana" w:hAnsi="Verdana"/>
        </w:rPr>
        <w:t>Convergencia, después de realizar el envío, el Sistema CHIP remite a los correos registrados en el Sistema CHIP</w:t>
      </w:r>
      <w:r w:rsidR="009A5997" w:rsidRPr="00987228">
        <w:rPr>
          <w:rFonts w:ascii="Verdana" w:hAnsi="Verdana"/>
        </w:rPr>
        <w:t xml:space="preserve"> del Representante legal y Contador de la entidad</w:t>
      </w:r>
      <w:r w:rsidRPr="00987228">
        <w:rPr>
          <w:rFonts w:ascii="Verdana" w:hAnsi="Verdana"/>
        </w:rPr>
        <w:t>, la notificación de "ACEPTADO"</w:t>
      </w:r>
      <w:r w:rsidRPr="00987228">
        <w:rPr>
          <w:rFonts w:ascii="Verdana" w:hAnsi="Verdana"/>
          <w:spacing w:val="-2"/>
        </w:rPr>
        <w:t xml:space="preserve"> </w:t>
      </w:r>
      <w:r w:rsidRPr="00987228">
        <w:rPr>
          <w:rFonts w:ascii="Verdana" w:hAnsi="Verdana"/>
        </w:rPr>
        <w:t>o le informa las inconsistencias encontradas en su reporte, las cuales debe corregir y realizar nuevamente el envío hasta recibir el estado de aceptado.</w:t>
      </w:r>
    </w:p>
    <w:p w14:paraId="24E60C02" w14:textId="77777777" w:rsidR="00950E0D" w:rsidRPr="00987228" w:rsidRDefault="00950E0D" w:rsidP="00E85D78">
      <w:pPr>
        <w:pStyle w:val="Textoindependiente"/>
        <w:jc w:val="both"/>
        <w:rPr>
          <w:rFonts w:ascii="Verdana" w:hAnsi="Verdana"/>
        </w:rPr>
      </w:pPr>
    </w:p>
    <w:p w14:paraId="28677B60" w14:textId="75336BD0" w:rsidR="00950E0D" w:rsidRPr="00987228" w:rsidRDefault="00260824" w:rsidP="00E85D78">
      <w:pPr>
        <w:pStyle w:val="Textoindependiente"/>
        <w:ind w:left="102" w:right="136"/>
        <w:jc w:val="both"/>
        <w:rPr>
          <w:rFonts w:ascii="Verdana" w:hAnsi="Verdana"/>
        </w:rPr>
      </w:pPr>
      <w:r w:rsidRPr="00987228">
        <w:rPr>
          <w:rFonts w:ascii="Verdana" w:hAnsi="Verdana"/>
        </w:rPr>
        <w:t xml:space="preserve">Si la entidad requiere obtener el certificado de cargue de la información, puede descargarlo directamente en: </w:t>
      </w:r>
      <w:hyperlink r:id="rId18">
        <w:r w:rsidRPr="00987228">
          <w:rPr>
            <w:rFonts w:ascii="Verdana" w:hAnsi="Verdana"/>
          </w:rPr>
          <w:t>www.chip.gov.co</w:t>
        </w:r>
      </w:hyperlink>
      <w:r w:rsidRPr="00987228">
        <w:rPr>
          <w:rFonts w:ascii="Verdana" w:hAnsi="Verdana"/>
        </w:rPr>
        <w:t xml:space="preserve"> siguiendo la ruta Certificaciones en línea</w:t>
      </w:r>
      <w:r w:rsidR="006C53FF" w:rsidRPr="00987228">
        <w:rPr>
          <w:rFonts w:ascii="Verdana" w:hAnsi="Verdana"/>
        </w:rPr>
        <w:t>/C</w:t>
      </w:r>
      <w:r w:rsidRPr="00987228">
        <w:rPr>
          <w:rFonts w:ascii="Verdana" w:hAnsi="Verdana"/>
        </w:rPr>
        <w:t xml:space="preserve">ertificaciones </w:t>
      </w:r>
      <w:r w:rsidRPr="00987228">
        <w:rPr>
          <w:rFonts w:ascii="Verdana" w:hAnsi="Verdana"/>
          <w:spacing w:val="-2"/>
        </w:rPr>
        <w:t>contaduría.</w:t>
      </w:r>
    </w:p>
    <w:p w14:paraId="24F4D2C4" w14:textId="77777777" w:rsidR="00950E0D" w:rsidRPr="00987228" w:rsidRDefault="00950E0D" w:rsidP="00E85D78">
      <w:pPr>
        <w:pStyle w:val="Textoindependiente"/>
        <w:jc w:val="both"/>
        <w:rPr>
          <w:rFonts w:ascii="Verdana" w:hAnsi="Verdana"/>
        </w:rPr>
      </w:pPr>
    </w:p>
    <w:p w14:paraId="5F466837" w14:textId="6C42862C" w:rsidR="00950E0D" w:rsidRPr="00987228" w:rsidRDefault="00260824" w:rsidP="00F249EF">
      <w:pPr>
        <w:pStyle w:val="Ttulo1"/>
        <w:numPr>
          <w:ilvl w:val="0"/>
          <w:numId w:val="7"/>
        </w:numPr>
        <w:ind w:left="567" w:hanging="466"/>
        <w:jc w:val="both"/>
        <w:rPr>
          <w:rFonts w:ascii="Verdana" w:hAnsi="Verdana"/>
        </w:rPr>
      </w:pPr>
      <w:bookmarkStart w:id="11" w:name="_Toc144281661"/>
      <w:r w:rsidRPr="00987228">
        <w:rPr>
          <w:rFonts w:ascii="Verdana" w:hAnsi="Verdana"/>
        </w:rPr>
        <w:t>REPORTE</w:t>
      </w:r>
      <w:r w:rsidRPr="00987228">
        <w:rPr>
          <w:rFonts w:ascii="Verdana" w:hAnsi="Verdana"/>
          <w:spacing w:val="-5"/>
        </w:rPr>
        <w:t xml:space="preserve"> </w:t>
      </w:r>
      <w:r w:rsidRPr="00987228">
        <w:rPr>
          <w:rFonts w:ascii="Verdana" w:hAnsi="Verdana"/>
        </w:rPr>
        <w:t>DE</w:t>
      </w:r>
      <w:r w:rsidRPr="00987228">
        <w:rPr>
          <w:rFonts w:ascii="Verdana" w:hAnsi="Verdana"/>
          <w:spacing w:val="-3"/>
        </w:rPr>
        <w:t xml:space="preserve"> </w:t>
      </w:r>
      <w:r w:rsidRPr="00987228">
        <w:rPr>
          <w:rFonts w:ascii="Verdana" w:hAnsi="Verdana"/>
        </w:rPr>
        <w:t>ESTADOS</w:t>
      </w:r>
      <w:r w:rsidRPr="00987228">
        <w:rPr>
          <w:rFonts w:ascii="Verdana" w:hAnsi="Verdana"/>
          <w:spacing w:val="-5"/>
        </w:rPr>
        <w:t xml:space="preserve"> </w:t>
      </w:r>
      <w:r w:rsidRPr="00987228">
        <w:rPr>
          <w:rFonts w:ascii="Verdana" w:hAnsi="Verdana"/>
        </w:rPr>
        <w:t>FINANCIEROS</w:t>
      </w:r>
      <w:r w:rsidRPr="00987228">
        <w:rPr>
          <w:rFonts w:ascii="Verdana" w:hAnsi="Verdana"/>
          <w:spacing w:val="-5"/>
        </w:rPr>
        <w:t xml:space="preserve"> </w:t>
      </w:r>
      <w:r w:rsidR="005A135F" w:rsidRPr="00987228">
        <w:rPr>
          <w:rFonts w:ascii="Verdana" w:hAnsi="Verdana"/>
          <w:spacing w:val="-5"/>
        </w:rPr>
        <w:t xml:space="preserve">CON NOTAS </w:t>
      </w:r>
      <w:r w:rsidRPr="00987228">
        <w:rPr>
          <w:rFonts w:ascii="Verdana" w:hAnsi="Verdana"/>
        </w:rPr>
        <w:t>AL</w:t>
      </w:r>
      <w:r w:rsidRPr="00987228">
        <w:rPr>
          <w:rFonts w:ascii="Verdana" w:hAnsi="Verdana"/>
          <w:spacing w:val="-6"/>
        </w:rPr>
        <w:t xml:space="preserve"> </w:t>
      </w:r>
      <w:r w:rsidR="007B1DF3" w:rsidRPr="00987228">
        <w:rPr>
          <w:rFonts w:ascii="Verdana" w:hAnsi="Verdana"/>
        </w:rPr>
        <w:t>CIERRE DE LA VIGENCIA</w:t>
      </w:r>
      <w:bookmarkEnd w:id="11"/>
    </w:p>
    <w:p w14:paraId="2B18FCF8" w14:textId="77777777" w:rsidR="00950E0D" w:rsidRPr="00987228" w:rsidRDefault="00950E0D" w:rsidP="00E85D78">
      <w:pPr>
        <w:pStyle w:val="Textoindependiente"/>
        <w:jc w:val="both"/>
        <w:rPr>
          <w:rFonts w:ascii="Verdana" w:hAnsi="Verdana"/>
          <w:b/>
        </w:rPr>
      </w:pPr>
    </w:p>
    <w:p w14:paraId="78AD7AA6" w14:textId="07154D24" w:rsidR="00950E0D" w:rsidRPr="00987228" w:rsidRDefault="00260824" w:rsidP="00E85D78">
      <w:pPr>
        <w:pStyle w:val="Textoindependiente"/>
        <w:ind w:left="102" w:right="134"/>
        <w:jc w:val="both"/>
        <w:rPr>
          <w:rFonts w:ascii="Verdana" w:hAnsi="Verdana"/>
        </w:rPr>
      </w:pPr>
      <w:r w:rsidRPr="00987228">
        <w:rPr>
          <w:rFonts w:ascii="Verdana" w:hAnsi="Verdana"/>
        </w:rPr>
        <w:t>Corresponde al reporte de los estados financieros</w:t>
      </w:r>
      <w:r w:rsidR="00687617" w:rsidRPr="00987228">
        <w:rPr>
          <w:rFonts w:ascii="Verdana" w:hAnsi="Verdana"/>
        </w:rPr>
        <w:t xml:space="preserve"> con notas,</w:t>
      </w:r>
      <w:r w:rsidRPr="00987228">
        <w:rPr>
          <w:rFonts w:ascii="Verdana" w:hAnsi="Verdana"/>
        </w:rPr>
        <w:t xml:space="preserve"> elaborados por las </w:t>
      </w:r>
      <w:r w:rsidR="000931F6" w:rsidRPr="00987228">
        <w:rPr>
          <w:rFonts w:ascii="Verdana" w:hAnsi="Verdana"/>
        </w:rPr>
        <w:t>ECP</w:t>
      </w:r>
      <w:r w:rsidRPr="00987228">
        <w:rPr>
          <w:rFonts w:ascii="Verdana" w:hAnsi="Verdana"/>
        </w:rPr>
        <w:t xml:space="preserve"> que hacen parte del ámbito del RCP con corte a 31 de diciembre del periodo contable reportado, de acuerdo con</w:t>
      </w:r>
      <w:r w:rsidRPr="00987228">
        <w:rPr>
          <w:rFonts w:ascii="Verdana" w:hAnsi="Verdana"/>
          <w:spacing w:val="40"/>
        </w:rPr>
        <w:t xml:space="preserve"> </w:t>
      </w:r>
      <w:r w:rsidRPr="00987228">
        <w:rPr>
          <w:rFonts w:ascii="Verdana" w:hAnsi="Verdana"/>
        </w:rPr>
        <w:t>los lineamientos incluidos en el marco normativo aplicable, teniendo en cuenta, para el envío, las instrucciones técnicas indicadas en la “</w:t>
      </w:r>
      <w:r w:rsidR="00EB1002" w:rsidRPr="00987228">
        <w:rPr>
          <w:rFonts w:ascii="Verdana" w:hAnsi="Verdana"/>
        </w:rPr>
        <w:t>Guía para el reporte categoría Información Contable Pública Convergencia</w:t>
      </w:r>
      <w:r w:rsidRPr="00987228">
        <w:rPr>
          <w:rFonts w:ascii="Verdana" w:hAnsi="Verdana"/>
        </w:rPr>
        <w:t>”.</w:t>
      </w:r>
    </w:p>
    <w:p w14:paraId="32473A3A" w14:textId="77777777" w:rsidR="00950E0D" w:rsidRPr="00987228" w:rsidRDefault="00950E0D" w:rsidP="00E85D78">
      <w:pPr>
        <w:pStyle w:val="Textoindependiente"/>
        <w:jc w:val="both"/>
        <w:rPr>
          <w:rFonts w:ascii="Verdana" w:hAnsi="Verdana"/>
        </w:rPr>
      </w:pPr>
    </w:p>
    <w:p w14:paraId="62717E5A" w14:textId="43D4AC7F" w:rsidR="00A02A57" w:rsidRPr="00987228" w:rsidRDefault="00CF7635" w:rsidP="00E85D78">
      <w:pPr>
        <w:pStyle w:val="Default"/>
        <w:ind w:left="142"/>
        <w:jc w:val="both"/>
        <w:rPr>
          <w:sz w:val="22"/>
          <w:szCs w:val="22"/>
        </w:rPr>
      </w:pPr>
      <w:r w:rsidRPr="00987228">
        <w:rPr>
          <w:rFonts w:eastAsia="Calibri" w:cs="Calibri"/>
          <w:color w:val="auto"/>
          <w:sz w:val="22"/>
          <w:szCs w:val="22"/>
        </w:rPr>
        <w:t xml:space="preserve">Las </w:t>
      </w:r>
      <w:r w:rsidR="000931F6" w:rsidRPr="00987228">
        <w:rPr>
          <w:rFonts w:eastAsia="Calibri" w:cs="Calibri"/>
          <w:color w:val="auto"/>
          <w:sz w:val="22"/>
          <w:szCs w:val="22"/>
        </w:rPr>
        <w:t>ECP</w:t>
      </w:r>
      <w:r w:rsidRPr="00987228">
        <w:rPr>
          <w:rFonts w:eastAsia="Calibri" w:cs="Calibri"/>
          <w:color w:val="auto"/>
          <w:sz w:val="22"/>
          <w:szCs w:val="22"/>
        </w:rPr>
        <w:t xml:space="preserve"> pueden cargar los formularios de la categoría </w:t>
      </w:r>
      <w:r w:rsidR="009A5997" w:rsidRPr="00987228">
        <w:rPr>
          <w:rFonts w:eastAsia="Calibri" w:cs="Calibri"/>
          <w:color w:val="auto"/>
          <w:sz w:val="22"/>
          <w:szCs w:val="22"/>
        </w:rPr>
        <w:t>Información Contable Pública - Convergencia</w:t>
      </w:r>
      <w:r w:rsidRPr="00987228">
        <w:rPr>
          <w:rFonts w:eastAsia="Calibri" w:cs="Calibri"/>
          <w:color w:val="auto"/>
          <w:sz w:val="22"/>
          <w:szCs w:val="22"/>
        </w:rPr>
        <w:t xml:space="preserve"> sin incluir el archivo en formato PDF con las notas y los estados financieros</w:t>
      </w:r>
      <w:r w:rsidR="009A5997" w:rsidRPr="00987228">
        <w:rPr>
          <w:rFonts w:eastAsia="Calibri" w:cs="Calibri"/>
          <w:color w:val="auto"/>
          <w:sz w:val="22"/>
          <w:szCs w:val="22"/>
        </w:rPr>
        <w:t>,</w:t>
      </w:r>
      <w:r w:rsidR="00B37541" w:rsidRPr="00987228">
        <w:rPr>
          <w:rFonts w:eastAsia="Calibri" w:cs="Calibri"/>
          <w:color w:val="auto"/>
          <w:sz w:val="22"/>
          <w:szCs w:val="22"/>
        </w:rPr>
        <w:t xml:space="preserve"> </w:t>
      </w:r>
      <w:r w:rsidR="00FD0218" w:rsidRPr="00987228">
        <w:rPr>
          <w:rFonts w:eastAsia="Calibri" w:cs="Calibri"/>
          <w:color w:val="auto"/>
          <w:sz w:val="22"/>
          <w:szCs w:val="22"/>
        </w:rPr>
        <w:t>d</w:t>
      </w:r>
      <w:r w:rsidR="00A02A57" w:rsidRPr="00987228">
        <w:rPr>
          <w:rFonts w:eastAsia="Calibri" w:cs="Calibri"/>
          <w:color w:val="auto"/>
          <w:sz w:val="22"/>
          <w:szCs w:val="22"/>
        </w:rPr>
        <w:t xml:space="preserve">e acuerdo con </w:t>
      </w:r>
      <w:r w:rsidR="009A5997" w:rsidRPr="00987228">
        <w:rPr>
          <w:rFonts w:eastAsia="Calibri" w:cs="Calibri"/>
          <w:color w:val="auto"/>
          <w:sz w:val="22"/>
          <w:szCs w:val="22"/>
        </w:rPr>
        <w:t>lo que regula la CGN</w:t>
      </w:r>
      <w:r w:rsidR="00A02A57" w:rsidRPr="00987228">
        <w:rPr>
          <w:rFonts w:eastAsia="Calibri" w:cs="Calibri"/>
          <w:color w:val="auto"/>
          <w:sz w:val="22"/>
          <w:szCs w:val="22"/>
        </w:rPr>
        <w:t xml:space="preserve">, </w:t>
      </w:r>
      <w:r w:rsidR="0032109F" w:rsidRPr="00987228">
        <w:rPr>
          <w:rFonts w:eastAsia="Calibri" w:cs="Calibri"/>
          <w:color w:val="auto"/>
          <w:sz w:val="22"/>
          <w:szCs w:val="22"/>
        </w:rPr>
        <w:t xml:space="preserve">a partir del 31 de diciembre de 2020 </w:t>
      </w:r>
      <w:r w:rsidR="00A02A57" w:rsidRPr="00987228">
        <w:rPr>
          <w:rFonts w:eastAsia="Calibri" w:cs="Calibri"/>
          <w:color w:val="auto"/>
          <w:sz w:val="22"/>
          <w:szCs w:val="22"/>
        </w:rPr>
        <w:t xml:space="preserve">el juego completo de estados financieros que incluyen las notas que las </w:t>
      </w:r>
      <w:r w:rsidR="000931F6" w:rsidRPr="00987228">
        <w:rPr>
          <w:rFonts w:eastAsia="Calibri" w:cs="Calibri"/>
          <w:color w:val="auto"/>
          <w:sz w:val="22"/>
          <w:szCs w:val="22"/>
        </w:rPr>
        <w:t>ECP</w:t>
      </w:r>
      <w:r w:rsidR="00A02A57" w:rsidRPr="00987228">
        <w:rPr>
          <w:rFonts w:eastAsia="Calibri" w:cs="Calibri"/>
          <w:color w:val="auto"/>
          <w:sz w:val="22"/>
          <w:szCs w:val="22"/>
        </w:rPr>
        <w:t xml:space="preserve"> presentan a la </w:t>
      </w:r>
      <w:r w:rsidR="00FD0218" w:rsidRPr="00987228">
        <w:rPr>
          <w:rFonts w:eastAsia="Calibri" w:cs="Calibri"/>
          <w:color w:val="auto"/>
          <w:sz w:val="22"/>
          <w:szCs w:val="22"/>
        </w:rPr>
        <w:t>CGN</w:t>
      </w:r>
      <w:r w:rsidR="00A02A57" w:rsidRPr="00987228">
        <w:rPr>
          <w:rFonts w:eastAsia="Calibri" w:cs="Calibri"/>
          <w:color w:val="auto"/>
          <w:sz w:val="22"/>
          <w:szCs w:val="22"/>
        </w:rPr>
        <w:t xml:space="preserve"> en archivo PDF al cierre de la vigencia, deben reportarse a más tardar el día 28 de febrero del año siguiente al corte.</w:t>
      </w:r>
    </w:p>
    <w:p w14:paraId="775D896C" w14:textId="77777777" w:rsidR="00950E0D" w:rsidRPr="00987228" w:rsidRDefault="00950E0D" w:rsidP="00E85D78">
      <w:pPr>
        <w:pStyle w:val="Textoindependiente"/>
        <w:jc w:val="both"/>
        <w:rPr>
          <w:rFonts w:ascii="Verdana" w:hAnsi="Verdana"/>
        </w:rPr>
      </w:pPr>
    </w:p>
    <w:p w14:paraId="5A6DE0F4" w14:textId="77777777" w:rsidR="00950E0D" w:rsidRPr="00987228" w:rsidRDefault="00260824" w:rsidP="00F249EF">
      <w:pPr>
        <w:pStyle w:val="Ttulo1"/>
        <w:numPr>
          <w:ilvl w:val="0"/>
          <w:numId w:val="7"/>
        </w:numPr>
        <w:ind w:left="567" w:hanging="466"/>
        <w:jc w:val="both"/>
        <w:rPr>
          <w:rFonts w:ascii="Verdana" w:hAnsi="Verdana"/>
        </w:rPr>
      </w:pPr>
      <w:bookmarkStart w:id="12" w:name="_Toc144281662"/>
      <w:r w:rsidRPr="00987228">
        <w:rPr>
          <w:rFonts w:ascii="Verdana" w:hAnsi="Verdana"/>
        </w:rPr>
        <w:t>AGREGACIÓN</w:t>
      </w:r>
      <w:r w:rsidRPr="00987228">
        <w:rPr>
          <w:rFonts w:ascii="Verdana" w:hAnsi="Verdana"/>
          <w:spacing w:val="-5"/>
        </w:rPr>
        <w:t xml:space="preserve"> </w:t>
      </w:r>
      <w:r w:rsidRPr="00987228">
        <w:rPr>
          <w:rFonts w:ascii="Verdana" w:hAnsi="Verdana"/>
        </w:rPr>
        <w:t>DE</w:t>
      </w:r>
      <w:r w:rsidRPr="00987228">
        <w:rPr>
          <w:rFonts w:ascii="Verdana" w:hAnsi="Verdana"/>
          <w:spacing w:val="-5"/>
        </w:rPr>
        <w:t xml:space="preserve"> </w:t>
      </w:r>
      <w:r w:rsidRPr="00987228">
        <w:rPr>
          <w:rFonts w:ascii="Verdana" w:hAnsi="Verdana"/>
        </w:rPr>
        <w:t>INFORMACIÓN</w:t>
      </w:r>
      <w:r w:rsidRPr="00987228">
        <w:rPr>
          <w:rFonts w:ascii="Verdana" w:hAnsi="Verdana"/>
          <w:spacing w:val="-5"/>
        </w:rPr>
        <w:t xml:space="preserve"> </w:t>
      </w:r>
      <w:r w:rsidRPr="00987228">
        <w:rPr>
          <w:rFonts w:ascii="Verdana" w:hAnsi="Verdana"/>
        </w:rPr>
        <w:t>PARA</w:t>
      </w:r>
      <w:r w:rsidRPr="00987228">
        <w:rPr>
          <w:rFonts w:ascii="Verdana" w:hAnsi="Verdana"/>
          <w:spacing w:val="-2"/>
        </w:rPr>
        <w:t xml:space="preserve"> </w:t>
      </w:r>
      <w:r w:rsidRPr="00987228">
        <w:rPr>
          <w:rFonts w:ascii="Verdana" w:hAnsi="Verdana"/>
        </w:rPr>
        <w:t>EL</w:t>
      </w:r>
      <w:r w:rsidRPr="00987228">
        <w:rPr>
          <w:rFonts w:ascii="Verdana" w:hAnsi="Verdana"/>
          <w:spacing w:val="-3"/>
        </w:rPr>
        <w:t xml:space="preserve"> </w:t>
      </w:r>
      <w:r w:rsidRPr="00987228">
        <w:rPr>
          <w:rFonts w:ascii="Verdana" w:hAnsi="Verdana"/>
        </w:rPr>
        <w:t>REPORTE</w:t>
      </w:r>
      <w:r w:rsidRPr="00987228">
        <w:rPr>
          <w:rFonts w:ascii="Verdana" w:hAnsi="Verdana"/>
          <w:spacing w:val="-5"/>
        </w:rPr>
        <w:t xml:space="preserve"> </w:t>
      </w:r>
      <w:r w:rsidRPr="00987228">
        <w:rPr>
          <w:rFonts w:ascii="Verdana" w:hAnsi="Verdana"/>
        </w:rPr>
        <w:t>A</w:t>
      </w:r>
      <w:r w:rsidRPr="00987228">
        <w:rPr>
          <w:rFonts w:ascii="Verdana" w:hAnsi="Verdana"/>
          <w:spacing w:val="-2"/>
        </w:rPr>
        <w:t xml:space="preserve"> </w:t>
      </w:r>
      <w:r w:rsidRPr="00987228">
        <w:rPr>
          <w:rFonts w:ascii="Verdana" w:hAnsi="Verdana"/>
        </w:rPr>
        <w:t>LA</w:t>
      </w:r>
      <w:r w:rsidRPr="00987228">
        <w:rPr>
          <w:rFonts w:ascii="Verdana" w:hAnsi="Verdana"/>
          <w:spacing w:val="-4"/>
        </w:rPr>
        <w:t xml:space="preserve"> </w:t>
      </w:r>
      <w:r w:rsidRPr="00987228">
        <w:rPr>
          <w:rFonts w:ascii="Verdana" w:hAnsi="Verdana"/>
          <w:spacing w:val="-5"/>
        </w:rPr>
        <w:t>CGN</w:t>
      </w:r>
      <w:bookmarkEnd w:id="12"/>
    </w:p>
    <w:p w14:paraId="445BE00F" w14:textId="77777777" w:rsidR="00950E0D" w:rsidRPr="00987228" w:rsidRDefault="00950E0D" w:rsidP="00E85D78">
      <w:pPr>
        <w:pStyle w:val="Textoindependiente"/>
        <w:jc w:val="both"/>
        <w:rPr>
          <w:rFonts w:ascii="Verdana" w:hAnsi="Verdana"/>
          <w:b/>
        </w:rPr>
      </w:pPr>
    </w:p>
    <w:p w14:paraId="0F0C6B4F" w14:textId="77777777" w:rsidR="00483808" w:rsidRPr="00987228" w:rsidRDefault="00260824" w:rsidP="00E85D78">
      <w:pPr>
        <w:pStyle w:val="Textoindependiente"/>
        <w:ind w:left="102" w:right="136"/>
        <w:jc w:val="both"/>
        <w:rPr>
          <w:rFonts w:ascii="Verdana" w:hAnsi="Verdana"/>
        </w:rPr>
      </w:pPr>
      <w:r w:rsidRPr="00987228">
        <w:rPr>
          <w:rFonts w:ascii="Verdana" w:hAnsi="Verdana"/>
        </w:rPr>
        <w:t xml:space="preserve">Las alcaldías y las </w:t>
      </w:r>
      <w:r w:rsidR="007B2BE6" w:rsidRPr="00987228">
        <w:rPr>
          <w:rFonts w:ascii="Verdana" w:hAnsi="Verdana"/>
        </w:rPr>
        <w:t>gobernaciones</w:t>
      </w:r>
      <w:r w:rsidRPr="00987228">
        <w:rPr>
          <w:rFonts w:ascii="Verdana" w:hAnsi="Verdana"/>
        </w:rPr>
        <w:t xml:space="preserve"> agregarán la información contable de los concejos y personerías municipales y distritales, asambleas departamentales, Instituciones educativas o Fondos de servicios educativos, según corresponda, </w:t>
      </w:r>
    </w:p>
    <w:p w14:paraId="69554837" w14:textId="77777777" w:rsidR="00483808" w:rsidRPr="00987228" w:rsidRDefault="00483808" w:rsidP="00E85D78">
      <w:pPr>
        <w:pStyle w:val="Textoindependiente"/>
        <w:ind w:left="102" w:right="136"/>
        <w:jc w:val="both"/>
        <w:rPr>
          <w:rFonts w:ascii="Verdana" w:hAnsi="Verdana"/>
        </w:rPr>
      </w:pPr>
    </w:p>
    <w:p w14:paraId="13AF7D1D" w14:textId="6A7D7097" w:rsidR="00950E0D" w:rsidRPr="00987228" w:rsidRDefault="00260824" w:rsidP="00E85D78">
      <w:pPr>
        <w:pStyle w:val="Textoindependiente"/>
        <w:ind w:left="102" w:right="136"/>
        <w:jc w:val="both"/>
        <w:rPr>
          <w:rFonts w:ascii="Verdana" w:hAnsi="Verdana"/>
        </w:rPr>
      </w:pPr>
      <w:r w:rsidRPr="00987228">
        <w:rPr>
          <w:rFonts w:ascii="Verdana" w:hAnsi="Verdana"/>
        </w:rPr>
        <w:t>en el reporte de la información de la Categoría Información contable pública – Convergencia, con independencia de si, de acuerdo con el Régimen de Contabilidad Pública, están obligados a presentar estados financieros de propósito general de forma individual. Para efectuar el proceso de agregación, las entidades involucradas adoptarán, en forma consensuada los procedimientos administrativos necesarios</w:t>
      </w:r>
      <w:r w:rsidRPr="00987228">
        <w:rPr>
          <w:rFonts w:ascii="Verdana" w:hAnsi="Verdana"/>
          <w:spacing w:val="40"/>
        </w:rPr>
        <w:t xml:space="preserve"> </w:t>
      </w:r>
      <w:r w:rsidRPr="00987228">
        <w:rPr>
          <w:rFonts w:ascii="Verdana" w:hAnsi="Verdana"/>
        </w:rPr>
        <w:t xml:space="preserve">para llevar a cabo el proceso de agregación, y </w:t>
      </w:r>
      <w:r w:rsidRPr="00987228">
        <w:rPr>
          <w:rFonts w:ascii="Verdana" w:hAnsi="Verdana"/>
        </w:rPr>
        <w:lastRenderedPageBreak/>
        <w:t>reportarla en las fechas definidas por la CGN.</w:t>
      </w:r>
    </w:p>
    <w:p w14:paraId="620E22A2" w14:textId="6CE30D96" w:rsidR="00E9625D" w:rsidRPr="00987228" w:rsidRDefault="00E9625D" w:rsidP="00E85D78">
      <w:pPr>
        <w:pStyle w:val="Textoindependiente"/>
        <w:ind w:left="102" w:right="136"/>
        <w:jc w:val="both"/>
        <w:rPr>
          <w:rFonts w:ascii="Verdana" w:hAnsi="Verdana"/>
        </w:rPr>
      </w:pPr>
    </w:p>
    <w:p w14:paraId="3F638266" w14:textId="77777777" w:rsidR="00950E0D" w:rsidRPr="00987228" w:rsidRDefault="00260824" w:rsidP="00E85D78">
      <w:pPr>
        <w:pStyle w:val="Textoindependiente"/>
        <w:ind w:left="102" w:right="137"/>
        <w:jc w:val="both"/>
        <w:rPr>
          <w:rFonts w:ascii="Verdana" w:hAnsi="Verdana"/>
        </w:rPr>
      </w:pPr>
      <w:r w:rsidRPr="00987228">
        <w:rPr>
          <w:rFonts w:ascii="Verdana" w:hAnsi="Verdana"/>
        </w:rPr>
        <w:t>La agregación es el proceso mediante el cual se suman aritméticamente los saldos y movimientos contables de una entidad (agregadora) con los saldos y movimientos del mismo período de otra entidad (agregada), con el fin de generar saldos agregados y presentarlos como los de una sola entidad para efectos de reporte a la CGN y demás usuarios que lo requieran.</w:t>
      </w:r>
    </w:p>
    <w:p w14:paraId="1A8CEABE" w14:textId="68266E41" w:rsidR="00950E0D" w:rsidRPr="00987228" w:rsidRDefault="00950E0D" w:rsidP="00E85D78">
      <w:pPr>
        <w:pStyle w:val="Textoindependiente"/>
        <w:jc w:val="both"/>
        <w:rPr>
          <w:rFonts w:ascii="Verdana" w:hAnsi="Verdana"/>
        </w:rPr>
      </w:pPr>
    </w:p>
    <w:p w14:paraId="2B16485A" w14:textId="77777777" w:rsidR="00950E0D" w:rsidRPr="00987228" w:rsidRDefault="00260824" w:rsidP="00E85D78">
      <w:pPr>
        <w:pStyle w:val="Textoindependiente"/>
        <w:ind w:left="102" w:right="134"/>
        <w:jc w:val="both"/>
        <w:rPr>
          <w:rFonts w:ascii="Verdana" w:hAnsi="Verdana"/>
          <w:color w:val="212121"/>
        </w:rPr>
      </w:pPr>
      <w:r w:rsidRPr="00987228">
        <w:rPr>
          <w:rFonts w:ascii="Verdana" w:hAnsi="Verdana"/>
          <w:color w:val="212121"/>
        </w:rPr>
        <w:t>Los estados financieros agregados deberán ser firmados por el representante legal y el contador</w:t>
      </w:r>
      <w:r w:rsidRPr="00987228">
        <w:rPr>
          <w:rFonts w:ascii="Verdana" w:hAnsi="Verdana"/>
          <w:color w:val="212121"/>
          <w:spacing w:val="40"/>
        </w:rPr>
        <w:t xml:space="preserve"> </w:t>
      </w:r>
      <w:r w:rsidRPr="00987228">
        <w:rPr>
          <w:rFonts w:ascii="Verdana" w:hAnsi="Verdana"/>
          <w:color w:val="212121"/>
        </w:rPr>
        <w:t>de la entidad responsable de la agregación. La</w:t>
      </w:r>
      <w:r w:rsidRPr="00987228">
        <w:rPr>
          <w:rFonts w:ascii="Verdana" w:hAnsi="Verdana"/>
          <w:color w:val="212121"/>
          <w:spacing w:val="-1"/>
        </w:rPr>
        <w:t xml:space="preserve"> </w:t>
      </w:r>
      <w:r w:rsidRPr="00987228">
        <w:rPr>
          <w:rFonts w:ascii="Verdana" w:hAnsi="Verdana"/>
          <w:color w:val="212121"/>
        </w:rPr>
        <w:t>responsabilidad se limita al proceso de agregación realizado y al reporte de la información a la CGN, con el usuario y contraseña asignado a la agregadora. Cada entidad agregada es responsable por la coherencia y consistencia de la información suministrada para este proceso.</w:t>
      </w:r>
    </w:p>
    <w:p w14:paraId="7F4B726D" w14:textId="77777777" w:rsidR="00086387" w:rsidRPr="00987228" w:rsidRDefault="00086387" w:rsidP="00E85D78">
      <w:pPr>
        <w:pStyle w:val="Textoindependiente"/>
        <w:ind w:left="102" w:right="134"/>
        <w:jc w:val="both"/>
        <w:rPr>
          <w:rFonts w:ascii="Verdana" w:hAnsi="Verdana"/>
          <w:color w:val="212121"/>
        </w:rPr>
      </w:pPr>
    </w:p>
    <w:p w14:paraId="2D922048" w14:textId="530844FD" w:rsidR="00F176ED" w:rsidRPr="00987228" w:rsidRDefault="00D05ACE" w:rsidP="00E85D78">
      <w:pPr>
        <w:pStyle w:val="Textoindependiente"/>
        <w:ind w:left="102" w:right="134"/>
        <w:jc w:val="both"/>
        <w:rPr>
          <w:rFonts w:ascii="Verdana" w:hAnsi="Verdana"/>
          <w:color w:val="212121"/>
        </w:rPr>
      </w:pPr>
      <w:r w:rsidRPr="00987228">
        <w:rPr>
          <w:rFonts w:ascii="Verdana" w:hAnsi="Verdana"/>
          <w:color w:val="212121"/>
        </w:rPr>
        <w:t xml:space="preserve">Por otra parte, teniendo en cuenta </w:t>
      </w:r>
      <w:r w:rsidR="00056B7D" w:rsidRPr="00987228">
        <w:rPr>
          <w:rFonts w:ascii="Verdana" w:hAnsi="Verdana"/>
          <w:color w:val="212121"/>
        </w:rPr>
        <w:t>la Resolución 194 de 2020</w:t>
      </w:r>
      <w:r w:rsidRPr="00987228">
        <w:rPr>
          <w:rFonts w:ascii="Verdana" w:hAnsi="Verdana"/>
          <w:color w:val="212121"/>
        </w:rPr>
        <w:t xml:space="preserve"> </w:t>
      </w:r>
      <w:r w:rsidR="00C45425" w:rsidRPr="00987228">
        <w:rPr>
          <w:rFonts w:ascii="Verdana" w:hAnsi="Verdana"/>
          <w:color w:val="212121"/>
        </w:rPr>
        <w:t>“</w:t>
      </w:r>
      <w:r w:rsidR="00F176ED" w:rsidRPr="00987228">
        <w:rPr>
          <w:rFonts w:ascii="Verdana" w:hAnsi="Verdana"/>
          <w:color w:val="212121"/>
        </w:rPr>
        <w:t>Por la cual se señala la obligación para las contralorías territoriales de organizar y reportar en</w:t>
      </w:r>
    </w:p>
    <w:p w14:paraId="13AC4DAF" w14:textId="54A733EC" w:rsidR="00E9625D" w:rsidRPr="00987228" w:rsidRDefault="00F176ED" w:rsidP="00E85D78">
      <w:pPr>
        <w:pStyle w:val="Textoindependiente"/>
        <w:ind w:left="102" w:right="134"/>
        <w:jc w:val="both"/>
        <w:rPr>
          <w:rFonts w:ascii="Verdana" w:hAnsi="Verdana"/>
        </w:rPr>
      </w:pPr>
      <w:r w:rsidRPr="00987228">
        <w:rPr>
          <w:rFonts w:ascii="Verdana" w:hAnsi="Verdana"/>
          <w:color w:val="212121"/>
        </w:rPr>
        <w:t>forma independiente la información contable de las diferentes categorías de información a la Contaduría General de la Nación, se modifican el inciso primero del numeral 3 del Procedimiento para la agregación de información, diligenciamiento y envío de los reportes de la Categoría información contable pública - Convergencia, a través del Sistema Consolidador de Hacienda e Información Pública (CHIP) y el numeral 3.3 de la Norma de Proceso Contable y Sistema Documental Contable”</w:t>
      </w:r>
      <w:r w:rsidR="00865DF7" w:rsidRPr="00987228">
        <w:rPr>
          <w:rFonts w:ascii="Verdana" w:hAnsi="Verdana"/>
          <w:color w:val="212121"/>
        </w:rPr>
        <w:t xml:space="preserve"> e</w:t>
      </w:r>
      <w:r w:rsidR="00C45425" w:rsidRPr="00987228">
        <w:rPr>
          <w:rFonts w:ascii="Verdana" w:hAnsi="Verdana"/>
          <w:color w:val="212121"/>
        </w:rPr>
        <w:t xml:space="preserve">n el </w:t>
      </w:r>
      <w:r w:rsidR="00865DF7" w:rsidRPr="00987228">
        <w:rPr>
          <w:rFonts w:ascii="Verdana" w:hAnsi="Verdana"/>
          <w:color w:val="212121"/>
        </w:rPr>
        <w:t>Artículo</w:t>
      </w:r>
      <w:r w:rsidR="00C45425" w:rsidRPr="00987228">
        <w:rPr>
          <w:rFonts w:ascii="Verdana" w:hAnsi="Verdana"/>
          <w:color w:val="212121"/>
        </w:rPr>
        <w:t xml:space="preserve"> 1º</w:t>
      </w:r>
      <w:r w:rsidR="00865DF7" w:rsidRPr="00987228">
        <w:rPr>
          <w:rFonts w:ascii="Verdana" w:hAnsi="Verdana"/>
          <w:color w:val="212121"/>
        </w:rPr>
        <w:t xml:space="preserve"> indica que</w:t>
      </w:r>
      <w:r w:rsidR="00C45425" w:rsidRPr="00987228">
        <w:rPr>
          <w:rFonts w:ascii="Verdana" w:hAnsi="Verdana"/>
          <w:color w:val="212121"/>
        </w:rPr>
        <w:t xml:space="preserve"> </w:t>
      </w:r>
      <w:r w:rsidR="00865DF7" w:rsidRPr="00987228">
        <w:rPr>
          <w:rFonts w:ascii="Verdana" w:hAnsi="Verdana"/>
          <w:color w:val="212121"/>
        </w:rPr>
        <w:t>“</w:t>
      </w:r>
      <w:r w:rsidR="00C45425" w:rsidRPr="00987228">
        <w:rPr>
          <w:rFonts w:ascii="Verdana" w:hAnsi="Verdana"/>
          <w:color w:val="212121"/>
        </w:rPr>
        <w:t>A partir del 1º de enero de 2021 las contralorías territoriales deberán organizar y reportar la información contable pública de manera independiente de las gobernaciones o alcaldías</w:t>
      </w:r>
      <w:r w:rsidR="00865DF7" w:rsidRPr="00987228">
        <w:rPr>
          <w:rFonts w:ascii="Verdana" w:hAnsi="Verdana"/>
          <w:color w:val="212121"/>
        </w:rPr>
        <w:t>”</w:t>
      </w:r>
      <w:r w:rsidR="00C45425" w:rsidRPr="00987228">
        <w:rPr>
          <w:rFonts w:ascii="Verdana" w:hAnsi="Verdana"/>
          <w:color w:val="212121"/>
        </w:rPr>
        <w:t>.</w:t>
      </w:r>
      <w:r w:rsidR="00C45425" w:rsidRPr="00987228">
        <w:rPr>
          <w:rFonts w:ascii="Verdana" w:hAnsi="Verdana"/>
          <w:color w:val="212121"/>
        </w:rPr>
        <w:cr/>
      </w:r>
    </w:p>
    <w:p w14:paraId="58F843A7" w14:textId="77777777" w:rsidR="00950E0D" w:rsidRPr="00987228" w:rsidRDefault="00260824" w:rsidP="00F249EF">
      <w:pPr>
        <w:pStyle w:val="Ttulo2"/>
        <w:numPr>
          <w:ilvl w:val="1"/>
          <w:numId w:val="7"/>
        </w:numPr>
        <w:ind w:left="709" w:hanging="608"/>
        <w:jc w:val="both"/>
        <w:rPr>
          <w:rFonts w:ascii="Verdana" w:hAnsi="Verdana"/>
        </w:rPr>
      </w:pPr>
      <w:bookmarkStart w:id="13" w:name="_Toc144281663"/>
      <w:r w:rsidRPr="00987228">
        <w:rPr>
          <w:rFonts w:ascii="Verdana" w:hAnsi="Verdana"/>
        </w:rPr>
        <w:t>Información</w:t>
      </w:r>
      <w:r w:rsidRPr="00987228">
        <w:rPr>
          <w:rFonts w:ascii="Verdana" w:hAnsi="Verdana"/>
          <w:spacing w:val="-5"/>
        </w:rPr>
        <w:t xml:space="preserve"> </w:t>
      </w:r>
      <w:r w:rsidRPr="00987228">
        <w:rPr>
          <w:rFonts w:ascii="Verdana" w:hAnsi="Verdana"/>
        </w:rPr>
        <w:t>objeto</w:t>
      </w:r>
      <w:r w:rsidRPr="00987228">
        <w:rPr>
          <w:rFonts w:ascii="Verdana" w:hAnsi="Verdana"/>
          <w:spacing w:val="-5"/>
        </w:rPr>
        <w:t xml:space="preserve"> </w:t>
      </w:r>
      <w:r w:rsidRPr="00987228">
        <w:rPr>
          <w:rFonts w:ascii="Verdana" w:hAnsi="Verdana"/>
        </w:rPr>
        <w:t>de</w:t>
      </w:r>
      <w:r w:rsidRPr="00987228">
        <w:rPr>
          <w:rFonts w:ascii="Verdana" w:hAnsi="Verdana"/>
          <w:spacing w:val="-5"/>
        </w:rPr>
        <w:t xml:space="preserve"> </w:t>
      </w:r>
      <w:r w:rsidRPr="00987228">
        <w:rPr>
          <w:rFonts w:ascii="Verdana" w:hAnsi="Verdana"/>
          <w:spacing w:val="-2"/>
        </w:rPr>
        <w:t>agregación</w:t>
      </w:r>
      <w:bookmarkEnd w:id="13"/>
    </w:p>
    <w:p w14:paraId="47483A0E" w14:textId="77777777" w:rsidR="00950E0D" w:rsidRPr="00987228" w:rsidRDefault="00950E0D" w:rsidP="00E85D78">
      <w:pPr>
        <w:pStyle w:val="Textoindependiente"/>
        <w:jc w:val="both"/>
        <w:rPr>
          <w:rFonts w:ascii="Verdana" w:hAnsi="Verdana"/>
          <w:b/>
        </w:rPr>
      </w:pPr>
    </w:p>
    <w:p w14:paraId="38E80381" w14:textId="77777777" w:rsidR="00950E0D" w:rsidRPr="00987228" w:rsidRDefault="00260824" w:rsidP="00E85D78">
      <w:pPr>
        <w:pStyle w:val="Textoindependiente"/>
        <w:ind w:left="102"/>
        <w:jc w:val="both"/>
        <w:rPr>
          <w:rFonts w:ascii="Verdana" w:hAnsi="Verdana"/>
        </w:rPr>
      </w:pPr>
      <w:r w:rsidRPr="00987228">
        <w:rPr>
          <w:rFonts w:ascii="Verdana" w:hAnsi="Verdana"/>
        </w:rPr>
        <w:t>Los</w:t>
      </w:r>
      <w:r w:rsidRPr="00987228">
        <w:rPr>
          <w:rFonts w:ascii="Verdana" w:hAnsi="Verdana"/>
          <w:spacing w:val="-6"/>
        </w:rPr>
        <w:t xml:space="preserve"> </w:t>
      </w:r>
      <w:r w:rsidRPr="00987228">
        <w:rPr>
          <w:rFonts w:ascii="Verdana" w:hAnsi="Verdana"/>
        </w:rPr>
        <w:t>formularios</w:t>
      </w:r>
      <w:r w:rsidRPr="00987228">
        <w:rPr>
          <w:rFonts w:ascii="Verdana" w:hAnsi="Verdana"/>
          <w:spacing w:val="-5"/>
        </w:rPr>
        <w:t xml:space="preserve"> </w:t>
      </w:r>
      <w:r w:rsidRPr="00987228">
        <w:rPr>
          <w:rFonts w:ascii="Verdana" w:hAnsi="Verdana"/>
        </w:rPr>
        <w:t>objeto</w:t>
      </w:r>
      <w:r w:rsidRPr="00987228">
        <w:rPr>
          <w:rFonts w:ascii="Verdana" w:hAnsi="Verdana"/>
          <w:spacing w:val="-1"/>
        </w:rPr>
        <w:t xml:space="preserve"> </w:t>
      </w:r>
      <w:r w:rsidRPr="00987228">
        <w:rPr>
          <w:rFonts w:ascii="Verdana" w:hAnsi="Verdana"/>
        </w:rPr>
        <w:t>de</w:t>
      </w:r>
      <w:r w:rsidRPr="00987228">
        <w:rPr>
          <w:rFonts w:ascii="Verdana" w:hAnsi="Verdana"/>
          <w:spacing w:val="-6"/>
        </w:rPr>
        <w:t xml:space="preserve"> </w:t>
      </w:r>
      <w:r w:rsidRPr="00987228">
        <w:rPr>
          <w:rFonts w:ascii="Verdana" w:hAnsi="Verdana"/>
        </w:rPr>
        <w:t>agregación</w:t>
      </w:r>
      <w:r w:rsidRPr="00987228">
        <w:rPr>
          <w:rFonts w:ascii="Verdana" w:hAnsi="Verdana"/>
          <w:spacing w:val="-3"/>
        </w:rPr>
        <w:t xml:space="preserve"> </w:t>
      </w:r>
      <w:r w:rsidRPr="00987228">
        <w:rPr>
          <w:rFonts w:ascii="Verdana" w:hAnsi="Verdana"/>
        </w:rPr>
        <w:t>son</w:t>
      </w:r>
      <w:r w:rsidRPr="00987228">
        <w:rPr>
          <w:rFonts w:ascii="Verdana" w:hAnsi="Verdana"/>
          <w:spacing w:val="-4"/>
        </w:rPr>
        <w:t xml:space="preserve"> </w:t>
      </w:r>
      <w:r w:rsidRPr="00987228">
        <w:rPr>
          <w:rFonts w:ascii="Verdana" w:hAnsi="Verdana"/>
        </w:rPr>
        <w:t>los</w:t>
      </w:r>
      <w:r w:rsidRPr="00987228">
        <w:rPr>
          <w:rFonts w:ascii="Verdana" w:hAnsi="Verdana"/>
          <w:spacing w:val="-2"/>
        </w:rPr>
        <w:t xml:space="preserve"> siguientes:</w:t>
      </w:r>
    </w:p>
    <w:p w14:paraId="37DB2C3A" w14:textId="77777777" w:rsidR="00950E0D" w:rsidRPr="00987228" w:rsidRDefault="00950E0D" w:rsidP="00E85D78">
      <w:pPr>
        <w:pStyle w:val="Textoindependiente"/>
        <w:jc w:val="both"/>
        <w:rPr>
          <w:rFonts w:ascii="Verdana" w:hAnsi="Verdana"/>
        </w:rPr>
      </w:pPr>
    </w:p>
    <w:p w14:paraId="6E3C8808" w14:textId="77777777" w:rsidR="00950E0D" w:rsidRPr="00987228" w:rsidRDefault="00260824" w:rsidP="00E85D78">
      <w:pPr>
        <w:pStyle w:val="Prrafodelista"/>
        <w:numPr>
          <w:ilvl w:val="0"/>
          <w:numId w:val="1"/>
        </w:numPr>
        <w:tabs>
          <w:tab w:val="left" w:pos="460"/>
        </w:tabs>
        <w:jc w:val="both"/>
        <w:rPr>
          <w:rFonts w:ascii="Verdana" w:hAnsi="Verdana"/>
        </w:rPr>
      </w:pPr>
      <w:r w:rsidRPr="00987228">
        <w:rPr>
          <w:rFonts w:ascii="Verdana" w:hAnsi="Verdana"/>
          <w:spacing w:val="-2"/>
        </w:rPr>
        <w:t>CGN2015_001_SALDOS_Y_MOVIMIENTOS_CONVERGENCIA</w:t>
      </w:r>
    </w:p>
    <w:p w14:paraId="233B8861" w14:textId="77777777" w:rsidR="00950E0D" w:rsidRPr="00987228" w:rsidRDefault="00260824" w:rsidP="00E85D78">
      <w:pPr>
        <w:pStyle w:val="Prrafodelista"/>
        <w:numPr>
          <w:ilvl w:val="0"/>
          <w:numId w:val="1"/>
        </w:numPr>
        <w:tabs>
          <w:tab w:val="left" w:pos="460"/>
        </w:tabs>
        <w:jc w:val="both"/>
        <w:rPr>
          <w:rFonts w:ascii="Verdana" w:hAnsi="Verdana"/>
        </w:rPr>
      </w:pPr>
      <w:r w:rsidRPr="00987228">
        <w:rPr>
          <w:rFonts w:ascii="Verdana" w:hAnsi="Verdana"/>
          <w:spacing w:val="-2"/>
        </w:rPr>
        <w:t>CGN2015_002_OPERACIONES_RECIPROCAS_CONVERGENCIA</w:t>
      </w:r>
    </w:p>
    <w:p w14:paraId="3DEBB340" w14:textId="77777777" w:rsidR="00950E0D" w:rsidRPr="00987228" w:rsidRDefault="00260824" w:rsidP="00E85D78">
      <w:pPr>
        <w:pStyle w:val="Prrafodelista"/>
        <w:numPr>
          <w:ilvl w:val="0"/>
          <w:numId w:val="1"/>
        </w:numPr>
        <w:tabs>
          <w:tab w:val="left" w:pos="460"/>
        </w:tabs>
        <w:jc w:val="both"/>
        <w:rPr>
          <w:rFonts w:ascii="Verdana" w:hAnsi="Verdana"/>
        </w:rPr>
      </w:pPr>
      <w:r w:rsidRPr="00987228">
        <w:rPr>
          <w:rFonts w:ascii="Verdana" w:hAnsi="Verdana"/>
          <w:spacing w:val="-2"/>
        </w:rPr>
        <w:t>CGN2016C01_VARIACIONES_TRIMESTRALES_SIGNIFICATIVAS</w:t>
      </w:r>
    </w:p>
    <w:p w14:paraId="16487911" w14:textId="77777777" w:rsidR="00950E0D" w:rsidRPr="00987228" w:rsidRDefault="00950E0D" w:rsidP="00E85D78">
      <w:pPr>
        <w:pStyle w:val="Textoindependiente"/>
        <w:jc w:val="both"/>
        <w:rPr>
          <w:rFonts w:ascii="Verdana" w:hAnsi="Verdana"/>
        </w:rPr>
      </w:pPr>
    </w:p>
    <w:p w14:paraId="75593A58" w14:textId="77777777" w:rsidR="00950E0D" w:rsidRPr="00987228" w:rsidRDefault="00260824" w:rsidP="00E85D78">
      <w:pPr>
        <w:pStyle w:val="Ttulo2"/>
        <w:numPr>
          <w:ilvl w:val="1"/>
          <w:numId w:val="7"/>
        </w:numPr>
        <w:ind w:left="709" w:hanging="608"/>
        <w:jc w:val="both"/>
        <w:rPr>
          <w:rFonts w:ascii="Verdana" w:hAnsi="Verdana"/>
        </w:rPr>
      </w:pPr>
      <w:bookmarkStart w:id="14" w:name="_Toc144281664"/>
      <w:r w:rsidRPr="00987228">
        <w:rPr>
          <w:rFonts w:ascii="Verdana" w:hAnsi="Verdana"/>
        </w:rPr>
        <w:t>Requisitos</w:t>
      </w:r>
      <w:r w:rsidRPr="00987228">
        <w:rPr>
          <w:rFonts w:ascii="Verdana" w:hAnsi="Verdana"/>
          <w:spacing w:val="-5"/>
        </w:rPr>
        <w:t xml:space="preserve"> </w:t>
      </w:r>
      <w:r w:rsidRPr="00987228">
        <w:rPr>
          <w:rFonts w:ascii="Verdana" w:hAnsi="Verdana"/>
        </w:rPr>
        <w:t>para</w:t>
      </w:r>
      <w:r w:rsidRPr="00987228">
        <w:rPr>
          <w:rFonts w:ascii="Verdana" w:hAnsi="Verdana"/>
          <w:spacing w:val="-4"/>
        </w:rPr>
        <w:t xml:space="preserve"> </w:t>
      </w:r>
      <w:r w:rsidRPr="00987228">
        <w:rPr>
          <w:rFonts w:ascii="Verdana" w:hAnsi="Verdana"/>
        </w:rPr>
        <w:t>el</w:t>
      </w:r>
      <w:r w:rsidRPr="00987228">
        <w:rPr>
          <w:rFonts w:ascii="Verdana" w:hAnsi="Verdana"/>
          <w:spacing w:val="-5"/>
        </w:rPr>
        <w:t xml:space="preserve"> </w:t>
      </w:r>
      <w:r w:rsidRPr="00987228">
        <w:rPr>
          <w:rFonts w:ascii="Verdana" w:hAnsi="Verdana"/>
        </w:rPr>
        <w:t>reporte</w:t>
      </w:r>
      <w:r w:rsidRPr="00987228">
        <w:rPr>
          <w:rFonts w:ascii="Verdana" w:hAnsi="Verdana"/>
          <w:spacing w:val="-5"/>
        </w:rPr>
        <w:t xml:space="preserve"> </w:t>
      </w:r>
      <w:r w:rsidRPr="00987228">
        <w:rPr>
          <w:rFonts w:ascii="Verdana" w:hAnsi="Verdana"/>
        </w:rPr>
        <w:t>de</w:t>
      </w:r>
      <w:r w:rsidRPr="00987228">
        <w:rPr>
          <w:rFonts w:ascii="Verdana" w:hAnsi="Verdana"/>
          <w:spacing w:val="-4"/>
        </w:rPr>
        <w:t xml:space="preserve"> </w:t>
      </w:r>
      <w:r w:rsidRPr="00987228">
        <w:rPr>
          <w:rFonts w:ascii="Verdana" w:hAnsi="Verdana"/>
        </w:rPr>
        <w:t>la</w:t>
      </w:r>
      <w:r w:rsidRPr="00987228">
        <w:rPr>
          <w:rFonts w:ascii="Verdana" w:hAnsi="Verdana"/>
          <w:spacing w:val="-3"/>
        </w:rPr>
        <w:t xml:space="preserve"> </w:t>
      </w:r>
      <w:r w:rsidRPr="00987228">
        <w:rPr>
          <w:rFonts w:ascii="Verdana" w:hAnsi="Verdana"/>
        </w:rPr>
        <w:t>información</w:t>
      </w:r>
      <w:r w:rsidRPr="00987228">
        <w:rPr>
          <w:rFonts w:ascii="Verdana" w:hAnsi="Verdana"/>
          <w:spacing w:val="-4"/>
        </w:rPr>
        <w:t xml:space="preserve"> </w:t>
      </w:r>
      <w:r w:rsidRPr="00987228">
        <w:rPr>
          <w:rFonts w:ascii="Verdana" w:hAnsi="Verdana"/>
        </w:rPr>
        <w:t>de</w:t>
      </w:r>
      <w:r w:rsidRPr="00987228">
        <w:rPr>
          <w:rFonts w:ascii="Verdana" w:hAnsi="Verdana"/>
          <w:spacing w:val="-4"/>
        </w:rPr>
        <w:t xml:space="preserve"> </w:t>
      </w:r>
      <w:r w:rsidRPr="00987228">
        <w:rPr>
          <w:rFonts w:ascii="Verdana" w:hAnsi="Verdana"/>
        </w:rPr>
        <w:t>la</w:t>
      </w:r>
      <w:r w:rsidRPr="00987228">
        <w:rPr>
          <w:rFonts w:ascii="Verdana" w:hAnsi="Verdana"/>
          <w:spacing w:val="-3"/>
        </w:rPr>
        <w:t xml:space="preserve"> </w:t>
      </w:r>
      <w:r w:rsidRPr="00987228">
        <w:rPr>
          <w:rFonts w:ascii="Verdana" w:hAnsi="Verdana"/>
        </w:rPr>
        <w:t>entidad</w:t>
      </w:r>
      <w:r w:rsidRPr="00987228">
        <w:rPr>
          <w:rFonts w:ascii="Verdana" w:hAnsi="Verdana"/>
          <w:spacing w:val="-4"/>
        </w:rPr>
        <w:t xml:space="preserve"> </w:t>
      </w:r>
      <w:r w:rsidRPr="00987228">
        <w:rPr>
          <w:rFonts w:ascii="Verdana" w:hAnsi="Verdana"/>
        </w:rPr>
        <w:t>agregada</w:t>
      </w:r>
      <w:r w:rsidRPr="00987228">
        <w:rPr>
          <w:rFonts w:ascii="Verdana" w:hAnsi="Verdana"/>
          <w:spacing w:val="-4"/>
        </w:rPr>
        <w:t xml:space="preserve"> </w:t>
      </w:r>
      <w:r w:rsidRPr="00987228">
        <w:rPr>
          <w:rFonts w:ascii="Verdana" w:hAnsi="Verdana"/>
        </w:rPr>
        <w:t>a</w:t>
      </w:r>
      <w:r w:rsidRPr="00987228">
        <w:rPr>
          <w:rFonts w:ascii="Verdana" w:hAnsi="Verdana"/>
          <w:spacing w:val="1"/>
        </w:rPr>
        <w:t xml:space="preserve"> </w:t>
      </w:r>
      <w:r w:rsidRPr="00987228">
        <w:rPr>
          <w:rFonts w:ascii="Verdana" w:hAnsi="Verdana"/>
        </w:rPr>
        <w:t>su</w:t>
      </w:r>
      <w:r w:rsidRPr="00987228">
        <w:rPr>
          <w:rFonts w:ascii="Verdana" w:hAnsi="Verdana"/>
          <w:spacing w:val="-3"/>
        </w:rPr>
        <w:t xml:space="preserve"> </w:t>
      </w:r>
      <w:r w:rsidRPr="00987228">
        <w:rPr>
          <w:rFonts w:ascii="Verdana" w:hAnsi="Verdana"/>
          <w:spacing w:val="-2"/>
        </w:rPr>
        <w:t>agregadora</w:t>
      </w:r>
      <w:bookmarkEnd w:id="14"/>
    </w:p>
    <w:p w14:paraId="7B203282" w14:textId="77777777" w:rsidR="00950E0D" w:rsidRPr="00987228" w:rsidRDefault="00950E0D" w:rsidP="00E85D78">
      <w:pPr>
        <w:pStyle w:val="Textoindependiente"/>
        <w:jc w:val="both"/>
        <w:rPr>
          <w:rFonts w:ascii="Verdana" w:hAnsi="Verdana"/>
          <w:b/>
        </w:rPr>
      </w:pPr>
    </w:p>
    <w:p w14:paraId="1D3E9ED6" w14:textId="77777777" w:rsidR="00950E0D" w:rsidRPr="00987228" w:rsidRDefault="00260824" w:rsidP="00E85D78">
      <w:pPr>
        <w:pStyle w:val="Textoindependiente"/>
        <w:ind w:left="102" w:right="135"/>
        <w:jc w:val="both"/>
        <w:rPr>
          <w:rFonts w:ascii="Verdana" w:hAnsi="Verdana"/>
        </w:rPr>
      </w:pPr>
      <w:r w:rsidRPr="00987228">
        <w:rPr>
          <w:rFonts w:ascii="Verdana" w:hAnsi="Verdana"/>
        </w:rPr>
        <w:t>La información que envía la entidad agregada a su agregadora debe reunir los siguientes</w:t>
      </w:r>
      <w:r w:rsidRPr="00987228">
        <w:rPr>
          <w:rFonts w:ascii="Verdana" w:hAnsi="Verdana"/>
          <w:spacing w:val="40"/>
        </w:rPr>
        <w:t xml:space="preserve"> </w:t>
      </w:r>
      <w:r w:rsidRPr="00987228">
        <w:rPr>
          <w:rFonts w:ascii="Verdana" w:hAnsi="Verdana"/>
        </w:rPr>
        <w:t>requisitos: a) debe enviarse de forma oportuna, con el fin de que la entidad agregadora cumpla con las fechas establecidas en la resolución de plazos y requisitos; b) debe remitirse en medio magnético o electrónico; c) debe conservarse la misma estructura definida a través del Sistema CHIP; d) Debe verificarse previamente la consistencia de la información; y e) la información reportada debe estar certificada y los aspectos administrativos y logísticos, relacionados con tiempos y forma de entrega, entre otros,</w:t>
      </w:r>
      <w:r w:rsidRPr="00987228">
        <w:rPr>
          <w:rFonts w:ascii="Verdana" w:hAnsi="Verdana"/>
          <w:spacing w:val="40"/>
        </w:rPr>
        <w:t xml:space="preserve"> </w:t>
      </w:r>
      <w:r w:rsidRPr="00987228">
        <w:rPr>
          <w:rFonts w:ascii="Verdana" w:hAnsi="Verdana"/>
        </w:rPr>
        <w:t xml:space="preserve">serán establecidos y </w:t>
      </w:r>
      <w:r w:rsidRPr="00987228">
        <w:rPr>
          <w:rFonts w:ascii="Verdana" w:hAnsi="Verdana"/>
        </w:rPr>
        <w:lastRenderedPageBreak/>
        <w:t>definidos entre las entidades partícipes del proceso.</w:t>
      </w:r>
    </w:p>
    <w:p w14:paraId="06604A18" w14:textId="77777777" w:rsidR="00950E0D" w:rsidRPr="00987228" w:rsidRDefault="00950E0D" w:rsidP="00E85D78">
      <w:pPr>
        <w:pStyle w:val="Textoindependiente"/>
        <w:jc w:val="both"/>
        <w:rPr>
          <w:rFonts w:ascii="Verdana" w:hAnsi="Verdana"/>
        </w:rPr>
      </w:pPr>
    </w:p>
    <w:p w14:paraId="37071FBC" w14:textId="77777777" w:rsidR="00950E0D" w:rsidRPr="00987228" w:rsidRDefault="00260824" w:rsidP="00F249EF">
      <w:pPr>
        <w:pStyle w:val="Ttulo2"/>
        <w:numPr>
          <w:ilvl w:val="1"/>
          <w:numId w:val="7"/>
        </w:numPr>
        <w:ind w:left="709" w:hanging="608"/>
        <w:jc w:val="both"/>
        <w:rPr>
          <w:rFonts w:ascii="Verdana" w:hAnsi="Verdana"/>
        </w:rPr>
      </w:pPr>
      <w:bookmarkStart w:id="15" w:name="_Toc144281665"/>
      <w:r w:rsidRPr="00987228">
        <w:rPr>
          <w:rFonts w:ascii="Verdana" w:hAnsi="Verdana"/>
        </w:rPr>
        <w:t>Proceso</w:t>
      </w:r>
      <w:r w:rsidRPr="00987228">
        <w:rPr>
          <w:rFonts w:ascii="Verdana" w:hAnsi="Verdana"/>
          <w:spacing w:val="-7"/>
        </w:rPr>
        <w:t xml:space="preserve"> </w:t>
      </w:r>
      <w:r w:rsidRPr="00987228">
        <w:rPr>
          <w:rFonts w:ascii="Verdana" w:hAnsi="Verdana"/>
        </w:rPr>
        <w:t>técnico</w:t>
      </w:r>
      <w:r w:rsidRPr="00987228">
        <w:rPr>
          <w:rFonts w:ascii="Verdana" w:hAnsi="Verdana"/>
          <w:spacing w:val="-5"/>
        </w:rPr>
        <w:t xml:space="preserve"> </w:t>
      </w:r>
      <w:r w:rsidRPr="00987228">
        <w:rPr>
          <w:rFonts w:ascii="Verdana" w:hAnsi="Verdana"/>
        </w:rPr>
        <w:t>de</w:t>
      </w:r>
      <w:r w:rsidRPr="00987228">
        <w:rPr>
          <w:rFonts w:ascii="Verdana" w:hAnsi="Verdana"/>
          <w:spacing w:val="-4"/>
        </w:rPr>
        <w:t xml:space="preserve"> </w:t>
      </w:r>
      <w:r w:rsidRPr="00987228">
        <w:rPr>
          <w:rFonts w:ascii="Verdana" w:hAnsi="Verdana"/>
        </w:rPr>
        <w:t>agregación</w:t>
      </w:r>
      <w:r w:rsidRPr="00987228">
        <w:rPr>
          <w:rFonts w:ascii="Verdana" w:hAnsi="Verdana"/>
          <w:spacing w:val="-5"/>
        </w:rPr>
        <w:t xml:space="preserve"> </w:t>
      </w:r>
      <w:r w:rsidRPr="00987228">
        <w:rPr>
          <w:rFonts w:ascii="Verdana" w:hAnsi="Verdana"/>
        </w:rPr>
        <w:t>de</w:t>
      </w:r>
      <w:r w:rsidRPr="00987228">
        <w:rPr>
          <w:rFonts w:ascii="Verdana" w:hAnsi="Verdana"/>
          <w:spacing w:val="-4"/>
        </w:rPr>
        <w:t xml:space="preserve"> </w:t>
      </w:r>
      <w:r w:rsidRPr="00987228">
        <w:rPr>
          <w:rFonts w:ascii="Verdana" w:hAnsi="Verdana"/>
        </w:rPr>
        <w:t>la</w:t>
      </w:r>
      <w:r w:rsidRPr="00987228">
        <w:rPr>
          <w:rFonts w:ascii="Verdana" w:hAnsi="Verdana"/>
          <w:spacing w:val="-7"/>
        </w:rPr>
        <w:t xml:space="preserve"> </w:t>
      </w:r>
      <w:r w:rsidRPr="00987228">
        <w:rPr>
          <w:rFonts w:ascii="Verdana" w:hAnsi="Verdana"/>
        </w:rPr>
        <w:t>información</w:t>
      </w:r>
      <w:r w:rsidRPr="00987228">
        <w:rPr>
          <w:rFonts w:ascii="Verdana" w:hAnsi="Verdana"/>
          <w:spacing w:val="-4"/>
        </w:rPr>
        <w:t xml:space="preserve"> </w:t>
      </w:r>
      <w:r w:rsidRPr="00987228">
        <w:rPr>
          <w:rFonts w:ascii="Verdana" w:hAnsi="Verdana"/>
        </w:rPr>
        <w:t>contable</w:t>
      </w:r>
      <w:r w:rsidRPr="00987228">
        <w:rPr>
          <w:rFonts w:ascii="Verdana" w:hAnsi="Verdana"/>
          <w:spacing w:val="-5"/>
        </w:rPr>
        <w:t xml:space="preserve"> </w:t>
      </w:r>
      <w:r w:rsidRPr="00987228">
        <w:rPr>
          <w:rFonts w:ascii="Verdana" w:hAnsi="Verdana"/>
        </w:rPr>
        <w:t>en</w:t>
      </w:r>
      <w:r w:rsidRPr="00987228">
        <w:rPr>
          <w:rFonts w:ascii="Verdana" w:hAnsi="Verdana"/>
          <w:spacing w:val="-5"/>
        </w:rPr>
        <w:t xml:space="preserve"> </w:t>
      </w:r>
      <w:r w:rsidRPr="00987228">
        <w:rPr>
          <w:rFonts w:ascii="Verdana" w:hAnsi="Verdana"/>
        </w:rPr>
        <w:t>la</w:t>
      </w:r>
      <w:r w:rsidRPr="00987228">
        <w:rPr>
          <w:rFonts w:ascii="Verdana" w:hAnsi="Verdana"/>
          <w:spacing w:val="-5"/>
        </w:rPr>
        <w:t xml:space="preserve"> </w:t>
      </w:r>
      <w:r w:rsidRPr="00987228">
        <w:rPr>
          <w:rFonts w:ascii="Verdana" w:hAnsi="Verdana"/>
        </w:rPr>
        <w:t>entidad</w:t>
      </w:r>
      <w:r w:rsidRPr="00987228">
        <w:rPr>
          <w:rFonts w:ascii="Verdana" w:hAnsi="Verdana"/>
          <w:spacing w:val="-4"/>
        </w:rPr>
        <w:t xml:space="preserve"> </w:t>
      </w:r>
      <w:r w:rsidRPr="00987228">
        <w:rPr>
          <w:rFonts w:ascii="Verdana" w:hAnsi="Verdana"/>
          <w:spacing w:val="-2"/>
        </w:rPr>
        <w:t>agregadora</w:t>
      </w:r>
      <w:bookmarkEnd w:id="15"/>
    </w:p>
    <w:p w14:paraId="27593ECC" w14:textId="77777777" w:rsidR="00950E0D" w:rsidRPr="00987228" w:rsidRDefault="00950E0D" w:rsidP="00E85D78">
      <w:pPr>
        <w:pStyle w:val="Textoindependiente"/>
        <w:jc w:val="both"/>
        <w:rPr>
          <w:rFonts w:ascii="Verdana" w:hAnsi="Verdana"/>
          <w:b/>
        </w:rPr>
      </w:pPr>
    </w:p>
    <w:p w14:paraId="25CAE73C" w14:textId="0C4C6774" w:rsidR="00950E0D" w:rsidRPr="00987228" w:rsidRDefault="00260824" w:rsidP="00E85D78">
      <w:pPr>
        <w:pStyle w:val="Textoindependiente"/>
        <w:tabs>
          <w:tab w:val="left" w:pos="3543"/>
          <w:tab w:val="left" w:pos="8841"/>
        </w:tabs>
        <w:ind w:left="102" w:right="135"/>
        <w:jc w:val="both"/>
        <w:rPr>
          <w:rFonts w:ascii="Verdana" w:hAnsi="Verdana"/>
        </w:rPr>
      </w:pPr>
      <w:r w:rsidRPr="00987228">
        <w:rPr>
          <w:rFonts w:ascii="Verdana" w:hAnsi="Verdana"/>
        </w:rPr>
        <w:t xml:space="preserve">Le corresponde a la entidad agregadora realizar un proceso extracontable de agregación para los </w:t>
      </w:r>
      <w:r w:rsidRPr="00987228">
        <w:rPr>
          <w:rFonts w:ascii="Verdana" w:hAnsi="Verdana"/>
          <w:spacing w:val="-2"/>
        </w:rPr>
        <w:t>formularios</w:t>
      </w:r>
      <w:r w:rsidR="001B217C" w:rsidRPr="00987228">
        <w:rPr>
          <w:rFonts w:ascii="Verdana" w:hAnsi="Verdana"/>
        </w:rPr>
        <w:t xml:space="preserve"> </w:t>
      </w:r>
      <w:r w:rsidRPr="00987228">
        <w:rPr>
          <w:rFonts w:ascii="Verdana" w:hAnsi="Verdana"/>
          <w:spacing w:val="-2"/>
        </w:rPr>
        <w:t>CGN2015_001_SALDOS_Y_MOVIMIENTOS_CONVERGENCIA, CGN2015_002_OPERACIONES_RECIPROCAS_CONVERGENCIA</w:t>
      </w:r>
      <w:r w:rsidR="001B217C" w:rsidRPr="00987228">
        <w:rPr>
          <w:rFonts w:ascii="Verdana" w:hAnsi="Verdana"/>
          <w:spacing w:val="-2"/>
        </w:rPr>
        <w:t xml:space="preserve"> </w:t>
      </w:r>
      <w:r w:rsidRPr="00987228">
        <w:rPr>
          <w:rFonts w:ascii="Verdana" w:hAnsi="Verdana"/>
          <w:spacing w:val="-10"/>
        </w:rPr>
        <w:t>y</w:t>
      </w:r>
    </w:p>
    <w:p w14:paraId="2CEC0500" w14:textId="77777777" w:rsidR="00987228" w:rsidRPr="00987228" w:rsidRDefault="00260824" w:rsidP="00E85D78">
      <w:pPr>
        <w:pStyle w:val="Textoindependiente"/>
        <w:ind w:left="102" w:right="136"/>
        <w:jc w:val="both"/>
        <w:rPr>
          <w:rFonts w:ascii="Verdana" w:hAnsi="Verdana"/>
        </w:rPr>
      </w:pPr>
      <w:r w:rsidRPr="00987228">
        <w:rPr>
          <w:rFonts w:ascii="Verdana" w:hAnsi="Verdana"/>
        </w:rPr>
        <w:t>CGN2016C01_VARIACIONES_TRIMESTRALES_SIGNIFICATIVAS.</w:t>
      </w:r>
    </w:p>
    <w:p w14:paraId="120145FA" w14:textId="77777777" w:rsidR="00987228" w:rsidRPr="00987228" w:rsidRDefault="00987228" w:rsidP="00E85D78">
      <w:pPr>
        <w:pStyle w:val="Textoindependiente"/>
        <w:ind w:left="102" w:right="136"/>
        <w:jc w:val="both"/>
        <w:rPr>
          <w:rFonts w:ascii="Verdana" w:hAnsi="Verdana"/>
        </w:rPr>
      </w:pPr>
    </w:p>
    <w:p w14:paraId="7415BB71" w14:textId="7588891E" w:rsidR="00950E0D" w:rsidRPr="00987228" w:rsidRDefault="00260824" w:rsidP="00E85D78">
      <w:pPr>
        <w:pStyle w:val="Textoindependiente"/>
        <w:ind w:left="102" w:right="136"/>
        <w:jc w:val="both"/>
        <w:rPr>
          <w:rFonts w:ascii="Verdana" w:hAnsi="Verdana"/>
        </w:rPr>
      </w:pPr>
      <w:r w:rsidRPr="00987228">
        <w:rPr>
          <w:rFonts w:ascii="Verdana" w:hAnsi="Verdana"/>
        </w:rPr>
        <w:t>El proceso extracontable corresponde al conjunto ordenado de actividades y operaciones que se desarrollan en la entidad agregadora para conformar o estructurar los formularios agregados que se reportan a la CGN, sin afectar los saldos de libros de contabilidad y los registros realizados a través de los documentos fuente, en las entidades partícipes del proceso de agregación.</w:t>
      </w:r>
    </w:p>
    <w:p w14:paraId="00C4C54E" w14:textId="77777777" w:rsidR="00950E0D" w:rsidRPr="00987228" w:rsidRDefault="00950E0D" w:rsidP="00E85D78">
      <w:pPr>
        <w:pStyle w:val="Textoindependiente"/>
        <w:jc w:val="both"/>
        <w:rPr>
          <w:rFonts w:ascii="Verdana" w:hAnsi="Verdana"/>
        </w:rPr>
      </w:pPr>
    </w:p>
    <w:p w14:paraId="17D20081" w14:textId="6C1F7DC2" w:rsidR="00950E0D" w:rsidRPr="00987228" w:rsidRDefault="00260824" w:rsidP="00F249EF">
      <w:pPr>
        <w:pStyle w:val="Ttulo3"/>
        <w:numPr>
          <w:ilvl w:val="2"/>
          <w:numId w:val="7"/>
        </w:numPr>
        <w:spacing w:before="0"/>
        <w:ind w:left="851" w:hanging="750"/>
        <w:jc w:val="both"/>
        <w:rPr>
          <w:szCs w:val="22"/>
        </w:rPr>
      </w:pPr>
      <w:bookmarkStart w:id="16" w:name="_Toc144281666"/>
      <w:r w:rsidRPr="00987228">
        <w:rPr>
          <w:szCs w:val="22"/>
        </w:rPr>
        <w:t>Agregación</w:t>
      </w:r>
      <w:r w:rsidRPr="00987228">
        <w:rPr>
          <w:spacing w:val="-9"/>
          <w:szCs w:val="22"/>
        </w:rPr>
        <w:t xml:space="preserve"> </w:t>
      </w:r>
      <w:r w:rsidRPr="00987228">
        <w:rPr>
          <w:szCs w:val="22"/>
        </w:rPr>
        <w:t>del</w:t>
      </w:r>
      <w:r w:rsidRPr="00987228">
        <w:rPr>
          <w:spacing w:val="-5"/>
          <w:szCs w:val="22"/>
        </w:rPr>
        <w:t xml:space="preserve"> </w:t>
      </w:r>
      <w:r w:rsidRPr="00987228">
        <w:rPr>
          <w:szCs w:val="22"/>
        </w:rPr>
        <w:t>formulario</w:t>
      </w:r>
      <w:r w:rsidRPr="00987228">
        <w:rPr>
          <w:spacing w:val="-8"/>
          <w:szCs w:val="22"/>
        </w:rPr>
        <w:t xml:space="preserve"> </w:t>
      </w:r>
      <w:r w:rsidRPr="00987228">
        <w:rPr>
          <w:szCs w:val="22"/>
        </w:rPr>
        <w:t>CGN2015_001_SALDOS_Y_MOVIMIENTOS_CONVERGENCIA</w:t>
      </w:r>
      <w:bookmarkEnd w:id="16"/>
    </w:p>
    <w:p w14:paraId="6E6A0D0F" w14:textId="77777777" w:rsidR="00950E0D" w:rsidRPr="00987228" w:rsidRDefault="00950E0D" w:rsidP="00E85D78">
      <w:pPr>
        <w:pStyle w:val="Textoindependiente"/>
        <w:jc w:val="both"/>
        <w:rPr>
          <w:rFonts w:ascii="Verdana" w:hAnsi="Verdana"/>
          <w:i/>
        </w:rPr>
      </w:pPr>
    </w:p>
    <w:p w14:paraId="4DE3B4CD" w14:textId="55E647E2" w:rsidR="00950E0D" w:rsidRPr="00987228" w:rsidRDefault="00260824" w:rsidP="00987228">
      <w:pPr>
        <w:pStyle w:val="Textoindependiente"/>
        <w:ind w:left="102"/>
        <w:jc w:val="both"/>
        <w:rPr>
          <w:rFonts w:ascii="Verdana" w:hAnsi="Verdana"/>
          <w:spacing w:val="-2"/>
        </w:rPr>
      </w:pPr>
      <w:r w:rsidRPr="00987228">
        <w:rPr>
          <w:rFonts w:ascii="Verdana" w:hAnsi="Verdana"/>
        </w:rPr>
        <w:t>En</w:t>
      </w:r>
      <w:r w:rsidRPr="00987228">
        <w:rPr>
          <w:rFonts w:ascii="Verdana" w:hAnsi="Verdana"/>
          <w:spacing w:val="-5"/>
        </w:rPr>
        <w:t xml:space="preserve"> </w:t>
      </w:r>
      <w:r w:rsidRPr="00987228">
        <w:rPr>
          <w:rFonts w:ascii="Verdana" w:hAnsi="Verdana"/>
        </w:rPr>
        <w:t>el</w:t>
      </w:r>
      <w:r w:rsidRPr="00987228">
        <w:rPr>
          <w:rFonts w:ascii="Verdana" w:hAnsi="Verdana"/>
          <w:spacing w:val="-3"/>
        </w:rPr>
        <w:t xml:space="preserve"> </w:t>
      </w:r>
      <w:r w:rsidRPr="00987228">
        <w:rPr>
          <w:rFonts w:ascii="Verdana" w:hAnsi="Verdana"/>
        </w:rPr>
        <w:t>proceso</w:t>
      </w:r>
      <w:r w:rsidRPr="00987228">
        <w:rPr>
          <w:rFonts w:ascii="Verdana" w:hAnsi="Verdana"/>
          <w:spacing w:val="-2"/>
        </w:rPr>
        <w:t xml:space="preserve"> </w:t>
      </w:r>
      <w:r w:rsidRPr="00987228">
        <w:rPr>
          <w:rFonts w:ascii="Verdana" w:hAnsi="Verdana"/>
        </w:rPr>
        <w:t>de</w:t>
      </w:r>
      <w:r w:rsidRPr="00987228">
        <w:rPr>
          <w:rFonts w:ascii="Verdana" w:hAnsi="Verdana"/>
          <w:spacing w:val="-6"/>
        </w:rPr>
        <w:t xml:space="preserve"> </w:t>
      </w:r>
      <w:r w:rsidRPr="00987228">
        <w:rPr>
          <w:rFonts w:ascii="Verdana" w:hAnsi="Verdana"/>
        </w:rPr>
        <w:t>agregación</w:t>
      </w:r>
      <w:r w:rsidRPr="00987228">
        <w:rPr>
          <w:rFonts w:ascii="Verdana" w:hAnsi="Verdana"/>
          <w:spacing w:val="-4"/>
        </w:rPr>
        <w:t xml:space="preserve"> </w:t>
      </w:r>
      <w:r w:rsidRPr="00987228">
        <w:rPr>
          <w:rFonts w:ascii="Verdana" w:hAnsi="Verdana"/>
        </w:rPr>
        <w:t>de</w:t>
      </w:r>
      <w:r w:rsidRPr="00987228">
        <w:rPr>
          <w:rFonts w:ascii="Verdana" w:hAnsi="Verdana"/>
          <w:spacing w:val="-3"/>
        </w:rPr>
        <w:t xml:space="preserve"> </w:t>
      </w:r>
      <w:r w:rsidRPr="00987228">
        <w:rPr>
          <w:rFonts w:ascii="Verdana" w:hAnsi="Verdana"/>
        </w:rPr>
        <w:t>este</w:t>
      </w:r>
      <w:r w:rsidRPr="00987228">
        <w:rPr>
          <w:rFonts w:ascii="Verdana" w:hAnsi="Verdana"/>
          <w:spacing w:val="-2"/>
        </w:rPr>
        <w:t xml:space="preserve"> </w:t>
      </w:r>
      <w:r w:rsidRPr="00987228">
        <w:rPr>
          <w:rFonts w:ascii="Verdana" w:hAnsi="Verdana"/>
        </w:rPr>
        <w:t>formulario</w:t>
      </w:r>
      <w:r w:rsidRPr="00987228">
        <w:rPr>
          <w:rFonts w:ascii="Verdana" w:hAnsi="Verdana"/>
          <w:spacing w:val="-4"/>
        </w:rPr>
        <w:t xml:space="preserve"> </w:t>
      </w:r>
      <w:r w:rsidRPr="00987228">
        <w:rPr>
          <w:rFonts w:ascii="Verdana" w:hAnsi="Verdana"/>
        </w:rPr>
        <w:t>se</w:t>
      </w:r>
      <w:r w:rsidRPr="00987228">
        <w:rPr>
          <w:rFonts w:ascii="Verdana" w:hAnsi="Verdana"/>
          <w:spacing w:val="-2"/>
        </w:rPr>
        <w:t xml:space="preserve"> </w:t>
      </w:r>
      <w:r w:rsidRPr="00987228">
        <w:rPr>
          <w:rFonts w:ascii="Verdana" w:hAnsi="Verdana"/>
        </w:rPr>
        <w:t>deben</w:t>
      </w:r>
      <w:r w:rsidRPr="00987228">
        <w:rPr>
          <w:rFonts w:ascii="Verdana" w:hAnsi="Verdana"/>
          <w:spacing w:val="-3"/>
        </w:rPr>
        <w:t xml:space="preserve"> </w:t>
      </w:r>
      <w:r w:rsidRPr="00987228">
        <w:rPr>
          <w:rFonts w:ascii="Verdana" w:hAnsi="Verdana"/>
        </w:rPr>
        <w:t>tener</w:t>
      </w:r>
      <w:r w:rsidRPr="00987228">
        <w:rPr>
          <w:rFonts w:ascii="Verdana" w:hAnsi="Verdana"/>
          <w:spacing w:val="-5"/>
        </w:rPr>
        <w:t xml:space="preserve"> </w:t>
      </w:r>
      <w:r w:rsidRPr="00987228">
        <w:rPr>
          <w:rFonts w:ascii="Verdana" w:hAnsi="Verdana"/>
        </w:rPr>
        <w:t>en</w:t>
      </w:r>
      <w:r w:rsidRPr="00987228">
        <w:rPr>
          <w:rFonts w:ascii="Verdana" w:hAnsi="Verdana"/>
          <w:spacing w:val="-4"/>
        </w:rPr>
        <w:t xml:space="preserve"> </w:t>
      </w:r>
      <w:r w:rsidRPr="00987228">
        <w:rPr>
          <w:rFonts w:ascii="Verdana" w:hAnsi="Verdana"/>
        </w:rPr>
        <w:t>cuenta</w:t>
      </w:r>
      <w:r w:rsidRPr="00987228">
        <w:rPr>
          <w:rFonts w:ascii="Verdana" w:hAnsi="Verdana"/>
          <w:spacing w:val="-3"/>
        </w:rPr>
        <w:t xml:space="preserve"> </w:t>
      </w:r>
      <w:r w:rsidRPr="00987228">
        <w:rPr>
          <w:rFonts w:ascii="Verdana" w:hAnsi="Verdana"/>
        </w:rPr>
        <w:t>los</w:t>
      </w:r>
      <w:r w:rsidRPr="00987228">
        <w:rPr>
          <w:rFonts w:ascii="Verdana" w:hAnsi="Verdana"/>
          <w:spacing w:val="-3"/>
        </w:rPr>
        <w:t xml:space="preserve"> </w:t>
      </w:r>
      <w:r w:rsidRPr="00987228">
        <w:rPr>
          <w:rFonts w:ascii="Verdana" w:hAnsi="Verdana"/>
        </w:rPr>
        <w:t>siguientes</w:t>
      </w:r>
      <w:r w:rsidRPr="00987228">
        <w:rPr>
          <w:rFonts w:ascii="Verdana" w:hAnsi="Verdana"/>
          <w:spacing w:val="-2"/>
        </w:rPr>
        <w:t xml:space="preserve"> pasos:</w:t>
      </w:r>
    </w:p>
    <w:p w14:paraId="5949B52D" w14:textId="77777777" w:rsidR="00987228" w:rsidRPr="00987228" w:rsidRDefault="00987228" w:rsidP="00987228">
      <w:pPr>
        <w:pStyle w:val="Textoindependiente"/>
        <w:ind w:left="102"/>
        <w:jc w:val="both"/>
        <w:rPr>
          <w:rFonts w:ascii="Verdana" w:hAnsi="Verdana"/>
        </w:rPr>
      </w:pPr>
    </w:p>
    <w:p w14:paraId="339C0DFD" w14:textId="77777777" w:rsidR="00950E0D" w:rsidRPr="00987228" w:rsidRDefault="00260824" w:rsidP="00E85D78">
      <w:pPr>
        <w:pStyle w:val="Prrafodelista"/>
        <w:numPr>
          <w:ilvl w:val="3"/>
          <w:numId w:val="7"/>
        </w:numPr>
        <w:tabs>
          <w:tab w:val="left" w:pos="462"/>
        </w:tabs>
        <w:ind w:left="461" w:right="137"/>
        <w:jc w:val="both"/>
        <w:rPr>
          <w:rFonts w:ascii="Verdana" w:hAnsi="Verdana"/>
        </w:rPr>
      </w:pPr>
      <w:r w:rsidRPr="00987228">
        <w:rPr>
          <w:rFonts w:ascii="Verdana" w:hAnsi="Verdana"/>
          <w:b/>
          <w:bCs/>
        </w:rPr>
        <w:t>Conformación de la hoja de trabajo.</w:t>
      </w:r>
      <w:r w:rsidRPr="00987228">
        <w:rPr>
          <w:rFonts w:ascii="Verdana" w:hAnsi="Verdana"/>
        </w:rPr>
        <w:t xml:space="preserve"> La entidad agregadora debe generar una Hoja de Trabajo de Agregación para este formulario con los saldos reportados por cada una de las entidades agregadas y los propios, la cual es la base para la elaboración del respectivo formulario agregado de saldos y movimientos que es objeto de reporte a la CGN. El proceso se realiza tomando la información individual contenida en el formulario denominado CGN2015_001_SALDOS_Y_MOVIMIENTOS_CONVERGENCIA tanto de la agregadora como de las agregadas a nivel de subcuenta.</w:t>
      </w:r>
    </w:p>
    <w:p w14:paraId="04D183DF" w14:textId="77777777" w:rsidR="00950E0D" w:rsidRPr="00987228" w:rsidRDefault="00950E0D" w:rsidP="00E85D78">
      <w:pPr>
        <w:pStyle w:val="Textoindependiente"/>
        <w:jc w:val="both"/>
        <w:rPr>
          <w:rFonts w:ascii="Verdana" w:hAnsi="Verdana"/>
        </w:rPr>
      </w:pPr>
    </w:p>
    <w:p w14:paraId="74BCB722" w14:textId="77777777" w:rsidR="00950E0D" w:rsidRPr="00987228" w:rsidRDefault="00260824" w:rsidP="00E85D78">
      <w:pPr>
        <w:pStyle w:val="Prrafodelista"/>
        <w:numPr>
          <w:ilvl w:val="3"/>
          <w:numId w:val="7"/>
        </w:numPr>
        <w:tabs>
          <w:tab w:val="left" w:pos="462"/>
        </w:tabs>
        <w:ind w:left="461" w:right="140"/>
        <w:jc w:val="both"/>
        <w:rPr>
          <w:rFonts w:ascii="Verdana" w:hAnsi="Verdana"/>
        </w:rPr>
      </w:pPr>
      <w:r w:rsidRPr="00987228">
        <w:rPr>
          <w:rFonts w:ascii="Verdana" w:hAnsi="Verdana"/>
          <w:b/>
          <w:bCs/>
        </w:rPr>
        <w:t>Determinación del saldo inicial agregado.</w:t>
      </w:r>
      <w:r w:rsidRPr="00987228">
        <w:rPr>
          <w:rFonts w:ascii="Verdana" w:hAnsi="Verdana"/>
        </w:rPr>
        <w:t xml:space="preserve"> Este saldo se obtiene de la sumatoria de los saldos iniciales reportados por las entidades agregadas y por la agregadora para cada una de las subcuentas objeto de agregación. Es la primera columna de la Hoja de Trabajo de Agregación.</w:t>
      </w:r>
    </w:p>
    <w:p w14:paraId="06CA8B3E" w14:textId="77777777" w:rsidR="00950E0D" w:rsidRPr="00987228" w:rsidRDefault="00950E0D" w:rsidP="00E85D78">
      <w:pPr>
        <w:pStyle w:val="Textoindependiente"/>
        <w:jc w:val="both"/>
        <w:rPr>
          <w:rFonts w:ascii="Verdana" w:hAnsi="Verdana"/>
        </w:rPr>
      </w:pPr>
    </w:p>
    <w:p w14:paraId="234C6E9D" w14:textId="77777777" w:rsidR="00950E0D" w:rsidRPr="00987228" w:rsidRDefault="00260824" w:rsidP="00E85D78">
      <w:pPr>
        <w:pStyle w:val="Prrafodelista"/>
        <w:numPr>
          <w:ilvl w:val="3"/>
          <w:numId w:val="7"/>
        </w:numPr>
        <w:tabs>
          <w:tab w:val="left" w:pos="462"/>
        </w:tabs>
        <w:ind w:left="461" w:right="138"/>
        <w:jc w:val="both"/>
        <w:rPr>
          <w:rFonts w:ascii="Verdana" w:hAnsi="Verdana"/>
        </w:rPr>
      </w:pPr>
      <w:r w:rsidRPr="00987228">
        <w:rPr>
          <w:rFonts w:ascii="Verdana" w:hAnsi="Verdana"/>
          <w:b/>
          <w:bCs/>
        </w:rPr>
        <w:t>Agregación de los movimientos débitos y créditos de las entidades partícipes en el proceso.</w:t>
      </w:r>
      <w:r w:rsidRPr="00987228">
        <w:rPr>
          <w:rFonts w:ascii="Verdana" w:hAnsi="Verdana"/>
        </w:rPr>
        <w:t xml:space="preserve"> Estos valores se obtienen de la sumatoria de los movimientos débitos y créditos reportados por la entidad agregadora y las agregadas para el trimestre objeto de reporte.</w:t>
      </w:r>
    </w:p>
    <w:p w14:paraId="463C5381" w14:textId="77777777" w:rsidR="00950E0D" w:rsidRPr="00987228" w:rsidRDefault="00950E0D" w:rsidP="00E85D78">
      <w:pPr>
        <w:pStyle w:val="Textoindependiente"/>
        <w:jc w:val="both"/>
        <w:rPr>
          <w:rFonts w:ascii="Verdana" w:hAnsi="Verdana"/>
        </w:rPr>
      </w:pPr>
    </w:p>
    <w:p w14:paraId="135C46DF" w14:textId="77777777" w:rsidR="00950E0D" w:rsidRPr="00987228" w:rsidRDefault="00260824" w:rsidP="00E85D78">
      <w:pPr>
        <w:pStyle w:val="Prrafodelista"/>
        <w:numPr>
          <w:ilvl w:val="3"/>
          <w:numId w:val="7"/>
        </w:numPr>
        <w:tabs>
          <w:tab w:val="left" w:pos="462"/>
        </w:tabs>
        <w:ind w:left="461" w:right="136"/>
        <w:jc w:val="both"/>
        <w:rPr>
          <w:rFonts w:ascii="Verdana" w:hAnsi="Verdana"/>
        </w:rPr>
      </w:pPr>
      <w:r w:rsidRPr="00987228">
        <w:rPr>
          <w:rFonts w:ascii="Verdana" w:hAnsi="Verdana"/>
          <w:b/>
          <w:bCs/>
        </w:rPr>
        <w:t>Eliminación</w:t>
      </w:r>
      <w:r w:rsidRPr="00987228">
        <w:rPr>
          <w:rFonts w:ascii="Verdana" w:hAnsi="Verdana"/>
          <w:b/>
          <w:bCs/>
          <w:spacing w:val="-1"/>
        </w:rPr>
        <w:t xml:space="preserve"> </w:t>
      </w:r>
      <w:r w:rsidRPr="00987228">
        <w:rPr>
          <w:rFonts w:ascii="Verdana" w:hAnsi="Verdana"/>
          <w:b/>
          <w:bCs/>
        </w:rPr>
        <w:t>de</w:t>
      </w:r>
      <w:r w:rsidRPr="00987228">
        <w:rPr>
          <w:rFonts w:ascii="Verdana" w:hAnsi="Verdana"/>
          <w:b/>
          <w:bCs/>
          <w:spacing w:val="-2"/>
        </w:rPr>
        <w:t xml:space="preserve"> </w:t>
      </w:r>
      <w:r w:rsidRPr="00987228">
        <w:rPr>
          <w:rFonts w:ascii="Verdana" w:hAnsi="Verdana"/>
          <w:b/>
          <w:bCs/>
        </w:rPr>
        <w:t>operaciones</w:t>
      </w:r>
      <w:r w:rsidRPr="00987228">
        <w:rPr>
          <w:rFonts w:ascii="Verdana" w:hAnsi="Verdana"/>
          <w:b/>
          <w:bCs/>
          <w:spacing w:val="-3"/>
        </w:rPr>
        <w:t xml:space="preserve"> </w:t>
      </w:r>
      <w:r w:rsidRPr="00987228">
        <w:rPr>
          <w:rFonts w:ascii="Verdana" w:hAnsi="Verdana"/>
          <w:b/>
          <w:bCs/>
        </w:rPr>
        <w:t>recíprocas de las</w:t>
      </w:r>
      <w:r w:rsidRPr="00987228">
        <w:rPr>
          <w:rFonts w:ascii="Verdana" w:hAnsi="Verdana"/>
          <w:b/>
          <w:bCs/>
          <w:spacing w:val="-3"/>
        </w:rPr>
        <w:t xml:space="preserve"> </w:t>
      </w:r>
      <w:r w:rsidRPr="00987228">
        <w:rPr>
          <w:rFonts w:ascii="Verdana" w:hAnsi="Verdana"/>
          <w:b/>
          <w:bCs/>
        </w:rPr>
        <w:t>entidades</w:t>
      </w:r>
      <w:r w:rsidRPr="00987228">
        <w:rPr>
          <w:rFonts w:ascii="Verdana" w:hAnsi="Verdana"/>
          <w:b/>
          <w:bCs/>
          <w:spacing w:val="-1"/>
        </w:rPr>
        <w:t xml:space="preserve"> </w:t>
      </w:r>
      <w:r w:rsidRPr="00987228">
        <w:rPr>
          <w:rFonts w:ascii="Verdana" w:hAnsi="Verdana"/>
          <w:b/>
          <w:bCs/>
        </w:rPr>
        <w:t>partícipes</w:t>
      </w:r>
      <w:r w:rsidRPr="00987228">
        <w:rPr>
          <w:rFonts w:ascii="Verdana" w:hAnsi="Verdana"/>
          <w:b/>
          <w:bCs/>
          <w:spacing w:val="-3"/>
        </w:rPr>
        <w:t xml:space="preserve"> </w:t>
      </w:r>
      <w:r w:rsidRPr="00987228">
        <w:rPr>
          <w:rFonts w:ascii="Verdana" w:hAnsi="Verdana"/>
          <w:b/>
          <w:bCs/>
        </w:rPr>
        <w:t>en</w:t>
      </w:r>
      <w:r w:rsidRPr="00987228">
        <w:rPr>
          <w:rFonts w:ascii="Verdana" w:hAnsi="Verdana"/>
          <w:b/>
          <w:bCs/>
          <w:spacing w:val="-3"/>
        </w:rPr>
        <w:t xml:space="preserve"> </w:t>
      </w:r>
      <w:r w:rsidRPr="00987228">
        <w:rPr>
          <w:rFonts w:ascii="Verdana" w:hAnsi="Verdana"/>
          <w:b/>
          <w:bCs/>
        </w:rPr>
        <w:t>el</w:t>
      </w:r>
      <w:r w:rsidRPr="00987228">
        <w:rPr>
          <w:rFonts w:ascii="Verdana" w:hAnsi="Verdana"/>
          <w:b/>
          <w:bCs/>
          <w:spacing w:val="-1"/>
        </w:rPr>
        <w:t xml:space="preserve"> </w:t>
      </w:r>
      <w:r w:rsidRPr="00987228">
        <w:rPr>
          <w:rFonts w:ascii="Verdana" w:hAnsi="Verdana"/>
          <w:b/>
          <w:bCs/>
        </w:rPr>
        <w:t>proceso de agregación.</w:t>
      </w:r>
      <w:r w:rsidRPr="00987228">
        <w:rPr>
          <w:rFonts w:ascii="Verdana" w:hAnsi="Verdana"/>
        </w:rPr>
        <w:t xml:space="preserve"> Si fueron reportados saldos de operaciones recíprocas entre las entidades que forman parte del proceso de agregación, se debe incluir una columna en la Hoja de Trabajo de Agregación para las eliminaciones, cuyos valores se obtienen de la sumatoria de los saldos </w:t>
      </w:r>
      <w:r w:rsidRPr="00987228">
        <w:rPr>
          <w:rFonts w:ascii="Verdana" w:hAnsi="Verdana"/>
        </w:rPr>
        <w:lastRenderedPageBreak/>
        <w:t>recíprocos reportados en las respectivas subcuentas recíprocas.</w:t>
      </w:r>
    </w:p>
    <w:p w14:paraId="561785AB" w14:textId="77777777" w:rsidR="00950E0D" w:rsidRPr="00987228" w:rsidRDefault="00950E0D" w:rsidP="00E85D78">
      <w:pPr>
        <w:pStyle w:val="Textoindependiente"/>
        <w:jc w:val="both"/>
        <w:rPr>
          <w:rFonts w:ascii="Verdana" w:hAnsi="Verdana"/>
        </w:rPr>
      </w:pPr>
    </w:p>
    <w:p w14:paraId="5F6FD4D9" w14:textId="77777777" w:rsidR="00950E0D" w:rsidRPr="00987228" w:rsidRDefault="00260824" w:rsidP="00E85D78">
      <w:pPr>
        <w:pStyle w:val="Prrafodelista"/>
        <w:numPr>
          <w:ilvl w:val="3"/>
          <w:numId w:val="7"/>
        </w:numPr>
        <w:tabs>
          <w:tab w:val="left" w:pos="462"/>
        </w:tabs>
        <w:ind w:left="461" w:right="134"/>
        <w:jc w:val="both"/>
        <w:rPr>
          <w:rFonts w:ascii="Verdana" w:hAnsi="Verdana"/>
        </w:rPr>
      </w:pPr>
      <w:r w:rsidRPr="00987228">
        <w:rPr>
          <w:rFonts w:ascii="Verdana" w:hAnsi="Verdana"/>
          <w:b/>
          <w:bCs/>
        </w:rPr>
        <w:t>Obtención del saldo final.</w:t>
      </w:r>
      <w:r w:rsidRPr="00987228">
        <w:rPr>
          <w:rFonts w:ascii="Verdana" w:hAnsi="Verdana"/>
        </w:rPr>
        <w:t xml:space="preserve"> El saldo final corresponde a la suma aritmética del saldo inicial con los movimientos débitos y créditos, menos la columna de eliminaciones, siguiendo las reglas establecidas para el correspondiente formulario.</w:t>
      </w:r>
    </w:p>
    <w:p w14:paraId="60457FF7" w14:textId="77777777" w:rsidR="00950E0D" w:rsidRPr="00987228" w:rsidRDefault="00950E0D" w:rsidP="00E85D78">
      <w:pPr>
        <w:pStyle w:val="Textoindependiente"/>
        <w:jc w:val="both"/>
        <w:rPr>
          <w:rFonts w:ascii="Verdana" w:hAnsi="Verdana"/>
        </w:rPr>
      </w:pPr>
    </w:p>
    <w:p w14:paraId="654B1F96" w14:textId="77777777" w:rsidR="00950E0D" w:rsidRPr="00987228" w:rsidRDefault="00260824" w:rsidP="00E85D78">
      <w:pPr>
        <w:pStyle w:val="Prrafodelista"/>
        <w:numPr>
          <w:ilvl w:val="3"/>
          <w:numId w:val="7"/>
        </w:numPr>
        <w:tabs>
          <w:tab w:val="left" w:pos="462"/>
        </w:tabs>
        <w:ind w:left="461" w:right="135"/>
        <w:jc w:val="both"/>
        <w:rPr>
          <w:rFonts w:ascii="Verdana" w:hAnsi="Verdana"/>
        </w:rPr>
      </w:pPr>
      <w:r w:rsidRPr="00987228">
        <w:rPr>
          <w:rFonts w:ascii="Verdana" w:hAnsi="Verdana"/>
          <w:b/>
          <w:bCs/>
        </w:rPr>
        <w:t>Distribución del saldo final en corriente y no corriente.</w:t>
      </w:r>
      <w:r w:rsidRPr="00987228">
        <w:rPr>
          <w:rFonts w:ascii="Verdana" w:hAnsi="Verdana"/>
        </w:rPr>
        <w:t xml:space="preserve"> Teniendo en cuenta que la información individual reportada para el proceso de agregación por las entidades agregadas y la</w:t>
      </w:r>
      <w:r w:rsidRPr="00987228">
        <w:rPr>
          <w:rFonts w:ascii="Verdana" w:hAnsi="Verdana"/>
          <w:spacing w:val="40"/>
        </w:rPr>
        <w:t xml:space="preserve"> </w:t>
      </w:r>
      <w:r w:rsidRPr="00987228">
        <w:rPr>
          <w:rFonts w:ascii="Verdana" w:hAnsi="Verdana"/>
        </w:rPr>
        <w:t>agregadora contienen la información distribuida en corriente y no corriente, la entidad agregadora realizará la distribución tomando como base dicha información individual.</w:t>
      </w:r>
    </w:p>
    <w:p w14:paraId="0E07BD2C" w14:textId="77777777" w:rsidR="00950E0D" w:rsidRPr="00987228" w:rsidRDefault="00950E0D" w:rsidP="00E85D78">
      <w:pPr>
        <w:pStyle w:val="Textoindependiente"/>
        <w:jc w:val="both"/>
        <w:rPr>
          <w:rFonts w:ascii="Verdana" w:hAnsi="Verdana"/>
        </w:rPr>
      </w:pPr>
    </w:p>
    <w:p w14:paraId="59F1083D" w14:textId="77777777" w:rsidR="00950E0D" w:rsidRPr="00987228" w:rsidRDefault="00260824" w:rsidP="00E85D78">
      <w:pPr>
        <w:pStyle w:val="Prrafodelista"/>
        <w:numPr>
          <w:ilvl w:val="3"/>
          <w:numId w:val="7"/>
        </w:numPr>
        <w:tabs>
          <w:tab w:val="left" w:pos="462"/>
        </w:tabs>
        <w:ind w:left="461" w:right="138"/>
        <w:jc w:val="both"/>
        <w:rPr>
          <w:rFonts w:ascii="Verdana" w:hAnsi="Verdana"/>
        </w:rPr>
      </w:pPr>
      <w:r w:rsidRPr="00987228">
        <w:rPr>
          <w:rFonts w:ascii="Verdana" w:hAnsi="Verdana"/>
          <w:b/>
          <w:bCs/>
        </w:rPr>
        <w:t>Comprobación de saldos agregados.</w:t>
      </w:r>
      <w:r w:rsidRPr="00987228">
        <w:rPr>
          <w:rFonts w:ascii="Verdana" w:hAnsi="Verdana"/>
        </w:rPr>
        <w:t xml:space="preserve"> La entidad agregadora debe realizar las comprobaciones de consistencia en la obtención de los diferentes saldos agregados que conforman la Hoja de Trabajo de Agregación, que sirve de base para el reporte a la CGN a través del sistema CHIP.</w:t>
      </w:r>
    </w:p>
    <w:p w14:paraId="556AB9D8" w14:textId="77777777" w:rsidR="00F249EF" w:rsidRPr="00987228" w:rsidRDefault="00F249EF" w:rsidP="00F249EF">
      <w:pPr>
        <w:pStyle w:val="Prrafodelista"/>
        <w:rPr>
          <w:rFonts w:ascii="Verdana" w:hAnsi="Verdana"/>
        </w:rPr>
      </w:pPr>
    </w:p>
    <w:p w14:paraId="42D2E76F" w14:textId="2E5CCB0D" w:rsidR="00950E0D" w:rsidRPr="00987228" w:rsidRDefault="00260824" w:rsidP="00F249EF">
      <w:pPr>
        <w:pStyle w:val="Ttulo3"/>
        <w:numPr>
          <w:ilvl w:val="2"/>
          <w:numId w:val="7"/>
        </w:numPr>
        <w:spacing w:before="0"/>
        <w:ind w:left="851" w:hanging="750"/>
        <w:jc w:val="both"/>
        <w:rPr>
          <w:szCs w:val="22"/>
        </w:rPr>
      </w:pPr>
      <w:bookmarkStart w:id="17" w:name="_Toc144281667"/>
      <w:r w:rsidRPr="00987228">
        <w:rPr>
          <w:szCs w:val="22"/>
        </w:rPr>
        <w:t>Agregación</w:t>
      </w:r>
      <w:r w:rsidRPr="00987228">
        <w:rPr>
          <w:spacing w:val="-7"/>
          <w:szCs w:val="22"/>
        </w:rPr>
        <w:t xml:space="preserve"> </w:t>
      </w:r>
      <w:r w:rsidRPr="00987228">
        <w:rPr>
          <w:szCs w:val="22"/>
        </w:rPr>
        <w:t>del</w:t>
      </w:r>
      <w:r w:rsidRPr="00987228">
        <w:rPr>
          <w:spacing w:val="-5"/>
          <w:szCs w:val="22"/>
        </w:rPr>
        <w:t xml:space="preserve"> </w:t>
      </w:r>
      <w:r w:rsidRPr="00987228">
        <w:rPr>
          <w:szCs w:val="22"/>
        </w:rPr>
        <w:t>formulario</w:t>
      </w:r>
      <w:r w:rsidRPr="00987228">
        <w:rPr>
          <w:spacing w:val="-8"/>
          <w:szCs w:val="22"/>
        </w:rPr>
        <w:t xml:space="preserve"> </w:t>
      </w:r>
      <w:r w:rsidRPr="00987228">
        <w:rPr>
          <w:szCs w:val="22"/>
        </w:rPr>
        <w:t>CGN2015_002_OPERACIONES_RECIPROCAS_CONVERGENCIA</w:t>
      </w:r>
      <w:bookmarkEnd w:id="17"/>
    </w:p>
    <w:p w14:paraId="30057673" w14:textId="77777777" w:rsidR="00950E0D" w:rsidRPr="00987228" w:rsidRDefault="00950E0D" w:rsidP="00E85D78">
      <w:pPr>
        <w:pStyle w:val="Textoindependiente"/>
        <w:jc w:val="both"/>
        <w:rPr>
          <w:rFonts w:ascii="Verdana" w:hAnsi="Verdana"/>
          <w:i/>
        </w:rPr>
      </w:pPr>
    </w:p>
    <w:p w14:paraId="5C9DED8C" w14:textId="77777777" w:rsidR="00950E0D" w:rsidRPr="00987228" w:rsidRDefault="00260824" w:rsidP="00E85D78">
      <w:pPr>
        <w:pStyle w:val="Textoindependiente"/>
        <w:ind w:left="102"/>
        <w:jc w:val="both"/>
        <w:rPr>
          <w:rFonts w:ascii="Verdana" w:hAnsi="Verdana"/>
        </w:rPr>
      </w:pPr>
      <w:r w:rsidRPr="00987228">
        <w:rPr>
          <w:rFonts w:ascii="Verdana" w:hAnsi="Verdana"/>
        </w:rPr>
        <w:t>En</w:t>
      </w:r>
      <w:r w:rsidRPr="00987228">
        <w:rPr>
          <w:rFonts w:ascii="Verdana" w:hAnsi="Verdana"/>
          <w:spacing w:val="-5"/>
        </w:rPr>
        <w:t xml:space="preserve"> </w:t>
      </w:r>
      <w:r w:rsidRPr="00987228">
        <w:rPr>
          <w:rFonts w:ascii="Verdana" w:hAnsi="Verdana"/>
        </w:rPr>
        <w:t>el</w:t>
      </w:r>
      <w:r w:rsidRPr="00987228">
        <w:rPr>
          <w:rFonts w:ascii="Verdana" w:hAnsi="Verdana"/>
          <w:spacing w:val="-3"/>
        </w:rPr>
        <w:t xml:space="preserve"> </w:t>
      </w:r>
      <w:r w:rsidRPr="00987228">
        <w:rPr>
          <w:rFonts w:ascii="Verdana" w:hAnsi="Verdana"/>
        </w:rPr>
        <w:t>proceso</w:t>
      </w:r>
      <w:r w:rsidRPr="00987228">
        <w:rPr>
          <w:rFonts w:ascii="Verdana" w:hAnsi="Verdana"/>
          <w:spacing w:val="-2"/>
        </w:rPr>
        <w:t xml:space="preserve"> </w:t>
      </w:r>
      <w:r w:rsidRPr="00987228">
        <w:rPr>
          <w:rFonts w:ascii="Verdana" w:hAnsi="Verdana"/>
        </w:rPr>
        <w:t>de</w:t>
      </w:r>
      <w:r w:rsidRPr="00987228">
        <w:rPr>
          <w:rFonts w:ascii="Verdana" w:hAnsi="Verdana"/>
          <w:spacing w:val="-6"/>
        </w:rPr>
        <w:t xml:space="preserve"> </w:t>
      </w:r>
      <w:r w:rsidRPr="00987228">
        <w:rPr>
          <w:rFonts w:ascii="Verdana" w:hAnsi="Verdana"/>
        </w:rPr>
        <w:t>agregación</w:t>
      </w:r>
      <w:r w:rsidRPr="00987228">
        <w:rPr>
          <w:rFonts w:ascii="Verdana" w:hAnsi="Verdana"/>
          <w:spacing w:val="-4"/>
        </w:rPr>
        <w:t xml:space="preserve"> </w:t>
      </w:r>
      <w:r w:rsidRPr="00987228">
        <w:rPr>
          <w:rFonts w:ascii="Verdana" w:hAnsi="Verdana"/>
        </w:rPr>
        <w:t>de</w:t>
      </w:r>
      <w:r w:rsidRPr="00987228">
        <w:rPr>
          <w:rFonts w:ascii="Verdana" w:hAnsi="Verdana"/>
          <w:spacing w:val="-3"/>
        </w:rPr>
        <w:t xml:space="preserve"> </w:t>
      </w:r>
      <w:r w:rsidRPr="00987228">
        <w:rPr>
          <w:rFonts w:ascii="Verdana" w:hAnsi="Verdana"/>
        </w:rPr>
        <w:t>este</w:t>
      </w:r>
      <w:r w:rsidRPr="00987228">
        <w:rPr>
          <w:rFonts w:ascii="Verdana" w:hAnsi="Verdana"/>
          <w:spacing w:val="-2"/>
        </w:rPr>
        <w:t xml:space="preserve"> </w:t>
      </w:r>
      <w:r w:rsidRPr="00987228">
        <w:rPr>
          <w:rFonts w:ascii="Verdana" w:hAnsi="Verdana"/>
        </w:rPr>
        <w:t>formulario</w:t>
      </w:r>
      <w:r w:rsidRPr="00987228">
        <w:rPr>
          <w:rFonts w:ascii="Verdana" w:hAnsi="Verdana"/>
          <w:spacing w:val="-4"/>
        </w:rPr>
        <w:t xml:space="preserve"> </w:t>
      </w:r>
      <w:r w:rsidRPr="00987228">
        <w:rPr>
          <w:rFonts w:ascii="Verdana" w:hAnsi="Verdana"/>
        </w:rPr>
        <w:t>se</w:t>
      </w:r>
      <w:r w:rsidRPr="00987228">
        <w:rPr>
          <w:rFonts w:ascii="Verdana" w:hAnsi="Verdana"/>
          <w:spacing w:val="-2"/>
        </w:rPr>
        <w:t xml:space="preserve"> </w:t>
      </w:r>
      <w:r w:rsidRPr="00987228">
        <w:rPr>
          <w:rFonts w:ascii="Verdana" w:hAnsi="Verdana"/>
        </w:rPr>
        <w:t>deben</w:t>
      </w:r>
      <w:r w:rsidRPr="00987228">
        <w:rPr>
          <w:rFonts w:ascii="Verdana" w:hAnsi="Verdana"/>
          <w:spacing w:val="-3"/>
        </w:rPr>
        <w:t xml:space="preserve"> </w:t>
      </w:r>
      <w:r w:rsidRPr="00987228">
        <w:rPr>
          <w:rFonts w:ascii="Verdana" w:hAnsi="Verdana"/>
        </w:rPr>
        <w:t>tener</w:t>
      </w:r>
      <w:r w:rsidRPr="00987228">
        <w:rPr>
          <w:rFonts w:ascii="Verdana" w:hAnsi="Verdana"/>
          <w:spacing w:val="-5"/>
        </w:rPr>
        <w:t xml:space="preserve"> </w:t>
      </w:r>
      <w:r w:rsidRPr="00987228">
        <w:rPr>
          <w:rFonts w:ascii="Verdana" w:hAnsi="Verdana"/>
        </w:rPr>
        <w:t>en</w:t>
      </w:r>
      <w:r w:rsidRPr="00987228">
        <w:rPr>
          <w:rFonts w:ascii="Verdana" w:hAnsi="Verdana"/>
          <w:spacing w:val="-4"/>
        </w:rPr>
        <w:t xml:space="preserve"> </w:t>
      </w:r>
      <w:r w:rsidRPr="00987228">
        <w:rPr>
          <w:rFonts w:ascii="Verdana" w:hAnsi="Verdana"/>
        </w:rPr>
        <w:t>cuenta</w:t>
      </w:r>
      <w:r w:rsidRPr="00987228">
        <w:rPr>
          <w:rFonts w:ascii="Verdana" w:hAnsi="Verdana"/>
          <w:spacing w:val="-3"/>
        </w:rPr>
        <w:t xml:space="preserve"> </w:t>
      </w:r>
      <w:r w:rsidRPr="00987228">
        <w:rPr>
          <w:rFonts w:ascii="Verdana" w:hAnsi="Verdana"/>
        </w:rPr>
        <w:t>los</w:t>
      </w:r>
      <w:r w:rsidRPr="00987228">
        <w:rPr>
          <w:rFonts w:ascii="Verdana" w:hAnsi="Verdana"/>
          <w:spacing w:val="-3"/>
        </w:rPr>
        <w:t xml:space="preserve"> </w:t>
      </w:r>
      <w:r w:rsidRPr="00987228">
        <w:rPr>
          <w:rFonts w:ascii="Verdana" w:hAnsi="Verdana"/>
        </w:rPr>
        <w:t>siguientes</w:t>
      </w:r>
      <w:r w:rsidRPr="00987228">
        <w:rPr>
          <w:rFonts w:ascii="Verdana" w:hAnsi="Verdana"/>
          <w:spacing w:val="-2"/>
        </w:rPr>
        <w:t xml:space="preserve"> pasos:</w:t>
      </w:r>
    </w:p>
    <w:p w14:paraId="1F4EF8CA" w14:textId="77777777" w:rsidR="00950E0D" w:rsidRPr="00987228" w:rsidRDefault="00950E0D" w:rsidP="00E85D78">
      <w:pPr>
        <w:pStyle w:val="Textoindependiente"/>
        <w:jc w:val="both"/>
        <w:rPr>
          <w:rFonts w:ascii="Verdana" w:hAnsi="Verdana"/>
        </w:rPr>
      </w:pPr>
    </w:p>
    <w:p w14:paraId="7765758D" w14:textId="77777777" w:rsidR="00483808" w:rsidRPr="00987228" w:rsidRDefault="00260824" w:rsidP="00E85D78">
      <w:pPr>
        <w:pStyle w:val="Prrafodelista"/>
        <w:numPr>
          <w:ilvl w:val="3"/>
          <w:numId w:val="7"/>
        </w:numPr>
        <w:tabs>
          <w:tab w:val="left" w:pos="462"/>
          <w:tab w:val="left" w:pos="2036"/>
          <w:tab w:val="left" w:pos="3942"/>
          <w:tab w:val="left" w:pos="5424"/>
          <w:tab w:val="left" w:pos="6514"/>
          <w:tab w:val="left" w:pos="7992"/>
        </w:tabs>
        <w:ind w:left="461" w:right="136"/>
        <w:jc w:val="both"/>
        <w:rPr>
          <w:rFonts w:ascii="Verdana" w:hAnsi="Verdana"/>
        </w:rPr>
      </w:pPr>
      <w:r w:rsidRPr="00987228">
        <w:rPr>
          <w:rFonts w:ascii="Verdana" w:hAnsi="Verdana"/>
          <w:b/>
          <w:bCs/>
        </w:rPr>
        <w:t>Reporte de operaciones recíprocas para la agregación.</w:t>
      </w:r>
      <w:r w:rsidRPr="00987228">
        <w:rPr>
          <w:rFonts w:ascii="Verdana" w:hAnsi="Verdana"/>
        </w:rPr>
        <w:t xml:space="preserve"> La entidad agregada reportará a la entidad agregadora la totalidad de los saldos que conforman las operaciones recíprocas en el formulario CGN2015_002_OPERACIONES_RECIPROCAS_CONVERGENCIA. Por su parte, </w:t>
      </w:r>
    </w:p>
    <w:p w14:paraId="75D53F8D" w14:textId="77777777" w:rsidR="00483808" w:rsidRPr="00987228" w:rsidRDefault="00483808" w:rsidP="00E85D78">
      <w:pPr>
        <w:pStyle w:val="Prrafodelista"/>
        <w:tabs>
          <w:tab w:val="left" w:pos="462"/>
          <w:tab w:val="left" w:pos="2036"/>
          <w:tab w:val="left" w:pos="3942"/>
          <w:tab w:val="left" w:pos="5424"/>
          <w:tab w:val="left" w:pos="6514"/>
          <w:tab w:val="left" w:pos="7992"/>
        </w:tabs>
        <w:ind w:left="461" w:right="136" w:firstLine="0"/>
        <w:jc w:val="both"/>
        <w:rPr>
          <w:rFonts w:ascii="Verdana" w:hAnsi="Verdana"/>
        </w:rPr>
      </w:pPr>
    </w:p>
    <w:p w14:paraId="33AB0D43" w14:textId="0A5B90F8" w:rsidR="00950E0D" w:rsidRPr="00987228" w:rsidRDefault="00260824" w:rsidP="00E85D78">
      <w:pPr>
        <w:pStyle w:val="Prrafodelista"/>
        <w:numPr>
          <w:ilvl w:val="3"/>
          <w:numId w:val="7"/>
        </w:numPr>
        <w:tabs>
          <w:tab w:val="left" w:pos="462"/>
          <w:tab w:val="left" w:pos="2036"/>
          <w:tab w:val="left" w:pos="3942"/>
          <w:tab w:val="left" w:pos="5424"/>
          <w:tab w:val="left" w:pos="6514"/>
          <w:tab w:val="left" w:pos="7992"/>
        </w:tabs>
        <w:ind w:left="461" w:right="136"/>
        <w:jc w:val="both"/>
        <w:rPr>
          <w:rFonts w:ascii="Verdana" w:hAnsi="Verdana"/>
        </w:rPr>
      </w:pPr>
      <w:r w:rsidRPr="00987228">
        <w:rPr>
          <w:rFonts w:ascii="Verdana" w:hAnsi="Verdana"/>
        </w:rPr>
        <w:t xml:space="preserve">la </w:t>
      </w:r>
      <w:r w:rsidRPr="00987228">
        <w:rPr>
          <w:rFonts w:ascii="Verdana" w:hAnsi="Verdana"/>
          <w:spacing w:val="-2"/>
        </w:rPr>
        <w:t>entidad</w:t>
      </w:r>
      <w:r w:rsidRPr="00987228">
        <w:rPr>
          <w:rFonts w:ascii="Verdana" w:hAnsi="Verdana"/>
        </w:rPr>
        <w:tab/>
      </w:r>
      <w:r w:rsidRPr="00987228">
        <w:rPr>
          <w:rFonts w:ascii="Verdana" w:hAnsi="Verdana"/>
          <w:spacing w:val="-2"/>
        </w:rPr>
        <w:t>agregadora</w:t>
      </w:r>
      <w:r w:rsidRPr="00987228">
        <w:rPr>
          <w:rFonts w:ascii="Verdana" w:hAnsi="Verdana"/>
        </w:rPr>
        <w:tab/>
      </w:r>
      <w:r w:rsidRPr="00987228">
        <w:rPr>
          <w:rFonts w:ascii="Verdana" w:hAnsi="Verdana"/>
          <w:spacing w:val="-2"/>
        </w:rPr>
        <w:t>tendrá</w:t>
      </w:r>
      <w:r w:rsidRPr="00987228">
        <w:rPr>
          <w:rFonts w:ascii="Verdana" w:hAnsi="Verdana"/>
        </w:rPr>
        <w:tab/>
      </w:r>
      <w:r w:rsidRPr="00987228">
        <w:rPr>
          <w:rFonts w:ascii="Verdana" w:hAnsi="Verdana"/>
          <w:spacing w:val="-6"/>
        </w:rPr>
        <w:t>su</w:t>
      </w:r>
      <w:r w:rsidRPr="00987228">
        <w:rPr>
          <w:rFonts w:ascii="Verdana" w:hAnsi="Verdana"/>
        </w:rPr>
        <w:tab/>
      </w:r>
      <w:r w:rsidRPr="00987228">
        <w:rPr>
          <w:rFonts w:ascii="Verdana" w:hAnsi="Verdana"/>
          <w:spacing w:val="-2"/>
        </w:rPr>
        <w:t>propio</w:t>
      </w:r>
      <w:r w:rsidRPr="00987228">
        <w:rPr>
          <w:rFonts w:ascii="Verdana" w:hAnsi="Verdana"/>
        </w:rPr>
        <w:tab/>
      </w:r>
      <w:r w:rsidRPr="00987228">
        <w:rPr>
          <w:rFonts w:ascii="Verdana" w:hAnsi="Verdana"/>
          <w:spacing w:val="-2"/>
        </w:rPr>
        <w:t xml:space="preserve">formulario </w:t>
      </w:r>
      <w:r w:rsidRPr="00987228">
        <w:rPr>
          <w:rFonts w:ascii="Verdana" w:hAnsi="Verdana"/>
        </w:rPr>
        <w:t>CGN2015_002_OPERACIONES_RECIPROCAS_CONVERGENCIA con la totalidad de los saldos</w:t>
      </w:r>
      <w:r w:rsidRPr="00987228">
        <w:rPr>
          <w:rFonts w:ascii="Verdana" w:hAnsi="Verdana"/>
          <w:spacing w:val="80"/>
        </w:rPr>
        <w:t xml:space="preserve"> </w:t>
      </w:r>
      <w:r w:rsidRPr="00987228">
        <w:rPr>
          <w:rFonts w:ascii="Verdana" w:hAnsi="Verdana"/>
        </w:rPr>
        <w:t>que conforman las operaciones recíprocas.</w:t>
      </w:r>
    </w:p>
    <w:p w14:paraId="44289FCD" w14:textId="77777777" w:rsidR="00950E0D" w:rsidRPr="00987228" w:rsidRDefault="00950E0D" w:rsidP="00E85D78">
      <w:pPr>
        <w:pStyle w:val="Textoindependiente"/>
        <w:jc w:val="both"/>
        <w:rPr>
          <w:rFonts w:ascii="Verdana" w:hAnsi="Verdana"/>
        </w:rPr>
      </w:pPr>
    </w:p>
    <w:p w14:paraId="65875ADB" w14:textId="77777777" w:rsidR="00950E0D" w:rsidRPr="00987228" w:rsidRDefault="00260824" w:rsidP="00E85D78">
      <w:pPr>
        <w:pStyle w:val="Prrafodelista"/>
        <w:numPr>
          <w:ilvl w:val="3"/>
          <w:numId w:val="7"/>
        </w:numPr>
        <w:tabs>
          <w:tab w:val="left" w:pos="462"/>
        </w:tabs>
        <w:ind w:left="461" w:right="135"/>
        <w:jc w:val="both"/>
        <w:rPr>
          <w:rFonts w:ascii="Verdana" w:hAnsi="Verdana"/>
        </w:rPr>
      </w:pPr>
      <w:r w:rsidRPr="00987228">
        <w:rPr>
          <w:rFonts w:ascii="Verdana" w:hAnsi="Verdana"/>
          <w:b/>
          <w:bCs/>
        </w:rPr>
        <w:t>Incorporación de operaciones recíprocas entre entidades que son agregadas por una misma entidad agregadora.</w:t>
      </w:r>
      <w:r w:rsidRPr="00987228">
        <w:rPr>
          <w:rFonts w:ascii="Verdana" w:hAnsi="Verdana"/>
        </w:rPr>
        <w:t xml:space="preserve"> En el reporte de la información en este formulario la entidad agregada y su agregadora deben tener</w:t>
      </w:r>
      <w:r w:rsidRPr="00987228">
        <w:rPr>
          <w:rFonts w:ascii="Verdana" w:hAnsi="Verdana"/>
          <w:spacing w:val="-2"/>
        </w:rPr>
        <w:t xml:space="preserve"> </w:t>
      </w:r>
      <w:r w:rsidRPr="00987228">
        <w:rPr>
          <w:rFonts w:ascii="Verdana" w:hAnsi="Verdana"/>
        </w:rPr>
        <w:t>en cuenta</w:t>
      </w:r>
      <w:r w:rsidRPr="00987228">
        <w:rPr>
          <w:rFonts w:ascii="Verdana" w:hAnsi="Verdana"/>
          <w:spacing w:val="-2"/>
        </w:rPr>
        <w:t xml:space="preserve"> </w:t>
      </w:r>
      <w:r w:rsidRPr="00987228">
        <w:rPr>
          <w:rFonts w:ascii="Verdana" w:hAnsi="Verdana"/>
        </w:rPr>
        <w:t>que cuando la entidad</w:t>
      </w:r>
      <w:r w:rsidRPr="00987228">
        <w:rPr>
          <w:rFonts w:ascii="Verdana" w:hAnsi="Verdana"/>
          <w:spacing w:val="-1"/>
        </w:rPr>
        <w:t xml:space="preserve"> </w:t>
      </w:r>
      <w:r w:rsidRPr="00987228">
        <w:rPr>
          <w:rFonts w:ascii="Verdana" w:hAnsi="Verdana"/>
        </w:rPr>
        <w:t>con la cual</w:t>
      </w:r>
      <w:r w:rsidRPr="00987228">
        <w:rPr>
          <w:rFonts w:ascii="Verdana" w:hAnsi="Verdana"/>
          <w:spacing w:val="-2"/>
        </w:rPr>
        <w:t xml:space="preserve"> </w:t>
      </w:r>
      <w:r w:rsidRPr="00987228">
        <w:rPr>
          <w:rFonts w:ascii="Verdana" w:hAnsi="Verdana"/>
        </w:rPr>
        <w:t>se realizó la</w:t>
      </w:r>
      <w:r w:rsidRPr="00987228">
        <w:rPr>
          <w:rFonts w:ascii="Verdana" w:hAnsi="Verdana"/>
          <w:spacing w:val="-2"/>
        </w:rPr>
        <w:t xml:space="preserve"> </w:t>
      </w:r>
      <w:r w:rsidRPr="00987228">
        <w:rPr>
          <w:rFonts w:ascii="Verdana" w:hAnsi="Verdana"/>
        </w:rPr>
        <w:t>operación recíproca corresponda a alguna de las que hacen parte del proceso de agregación deben incorporar esta operación recíproca en el respectivo formulario CGN2015_002_OPERACIONES_RECIPROCAS_CONVERGENCIA. Para ello, utilizarán el código institucional asignado a la entidad agregadora con el nombre de la entidad con la cual se realizó la operación recíproca. Por ejemplo: Si el Concejo Municipal realiza una operación recíproca con la Personería Municipal, el reporte se realizará utilizando el código institucional del municipio. Estas operaciones y saldos recíprocos deben estar debidamente conciliados previo a la realización del proceso de agregación.</w:t>
      </w:r>
    </w:p>
    <w:p w14:paraId="14B5662B" w14:textId="77777777" w:rsidR="00950E0D" w:rsidRPr="00987228" w:rsidRDefault="00950E0D" w:rsidP="00E85D78">
      <w:pPr>
        <w:pStyle w:val="Textoindependiente"/>
        <w:jc w:val="both"/>
        <w:rPr>
          <w:rFonts w:ascii="Verdana" w:hAnsi="Verdana"/>
        </w:rPr>
      </w:pPr>
    </w:p>
    <w:p w14:paraId="0E1D3499" w14:textId="77777777" w:rsidR="00950E0D" w:rsidRPr="00987228" w:rsidRDefault="00260824" w:rsidP="00E85D78">
      <w:pPr>
        <w:pStyle w:val="Prrafodelista"/>
        <w:numPr>
          <w:ilvl w:val="3"/>
          <w:numId w:val="7"/>
        </w:numPr>
        <w:tabs>
          <w:tab w:val="left" w:pos="462"/>
        </w:tabs>
        <w:ind w:left="461" w:right="135"/>
        <w:jc w:val="both"/>
        <w:rPr>
          <w:rFonts w:ascii="Verdana" w:hAnsi="Verdana"/>
        </w:rPr>
      </w:pPr>
      <w:r w:rsidRPr="00987228">
        <w:rPr>
          <w:rFonts w:ascii="Verdana" w:hAnsi="Verdana"/>
          <w:b/>
          <w:bCs/>
        </w:rPr>
        <w:lastRenderedPageBreak/>
        <w:t>Conformación hoja de trabajo para el formulario de agregación.</w:t>
      </w:r>
      <w:r w:rsidRPr="00987228">
        <w:rPr>
          <w:rFonts w:ascii="Verdana" w:hAnsi="Verdana"/>
        </w:rPr>
        <w:t xml:space="preserve"> La entidad agregadora debe generar una Hoja de Trabajo de Agregación de Operaciones Recíprocas con los saldos recíprocos reportados por</w:t>
      </w:r>
      <w:r w:rsidRPr="00987228">
        <w:rPr>
          <w:rFonts w:ascii="Verdana" w:hAnsi="Verdana"/>
          <w:spacing w:val="-1"/>
        </w:rPr>
        <w:t xml:space="preserve"> </w:t>
      </w:r>
      <w:r w:rsidRPr="00987228">
        <w:rPr>
          <w:rFonts w:ascii="Verdana" w:hAnsi="Verdana"/>
        </w:rPr>
        <w:t>cada una de las entidades agregadas y los propios, la cual es la base para la elaboración del respectivo formulario agregado de operaciones recíprocas que será objeto de reporte a la CGN. El proceso se realiza tomando la información individual contenida en el formulario denominado CGN2015_002_OPERACIONES_RECIPROCAS_CONVERGENCIA tanto de la agregadora como de las agregadas.</w:t>
      </w:r>
    </w:p>
    <w:p w14:paraId="1177952C" w14:textId="77777777" w:rsidR="00950E0D" w:rsidRPr="00987228" w:rsidRDefault="00950E0D" w:rsidP="00E85D78">
      <w:pPr>
        <w:pStyle w:val="Textoindependiente"/>
        <w:jc w:val="both"/>
        <w:rPr>
          <w:rFonts w:ascii="Verdana" w:hAnsi="Verdana"/>
        </w:rPr>
      </w:pPr>
    </w:p>
    <w:p w14:paraId="78CB646A" w14:textId="77777777" w:rsidR="00483808" w:rsidRPr="00987228" w:rsidRDefault="00260824" w:rsidP="00E85D78">
      <w:pPr>
        <w:pStyle w:val="Prrafodelista"/>
        <w:numPr>
          <w:ilvl w:val="3"/>
          <w:numId w:val="7"/>
        </w:numPr>
        <w:tabs>
          <w:tab w:val="left" w:pos="462"/>
          <w:tab w:val="left" w:pos="2511"/>
          <w:tab w:val="left" w:pos="4069"/>
          <w:tab w:val="left" w:pos="6383"/>
          <w:tab w:val="left" w:pos="7994"/>
        </w:tabs>
        <w:ind w:left="461" w:right="137"/>
        <w:jc w:val="both"/>
        <w:rPr>
          <w:rFonts w:ascii="Verdana" w:hAnsi="Verdana"/>
        </w:rPr>
      </w:pPr>
      <w:r w:rsidRPr="00987228">
        <w:rPr>
          <w:rFonts w:ascii="Verdana" w:hAnsi="Verdana"/>
          <w:b/>
          <w:bCs/>
        </w:rPr>
        <w:t xml:space="preserve">Situaciones </w:t>
      </w:r>
      <w:proofErr w:type="gramStart"/>
      <w:r w:rsidRPr="00987228">
        <w:rPr>
          <w:rFonts w:ascii="Verdana" w:hAnsi="Verdana"/>
          <w:b/>
          <w:bCs/>
        </w:rPr>
        <w:t>a</w:t>
      </w:r>
      <w:proofErr w:type="gramEnd"/>
      <w:r w:rsidRPr="00987228">
        <w:rPr>
          <w:rFonts w:ascii="Verdana" w:hAnsi="Verdana"/>
          <w:b/>
          <w:bCs/>
        </w:rPr>
        <w:t xml:space="preserve"> tener en cuenta en el proceso de agregación de las operaciones recíprocas.</w:t>
      </w:r>
      <w:r w:rsidRPr="00987228">
        <w:rPr>
          <w:rFonts w:ascii="Verdana" w:hAnsi="Verdana"/>
        </w:rPr>
        <w:t xml:space="preserve"> En el </w:t>
      </w:r>
      <w:r w:rsidRPr="00987228">
        <w:rPr>
          <w:rFonts w:ascii="Verdana" w:hAnsi="Verdana"/>
          <w:spacing w:val="-2"/>
        </w:rPr>
        <w:t>proceso</w:t>
      </w:r>
      <w:r w:rsidR="00AE772A" w:rsidRPr="00987228">
        <w:rPr>
          <w:rFonts w:ascii="Verdana" w:hAnsi="Verdana"/>
        </w:rPr>
        <w:t xml:space="preserve"> </w:t>
      </w:r>
      <w:r w:rsidRPr="00987228">
        <w:rPr>
          <w:rFonts w:ascii="Verdana" w:hAnsi="Verdana"/>
          <w:spacing w:val="-6"/>
        </w:rPr>
        <w:t>de</w:t>
      </w:r>
      <w:r w:rsidR="005316D8" w:rsidRPr="00987228">
        <w:rPr>
          <w:rFonts w:ascii="Verdana" w:hAnsi="Verdana"/>
          <w:spacing w:val="-6"/>
        </w:rPr>
        <w:t xml:space="preserve"> </w:t>
      </w:r>
      <w:r w:rsidRPr="00987228">
        <w:rPr>
          <w:rFonts w:ascii="Verdana" w:hAnsi="Verdana"/>
          <w:spacing w:val="-2"/>
        </w:rPr>
        <w:t>agregación</w:t>
      </w:r>
      <w:r w:rsidR="00AE772A" w:rsidRPr="00987228">
        <w:rPr>
          <w:rFonts w:ascii="Verdana" w:hAnsi="Verdana"/>
        </w:rPr>
        <w:t xml:space="preserve"> </w:t>
      </w:r>
      <w:r w:rsidRPr="00987228">
        <w:rPr>
          <w:rFonts w:ascii="Verdana" w:hAnsi="Verdana"/>
          <w:spacing w:val="-4"/>
        </w:rPr>
        <w:t>del</w:t>
      </w:r>
      <w:r w:rsidR="00AE772A" w:rsidRPr="00987228">
        <w:rPr>
          <w:rFonts w:ascii="Verdana" w:hAnsi="Verdana"/>
          <w:spacing w:val="-4"/>
        </w:rPr>
        <w:t xml:space="preserve"> </w:t>
      </w:r>
      <w:r w:rsidRPr="00987228">
        <w:rPr>
          <w:rFonts w:ascii="Verdana" w:hAnsi="Verdana"/>
          <w:spacing w:val="-2"/>
        </w:rPr>
        <w:t xml:space="preserve">formulario </w:t>
      </w:r>
      <w:r w:rsidRPr="00987228">
        <w:rPr>
          <w:rFonts w:ascii="Verdana" w:hAnsi="Verdana"/>
        </w:rPr>
        <w:t>CGN2015_002_OPERACIONES_RECIPROCAS_CONVERGENCIA la entidad agregadora debe</w:t>
      </w:r>
      <w:r w:rsidRPr="00987228">
        <w:rPr>
          <w:rFonts w:ascii="Verdana" w:hAnsi="Verdana"/>
          <w:spacing w:val="40"/>
        </w:rPr>
        <w:t xml:space="preserve"> </w:t>
      </w:r>
      <w:r w:rsidRPr="00987228">
        <w:rPr>
          <w:rFonts w:ascii="Verdana" w:hAnsi="Verdana"/>
        </w:rPr>
        <w:t>tener en cuenta las siguientes situaciones: a) cuando se reporten operaciones recíprocas en subcuentas diferentes y con entidades públicas diferentes a las que hacen parte del proceso</w:t>
      </w:r>
      <w:r w:rsidRPr="00987228">
        <w:rPr>
          <w:rFonts w:ascii="Verdana" w:hAnsi="Verdana"/>
          <w:spacing w:val="40"/>
        </w:rPr>
        <w:t xml:space="preserve"> </w:t>
      </w:r>
      <w:r w:rsidRPr="00987228">
        <w:rPr>
          <w:rFonts w:ascii="Verdana" w:hAnsi="Verdana"/>
        </w:rPr>
        <w:t xml:space="preserve">de agregación, la totalidad de estas operaciones se incorpora al formulario de agregación; b) cuando en una misma subcuenta se reportan operaciones recíprocas con una misma entidad, se suman los valores reportados en esta subcuenta conservando la distribución en corriente y no corriente; c) cuando en una misma subcuenta se reportan operaciones recíprocas con diferentes entidades, se incorporan al formulario de agregación cada uno de los valores reportados; d) la entidad agregadora debe garantizar la eliminación plena de los saldos de las operaciones recíprocas reportadas entre las entidades que hacen parte del proceso de agregación. Para el efecto, debe procurar que los </w:t>
      </w:r>
    </w:p>
    <w:p w14:paraId="2DD81FDC" w14:textId="77777777" w:rsidR="00483808" w:rsidRPr="00987228" w:rsidRDefault="00483808" w:rsidP="00E85D78">
      <w:pPr>
        <w:pStyle w:val="Prrafodelista"/>
        <w:rPr>
          <w:rFonts w:ascii="Verdana" w:hAnsi="Verdana"/>
        </w:rPr>
      </w:pPr>
    </w:p>
    <w:p w14:paraId="1BE5D95B" w14:textId="10F3ECAD" w:rsidR="00950E0D" w:rsidRPr="00987228" w:rsidRDefault="00260824" w:rsidP="00E85D78">
      <w:pPr>
        <w:pStyle w:val="Prrafodelista"/>
        <w:numPr>
          <w:ilvl w:val="3"/>
          <w:numId w:val="7"/>
        </w:numPr>
        <w:tabs>
          <w:tab w:val="left" w:pos="462"/>
          <w:tab w:val="left" w:pos="2511"/>
          <w:tab w:val="left" w:pos="4069"/>
          <w:tab w:val="left" w:pos="6383"/>
          <w:tab w:val="left" w:pos="7994"/>
        </w:tabs>
        <w:ind w:left="461" w:right="137"/>
        <w:jc w:val="both"/>
        <w:rPr>
          <w:rFonts w:ascii="Verdana" w:hAnsi="Verdana"/>
        </w:rPr>
      </w:pPr>
      <w:r w:rsidRPr="00987228">
        <w:rPr>
          <w:rFonts w:ascii="Verdana" w:hAnsi="Verdana"/>
        </w:rPr>
        <w:t>saldos reportados de estas operaciones</w:t>
      </w:r>
      <w:r w:rsidRPr="00987228">
        <w:rPr>
          <w:rFonts w:ascii="Verdana" w:hAnsi="Verdana"/>
          <w:spacing w:val="40"/>
        </w:rPr>
        <w:t xml:space="preserve"> </w:t>
      </w:r>
      <w:r w:rsidRPr="00987228">
        <w:rPr>
          <w:rFonts w:ascii="Verdana" w:hAnsi="Verdana"/>
        </w:rPr>
        <w:t>estén debidamente conciliados, lo cual significa que los saldos deben ser iguales en las subcuentas</w:t>
      </w:r>
      <w:r w:rsidRPr="00987228">
        <w:rPr>
          <w:rFonts w:ascii="Verdana" w:hAnsi="Verdana"/>
          <w:spacing w:val="54"/>
        </w:rPr>
        <w:t xml:space="preserve"> </w:t>
      </w:r>
      <w:r w:rsidRPr="00987228">
        <w:rPr>
          <w:rFonts w:ascii="Verdana" w:hAnsi="Verdana"/>
        </w:rPr>
        <w:t>recíprocas</w:t>
      </w:r>
      <w:r w:rsidRPr="00987228">
        <w:rPr>
          <w:rFonts w:ascii="Verdana" w:hAnsi="Verdana"/>
          <w:spacing w:val="54"/>
        </w:rPr>
        <w:t xml:space="preserve"> </w:t>
      </w:r>
      <w:r w:rsidRPr="00987228">
        <w:rPr>
          <w:rFonts w:ascii="Verdana" w:hAnsi="Verdana"/>
        </w:rPr>
        <w:t>en</w:t>
      </w:r>
      <w:r w:rsidRPr="00987228">
        <w:rPr>
          <w:rFonts w:ascii="Verdana" w:hAnsi="Verdana"/>
          <w:spacing w:val="51"/>
        </w:rPr>
        <w:t xml:space="preserve"> </w:t>
      </w:r>
      <w:r w:rsidRPr="00987228">
        <w:rPr>
          <w:rFonts w:ascii="Verdana" w:hAnsi="Verdana"/>
        </w:rPr>
        <w:t>cada</w:t>
      </w:r>
      <w:r w:rsidRPr="00987228">
        <w:rPr>
          <w:rFonts w:ascii="Verdana" w:hAnsi="Verdana"/>
          <w:spacing w:val="54"/>
        </w:rPr>
        <w:t xml:space="preserve"> </w:t>
      </w:r>
      <w:r w:rsidRPr="00987228">
        <w:rPr>
          <w:rFonts w:ascii="Verdana" w:hAnsi="Verdana"/>
        </w:rPr>
        <w:t>una</w:t>
      </w:r>
      <w:r w:rsidRPr="00987228">
        <w:rPr>
          <w:rFonts w:ascii="Verdana" w:hAnsi="Verdana"/>
          <w:spacing w:val="55"/>
        </w:rPr>
        <w:t xml:space="preserve"> </w:t>
      </w:r>
      <w:r w:rsidRPr="00987228">
        <w:rPr>
          <w:rFonts w:ascii="Verdana" w:hAnsi="Verdana"/>
        </w:rPr>
        <w:t>de</w:t>
      </w:r>
      <w:r w:rsidRPr="00987228">
        <w:rPr>
          <w:rFonts w:ascii="Verdana" w:hAnsi="Verdana"/>
          <w:spacing w:val="54"/>
        </w:rPr>
        <w:t xml:space="preserve"> </w:t>
      </w:r>
      <w:r w:rsidRPr="00987228">
        <w:rPr>
          <w:rFonts w:ascii="Verdana" w:hAnsi="Verdana"/>
        </w:rPr>
        <w:t>las</w:t>
      </w:r>
      <w:r w:rsidRPr="00987228">
        <w:rPr>
          <w:rFonts w:ascii="Verdana" w:hAnsi="Verdana"/>
          <w:spacing w:val="54"/>
        </w:rPr>
        <w:t xml:space="preserve"> </w:t>
      </w:r>
      <w:r w:rsidRPr="00987228">
        <w:rPr>
          <w:rFonts w:ascii="Verdana" w:hAnsi="Verdana"/>
        </w:rPr>
        <w:t>entidades;</w:t>
      </w:r>
      <w:r w:rsidRPr="00987228">
        <w:rPr>
          <w:rFonts w:ascii="Verdana" w:hAnsi="Verdana"/>
          <w:spacing w:val="53"/>
        </w:rPr>
        <w:t xml:space="preserve"> </w:t>
      </w:r>
      <w:r w:rsidRPr="00987228">
        <w:rPr>
          <w:rFonts w:ascii="Verdana" w:hAnsi="Verdana"/>
        </w:rPr>
        <w:t>e)</w:t>
      </w:r>
      <w:r w:rsidRPr="00987228">
        <w:rPr>
          <w:rFonts w:ascii="Verdana" w:hAnsi="Verdana"/>
          <w:spacing w:val="55"/>
        </w:rPr>
        <w:t xml:space="preserve"> </w:t>
      </w:r>
      <w:r w:rsidRPr="00987228">
        <w:rPr>
          <w:rFonts w:ascii="Verdana" w:hAnsi="Verdana"/>
        </w:rPr>
        <w:t>el</w:t>
      </w:r>
      <w:r w:rsidRPr="00987228">
        <w:rPr>
          <w:rFonts w:ascii="Verdana" w:hAnsi="Verdana"/>
          <w:spacing w:val="54"/>
        </w:rPr>
        <w:t xml:space="preserve"> </w:t>
      </w:r>
      <w:r w:rsidRPr="00987228">
        <w:rPr>
          <w:rFonts w:ascii="Verdana" w:hAnsi="Verdana"/>
        </w:rPr>
        <w:t>proceso</w:t>
      </w:r>
      <w:r w:rsidRPr="00987228">
        <w:rPr>
          <w:rFonts w:ascii="Verdana" w:hAnsi="Verdana"/>
          <w:spacing w:val="55"/>
        </w:rPr>
        <w:t xml:space="preserve"> </w:t>
      </w:r>
      <w:r w:rsidRPr="00987228">
        <w:rPr>
          <w:rFonts w:ascii="Verdana" w:hAnsi="Verdana"/>
        </w:rPr>
        <w:t>de</w:t>
      </w:r>
      <w:r w:rsidRPr="00987228">
        <w:rPr>
          <w:rFonts w:ascii="Verdana" w:hAnsi="Verdana"/>
          <w:spacing w:val="52"/>
        </w:rPr>
        <w:t xml:space="preserve"> </w:t>
      </w:r>
      <w:r w:rsidRPr="00987228">
        <w:rPr>
          <w:rFonts w:ascii="Verdana" w:hAnsi="Verdana"/>
        </w:rPr>
        <w:t>eliminación</w:t>
      </w:r>
      <w:r w:rsidRPr="00987228">
        <w:rPr>
          <w:rFonts w:ascii="Verdana" w:hAnsi="Verdana"/>
          <w:spacing w:val="54"/>
        </w:rPr>
        <w:t xml:space="preserve"> </w:t>
      </w:r>
      <w:r w:rsidRPr="00987228">
        <w:rPr>
          <w:rFonts w:ascii="Verdana" w:hAnsi="Verdana"/>
          <w:spacing w:val="-4"/>
        </w:rPr>
        <w:t>debe</w:t>
      </w:r>
      <w:r w:rsidR="00153DAD" w:rsidRPr="00987228">
        <w:rPr>
          <w:rFonts w:ascii="Verdana" w:hAnsi="Verdana"/>
          <w:spacing w:val="-4"/>
        </w:rPr>
        <w:t xml:space="preserve"> </w:t>
      </w:r>
      <w:r w:rsidRPr="00987228">
        <w:rPr>
          <w:rFonts w:ascii="Verdana" w:hAnsi="Verdana"/>
        </w:rPr>
        <w:t>realizarse en la Hoja de Trabajo de Agregación del Formato CGN2015_001_SALDOS_Y_MOVIMIENTOS_CONVERGENCIA, incorporando como parte del movimiento los saldos de operaciones recíprocas a eliminar, en una columna adicional que resta</w:t>
      </w:r>
      <w:r w:rsidRPr="00987228">
        <w:rPr>
          <w:rFonts w:ascii="Verdana" w:hAnsi="Verdana"/>
          <w:spacing w:val="-1"/>
        </w:rPr>
        <w:t xml:space="preserve"> </w:t>
      </w:r>
      <w:r w:rsidRPr="00987228">
        <w:rPr>
          <w:rFonts w:ascii="Verdana" w:hAnsi="Verdana"/>
        </w:rPr>
        <w:t>de</w:t>
      </w:r>
      <w:r w:rsidRPr="00987228">
        <w:rPr>
          <w:rFonts w:ascii="Verdana" w:hAnsi="Verdana"/>
          <w:spacing w:val="-1"/>
        </w:rPr>
        <w:t xml:space="preserve"> </w:t>
      </w:r>
      <w:r w:rsidRPr="00987228">
        <w:rPr>
          <w:rFonts w:ascii="Verdana" w:hAnsi="Verdana"/>
        </w:rPr>
        <w:t>la</w:t>
      </w:r>
      <w:r w:rsidRPr="00987228">
        <w:rPr>
          <w:rFonts w:ascii="Verdana" w:hAnsi="Verdana"/>
          <w:spacing w:val="-1"/>
        </w:rPr>
        <w:t xml:space="preserve"> </w:t>
      </w:r>
      <w:r w:rsidRPr="00987228">
        <w:rPr>
          <w:rFonts w:ascii="Verdana" w:hAnsi="Verdana"/>
        </w:rPr>
        <w:t>sumatoria</w:t>
      </w:r>
      <w:r w:rsidRPr="00987228">
        <w:rPr>
          <w:rFonts w:ascii="Verdana" w:hAnsi="Verdana"/>
          <w:spacing w:val="-2"/>
        </w:rPr>
        <w:t xml:space="preserve"> </w:t>
      </w:r>
      <w:r w:rsidRPr="00987228">
        <w:rPr>
          <w:rFonts w:ascii="Verdana" w:hAnsi="Verdana"/>
        </w:rPr>
        <w:t>del</w:t>
      </w:r>
      <w:r w:rsidRPr="00987228">
        <w:rPr>
          <w:rFonts w:ascii="Verdana" w:hAnsi="Verdana"/>
          <w:spacing w:val="-1"/>
        </w:rPr>
        <w:t xml:space="preserve"> </w:t>
      </w:r>
      <w:r w:rsidRPr="00987228">
        <w:rPr>
          <w:rFonts w:ascii="Verdana" w:hAnsi="Verdana"/>
        </w:rPr>
        <w:t>saldo inicial</w:t>
      </w:r>
      <w:r w:rsidRPr="00987228">
        <w:rPr>
          <w:rFonts w:ascii="Verdana" w:hAnsi="Verdana"/>
          <w:spacing w:val="-2"/>
        </w:rPr>
        <w:t xml:space="preserve"> </w:t>
      </w:r>
      <w:r w:rsidRPr="00987228">
        <w:rPr>
          <w:rFonts w:ascii="Verdana" w:hAnsi="Verdana"/>
        </w:rPr>
        <w:t>más</w:t>
      </w:r>
      <w:r w:rsidRPr="00987228">
        <w:rPr>
          <w:rFonts w:ascii="Verdana" w:hAnsi="Verdana"/>
          <w:spacing w:val="-1"/>
        </w:rPr>
        <w:t xml:space="preserve"> </w:t>
      </w:r>
      <w:r w:rsidRPr="00987228">
        <w:rPr>
          <w:rFonts w:ascii="Verdana" w:hAnsi="Verdana"/>
        </w:rPr>
        <w:t>el</w:t>
      </w:r>
      <w:r w:rsidRPr="00987228">
        <w:rPr>
          <w:rFonts w:ascii="Verdana" w:hAnsi="Verdana"/>
          <w:spacing w:val="-1"/>
        </w:rPr>
        <w:t xml:space="preserve"> </w:t>
      </w:r>
      <w:r w:rsidRPr="00987228">
        <w:rPr>
          <w:rFonts w:ascii="Verdana" w:hAnsi="Verdana"/>
        </w:rPr>
        <w:t>movimiento.</w:t>
      </w:r>
      <w:r w:rsidRPr="00987228">
        <w:rPr>
          <w:rFonts w:ascii="Verdana" w:hAnsi="Verdana"/>
          <w:spacing w:val="-2"/>
        </w:rPr>
        <w:t xml:space="preserve"> </w:t>
      </w:r>
      <w:r w:rsidRPr="00987228">
        <w:rPr>
          <w:rFonts w:ascii="Verdana" w:hAnsi="Verdana"/>
        </w:rPr>
        <w:t>Se debe</w:t>
      </w:r>
      <w:r w:rsidRPr="00987228">
        <w:rPr>
          <w:rFonts w:ascii="Verdana" w:hAnsi="Verdana"/>
          <w:spacing w:val="-1"/>
        </w:rPr>
        <w:t xml:space="preserve"> </w:t>
      </w:r>
      <w:r w:rsidRPr="00987228">
        <w:rPr>
          <w:rFonts w:ascii="Verdana" w:hAnsi="Verdana"/>
        </w:rPr>
        <w:t>garantizar</w:t>
      </w:r>
      <w:r w:rsidRPr="00987228">
        <w:rPr>
          <w:rFonts w:ascii="Verdana" w:hAnsi="Verdana"/>
          <w:spacing w:val="-1"/>
        </w:rPr>
        <w:t xml:space="preserve"> </w:t>
      </w:r>
      <w:r w:rsidRPr="00987228">
        <w:rPr>
          <w:rFonts w:ascii="Verdana" w:hAnsi="Verdana"/>
        </w:rPr>
        <w:t>que no se elimine un mayor valor al del saldo inicial más el movimiento respectivo. En este caso, el Saldo Final Agregado se obtiene de la suma aritmética del Saldo Inicial más o menos el movimiento del trimestre, menos la columna de eliminaciones; y f) cuando los saldos de operaciones recíprocas entre las entidades partícipes del proceso de agregación no estén conciliados y no sea posible para la agregadora obtener su conciliación, no se debe realizar el proceso de eliminación para la operación o el saldo no conciliado. En este caso, esta operación recíproca debe incorporarse al formulario CGN2015_002_OPERACIONES_RECIPROCAS_CONVERGENCIA</w:t>
      </w:r>
      <w:r w:rsidRPr="00987228">
        <w:rPr>
          <w:rFonts w:ascii="Verdana" w:hAnsi="Verdana"/>
          <w:spacing w:val="40"/>
        </w:rPr>
        <w:t xml:space="preserve"> </w:t>
      </w:r>
      <w:r w:rsidRPr="00987228">
        <w:rPr>
          <w:rFonts w:ascii="Verdana" w:hAnsi="Verdana"/>
        </w:rPr>
        <w:t>y como entidad</w:t>
      </w:r>
      <w:r w:rsidRPr="00987228">
        <w:rPr>
          <w:rFonts w:ascii="Verdana" w:hAnsi="Verdana"/>
          <w:spacing w:val="-1"/>
        </w:rPr>
        <w:t xml:space="preserve"> </w:t>
      </w:r>
      <w:r w:rsidRPr="00987228">
        <w:rPr>
          <w:rFonts w:ascii="Verdana" w:hAnsi="Verdana"/>
        </w:rPr>
        <w:t>recíproca el código institucional de la entidad</w:t>
      </w:r>
      <w:r w:rsidRPr="00987228">
        <w:rPr>
          <w:rFonts w:ascii="Verdana" w:hAnsi="Verdana"/>
          <w:spacing w:val="-1"/>
        </w:rPr>
        <w:t xml:space="preserve"> </w:t>
      </w:r>
      <w:r w:rsidRPr="00987228">
        <w:rPr>
          <w:rFonts w:ascii="Verdana" w:hAnsi="Verdana"/>
        </w:rPr>
        <w:t>agregadora, para que el proceso de eliminación lo realice la CGN.</w:t>
      </w:r>
    </w:p>
    <w:p w14:paraId="5BD038A5" w14:textId="77777777" w:rsidR="00950E0D" w:rsidRPr="00987228" w:rsidRDefault="00950E0D" w:rsidP="00E85D78">
      <w:pPr>
        <w:pStyle w:val="Textoindependiente"/>
        <w:jc w:val="both"/>
        <w:rPr>
          <w:rFonts w:ascii="Verdana" w:hAnsi="Verdana"/>
        </w:rPr>
      </w:pPr>
    </w:p>
    <w:p w14:paraId="5E1A01CF" w14:textId="77777777" w:rsidR="00950E0D" w:rsidRPr="00987228" w:rsidRDefault="00260824" w:rsidP="00E85D78">
      <w:pPr>
        <w:pStyle w:val="Prrafodelista"/>
        <w:numPr>
          <w:ilvl w:val="3"/>
          <w:numId w:val="7"/>
        </w:numPr>
        <w:tabs>
          <w:tab w:val="left" w:pos="462"/>
        </w:tabs>
        <w:ind w:left="461" w:right="138"/>
        <w:jc w:val="both"/>
        <w:rPr>
          <w:rFonts w:ascii="Verdana" w:hAnsi="Verdana"/>
        </w:rPr>
      </w:pPr>
      <w:r w:rsidRPr="00987228">
        <w:rPr>
          <w:rFonts w:ascii="Verdana" w:hAnsi="Verdana"/>
          <w:b/>
          <w:bCs/>
        </w:rPr>
        <w:t>Comprobación de saldos agregados.</w:t>
      </w:r>
      <w:r w:rsidRPr="00987228">
        <w:rPr>
          <w:rFonts w:ascii="Verdana" w:hAnsi="Verdana"/>
        </w:rPr>
        <w:t xml:space="preserve"> La entidad agregadora debe realizar </w:t>
      </w:r>
      <w:r w:rsidRPr="00987228">
        <w:rPr>
          <w:rFonts w:ascii="Verdana" w:hAnsi="Verdana"/>
        </w:rPr>
        <w:lastRenderedPageBreak/>
        <w:t>las comprobaciones de consistencia en la obtención de los diferentes saldos agregados que conforman la Hoja de Trabajo Agregada y las</w:t>
      </w:r>
      <w:r w:rsidRPr="00987228">
        <w:rPr>
          <w:rFonts w:ascii="Verdana" w:hAnsi="Verdana"/>
          <w:spacing w:val="-1"/>
        </w:rPr>
        <w:t xml:space="preserve"> </w:t>
      </w:r>
      <w:r w:rsidRPr="00987228">
        <w:rPr>
          <w:rFonts w:ascii="Verdana" w:hAnsi="Verdana"/>
        </w:rPr>
        <w:t>validaciones respectivas</w:t>
      </w:r>
      <w:r w:rsidRPr="00987228">
        <w:rPr>
          <w:rFonts w:ascii="Verdana" w:hAnsi="Verdana"/>
          <w:spacing w:val="-1"/>
        </w:rPr>
        <w:t xml:space="preserve"> </w:t>
      </w:r>
      <w:r w:rsidRPr="00987228">
        <w:rPr>
          <w:rFonts w:ascii="Verdana" w:hAnsi="Verdana"/>
        </w:rPr>
        <w:t>de estos saldos con los otros formularios, para el reporte a la CGN a través del sistema CHIP.</w:t>
      </w:r>
    </w:p>
    <w:p w14:paraId="5256F0C2" w14:textId="77777777" w:rsidR="00950E0D" w:rsidRPr="00987228" w:rsidRDefault="00950E0D" w:rsidP="00E85D78">
      <w:pPr>
        <w:pStyle w:val="Textoindependiente"/>
        <w:jc w:val="both"/>
        <w:rPr>
          <w:rFonts w:ascii="Verdana" w:hAnsi="Verdana"/>
        </w:rPr>
      </w:pPr>
    </w:p>
    <w:p w14:paraId="6C5F321E" w14:textId="719CACBE" w:rsidR="00950E0D" w:rsidRPr="00987228" w:rsidRDefault="00260824" w:rsidP="00F249EF">
      <w:pPr>
        <w:pStyle w:val="Ttulo3"/>
        <w:numPr>
          <w:ilvl w:val="2"/>
          <w:numId w:val="7"/>
        </w:numPr>
        <w:spacing w:before="0"/>
        <w:ind w:left="851" w:hanging="750"/>
        <w:jc w:val="both"/>
        <w:rPr>
          <w:szCs w:val="22"/>
        </w:rPr>
      </w:pPr>
      <w:bookmarkStart w:id="18" w:name="_Toc144281668"/>
      <w:r w:rsidRPr="00987228">
        <w:rPr>
          <w:szCs w:val="22"/>
        </w:rPr>
        <w:t>Agregación</w:t>
      </w:r>
      <w:r w:rsidRPr="00987228">
        <w:rPr>
          <w:spacing w:val="-9"/>
          <w:szCs w:val="22"/>
        </w:rPr>
        <w:t xml:space="preserve"> </w:t>
      </w:r>
      <w:r w:rsidRPr="00987228">
        <w:rPr>
          <w:szCs w:val="22"/>
        </w:rPr>
        <w:t>del</w:t>
      </w:r>
      <w:r w:rsidRPr="00987228">
        <w:rPr>
          <w:spacing w:val="-5"/>
          <w:szCs w:val="22"/>
        </w:rPr>
        <w:t xml:space="preserve"> </w:t>
      </w:r>
      <w:r w:rsidRPr="00987228">
        <w:rPr>
          <w:szCs w:val="22"/>
        </w:rPr>
        <w:t>formulario</w:t>
      </w:r>
      <w:r w:rsidRPr="00987228">
        <w:rPr>
          <w:spacing w:val="-8"/>
          <w:szCs w:val="22"/>
        </w:rPr>
        <w:t xml:space="preserve"> </w:t>
      </w:r>
      <w:r w:rsidRPr="00987228">
        <w:rPr>
          <w:szCs w:val="22"/>
        </w:rPr>
        <w:t>CGN2016C01_VARIACIONES_TRIMESTRALES_SIGNIFICATIVAS</w:t>
      </w:r>
      <w:bookmarkEnd w:id="18"/>
    </w:p>
    <w:p w14:paraId="1B129B77" w14:textId="77777777" w:rsidR="00950E0D" w:rsidRPr="00987228" w:rsidRDefault="00950E0D" w:rsidP="00E85D78">
      <w:pPr>
        <w:pStyle w:val="Textoindependiente"/>
        <w:jc w:val="both"/>
        <w:rPr>
          <w:rFonts w:ascii="Verdana" w:hAnsi="Verdana"/>
          <w:i/>
        </w:rPr>
      </w:pPr>
    </w:p>
    <w:p w14:paraId="33E2F3BB" w14:textId="269DD28D" w:rsidR="00950E0D" w:rsidRPr="00987228" w:rsidRDefault="00260824" w:rsidP="00E85D78">
      <w:pPr>
        <w:pStyle w:val="Textoindependiente"/>
        <w:tabs>
          <w:tab w:val="left" w:pos="1940"/>
          <w:tab w:val="left" w:pos="3860"/>
          <w:tab w:val="left" w:pos="4916"/>
          <w:tab w:val="left" w:pos="6877"/>
          <w:tab w:val="left" w:pos="7990"/>
        </w:tabs>
        <w:ind w:left="102" w:right="135"/>
        <w:jc w:val="both"/>
        <w:rPr>
          <w:rFonts w:ascii="Verdana" w:hAnsi="Verdana"/>
        </w:rPr>
      </w:pPr>
      <w:r w:rsidRPr="00987228">
        <w:rPr>
          <w:rFonts w:ascii="Verdana" w:hAnsi="Verdana"/>
        </w:rPr>
        <w:t>La entidad agregadora debe agregar la información de su propio formulario con la de sus</w:t>
      </w:r>
      <w:r w:rsidRPr="00987228">
        <w:rPr>
          <w:rFonts w:ascii="Verdana" w:hAnsi="Verdana"/>
          <w:spacing w:val="80"/>
        </w:rPr>
        <w:t xml:space="preserve"> </w:t>
      </w:r>
      <w:r w:rsidRPr="00987228">
        <w:rPr>
          <w:rFonts w:ascii="Verdana" w:hAnsi="Verdana"/>
          <w:spacing w:val="-2"/>
        </w:rPr>
        <w:t>entidades</w:t>
      </w:r>
      <w:r w:rsidRPr="00987228">
        <w:rPr>
          <w:rFonts w:ascii="Verdana" w:hAnsi="Verdana"/>
        </w:rPr>
        <w:tab/>
      </w:r>
      <w:r w:rsidRPr="00987228">
        <w:rPr>
          <w:rFonts w:ascii="Verdana" w:hAnsi="Verdana"/>
          <w:spacing w:val="-2"/>
        </w:rPr>
        <w:t>agregadas,</w:t>
      </w:r>
      <w:r w:rsidRPr="00987228">
        <w:rPr>
          <w:rFonts w:ascii="Verdana" w:hAnsi="Verdana"/>
        </w:rPr>
        <w:tab/>
      </w:r>
      <w:r w:rsidRPr="00987228">
        <w:rPr>
          <w:rFonts w:ascii="Verdana" w:hAnsi="Verdana"/>
          <w:spacing w:val="-10"/>
        </w:rPr>
        <w:t>y</w:t>
      </w:r>
      <w:r w:rsidR="00F32726" w:rsidRPr="00987228">
        <w:rPr>
          <w:rFonts w:ascii="Verdana" w:hAnsi="Verdana"/>
          <w:spacing w:val="-10"/>
        </w:rPr>
        <w:t xml:space="preserve"> </w:t>
      </w:r>
      <w:r w:rsidRPr="00987228">
        <w:rPr>
          <w:rFonts w:ascii="Verdana" w:hAnsi="Verdana"/>
          <w:spacing w:val="-2"/>
        </w:rPr>
        <w:t>estructurar</w:t>
      </w:r>
      <w:r w:rsidRPr="00987228">
        <w:rPr>
          <w:rFonts w:ascii="Verdana" w:hAnsi="Verdana"/>
        </w:rPr>
        <w:tab/>
      </w:r>
      <w:r w:rsidRPr="00987228">
        <w:rPr>
          <w:rFonts w:ascii="Verdana" w:hAnsi="Verdana"/>
          <w:spacing w:val="-6"/>
        </w:rPr>
        <w:t>el</w:t>
      </w:r>
      <w:r w:rsidR="00F32726" w:rsidRPr="00987228">
        <w:rPr>
          <w:rFonts w:ascii="Verdana" w:hAnsi="Verdana"/>
        </w:rPr>
        <w:t xml:space="preserve"> </w:t>
      </w:r>
      <w:r w:rsidRPr="00987228">
        <w:rPr>
          <w:rFonts w:ascii="Verdana" w:hAnsi="Verdana"/>
          <w:spacing w:val="-2"/>
        </w:rPr>
        <w:t xml:space="preserve">formulario </w:t>
      </w:r>
      <w:r w:rsidRPr="00987228">
        <w:rPr>
          <w:rFonts w:ascii="Verdana" w:hAnsi="Verdana"/>
        </w:rPr>
        <w:t xml:space="preserve">CGN2016C01_VARIACIONES_TRIMESTRALES_SIGNIFICATIVAS, incorporando en cada concepto o subcuenta las explicaciones que se consideren relevantes de la información de las entidades </w:t>
      </w:r>
      <w:r w:rsidRPr="00987228">
        <w:rPr>
          <w:rFonts w:ascii="Verdana" w:hAnsi="Verdana"/>
          <w:spacing w:val="-2"/>
        </w:rPr>
        <w:t>agregadas.</w:t>
      </w:r>
    </w:p>
    <w:p w14:paraId="24AD1C0F" w14:textId="77777777" w:rsidR="00950E0D" w:rsidRPr="00987228" w:rsidRDefault="00950E0D" w:rsidP="00E85D78">
      <w:pPr>
        <w:pStyle w:val="Textoindependiente"/>
        <w:jc w:val="both"/>
        <w:rPr>
          <w:rFonts w:ascii="Verdana" w:hAnsi="Verdana"/>
        </w:rPr>
      </w:pPr>
    </w:p>
    <w:p w14:paraId="201A3E19" w14:textId="77777777" w:rsidR="00950E0D" w:rsidRPr="00987228" w:rsidRDefault="00260824" w:rsidP="00F249EF">
      <w:pPr>
        <w:pStyle w:val="Ttulo2"/>
        <w:numPr>
          <w:ilvl w:val="1"/>
          <w:numId w:val="7"/>
        </w:numPr>
        <w:ind w:left="709" w:hanging="608"/>
        <w:jc w:val="both"/>
        <w:rPr>
          <w:rFonts w:ascii="Verdana" w:hAnsi="Verdana"/>
        </w:rPr>
      </w:pPr>
      <w:bookmarkStart w:id="19" w:name="_Toc144281669"/>
      <w:r w:rsidRPr="00987228">
        <w:rPr>
          <w:rFonts w:ascii="Verdana" w:hAnsi="Verdana"/>
        </w:rPr>
        <w:t>Elaboración</w:t>
      </w:r>
      <w:r w:rsidRPr="00987228">
        <w:rPr>
          <w:rFonts w:ascii="Verdana" w:hAnsi="Verdana"/>
          <w:spacing w:val="-7"/>
        </w:rPr>
        <w:t xml:space="preserve"> </w:t>
      </w:r>
      <w:r w:rsidRPr="00987228">
        <w:rPr>
          <w:rFonts w:ascii="Verdana" w:hAnsi="Verdana"/>
        </w:rPr>
        <w:t>y</w:t>
      </w:r>
      <w:r w:rsidRPr="00987228">
        <w:rPr>
          <w:rFonts w:ascii="Verdana" w:hAnsi="Verdana"/>
          <w:spacing w:val="-4"/>
        </w:rPr>
        <w:t xml:space="preserve"> </w:t>
      </w:r>
      <w:r w:rsidRPr="00987228">
        <w:rPr>
          <w:rFonts w:ascii="Verdana" w:hAnsi="Verdana"/>
        </w:rPr>
        <w:t>reporte</w:t>
      </w:r>
      <w:r w:rsidRPr="00987228">
        <w:rPr>
          <w:rFonts w:ascii="Verdana" w:hAnsi="Verdana"/>
          <w:spacing w:val="-7"/>
        </w:rPr>
        <w:t xml:space="preserve"> </w:t>
      </w:r>
      <w:r w:rsidRPr="00987228">
        <w:rPr>
          <w:rFonts w:ascii="Verdana" w:hAnsi="Verdana"/>
        </w:rPr>
        <w:t>de</w:t>
      </w:r>
      <w:r w:rsidRPr="00987228">
        <w:rPr>
          <w:rFonts w:ascii="Verdana" w:hAnsi="Verdana"/>
          <w:spacing w:val="-5"/>
        </w:rPr>
        <w:t xml:space="preserve"> </w:t>
      </w:r>
      <w:r w:rsidRPr="00987228">
        <w:rPr>
          <w:rFonts w:ascii="Verdana" w:hAnsi="Verdana"/>
        </w:rPr>
        <w:t>estados</w:t>
      </w:r>
      <w:r w:rsidRPr="00987228">
        <w:rPr>
          <w:rFonts w:ascii="Verdana" w:hAnsi="Verdana"/>
          <w:spacing w:val="-5"/>
        </w:rPr>
        <w:t xml:space="preserve"> </w:t>
      </w:r>
      <w:r w:rsidRPr="00987228">
        <w:rPr>
          <w:rFonts w:ascii="Verdana" w:hAnsi="Verdana"/>
        </w:rPr>
        <w:t>financieros</w:t>
      </w:r>
      <w:r w:rsidRPr="00987228">
        <w:rPr>
          <w:rFonts w:ascii="Verdana" w:hAnsi="Verdana"/>
          <w:spacing w:val="-2"/>
        </w:rPr>
        <w:t xml:space="preserve"> agregados</w:t>
      </w:r>
      <w:bookmarkEnd w:id="19"/>
    </w:p>
    <w:p w14:paraId="29CD05F9" w14:textId="77777777" w:rsidR="00950E0D" w:rsidRPr="00987228" w:rsidRDefault="00950E0D" w:rsidP="00E85D78">
      <w:pPr>
        <w:pStyle w:val="Textoindependiente"/>
        <w:jc w:val="both"/>
        <w:rPr>
          <w:rFonts w:ascii="Verdana" w:hAnsi="Verdana"/>
          <w:b/>
        </w:rPr>
      </w:pPr>
    </w:p>
    <w:p w14:paraId="3D113AC6" w14:textId="77777777" w:rsidR="00A278DA" w:rsidRPr="00987228" w:rsidRDefault="00260824" w:rsidP="00E85D78">
      <w:pPr>
        <w:pStyle w:val="Textoindependiente"/>
        <w:tabs>
          <w:tab w:val="left" w:pos="1423"/>
          <w:tab w:val="left" w:pos="2489"/>
          <w:tab w:val="left" w:pos="3979"/>
          <w:tab w:val="left" w:pos="5047"/>
          <w:tab w:val="left" w:pos="6870"/>
          <w:tab w:val="left" w:pos="7991"/>
          <w:tab w:val="left" w:pos="8841"/>
        </w:tabs>
        <w:ind w:left="102" w:right="136"/>
        <w:jc w:val="both"/>
        <w:rPr>
          <w:rFonts w:ascii="Verdana" w:hAnsi="Verdana"/>
          <w:spacing w:val="-6"/>
        </w:rPr>
      </w:pPr>
      <w:r w:rsidRPr="00987228">
        <w:rPr>
          <w:rFonts w:ascii="Verdana" w:hAnsi="Verdana"/>
        </w:rPr>
        <w:t>Las alcaldías y las gobernaciones, con independencia de sus propios estados financieros individuales de propósito general, deberán generar el conjunto completo de los estados financieros agregados de final del periodo contable para efectos de reportes a la CGN, a partir de</w:t>
      </w:r>
      <w:r w:rsidRPr="00987228">
        <w:rPr>
          <w:rFonts w:ascii="Verdana" w:hAnsi="Verdana"/>
          <w:spacing w:val="40"/>
        </w:rPr>
        <w:t xml:space="preserve"> </w:t>
      </w:r>
      <w:r w:rsidRPr="00987228">
        <w:rPr>
          <w:rFonts w:ascii="Verdana" w:hAnsi="Verdana"/>
        </w:rPr>
        <w:t>la</w:t>
      </w:r>
      <w:r w:rsidRPr="00987228">
        <w:rPr>
          <w:rFonts w:ascii="Verdana" w:hAnsi="Verdana"/>
          <w:spacing w:val="-1"/>
        </w:rPr>
        <w:t xml:space="preserve"> </w:t>
      </w:r>
      <w:r w:rsidRPr="00987228">
        <w:rPr>
          <w:rFonts w:ascii="Verdana" w:hAnsi="Verdana"/>
        </w:rPr>
        <w:t>información</w:t>
      </w:r>
      <w:r w:rsidRPr="00987228">
        <w:rPr>
          <w:rFonts w:ascii="Verdana" w:hAnsi="Verdana"/>
          <w:spacing w:val="-4"/>
        </w:rPr>
        <w:t xml:space="preserve"> </w:t>
      </w:r>
      <w:r w:rsidRPr="00987228">
        <w:rPr>
          <w:rFonts w:ascii="Verdana" w:hAnsi="Verdana"/>
        </w:rPr>
        <w:t>obtenida</w:t>
      </w:r>
      <w:r w:rsidRPr="00987228">
        <w:rPr>
          <w:rFonts w:ascii="Verdana" w:hAnsi="Verdana"/>
          <w:spacing w:val="-1"/>
        </w:rPr>
        <w:t xml:space="preserve"> </w:t>
      </w:r>
      <w:r w:rsidR="00514816" w:rsidRPr="00987228">
        <w:rPr>
          <w:rFonts w:ascii="Verdana" w:hAnsi="Verdana"/>
          <w:spacing w:val="-1"/>
        </w:rPr>
        <w:t>m</w:t>
      </w:r>
      <w:r w:rsidRPr="00987228">
        <w:rPr>
          <w:rFonts w:ascii="Verdana" w:hAnsi="Verdana"/>
        </w:rPr>
        <w:t>ediante el</w:t>
      </w:r>
      <w:r w:rsidRPr="00987228">
        <w:rPr>
          <w:rFonts w:ascii="Verdana" w:hAnsi="Verdana"/>
          <w:spacing w:val="-3"/>
        </w:rPr>
        <w:t xml:space="preserve"> </w:t>
      </w:r>
      <w:r w:rsidRPr="00987228">
        <w:rPr>
          <w:rFonts w:ascii="Verdana" w:hAnsi="Verdana"/>
        </w:rPr>
        <w:t>proceso de agregación</w:t>
      </w:r>
      <w:r w:rsidRPr="00987228">
        <w:rPr>
          <w:rFonts w:ascii="Verdana" w:hAnsi="Verdana"/>
          <w:spacing w:val="-1"/>
        </w:rPr>
        <w:t xml:space="preserve"> </w:t>
      </w:r>
      <w:r w:rsidRPr="00987228">
        <w:rPr>
          <w:rFonts w:ascii="Verdana" w:hAnsi="Verdana"/>
        </w:rPr>
        <w:t>realizado, contenida</w:t>
      </w:r>
      <w:r w:rsidRPr="00987228">
        <w:rPr>
          <w:rFonts w:ascii="Verdana" w:hAnsi="Verdana"/>
          <w:spacing w:val="-3"/>
        </w:rPr>
        <w:t xml:space="preserve"> </w:t>
      </w:r>
      <w:r w:rsidRPr="00987228">
        <w:rPr>
          <w:rFonts w:ascii="Verdana" w:hAnsi="Verdana"/>
        </w:rPr>
        <w:t>en</w:t>
      </w:r>
      <w:r w:rsidRPr="00987228">
        <w:rPr>
          <w:rFonts w:ascii="Verdana" w:hAnsi="Verdana"/>
          <w:spacing w:val="-1"/>
        </w:rPr>
        <w:t xml:space="preserve"> </w:t>
      </w:r>
      <w:r w:rsidRPr="00987228">
        <w:rPr>
          <w:rFonts w:ascii="Verdana" w:hAnsi="Verdana"/>
        </w:rPr>
        <w:t>las</w:t>
      </w:r>
      <w:r w:rsidRPr="00987228">
        <w:rPr>
          <w:rFonts w:ascii="Verdana" w:hAnsi="Verdana"/>
          <w:spacing w:val="-1"/>
        </w:rPr>
        <w:t xml:space="preserve"> </w:t>
      </w:r>
      <w:r w:rsidRPr="00987228">
        <w:rPr>
          <w:rFonts w:ascii="Verdana" w:hAnsi="Verdana"/>
        </w:rPr>
        <w:t xml:space="preserve">respectivas </w:t>
      </w:r>
      <w:r w:rsidRPr="00987228">
        <w:rPr>
          <w:rFonts w:ascii="Verdana" w:hAnsi="Verdana"/>
          <w:spacing w:val="-2"/>
        </w:rPr>
        <w:t>hojas</w:t>
      </w:r>
      <w:r w:rsidRPr="00987228">
        <w:rPr>
          <w:rFonts w:ascii="Verdana" w:hAnsi="Verdana"/>
        </w:rPr>
        <w:tab/>
      </w:r>
      <w:r w:rsidRPr="00987228">
        <w:rPr>
          <w:rFonts w:ascii="Verdana" w:hAnsi="Verdana"/>
          <w:spacing w:val="-6"/>
        </w:rPr>
        <w:t>de</w:t>
      </w:r>
      <w:r w:rsidR="00514816" w:rsidRPr="00987228">
        <w:rPr>
          <w:rFonts w:ascii="Verdana" w:hAnsi="Verdana"/>
          <w:spacing w:val="-6"/>
        </w:rPr>
        <w:t xml:space="preserve"> </w:t>
      </w:r>
    </w:p>
    <w:p w14:paraId="65D01682" w14:textId="77777777" w:rsidR="00A278DA" w:rsidRPr="00987228" w:rsidRDefault="00A278DA" w:rsidP="00E85D78">
      <w:pPr>
        <w:pStyle w:val="Textoindependiente"/>
        <w:tabs>
          <w:tab w:val="left" w:pos="1423"/>
          <w:tab w:val="left" w:pos="2489"/>
          <w:tab w:val="left" w:pos="3979"/>
          <w:tab w:val="left" w:pos="5047"/>
          <w:tab w:val="left" w:pos="6870"/>
          <w:tab w:val="left" w:pos="7991"/>
          <w:tab w:val="left" w:pos="8841"/>
        </w:tabs>
        <w:ind w:left="102" w:right="136"/>
        <w:jc w:val="both"/>
        <w:rPr>
          <w:rFonts w:ascii="Verdana" w:hAnsi="Verdana"/>
          <w:spacing w:val="-6"/>
        </w:rPr>
      </w:pPr>
    </w:p>
    <w:p w14:paraId="396AE079" w14:textId="6EDB1561" w:rsidR="00950E0D" w:rsidRPr="00987228" w:rsidRDefault="00514816" w:rsidP="00E85D78">
      <w:pPr>
        <w:pStyle w:val="Textoindependiente"/>
        <w:tabs>
          <w:tab w:val="left" w:pos="1423"/>
          <w:tab w:val="left" w:pos="2489"/>
          <w:tab w:val="left" w:pos="3979"/>
          <w:tab w:val="left" w:pos="5047"/>
          <w:tab w:val="left" w:pos="6870"/>
          <w:tab w:val="left" w:pos="7991"/>
          <w:tab w:val="left" w:pos="8841"/>
        </w:tabs>
        <w:ind w:left="102" w:right="136"/>
        <w:jc w:val="both"/>
        <w:rPr>
          <w:rFonts w:ascii="Verdana" w:hAnsi="Verdana"/>
        </w:rPr>
      </w:pPr>
      <w:r w:rsidRPr="00987228">
        <w:rPr>
          <w:rFonts w:ascii="Verdana" w:hAnsi="Verdana"/>
          <w:spacing w:val="-6"/>
        </w:rPr>
        <w:t>t</w:t>
      </w:r>
      <w:r w:rsidR="00260824" w:rsidRPr="00987228">
        <w:rPr>
          <w:rFonts w:ascii="Verdana" w:hAnsi="Verdana"/>
          <w:spacing w:val="-2"/>
        </w:rPr>
        <w:t>rabajo</w:t>
      </w:r>
      <w:r w:rsidR="00260824" w:rsidRPr="00987228">
        <w:rPr>
          <w:rFonts w:ascii="Verdana" w:hAnsi="Verdana"/>
        </w:rPr>
        <w:tab/>
      </w:r>
      <w:r w:rsidR="00260824" w:rsidRPr="00987228">
        <w:rPr>
          <w:rFonts w:ascii="Verdana" w:hAnsi="Verdana"/>
          <w:spacing w:val="-6"/>
        </w:rPr>
        <w:t>de</w:t>
      </w:r>
      <w:r w:rsidR="00260824" w:rsidRPr="00987228">
        <w:rPr>
          <w:rFonts w:ascii="Verdana" w:hAnsi="Verdana"/>
        </w:rPr>
        <w:tab/>
      </w:r>
      <w:r w:rsidR="00260824" w:rsidRPr="00987228">
        <w:rPr>
          <w:rFonts w:ascii="Verdana" w:hAnsi="Verdana"/>
          <w:spacing w:val="-2"/>
        </w:rPr>
        <w:t>agregación</w:t>
      </w:r>
      <w:r w:rsidR="00260824" w:rsidRPr="00987228">
        <w:rPr>
          <w:rFonts w:ascii="Verdana" w:hAnsi="Verdana"/>
        </w:rPr>
        <w:tab/>
      </w:r>
      <w:r w:rsidR="00260824" w:rsidRPr="00987228">
        <w:rPr>
          <w:rFonts w:ascii="Verdana" w:hAnsi="Verdana"/>
          <w:spacing w:val="-4"/>
        </w:rPr>
        <w:t>del</w:t>
      </w:r>
      <w:r w:rsidRPr="00987228">
        <w:rPr>
          <w:rFonts w:ascii="Verdana" w:hAnsi="Verdana"/>
          <w:spacing w:val="-4"/>
        </w:rPr>
        <w:t xml:space="preserve"> </w:t>
      </w:r>
      <w:r w:rsidR="00260824" w:rsidRPr="00987228">
        <w:rPr>
          <w:rFonts w:ascii="Verdana" w:hAnsi="Verdana"/>
          <w:spacing w:val="-2"/>
        </w:rPr>
        <w:t>formulario CGN2015_001_SALDOS_Y_MOVIMIENTOS_CONVERGENCIA</w:t>
      </w:r>
      <w:r w:rsidR="00260824" w:rsidRPr="00987228">
        <w:rPr>
          <w:rFonts w:ascii="Verdana" w:hAnsi="Verdana"/>
        </w:rPr>
        <w:tab/>
      </w:r>
      <w:r w:rsidR="00260824" w:rsidRPr="00987228">
        <w:rPr>
          <w:rFonts w:ascii="Verdana" w:hAnsi="Verdana"/>
        </w:rPr>
        <w:tab/>
      </w:r>
      <w:r w:rsidR="00260824" w:rsidRPr="00987228">
        <w:rPr>
          <w:rFonts w:ascii="Verdana" w:hAnsi="Verdana"/>
          <w:spacing w:val="-10"/>
        </w:rPr>
        <w:t>y</w:t>
      </w:r>
      <w:r w:rsidR="00260824" w:rsidRPr="00987228">
        <w:rPr>
          <w:rFonts w:ascii="Verdana" w:hAnsi="Verdana"/>
          <w:spacing w:val="-2"/>
        </w:rPr>
        <w:t xml:space="preserve"> CGN2015_002_OPERACIONES_RECIPROCAS_CONVERGENCIA.</w:t>
      </w:r>
    </w:p>
    <w:p w14:paraId="54325294" w14:textId="77777777" w:rsidR="00950E0D" w:rsidRPr="00987228" w:rsidRDefault="00950E0D" w:rsidP="00E85D78">
      <w:pPr>
        <w:pStyle w:val="Textoindependiente"/>
        <w:jc w:val="both"/>
        <w:rPr>
          <w:rFonts w:ascii="Verdana" w:hAnsi="Verdana"/>
        </w:rPr>
      </w:pPr>
    </w:p>
    <w:p w14:paraId="2996E2B1" w14:textId="77777777" w:rsidR="00950E0D" w:rsidRPr="00987228" w:rsidRDefault="00260824" w:rsidP="00F249EF">
      <w:pPr>
        <w:pStyle w:val="Ttulo2"/>
        <w:numPr>
          <w:ilvl w:val="1"/>
          <w:numId w:val="7"/>
        </w:numPr>
        <w:ind w:left="709" w:hanging="608"/>
        <w:jc w:val="both"/>
        <w:rPr>
          <w:rFonts w:ascii="Verdana" w:hAnsi="Verdana"/>
        </w:rPr>
      </w:pPr>
      <w:bookmarkStart w:id="20" w:name="_Toc144281670"/>
      <w:r w:rsidRPr="00987228">
        <w:rPr>
          <w:rFonts w:ascii="Verdana" w:hAnsi="Verdana"/>
        </w:rPr>
        <w:t>Elaboración</w:t>
      </w:r>
      <w:r w:rsidRPr="00987228">
        <w:rPr>
          <w:rFonts w:ascii="Verdana" w:hAnsi="Verdana"/>
          <w:spacing w:val="-9"/>
        </w:rPr>
        <w:t xml:space="preserve"> </w:t>
      </w:r>
      <w:r w:rsidRPr="00987228">
        <w:rPr>
          <w:rFonts w:ascii="Verdana" w:hAnsi="Verdana"/>
        </w:rPr>
        <w:t>y</w:t>
      </w:r>
      <w:r w:rsidRPr="00987228">
        <w:rPr>
          <w:rFonts w:ascii="Verdana" w:hAnsi="Verdana"/>
          <w:spacing w:val="-4"/>
        </w:rPr>
        <w:t xml:space="preserve"> </w:t>
      </w:r>
      <w:r w:rsidRPr="00987228">
        <w:rPr>
          <w:rFonts w:ascii="Verdana" w:hAnsi="Verdana"/>
        </w:rPr>
        <w:t>reporte</w:t>
      </w:r>
      <w:r w:rsidRPr="00987228">
        <w:rPr>
          <w:rFonts w:ascii="Verdana" w:hAnsi="Verdana"/>
          <w:spacing w:val="-6"/>
        </w:rPr>
        <w:t xml:space="preserve"> </w:t>
      </w:r>
      <w:r w:rsidRPr="00987228">
        <w:rPr>
          <w:rFonts w:ascii="Verdana" w:hAnsi="Verdana"/>
        </w:rPr>
        <w:t>de</w:t>
      </w:r>
      <w:r w:rsidRPr="00987228">
        <w:rPr>
          <w:rFonts w:ascii="Verdana" w:hAnsi="Verdana"/>
          <w:spacing w:val="-5"/>
        </w:rPr>
        <w:t xml:space="preserve"> </w:t>
      </w:r>
      <w:r w:rsidRPr="00987228">
        <w:rPr>
          <w:rFonts w:ascii="Verdana" w:hAnsi="Verdana"/>
        </w:rPr>
        <w:t>las</w:t>
      </w:r>
      <w:r w:rsidRPr="00987228">
        <w:rPr>
          <w:rFonts w:ascii="Verdana" w:hAnsi="Verdana"/>
          <w:spacing w:val="-3"/>
        </w:rPr>
        <w:t xml:space="preserve"> </w:t>
      </w:r>
      <w:r w:rsidRPr="00987228">
        <w:rPr>
          <w:rFonts w:ascii="Verdana" w:hAnsi="Verdana"/>
        </w:rPr>
        <w:t>notas</w:t>
      </w:r>
      <w:r w:rsidRPr="00987228">
        <w:rPr>
          <w:rFonts w:ascii="Verdana" w:hAnsi="Verdana"/>
          <w:spacing w:val="-4"/>
        </w:rPr>
        <w:t xml:space="preserve"> </w:t>
      </w:r>
      <w:r w:rsidRPr="00987228">
        <w:rPr>
          <w:rFonts w:ascii="Verdana" w:hAnsi="Verdana"/>
        </w:rPr>
        <w:t>a</w:t>
      </w:r>
      <w:r w:rsidRPr="00987228">
        <w:rPr>
          <w:rFonts w:ascii="Verdana" w:hAnsi="Verdana"/>
          <w:spacing w:val="-4"/>
        </w:rPr>
        <w:t xml:space="preserve"> </w:t>
      </w:r>
      <w:r w:rsidRPr="00987228">
        <w:rPr>
          <w:rFonts w:ascii="Verdana" w:hAnsi="Verdana"/>
        </w:rPr>
        <w:t>los</w:t>
      </w:r>
      <w:r w:rsidRPr="00987228">
        <w:rPr>
          <w:rFonts w:ascii="Verdana" w:hAnsi="Verdana"/>
          <w:spacing w:val="-5"/>
        </w:rPr>
        <w:t xml:space="preserve"> </w:t>
      </w:r>
      <w:r w:rsidRPr="00987228">
        <w:rPr>
          <w:rFonts w:ascii="Verdana" w:hAnsi="Verdana"/>
        </w:rPr>
        <w:t>estados</w:t>
      </w:r>
      <w:r w:rsidRPr="00987228">
        <w:rPr>
          <w:rFonts w:ascii="Verdana" w:hAnsi="Verdana"/>
          <w:spacing w:val="-4"/>
        </w:rPr>
        <w:t xml:space="preserve"> </w:t>
      </w:r>
      <w:r w:rsidRPr="00987228">
        <w:rPr>
          <w:rFonts w:ascii="Verdana" w:hAnsi="Verdana"/>
        </w:rPr>
        <w:t>financieros</w:t>
      </w:r>
      <w:r w:rsidRPr="00987228">
        <w:rPr>
          <w:rFonts w:ascii="Verdana" w:hAnsi="Verdana"/>
          <w:spacing w:val="-5"/>
        </w:rPr>
        <w:t xml:space="preserve"> </w:t>
      </w:r>
      <w:r w:rsidRPr="00987228">
        <w:rPr>
          <w:rFonts w:ascii="Verdana" w:hAnsi="Verdana"/>
          <w:spacing w:val="-2"/>
        </w:rPr>
        <w:t>agregados</w:t>
      </w:r>
      <w:bookmarkEnd w:id="20"/>
    </w:p>
    <w:p w14:paraId="03B382F4" w14:textId="77777777" w:rsidR="00895CCA" w:rsidRPr="00987228" w:rsidRDefault="00895CCA" w:rsidP="00E85D78">
      <w:pPr>
        <w:pStyle w:val="Textoindependiente"/>
        <w:ind w:left="102" w:right="136"/>
        <w:jc w:val="both"/>
        <w:rPr>
          <w:rFonts w:ascii="Verdana" w:hAnsi="Verdana"/>
        </w:rPr>
      </w:pPr>
    </w:p>
    <w:p w14:paraId="11B1F104" w14:textId="6E99DE48" w:rsidR="003332A7" w:rsidRPr="00987228" w:rsidRDefault="00895CCA" w:rsidP="00E85D78">
      <w:pPr>
        <w:pStyle w:val="Textoindependiente"/>
        <w:ind w:left="102" w:right="136"/>
        <w:jc w:val="both"/>
        <w:rPr>
          <w:rFonts w:ascii="Verdana" w:hAnsi="Verdana"/>
        </w:rPr>
      </w:pPr>
      <w:r w:rsidRPr="00987228">
        <w:rPr>
          <w:rFonts w:ascii="Verdana" w:hAnsi="Verdana"/>
        </w:rPr>
        <w:t xml:space="preserve">Las alcaldías y </w:t>
      </w:r>
      <w:r w:rsidR="00E85D78" w:rsidRPr="00987228">
        <w:rPr>
          <w:rFonts w:ascii="Verdana" w:hAnsi="Verdana"/>
        </w:rPr>
        <w:t>gobernaciones</w:t>
      </w:r>
      <w:r w:rsidR="00086387" w:rsidRPr="00987228">
        <w:rPr>
          <w:rFonts w:ascii="Verdana" w:hAnsi="Verdana"/>
        </w:rPr>
        <w:t xml:space="preserve"> </w:t>
      </w:r>
      <w:r w:rsidRPr="00987228">
        <w:rPr>
          <w:rFonts w:ascii="Verdana" w:hAnsi="Verdana"/>
        </w:rPr>
        <w:t>prepararán las notas a los estados financieros agregados con base en las revelaciones de sus propios estados individuales y las recibidas de las entidades que agregan. Estas notas deben referirse en conjunto a los saldos y situaciones de los estados financieros agregados, y se estructuran a partir de la integración a las notas individuales de las agregadoras de aquellos aspectos relevantes que se presenten en las notas preparadas por la entidad agregada, para los conceptos que correspondan.</w:t>
      </w:r>
    </w:p>
    <w:p w14:paraId="0A7EC90C" w14:textId="77777777" w:rsidR="003332A7" w:rsidRPr="00987228" w:rsidRDefault="003332A7" w:rsidP="00E85D78">
      <w:pPr>
        <w:pStyle w:val="Textoindependiente"/>
        <w:ind w:left="102" w:right="136"/>
        <w:jc w:val="both"/>
        <w:rPr>
          <w:rFonts w:ascii="Verdana" w:hAnsi="Verdana"/>
        </w:rPr>
      </w:pPr>
    </w:p>
    <w:p w14:paraId="5FD98E80" w14:textId="6A528749" w:rsidR="004A641F" w:rsidRPr="00987228" w:rsidRDefault="00511049" w:rsidP="00F249EF">
      <w:pPr>
        <w:pStyle w:val="Ttulo1"/>
        <w:numPr>
          <w:ilvl w:val="0"/>
          <w:numId w:val="7"/>
        </w:numPr>
        <w:ind w:left="567" w:hanging="466"/>
        <w:jc w:val="both"/>
        <w:rPr>
          <w:rFonts w:ascii="Verdana" w:hAnsi="Verdana"/>
        </w:rPr>
      </w:pPr>
      <w:bookmarkStart w:id="21" w:name="_Toc144281671"/>
      <w:r w:rsidRPr="00987228">
        <w:rPr>
          <w:rFonts w:ascii="Verdana" w:hAnsi="Verdana"/>
        </w:rPr>
        <w:t>GLOSARIO DE TÉRMINOS</w:t>
      </w:r>
      <w:r w:rsidR="00AA025C" w:rsidRPr="00987228">
        <w:rPr>
          <w:rFonts w:ascii="Verdana" w:hAnsi="Verdana"/>
        </w:rPr>
        <w:t xml:space="preserve"> Y SIGLAS</w:t>
      </w:r>
      <w:bookmarkEnd w:id="21"/>
    </w:p>
    <w:p w14:paraId="4005CD2E" w14:textId="77777777" w:rsidR="00AA025C" w:rsidRPr="00987228" w:rsidRDefault="00AA025C" w:rsidP="00E85D78">
      <w:pPr>
        <w:pStyle w:val="Textoindependiente"/>
        <w:ind w:left="442" w:right="136"/>
        <w:jc w:val="both"/>
        <w:rPr>
          <w:rFonts w:ascii="Verdana" w:hAnsi="Verdana"/>
        </w:rPr>
      </w:pPr>
    </w:p>
    <w:p w14:paraId="5F690D57" w14:textId="6A4D8598" w:rsidR="00CF557D" w:rsidRPr="00987228" w:rsidRDefault="00CF557D" w:rsidP="00E85D78">
      <w:pPr>
        <w:pStyle w:val="Default"/>
        <w:jc w:val="both"/>
        <w:rPr>
          <w:sz w:val="22"/>
          <w:szCs w:val="22"/>
        </w:rPr>
      </w:pPr>
      <w:r w:rsidRPr="00987228">
        <w:rPr>
          <w:b/>
          <w:bCs/>
          <w:sz w:val="22"/>
          <w:szCs w:val="22"/>
        </w:rPr>
        <w:t xml:space="preserve">Categoría: </w:t>
      </w:r>
      <w:r w:rsidRPr="00987228">
        <w:rPr>
          <w:sz w:val="22"/>
          <w:szCs w:val="22"/>
        </w:rPr>
        <w:t xml:space="preserve">Es un conjunto integrado de información de la misma naturaleza, que se agrupa en formularios de iguales conceptos y diferentes variables, que son enviados por las entidades reportantes a través del CHIP para satisfacer las necesidades de información de los usuarios estratégicos. </w:t>
      </w:r>
    </w:p>
    <w:p w14:paraId="043635A2" w14:textId="77777777" w:rsidR="004A641F" w:rsidRPr="00987228" w:rsidRDefault="004A641F" w:rsidP="00E85D78">
      <w:pPr>
        <w:pStyle w:val="Textoindependiente"/>
        <w:ind w:right="136"/>
        <w:jc w:val="both"/>
        <w:rPr>
          <w:rFonts w:ascii="Verdana" w:hAnsi="Verdana"/>
        </w:rPr>
      </w:pPr>
    </w:p>
    <w:p w14:paraId="5553A34D" w14:textId="77777777" w:rsidR="004A641F" w:rsidRPr="00987228" w:rsidRDefault="004A641F" w:rsidP="00E85D78">
      <w:pPr>
        <w:pStyle w:val="Default"/>
        <w:jc w:val="both"/>
        <w:rPr>
          <w:sz w:val="22"/>
          <w:szCs w:val="22"/>
        </w:rPr>
      </w:pPr>
      <w:r w:rsidRPr="00987228">
        <w:rPr>
          <w:b/>
          <w:bCs/>
          <w:sz w:val="22"/>
          <w:szCs w:val="22"/>
        </w:rPr>
        <w:t xml:space="preserve">CHIP: </w:t>
      </w:r>
      <w:r w:rsidRPr="00987228">
        <w:rPr>
          <w:sz w:val="22"/>
          <w:szCs w:val="22"/>
        </w:rPr>
        <w:t xml:space="preserve">Consolidador de Hacienda e Información Pública, es una herramienta a través de la cual se carga, valida, transmite, centraliza y difunde la información cuantitativa y cualitativa producida por las entidades públicas u otros agentes, con </w:t>
      </w:r>
      <w:r w:rsidRPr="00987228">
        <w:rPr>
          <w:sz w:val="22"/>
          <w:szCs w:val="22"/>
        </w:rPr>
        <w:lastRenderedPageBreak/>
        <w:t xml:space="preserve">destino al gobierno central, los usuarios estratégicos, las entidades de control y la ciudadanía en general. </w:t>
      </w:r>
    </w:p>
    <w:p w14:paraId="30223CC8" w14:textId="77777777" w:rsidR="00511049" w:rsidRPr="00987228" w:rsidRDefault="00511049" w:rsidP="00E85D78">
      <w:pPr>
        <w:pStyle w:val="Default"/>
        <w:jc w:val="both"/>
        <w:rPr>
          <w:sz w:val="22"/>
          <w:szCs w:val="22"/>
        </w:rPr>
      </w:pPr>
    </w:p>
    <w:p w14:paraId="04AC9D83" w14:textId="77777777" w:rsidR="004A641F" w:rsidRPr="00987228" w:rsidRDefault="004A641F" w:rsidP="00E85D78">
      <w:pPr>
        <w:pStyle w:val="Default"/>
        <w:jc w:val="both"/>
        <w:rPr>
          <w:sz w:val="22"/>
          <w:szCs w:val="22"/>
        </w:rPr>
      </w:pPr>
      <w:r w:rsidRPr="00987228">
        <w:rPr>
          <w:b/>
          <w:bCs/>
          <w:sz w:val="22"/>
          <w:szCs w:val="22"/>
        </w:rPr>
        <w:t xml:space="preserve">CHIP Local: </w:t>
      </w:r>
      <w:r w:rsidRPr="00987228">
        <w:rPr>
          <w:sz w:val="22"/>
          <w:szCs w:val="22"/>
        </w:rPr>
        <w:t xml:space="preserve">Es el componente del CHIP utilizado por las entidades reportantes, para la importación, validación y envío de sus categorías de información que se encuentra instalado físicamente en cada entidad reportante. </w:t>
      </w:r>
    </w:p>
    <w:p w14:paraId="1E83A523" w14:textId="77777777" w:rsidR="00511049" w:rsidRPr="00987228" w:rsidRDefault="00511049" w:rsidP="00E85D78">
      <w:pPr>
        <w:pStyle w:val="Default"/>
        <w:jc w:val="both"/>
        <w:rPr>
          <w:sz w:val="22"/>
          <w:szCs w:val="22"/>
        </w:rPr>
      </w:pPr>
    </w:p>
    <w:p w14:paraId="6D236A94" w14:textId="77777777" w:rsidR="004A641F" w:rsidRPr="00987228" w:rsidRDefault="004A641F" w:rsidP="00E85D78">
      <w:pPr>
        <w:pStyle w:val="Default"/>
        <w:jc w:val="both"/>
        <w:rPr>
          <w:sz w:val="22"/>
          <w:szCs w:val="22"/>
        </w:rPr>
      </w:pPr>
      <w:r w:rsidRPr="00987228">
        <w:rPr>
          <w:b/>
          <w:bCs/>
          <w:sz w:val="22"/>
          <w:szCs w:val="22"/>
        </w:rPr>
        <w:t xml:space="preserve">CHIP Central: </w:t>
      </w:r>
      <w:r w:rsidRPr="00987228">
        <w:rPr>
          <w:sz w:val="22"/>
          <w:szCs w:val="22"/>
        </w:rPr>
        <w:t xml:space="preserve">Es el componente del CHIP utilizado por la CGN cuyas funcionalidades permiten la administración del sistema. </w:t>
      </w:r>
    </w:p>
    <w:p w14:paraId="6808F7E3" w14:textId="77777777" w:rsidR="00CF557D" w:rsidRPr="00987228" w:rsidRDefault="00CF557D" w:rsidP="00E85D78">
      <w:pPr>
        <w:pStyle w:val="Default"/>
        <w:jc w:val="both"/>
        <w:rPr>
          <w:sz w:val="22"/>
          <w:szCs w:val="22"/>
        </w:rPr>
      </w:pPr>
    </w:p>
    <w:p w14:paraId="2AF31A74" w14:textId="77777777" w:rsidR="00CF557D" w:rsidRPr="00987228" w:rsidRDefault="00CF557D" w:rsidP="00E85D78">
      <w:pPr>
        <w:pStyle w:val="Default"/>
        <w:jc w:val="both"/>
        <w:rPr>
          <w:sz w:val="22"/>
          <w:szCs w:val="22"/>
        </w:rPr>
      </w:pPr>
      <w:r w:rsidRPr="00987228">
        <w:rPr>
          <w:b/>
          <w:bCs/>
          <w:sz w:val="22"/>
          <w:szCs w:val="22"/>
        </w:rPr>
        <w:t xml:space="preserve">Conceptos: </w:t>
      </w:r>
      <w:r w:rsidRPr="00987228">
        <w:rPr>
          <w:sz w:val="22"/>
          <w:szCs w:val="22"/>
        </w:rPr>
        <w:t xml:space="preserve">Constituyen el marco referencial de las categorías de información y se estructuran en forma de árbol, cuya raíz es la categoría. Cada categoría tiene un solo árbol de conceptos asociado. En el CHIP cada concepto tiene un nombre, un código y una descripción. El código del concepto determina el nivel del árbol en que está ubicado el concepto. Cada nivel en el código del concepto está separado por el carácter punto (.). </w:t>
      </w:r>
    </w:p>
    <w:p w14:paraId="7EF77D16" w14:textId="77777777" w:rsidR="00350AB3" w:rsidRPr="00987228" w:rsidRDefault="00350AB3" w:rsidP="00E85D78">
      <w:pPr>
        <w:pStyle w:val="Default"/>
        <w:jc w:val="both"/>
        <w:rPr>
          <w:sz w:val="22"/>
          <w:szCs w:val="22"/>
        </w:rPr>
      </w:pPr>
    </w:p>
    <w:p w14:paraId="102AC101" w14:textId="027AAD9B" w:rsidR="00350AB3" w:rsidRPr="00987228" w:rsidRDefault="00350AB3" w:rsidP="00E85D78">
      <w:pPr>
        <w:pStyle w:val="Default"/>
        <w:jc w:val="both"/>
        <w:rPr>
          <w:sz w:val="22"/>
          <w:szCs w:val="22"/>
        </w:rPr>
      </w:pPr>
      <w:r w:rsidRPr="00987228">
        <w:rPr>
          <w:b/>
          <w:bCs/>
          <w:sz w:val="22"/>
          <w:szCs w:val="22"/>
        </w:rPr>
        <w:t>CGN:</w:t>
      </w:r>
      <w:r w:rsidRPr="00987228">
        <w:rPr>
          <w:sz w:val="22"/>
          <w:szCs w:val="22"/>
        </w:rPr>
        <w:t xml:space="preserve"> Contaduría General de la Nación</w:t>
      </w:r>
    </w:p>
    <w:p w14:paraId="2D277728" w14:textId="77777777" w:rsidR="00CF557D" w:rsidRPr="00987228" w:rsidRDefault="00CF557D" w:rsidP="00E85D78">
      <w:pPr>
        <w:pStyle w:val="Default"/>
        <w:jc w:val="both"/>
        <w:rPr>
          <w:sz w:val="22"/>
          <w:szCs w:val="22"/>
        </w:rPr>
      </w:pPr>
    </w:p>
    <w:p w14:paraId="4B779C32" w14:textId="77777777" w:rsidR="00CF557D" w:rsidRPr="00987228" w:rsidRDefault="00CF557D" w:rsidP="00E85D78">
      <w:pPr>
        <w:pStyle w:val="Textoindependiente"/>
        <w:ind w:right="136"/>
        <w:jc w:val="both"/>
        <w:rPr>
          <w:rFonts w:ascii="Verdana" w:hAnsi="Verdana"/>
        </w:rPr>
      </w:pPr>
      <w:r w:rsidRPr="00987228">
        <w:rPr>
          <w:rFonts w:ascii="Verdana" w:hAnsi="Verdana"/>
          <w:b/>
          <w:bCs/>
        </w:rPr>
        <w:t>ECP:</w:t>
      </w:r>
      <w:r w:rsidRPr="00987228">
        <w:rPr>
          <w:rFonts w:ascii="Verdana" w:hAnsi="Verdana"/>
        </w:rPr>
        <w:t xml:space="preserve"> Entidad Contable Pública</w:t>
      </w:r>
    </w:p>
    <w:p w14:paraId="23291E77" w14:textId="77777777" w:rsidR="00511049" w:rsidRPr="00987228" w:rsidRDefault="00511049" w:rsidP="00E85D78">
      <w:pPr>
        <w:pStyle w:val="Default"/>
        <w:jc w:val="both"/>
        <w:rPr>
          <w:sz w:val="22"/>
          <w:szCs w:val="22"/>
        </w:rPr>
      </w:pPr>
    </w:p>
    <w:p w14:paraId="14298BAC" w14:textId="77777777" w:rsidR="004A641F" w:rsidRPr="00987228" w:rsidRDefault="004A641F" w:rsidP="00E85D78">
      <w:pPr>
        <w:pStyle w:val="Default"/>
        <w:jc w:val="both"/>
        <w:rPr>
          <w:sz w:val="22"/>
          <w:szCs w:val="22"/>
        </w:rPr>
      </w:pPr>
      <w:r w:rsidRPr="00987228">
        <w:rPr>
          <w:b/>
          <w:bCs/>
          <w:sz w:val="22"/>
          <w:szCs w:val="22"/>
        </w:rPr>
        <w:t xml:space="preserve">Formularios: </w:t>
      </w:r>
      <w:r w:rsidRPr="00987228">
        <w:rPr>
          <w:sz w:val="22"/>
          <w:szCs w:val="22"/>
        </w:rPr>
        <w:t xml:space="preserve">Los formularios de solicitud de información son las diferentes vistas de presentación de una categoría de información. Los formularios se obtienen de la agrupación de variables cuantitativas y cualitativas con sus correspondientes variables de encabezado y detalle. Una variable cuantitativa solo puede estar asociada a uno y solo un formulario. Los formularios mantienen el árbol de conceptos definidos para la categoría, esto quiere decir que todos los formularios definidos para una categoría tienen el mismo árbol de conceptos. </w:t>
      </w:r>
    </w:p>
    <w:p w14:paraId="65DE0613" w14:textId="77777777" w:rsidR="00CF557D" w:rsidRPr="00987228" w:rsidRDefault="00CF557D" w:rsidP="00E85D78">
      <w:pPr>
        <w:pStyle w:val="Default"/>
        <w:jc w:val="both"/>
        <w:rPr>
          <w:sz w:val="22"/>
          <w:szCs w:val="22"/>
        </w:rPr>
      </w:pPr>
    </w:p>
    <w:p w14:paraId="18DFF118" w14:textId="77777777" w:rsidR="004A641F" w:rsidRPr="00987228" w:rsidRDefault="004A641F" w:rsidP="00E85D78">
      <w:pPr>
        <w:pStyle w:val="Default"/>
        <w:jc w:val="both"/>
        <w:rPr>
          <w:sz w:val="22"/>
          <w:szCs w:val="22"/>
        </w:rPr>
      </w:pPr>
      <w:r w:rsidRPr="00987228">
        <w:rPr>
          <w:b/>
          <w:bCs/>
          <w:sz w:val="22"/>
          <w:szCs w:val="22"/>
        </w:rPr>
        <w:t xml:space="preserve">Variables Cuantitativas: </w:t>
      </w:r>
      <w:r w:rsidRPr="00987228">
        <w:rPr>
          <w:sz w:val="22"/>
          <w:szCs w:val="22"/>
        </w:rPr>
        <w:t xml:space="preserve">Determinan valores numéricos asociados a los conceptos, por ejemplo, el saldo inicial de una cuenta contable. También pueden ser calculadas obtenidas de operaciones aritméticas entre otras variables, y de stock o acumulativas. </w:t>
      </w:r>
    </w:p>
    <w:p w14:paraId="1F399B11" w14:textId="77777777" w:rsidR="00511049" w:rsidRPr="00987228" w:rsidRDefault="00511049" w:rsidP="00E85D78">
      <w:pPr>
        <w:pStyle w:val="Default"/>
        <w:jc w:val="both"/>
        <w:rPr>
          <w:sz w:val="22"/>
          <w:szCs w:val="22"/>
        </w:rPr>
      </w:pPr>
    </w:p>
    <w:p w14:paraId="1510779B" w14:textId="1961BEE6" w:rsidR="004A641F" w:rsidRPr="00987228" w:rsidRDefault="004A641F" w:rsidP="00E85D78">
      <w:pPr>
        <w:pStyle w:val="Textoindependiente"/>
        <w:ind w:right="136"/>
        <w:jc w:val="both"/>
        <w:rPr>
          <w:rFonts w:ascii="Verdana" w:hAnsi="Verdana"/>
        </w:rPr>
      </w:pPr>
      <w:r w:rsidRPr="00987228">
        <w:rPr>
          <w:rFonts w:ascii="Verdana" w:eastAsiaTheme="minorHAnsi" w:hAnsi="Verdana" w:cs="Verdana"/>
          <w:b/>
          <w:bCs/>
          <w:color w:val="000000"/>
        </w:rPr>
        <w:t>Variables Cualitativas:</w:t>
      </w:r>
      <w:r w:rsidRPr="00987228">
        <w:rPr>
          <w:rFonts w:ascii="Verdana" w:hAnsi="Verdana"/>
          <w:b/>
          <w:bCs/>
        </w:rPr>
        <w:t xml:space="preserve"> </w:t>
      </w:r>
      <w:r w:rsidRPr="00987228">
        <w:rPr>
          <w:rFonts w:ascii="Verdana" w:eastAsiaTheme="minorHAnsi" w:hAnsi="Verdana" w:cs="Verdana"/>
          <w:color w:val="000000"/>
        </w:rPr>
        <w:t>Determinan valores cualitativos asociados a los conceptos. Se presentan como una columna más del formato. Pueden ser de tipo lista, alfanumérico, fecha y lógico.</w:t>
      </w:r>
      <w:r w:rsidRPr="00987228">
        <w:rPr>
          <w:rFonts w:ascii="Verdana" w:hAnsi="Verdana"/>
        </w:rPr>
        <w:t xml:space="preserve"> </w:t>
      </w:r>
    </w:p>
    <w:p w14:paraId="30EAB501" w14:textId="77777777" w:rsidR="00CF557D" w:rsidRPr="00987228" w:rsidRDefault="00CF557D" w:rsidP="00E85D78">
      <w:pPr>
        <w:pStyle w:val="Default"/>
        <w:jc w:val="both"/>
        <w:rPr>
          <w:sz w:val="22"/>
          <w:szCs w:val="22"/>
        </w:rPr>
      </w:pPr>
    </w:p>
    <w:p w14:paraId="781B4F84" w14:textId="392046EF" w:rsidR="000453B2" w:rsidRPr="00987228" w:rsidRDefault="00CF557D" w:rsidP="00E85D78">
      <w:pPr>
        <w:pStyle w:val="Textoindependiente"/>
        <w:ind w:right="136"/>
        <w:jc w:val="both"/>
        <w:rPr>
          <w:rFonts w:ascii="Verdana" w:hAnsi="Verdana"/>
        </w:rPr>
      </w:pPr>
      <w:r w:rsidRPr="00987228">
        <w:rPr>
          <w:rFonts w:ascii="Verdana" w:hAnsi="Verdana"/>
          <w:b/>
          <w:bCs/>
        </w:rPr>
        <w:t>RCP:</w:t>
      </w:r>
      <w:r w:rsidRPr="00987228">
        <w:rPr>
          <w:rFonts w:ascii="Verdana" w:hAnsi="Verdana"/>
        </w:rPr>
        <w:t xml:space="preserve"> Régimen de Contabilidad Pública</w:t>
      </w:r>
    </w:p>
    <w:sectPr w:rsidR="000453B2" w:rsidRPr="00987228" w:rsidSect="00E85D78">
      <w:pgSz w:w="12240" w:h="15840"/>
      <w:pgMar w:top="1701" w:right="1531" w:bottom="1418" w:left="1531" w:header="709"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0C6D" w14:textId="77777777" w:rsidR="00804FC0" w:rsidRDefault="00804FC0">
      <w:r>
        <w:separator/>
      </w:r>
    </w:p>
  </w:endnote>
  <w:endnote w:type="continuationSeparator" w:id="0">
    <w:p w14:paraId="45B0FB4D" w14:textId="77777777" w:rsidR="00804FC0" w:rsidRDefault="0080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764D" w14:textId="68BEB97A" w:rsidR="00B96626" w:rsidRDefault="00B96626">
    <w:pPr>
      <w:pStyle w:val="Piedepgina"/>
    </w:pPr>
    <w:r w:rsidRPr="001131CE">
      <w:rPr>
        <w:noProof/>
        <w:highlight w:val="yellow"/>
      </w:rPr>
      <w:drawing>
        <wp:inline distT="0" distB="0" distL="0" distR="0" wp14:anchorId="77DE5EA6" wp14:editId="207711BB">
          <wp:extent cx="5765800" cy="1594485"/>
          <wp:effectExtent l="0" t="0" r="6350" b="5715"/>
          <wp:docPr id="2116646164" name="Imagen 211664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34308" name=""/>
                  <pic:cNvPicPr/>
                </pic:nvPicPr>
                <pic:blipFill rotWithShape="1">
                  <a:blip r:embed="rId1"/>
                  <a:srcRect t="6689"/>
                  <a:stretch/>
                </pic:blipFill>
                <pic:spPr bwMode="auto">
                  <a:xfrm>
                    <a:off x="0" y="0"/>
                    <a:ext cx="5765800" cy="1594485"/>
                  </a:xfrm>
                  <a:prstGeom prst="rect">
                    <a:avLst/>
                  </a:prstGeom>
                  <a:ln>
                    <a:noFill/>
                  </a:ln>
                  <a:extLst>
                    <a:ext uri="{53640926-AAD7-44D8-BBD7-CCE9431645EC}">
                      <a14:shadowObscured xmlns:a14="http://schemas.microsoft.com/office/drawing/2010/main"/>
                    </a:ext>
                  </a:extLst>
                </pic:spPr>
              </pic:pic>
            </a:graphicData>
          </a:graphic>
        </wp:inline>
      </w:drawing>
    </w:r>
  </w:p>
  <w:p w14:paraId="297FD62E" w14:textId="77777777" w:rsidR="00B96626" w:rsidRDefault="00B966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1AA7" w14:textId="13F97E19" w:rsidR="00950E0D" w:rsidRDefault="003274A4">
    <w:pPr>
      <w:pStyle w:val="Textoindependiente"/>
      <w:spacing w:line="14" w:lineRule="auto"/>
      <w:rPr>
        <w:sz w:val="20"/>
      </w:rPr>
    </w:pPr>
    <w:r>
      <w:rPr>
        <w:noProof/>
      </w:rPr>
      <mc:AlternateContent>
        <mc:Choice Requires="wpg">
          <w:drawing>
            <wp:anchor distT="0" distB="0" distL="114300" distR="114300" simplePos="0" relativeHeight="486961152" behindDoc="1" locked="0" layoutInCell="1" allowOverlap="1" wp14:anchorId="4176C059" wp14:editId="647C69F3">
              <wp:simplePos x="0" y="0"/>
              <wp:positionH relativeFrom="page">
                <wp:posOffset>1007745</wp:posOffset>
              </wp:positionH>
              <wp:positionV relativeFrom="page">
                <wp:posOffset>9210675</wp:posOffset>
              </wp:positionV>
              <wp:extent cx="5758815" cy="253365"/>
              <wp:effectExtent l="0" t="0" r="0" b="0"/>
              <wp:wrapNone/>
              <wp:docPr id="411641698"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8815" cy="253365"/>
                        <a:chOff x="1587" y="14505"/>
                        <a:chExt cx="9069" cy="399"/>
                      </a:xfrm>
                    </wpg:grpSpPr>
                    <wps:wsp>
                      <wps:cNvPr id="1178204756" name="docshape6"/>
                      <wps:cNvSpPr>
                        <a:spLocks noChangeArrowheads="1"/>
                      </wps:cNvSpPr>
                      <wps:spPr bwMode="auto">
                        <a:xfrm>
                          <a:off x="1586" y="14514"/>
                          <a:ext cx="8162" cy="389"/>
                        </a:xfrm>
                        <a:prstGeom prst="rect">
                          <a:avLst/>
                        </a:prstGeom>
                        <a:solidFill>
                          <a:srgbClr val="F1F1F1"/>
                        </a:solidFill>
                        <a:ln>
                          <a:noFill/>
                        </a:ln>
                      </wps:spPr>
                      <wps:bodyPr rot="0" vert="horz" wrap="square" lIns="91440" tIns="45720" rIns="91440" bIns="45720" anchor="t" anchorCtr="0" upright="1">
                        <a:noAutofit/>
                      </wps:bodyPr>
                    </wps:wsp>
                    <wps:wsp>
                      <wps:cNvPr id="1247935118" name="docshape7"/>
                      <wps:cNvSpPr>
                        <a:spLocks/>
                      </wps:cNvSpPr>
                      <wps:spPr bwMode="auto">
                        <a:xfrm>
                          <a:off x="1586" y="14505"/>
                          <a:ext cx="9069" cy="399"/>
                        </a:xfrm>
                        <a:custGeom>
                          <a:avLst/>
                          <a:gdLst>
                            <a:gd name="T0" fmla="+- 0 10656 1587"/>
                            <a:gd name="T1" fmla="*/ T0 w 9069"/>
                            <a:gd name="T2" fmla="+- 0 14515 14505"/>
                            <a:gd name="T3" fmla="*/ 14515 h 399"/>
                            <a:gd name="T4" fmla="+- 0 9751 1587"/>
                            <a:gd name="T5" fmla="*/ T4 w 9069"/>
                            <a:gd name="T6" fmla="+- 0 14515 14505"/>
                            <a:gd name="T7" fmla="*/ 14515 h 399"/>
                            <a:gd name="T8" fmla="+- 0 9751 1587"/>
                            <a:gd name="T9" fmla="*/ T8 w 9069"/>
                            <a:gd name="T10" fmla="+- 0 14505 14505"/>
                            <a:gd name="T11" fmla="*/ 14505 h 399"/>
                            <a:gd name="T12" fmla="+- 0 1587 1587"/>
                            <a:gd name="T13" fmla="*/ T12 w 9069"/>
                            <a:gd name="T14" fmla="+- 0 14505 14505"/>
                            <a:gd name="T15" fmla="*/ 14505 h 399"/>
                            <a:gd name="T16" fmla="+- 0 1587 1587"/>
                            <a:gd name="T17" fmla="*/ T16 w 9069"/>
                            <a:gd name="T18" fmla="+- 0 14515 14505"/>
                            <a:gd name="T19" fmla="*/ 14515 h 399"/>
                            <a:gd name="T20" fmla="+- 0 9748 1587"/>
                            <a:gd name="T21" fmla="*/ T20 w 9069"/>
                            <a:gd name="T22" fmla="+- 0 14515 14505"/>
                            <a:gd name="T23" fmla="*/ 14515 h 399"/>
                            <a:gd name="T24" fmla="+- 0 9748 1587"/>
                            <a:gd name="T25" fmla="*/ T24 w 9069"/>
                            <a:gd name="T26" fmla="+- 0 14904 14505"/>
                            <a:gd name="T27" fmla="*/ 14904 h 399"/>
                            <a:gd name="T28" fmla="+- 0 10656 1587"/>
                            <a:gd name="T29" fmla="*/ T28 w 9069"/>
                            <a:gd name="T30" fmla="+- 0 14904 14505"/>
                            <a:gd name="T31" fmla="*/ 14904 h 399"/>
                            <a:gd name="T32" fmla="+- 0 10656 1587"/>
                            <a:gd name="T33" fmla="*/ T32 w 9069"/>
                            <a:gd name="T34" fmla="+- 0 14515 14505"/>
                            <a:gd name="T35" fmla="*/ 1451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69" h="399">
                              <a:moveTo>
                                <a:pt x="9069" y="10"/>
                              </a:moveTo>
                              <a:lnTo>
                                <a:pt x="8164" y="10"/>
                              </a:lnTo>
                              <a:lnTo>
                                <a:pt x="8164" y="0"/>
                              </a:lnTo>
                              <a:lnTo>
                                <a:pt x="0" y="0"/>
                              </a:lnTo>
                              <a:lnTo>
                                <a:pt x="0" y="10"/>
                              </a:lnTo>
                              <a:lnTo>
                                <a:pt x="8161" y="10"/>
                              </a:lnTo>
                              <a:lnTo>
                                <a:pt x="8161" y="399"/>
                              </a:lnTo>
                              <a:lnTo>
                                <a:pt x="9069" y="399"/>
                              </a:lnTo>
                              <a:lnTo>
                                <a:pt x="9069" y="10"/>
                              </a:lnTo>
                              <a:close/>
                            </a:path>
                          </a:pathLst>
                        </a:custGeom>
                        <a:solidFill>
                          <a:srgbClr val="000000"/>
                        </a:solidFill>
                        <a:ln>
                          <a:noFill/>
                        </a:ln>
                      </wps:spPr>
                      <wps:bodyPr rot="0" vert="horz" wrap="square" lIns="91440" tIns="45720" rIns="91440" bIns="45720" anchor="t" anchorCtr="0" upright="1">
                        <a:noAutofit/>
                      </wps:bodyPr>
                    </wps:wsp>
                    <wps:wsp>
                      <wps:cNvPr id="1680833622" name="docshape8"/>
                      <wps:cNvSpPr>
                        <a:spLocks noChangeArrowheads="1"/>
                      </wps:cNvSpPr>
                      <wps:spPr bwMode="auto">
                        <a:xfrm>
                          <a:off x="1586" y="14514"/>
                          <a:ext cx="8164" cy="72"/>
                        </a:xfrm>
                        <a:prstGeom prst="rect">
                          <a:avLst/>
                        </a:prstGeom>
                        <a:solidFill>
                          <a:srgbClr val="F1F1F1"/>
                        </a:solidFill>
                        <a:ln>
                          <a:noFill/>
                        </a:ln>
                      </wps:spPr>
                      <wps:bodyPr rot="0" vert="horz" wrap="square" lIns="91440" tIns="45720" rIns="91440" bIns="45720" anchor="t" anchorCtr="0" upright="1">
                        <a:noAutofit/>
                      </wps:bodyPr>
                    </wps:wsp>
                    <wps:wsp>
                      <wps:cNvPr id="876830343" name="docshape9"/>
                      <wps:cNvSpPr>
                        <a:spLocks noChangeArrowheads="1"/>
                      </wps:cNvSpPr>
                      <wps:spPr bwMode="auto">
                        <a:xfrm>
                          <a:off x="9750" y="14514"/>
                          <a:ext cx="10" cy="72"/>
                        </a:xfrm>
                        <a:prstGeom prst="rect">
                          <a:avLst/>
                        </a:prstGeom>
                        <a:solidFill>
                          <a:srgbClr val="000000"/>
                        </a:solidFill>
                        <a:ln>
                          <a:noFill/>
                        </a:ln>
                      </wps:spPr>
                      <wps:bodyPr rot="0" vert="horz" wrap="square" lIns="91440" tIns="45720" rIns="91440" bIns="45720" anchor="t" anchorCtr="0" upright="1">
                        <a:noAutofit/>
                      </wps:bodyPr>
                    </wps:wsp>
                    <wps:wsp>
                      <wps:cNvPr id="561332683" name="docshape10"/>
                      <wps:cNvSpPr>
                        <a:spLocks/>
                      </wps:cNvSpPr>
                      <wps:spPr bwMode="auto">
                        <a:xfrm>
                          <a:off x="9750" y="14505"/>
                          <a:ext cx="905" cy="10"/>
                        </a:xfrm>
                        <a:custGeom>
                          <a:avLst/>
                          <a:gdLst>
                            <a:gd name="T0" fmla="+- 0 9760 9751"/>
                            <a:gd name="T1" fmla="*/ T0 w 905"/>
                            <a:gd name="T2" fmla="+- 0 14505 14505"/>
                            <a:gd name="T3" fmla="*/ 14505 h 10"/>
                            <a:gd name="T4" fmla="+- 0 9751 9751"/>
                            <a:gd name="T5" fmla="*/ T4 w 905"/>
                            <a:gd name="T6" fmla="+- 0 14505 14505"/>
                            <a:gd name="T7" fmla="*/ 14505 h 10"/>
                            <a:gd name="T8" fmla="+- 0 9751 9751"/>
                            <a:gd name="T9" fmla="*/ T8 w 905"/>
                            <a:gd name="T10" fmla="+- 0 14515 14505"/>
                            <a:gd name="T11" fmla="*/ 14515 h 10"/>
                            <a:gd name="T12" fmla="+- 0 9760 9751"/>
                            <a:gd name="T13" fmla="*/ T12 w 905"/>
                            <a:gd name="T14" fmla="+- 0 14515 14505"/>
                            <a:gd name="T15" fmla="*/ 14515 h 10"/>
                            <a:gd name="T16" fmla="+- 0 9760 9751"/>
                            <a:gd name="T17" fmla="*/ T16 w 905"/>
                            <a:gd name="T18" fmla="+- 0 14505 14505"/>
                            <a:gd name="T19" fmla="*/ 14505 h 10"/>
                            <a:gd name="T20" fmla="+- 0 10656 9751"/>
                            <a:gd name="T21" fmla="*/ T20 w 905"/>
                            <a:gd name="T22" fmla="+- 0 14505 14505"/>
                            <a:gd name="T23" fmla="*/ 14505 h 10"/>
                            <a:gd name="T24" fmla="+- 0 9760 9751"/>
                            <a:gd name="T25" fmla="*/ T24 w 905"/>
                            <a:gd name="T26" fmla="+- 0 14505 14505"/>
                            <a:gd name="T27" fmla="*/ 14505 h 10"/>
                            <a:gd name="T28" fmla="+- 0 9760 9751"/>
                            <a:gd name="T29" fmla="*/ T28 w 905"/>
                            <a:gd name="T30" fmla="+- 0 14515 14505"/>
                            <a:gd name="T31" fmla="*/ 14515 h 10"/>
                            <a:gd name="T32" fmla="+- 0 10656 9751"/>
                            <a:gd name="T33" fmla="*/ T32 w 905"/>
                            <a:gd name="T34" fmla="+- 0 14515 14505"/>
                            <a:gd name="T35" fmla="*/ 14515 h 10"/>
                            <a:gd name="T36" fmla="+- 0 10656 9751"/>
                            <a:gd name="T37" fmla="*/ T36 w 905"/>
                            <a:gd name="T38" fmla="+- 0 14505 14505"/>
                            <a:gd name="T39" fmla="*/ 1450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5" h="10">
                              <a:moveTo>
                                <a:pt x="9" y="0"/>
                              </a:moveTo>
                              <a:lnTo>
                                <a:pt x="0" y="0"/>
                              </a:lnTo>
                              <a:lnTo>
                                <a:pt x="0" y="10"/>
                              </a:lnTo>
                              <a:lnTo>
                                <a:pt x="9" y="10"/>
                              </a:lnTo>
                              <a:lnTo>
                                <a:pt x="9" y="0"/>
                              </a:lnTo>
                              <a:close/>
                              <a:moveTo>
                                <a:pt x="905" y="0"/>
                              </a:moveTo>
                              <a:lnTo>
                                <a:pt x="9" y="0"/>
                              </a:lnTo>
                              <a:lnTo>
                                <a:pt x="9" y="10"/>
                              </a:lnTo>
                              <a:lnTo>
                                <a:pt x="905" y="10"/>
                              </a:lnTo>
                              <a:lnTo>
                                <a:pt x="905" y="0"/>
                              </a:lnTo>
                              <a:close/>
                            </a:path>
                          </a:pathLst>
                        </a:custGeom>
                        <a:solidFill>
                          <a:srgbClr val="C0504D"/>
                        </a:solidFill>
                        <a:ln>
                          <a:noFill/>
                        </a:ln>
                      </wps:spPr>
                      <wps:bodyPr rot="0" vert="horz" wrap="square" lIns="91440" tIns="45720" rIns="91440" bIns="45720" anchor="t" anchorCtr="0" upright="1">
                        <a:noAutofit/>
                      </wps:bodyPr>
                    </wps:wsp>
                    <wps:wsp>
                      <wps:cNvPr id="409046942" name="docshape11"/>
                      <wps:cNvSpPr>
                        <a:spLocks noChangeArrowheads="1"/>
                      </wps:cNvSpPr>
                      <wps:spPr bwMode="auto">
                        <a:xfrm>
                          <a:off x="9760" y="14514"/>
                          <a:ext cx="896" cy="72"/>
                        </a:xfrm>
                        <a:prstGeom prst="rect">
                          <a:avLst/>
                        </a:prstGeom>
                        <a:solidFill>
                          <a:srgbClr val="000000"/>
                        </a:solidFill>
                        <a:ln>
                          <a:noFill/>
                        </a:ln>
                      </wps:spPr>
                      <wps:bodyPr rot="0" vert="horz" wrap="square" lIns="91440" tIns="45720" rIns="91440" bIns="45720" anchor="t" anchorCtr="0" upright="1">
                        <a:noAutofit/>
                      </wps:bodyPr>
                    </wps:wsp>
                    <wps:wsp>
                      <wps:cNvPr id="272501730" name="docshape12"/>
                      <wps:cNvSpPr>
                        <a:spLocks noChangeArrowheads="1"/>
                      </wps:cNvSpPr>
                      <wps:spPr bwMode="auto">
                        <a:xfrm>
                          <a:off x="1586" y="14831"/>
                          <a:ext cx="8164" cy="72"/>
                        </a:xfrm>
                        <a:prstGeom prst="rect">
                          <a:avLst/>
                        </a:prstGeom>
                        <a:solidFill>
                          <a:srgbClr val="F1F1F1"/>
                        </a:solidFill>
                        <a:ln>
                          <a:noFill/>
                        </a:ln>
                      </wps:spPr>
                      <wps:bodyPr rot="0" vert="horz" wrap="square" lIns="91440" tIns="45720" rIns="91440" bIns="45720" anchor="t" anchorCtr="0" upright="1">
                        <a:noAutofit/>
                      </wps:bodyPr>
                    </wps:wsp>
                    <wps:wsp>
                      <wps:cNvPr id="1732393560" name="docshape13"/>
                      <wps:cNvSpPr>
                        <a:spLocks noChangeArrowheads="1"/>
                      </wps:cNvSpPr>
                      <wps:spPr bwMode="auto">
                        <a:xfrm>
                          <a:off x="9750" y="14831"/>
                          <a:ext cx="905" cy="72"/>
                        </a:xfrm>
                        <a:prstGeom prst="rect">
                          <a:avLst/>
                        </a:pr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15A90" id="Grupo 3" o:spid="_x0000_s1026" style="position:absolute;margin-left:79.35pt;margin-top:725.25pt;width:453.45pt;height:19.95pt;z-index:-16355328;mso-position-horizontal-relative:page;mso-position-vertical-relative:page" coordorigin="1587,14505" coordsize="906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">
              <v:rect id="docshape6" o:spid="_x0000_s1027" style="position:absolute;left:1586;top:14514;width:8162;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" fillcolor="#f1f1f1" stroked="f"/>
              <v:shape id="docshape7" o:spid="_x0000_s1028" style="position:absolute;left:1586;top:14505;width:9069;height:399;visibility:visible;mso-wrap-style:square;v-text-anchor:top" coordsize="906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" path="m9069,10r-905,l8164,,,,,10r8161,l8161,399r908,l9069,10xe" fillcolor="black" stroked="f">
                <v:path arrowok="t" o:connecttype="custom" o:connectlocs="9069,14515;8164,14515;8164,14505;0,14505;0,14515;8161,14515;8161,14904;9069,14904;9069,14515" o:connectangles="0,0,0,0,0,0,0,0,0"/>
              </v:shape>
              <v:rect id="docshape8" o:spid="_x0000_s1029" style="position:absolute;left:1586;top:14514;width:816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" fillcolor="#f1f1f1" stroked="f"/>
              <v:rect id="docshape9" o:spid="_x0000_s1030" style="position:absolute;left:9750;top:14514;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" fillcolor="black" stroked="f"/>
              <v:shape id="docshape10" o:spid="_x0000_s1031" style="position:absolute;left:9750;top:14505;width:905;height:10;visibility:visible;mso-wrap-style:square;v-text-anchor:top" coordsize="9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" path="m9,l,,,10r9,l9,xm905,l9,r,10l905,10,905,xe" fillcolor="#c0504d" stroked="f">
                <v:path arrowok="t" o:connecttype="custom" o:connectlocs="9,14505;0,14505;0,14515;9,14515;9,14505;905,14505;9,14505;9,14515;905,14515;905,14505" o:connectangles="0,0,0,0,0,0,0,0,0,0"/>
              </v:shape>
              <v:rect id="docshape11" o:spid="_x0000_s1032" style="position:absolute;left:9760;top:14514;width:896;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" fillcolor="black" stroked="f"/>
              <v:rect id="docshape12" o:spid="_x0000_s1033" style="position:absolute;left:1586;top:14831;width:816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" fillcolor="#f1f1f1" stroked="f"/>
              <v:rect id="docshape13" o:spid="_x0000_s1034" style="position:absolute;left:9750;top:14831;width:905;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" fillcolor="black" stroked="f"/>
              <w10:wrap anchorx="page" anchory="page"/>
            </v:group>
          </w:pict>
        </mc:Fallback>
      </mc:AlternateContent>
    </w:r>
    <w:r>
      <w:rPr>
        <w:noProof/>
      </w:rPr>
      <mc:AlternateContent>
        <mc:Choice Requires="wps">
          <w:drawing>
            <wp:anchor distT="0" distB="0" distL="114300" distR="114300" simplePos="0" relativeHeight="486961664" behindDoc="1" locked="0" layoutInCell="1" allowOverlap="1" wp14:anchorId="19EE6260" wp14:editId="3FB128CC">
              <wp:simplePos x="0" y="0"/>
              <wp:positionH relativeFrom="page">
                <wp:posOffset>1068070</wp:posOffset>
              </wp:positionH>
              <wp:positionV relativeFrom="page">
                <wp:posOffset>9275445</wp:posOffset>
              </wp:positionV>
              <wp:extent cx="1697990" cy="152400"/>
              <wp:effectExtent l="0" t="0" r="0" b="0"/>
              <wp:wrapNone/>
              <wp:docPr id="8930897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52400"/>
                      </a:xfrm>
                      <a:prstGeom prst="rect">
                        <a:avLst/>
                      </a:prstGeom>
                      <a:noFill/>
                      <a:ln>
                        <a:noFill/>
                      </a:ln>
                    </wps:spPr>
                    <wps:txbx>
                      <w:txbxContent>
                        <w:p w14:paraId="0F2B091C" w14:textId="77777777" w:rsidR="00950E0D" w:rsidRDefault="00260824">
                          <w:pPr>
                            <w:spacing w:line="223" w:lineRule="exact"/>
                            <w:ind w:left="20"/>
                            <w:rPr>
                              <w:i/>
                              <w:sz w:val="20"/>
                            </w:rPr>
                          </w:pPr>
                          <w:r>
                            <w:rPr>
                              <w:i/>
                              <w:sz w:val="20"/>
                            </w:rPr>
                            <w:t>Contaduría</w:t>
                          </w:r>
                          <w:r>
                            <w:rPr>
                              <w:i/>
                              <w:spacing w:val="-5"/>
                              <w:sz w:val="20"/>
                            </w:rPr>
                            <w:t xml:space="preserve"> </w:t>
                          </w:r>
                          <w:r>
                            <w:rPr>
                              <w:i/>
                              <w:sz w:val="20"/>
                            </w:rPr>
                            <w:t>General</w:t>
                          </w:r>
                          <w:r>
                            <w:rPr>
                              <w:i/>
                              <w:spacing w:val="-6"/>
                              <w:sz w:val="20"/>
                            </w:rPr>
                            <w:t xml:space="preserve"> </w:t>
                          </w:r>
                          <w:r>
                            <w:rPr>
                              <w:i/>
                              <w:sz w:val="20"/>
                            </w:rPr>
                            <w:t>de</w:t>
                          </w:r>
                          <w:r>
                            <w:rPr>
                              <w:i/>
                              <w:spacing w:val="-6"/>
                              <w:sz w:val="20"/>
                            </w:rPr>
                            <w:t xml:space="preserve"> </w:t>
                          </w:r>
                          <w:r>
                            <w:rPr>
                              <w:i/>
                              <w:sz w:val="20"/>
                            </w:rPr>
                            <w:t>la</w:t>
                          </w:r>
                          <w:r>
                            <w:rPr>
                              <w:i/>
                              <w:spacing w:val="-3"/>
                              <w:sz w:val="20"/>
                            </w:rPr>
                            <w:t xml:space="preserve"> </w:t>
                          </w:r>
                          <w:r>
                            <w:rPr>
                              <w:i/>
                              <w:spacing w:val="-2"/>
                              <w:sz w:val="20"/>
                            </w:rPr>
                            <w:t>Nación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E6260" id="_x0000_t202" coordsize="21600,21600" o:spt="202" path="m,l,21600r21600,l21600,xe">
              <v:stroke joinstyle="miter"/>
              <v:path gradientshapeok="t" o:connecttype="rect"/>
            </v:shapetype>
            <v:shape id="Cuadro de texto 2" o:spid="_x0000_s1027" type="#_x0000_t202" style="position:absolute;margin-left:84.1pt;margin-top:730.35pt;width:133.7pt;height:12pt;z-index:-163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" filled="f" stroked="f">
              <v:textbox inset="0,0,0,0">
                <w:txbxContent>
                  <w:p w14:paraId="0F2B091C" w14:textId="77777777" w:rsidR="00950E0D" w:rsidRDefault="00260824">
                    <w:pPr>
                      <w:spacing w:line="223" w:lineRule="exact"/>
                      <w:ind w:left="20"/>
                      <w:rPr>
                        <w:i/>
                        <w:sz w:val="20"/>
                      </w:rPr>
                    </w:pPr>
                    <w:r>
                      <w:rPr>
                        <w:i/>
                        <w:sz w:val="20"/>
                      </w:rPr>
                      <w:t>Contaduría</w:t>
                    </w:r>
                    <w:r>
                      <w:rPr>
                        <w:i/>
                        <w:spacing w:val="-5"/>
                        <w:sz w:val="20"/>
                      </w:rPr>
                      <w:t xml:space="preserve"> </w:t>
                    </w:r>
                    <w:r>
                      <w:rPr>
                        <w:i/>
                        <w:sz w:val="20"/>
                      </w:rPr>
                      <w:t>General</w:t>
                    </w:r>
                    <w:r>
                      <w:rPr>
                        <w:i/>
                        <w:spacing w:val="-6"/>
                        <w:sz w:val="20"/>
                      </w:rPr>
                      <w:t xml:space="preserve"> </w:t>
                    </w:r>
                    <w:r>
                      <w:rPr>
                        <w:i/>
                        <w:sz w:val="20"/>
                      </w:rPr>
                      <w:t>de</w:t>
                    </w:r>
                    <w:r>
                      <w:rPr>
                        <w:i/>
                        <w:spacing w:val="-6"/>
                        <w:sz w:val="20"/>
                      </w:rPr>
                      <w:t xml:space="preserve"> </w:t>
                    </w:r>
                    <w:r>
                      <w:rPr>
                        <w:i/>
                        <w:sz w:val="20"/>
                      </w:rPr>
                      <w:t>la</w:t>
                    </w:r>
                    <w:r>
                      <w:rPr>
                        <w:i/>
                        <w:spacing w:val="-3"/>
                        <w:sz w:val="20"/>
                      </w:rPr>
                      <w:t xml:space="preserve"> </w:t>
                    </w:r>
                    <w:r>
                      <w:rPr>
                        <w:i/>
                        <w:spacing w:val="-2"/>
                        <w:sz w:val="20"/>
                      </w:rPr>
                      <w:t>Nación</w:t>
                    </w:r>
                  </w:p>
                </w:txbxContent>
              </v:textbox>
              <w10:wrap anchorx="page" anchory="page"/>
            </v:shape>
          </w:pict>
        </mc:Fallback>
      </mc:AlternateContent>
    </w:r>
    <w:r>
      <w:rPr>
        <w:noProof/>
      </w:rPr>
      <mc:AlternateContent>
        <mc:Choice Requires="wps">
          <w:drawing>
            <wp:anchor distT="0" distB="0" distL="114300" distR="114300" simplePos="0" relativeHeight="486962176" behindDoc="1" locked="0" layoutInCell="1" allowOverlap="1" wp14:anchorId="38D99844" wp14:editId="34975B58">
              <wp:simplePos x="0" y="0"/>
              <wp:positionH relativeFrom="page">
                <wp:posOffset>6527165</wp:posOffset>
              </wp:positionH>
              <wp:positionV relativeFrom="page">
                <wp:posOffset>9275445</wp:posOffset>
              </wp:positionV>
              <wp:extent cx="217170" cy="152400"/>
              <wp:effectExtent l="0" t="0" r="0" b="0"/>
              <wp:wrapNone/>
              <wp:docPr id="67815489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wps:spPr>
                    <wps:txbx>
                      <w:txbxContent>
                        <w:p w14:paraId="562665F4" w14:textId="77777777" w:rsidR="00950E0D" w:rsidRDefault="00260824">
                          <w:pPr>
                            <w:spacing w:line="223" w:lineRule="exact"/>
                            <w:ind w:left="60"/>
                            <w:rPr>
                              <w:sz w:val="20"/>
                            </w:rPr>
                          </w:pPr>
                          <w:r>
                            <w:rPr>
                              <w:color w:val="FFFFFF"/>
                              <w:spacing w:val="-5"/>
                              <w:sz w:val="20"/>
                            </w:rPr>
                            <w:fldChar w:fldCharType="begin"/>
                          </w:r>
                          <w:r>
                            <w:rPr>
                              <w:color w:val="FFFFFF"/>
                              <w:spacing w:val="-5"/>
                              <w:sz w:val="20"/>
                            </w:rPr>
                            <w:instrText xml:space="preserve"> PAGE </w:instrText>
                          </w:r>
                          <w:r>
                            <w:rPr>
                              <w:color w:val="FFFFFF"/>
                              <w:spacing w:val="-5"/>
                              <w:sz w:val="20"/>
                            </w:rPr>
                            <w:fldChar w:fldCharType="separate"/>
                          </w:r>
                          <w:r>
                            <w:rPr>
                              <w:color w:val="FFFFFF"/>
                              <w:spacing w:val="-5"/>
                              <w:sz w:val="20"/>
                            </w:rPr>
                            <w:t>10</w:t>
                          </w:r>
                          <w:r>
                            <w:rPr>
                              <w:color w:val="FFFFFF"/>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9844" id="Cuadro de texto 1" o:spid="_x0000_s1028" type="#_x0000_t202" style="position:absolute;margin-left:513.95pt;margin-top:730.35pt;width:17.1pt;height:12pt;z-index:-163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" filled="f" stroked="f">
              <v:textbox inset="0,0,0,0">
                <w:txbxContent>
                  <w:p w14:paraId="562665F4" w14:textId="77777777" w:rsidR="00950E0D" w:rsidRDefault="00260824">
                    <w:pPr>
                      <w:spacing w:line="223" w:lineRule="exact"/>
                      <w:ind w:left="60"/>
                      <w:rPr>
                        <w:sz w:val="20"/>
                      </w:rPr>
                    </w:pPr>
                    <w:r>
                      <w:rPr>
                        <w:color w:val="FFFFFF"/>
                        <w:spacing w:val="-5"/>
                        <w:sz w:val="20"/>
                      </w:rPr>
                      <w:fldChar w:fldCharType="begin"/>
                    </w:r>
                    <w:r>
                      <w:rPr>
                        <w:color w:val="FFFFFF"/>
                        <w:spacing w:val="-5"/>
                        <w:sz w:val="20"/>
                      </w:rPr>
                      <w:instrText xml:space="preserve"> PAGE </w:instrText>
                    </w:r>
                    <w:r>
                      <w:rPr>
                        <w:color w:val="FFFFFF"/>
                        <w:spacing w:val="-5"/>
                        <w:sz w:val="20"/>
                      </w:rPr>
                      <w:fldChar w:fldCharType="separate"/>
                    </w:r>
                    <w:r>
                      <w:rPr>
                        <w:color w:val="FFFFFF"/>
                        <w:spacing w:val="-5"/>
                        <w:sz w:val="20"/>
                      </w:rPr>
                      <w:t>10</w:t>
                    </w:r>
                    <w:r>
                      <w:rPr>
                        <w:color w:val="FFFFFF"/>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23AD" w14:textId="77777777" w:rsidR="00804FC0" w:rsidRDefault="00804FC0">
      <w:r>
        <w:separator/>
      </w:r>
    </w:p>
  </w:footnote>
  <w:footnote w:type="continuationSeparator" w:id="0">
    <w:p w14:paraId="7BF3B15E" w14:textId="77777777" w:rsidR="00804FC0" w:rsidRDefault="0080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7EDF" w14:textId="2630965E" w:rsidR="005C07E8" w:rsidRDefault="005C07E8">
    <w:pPr>
      <w:pStyle w:val="Encabezado"/>
    </w:pPr>
    <w:r w:rsidRPr="005C07E8">
      <w:rPr>
        <w:noProof/>
      </w:rPr>
      <w:drawing>
        <wp:anchor distT="0" distB="0" distL="114300" distR="114300" simplePos="0" relativeHeight="486963200" behindDoc="0" locked="0" layoutInCell="1" allowOverlap="1" wp14:anchorId="31056CF1" wp14:editId="3A179DE4">
          <wp:simplePos x="0" y="0"/>
          <wp:positionH relativeFrom="margin">
            <wp:align>left</wp:align>
          </wp:positionH>
          <wp:positionV relativeFrom="paragraph">
            <wp:posOffset>-292100</wp:posOffset>
          </wp:positionV>
          <wp:extent cx="5765800" cy="624840"/>
          <wp:effectExtent l="0" t="0" r="6350" b="3810"/>
          <wp:wrapSquare wrapText="bothSides"/>
          <wp:docPr id="185557543" name="Imagen 185557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00577" name=""/>
                  <pic:cNvPicPr/>
                </pic:nvPicPr>
                <pic:blipFill>
                  <a:blip r:embed="rId1">
                    <a:extLst>
                      <a:ext uri="{28A0092B-C50C-407E-A947-70E740481C1C}">
                        <a14:useLocalDpi xmlns:a14="http://schemas.microsoft.com/office/drawing/2010/main" val="0"/>
                      </a:ext>
                    </a:extLst>
                  </a:blip>
                  <a:stretch>
                    <a:fillRect/>
                  </a:stretch>
                </pic:blipFill>
                <pic:spPr>
                  <a:xfrm>
                    <a:off x="0" y="0"/>
                    <a:ext cx="5765800" cy="624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92C8" w14:textId="08B31BBC" w:rsidR="00950E0D" w:rsidRDefault="003274A4">
    <w:pPr>
      <w:pStyle w:val="Textoindependiente"/>
      <w:spacing w:line="14" w:lineRule="auto"/>
      <w:rPr>
        <w:sz w:val="20"/>
      </w:rPr>
    </w:pPr>
    <w:r>
      <w:rPr>
        <w:noProof/>
      </w:rPr>
      <mc:AlternateContent>
        <mc:Choice Requires="wps">
          <w:drawing>
            <wp:anchor distT="0" distB="0" distL="114300" distR="114300" simplePos="0" relativeHeight="486960640" behindDoc="1" locked="0" layoutInCell="1" allowOverlap="1" wp14:anchorId="7DD1E22B" wp14:editId="46821D84">
              <wp:simplePos x="0" y="0"/>
              <wp:positionH relativeFrom="margin">
                <wp:posOffset>12700</wp:posOffset>
              </wp:positionH>
              <wp:positionV relativeFrom="page">
                <wp:posOffset>474345</wp:posOffset>
              </wp:positionV>
              <wp:extent cx="5873115" cy="535940"/>
              <wp:effectExtent l="0" t="0" r="0" b="0"/>
              <wp:wrapTight wrapText="bothSides">
                <wp:wrapPolygon edited="0">
                  <wp:start x="0" y="0"/>
                  <wp:lineTo x="0" y="21498"/>
                  <wp:lineTo x="21579" y="21498"/>
                  <wp:lineTo x="21579" y="0"/>
                  <wp:lineTo x="0" y="0"/>
                </wp:wrapPolygon>
              </wp:wrapTight>
              <wp:docPr id="3021774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535940"/>
                      </a:xfrm>
                      <a:prstGeom prst="rect">
                        <a:avLst/>
                      </a:prstGeom>
                      <a:noFill/>
                      <a:ln>
                        <a:noFill/>
                      </a:ln>
                    </wps:spPr>
                    <wps:txbx>
                      <w:txbxContent>
                        <w:p w14:paraId="347EB12B" w14:textId="77777777" w:rsidR="0003576F" w:rsidRDefault="00260824">
                          <w:pPr>
                            <w:spacing w:line="222" w:lineRule="exact"/>
                            <w:ind w:left="20"/>
                            <w:rPr>
                              <w:i/>
                              <w:iCs/>
                            </w:rPr>
                          </w:pPr>
                          <w:r w:rsidRPr="0003576F">
                            <w:rPr>
                              <w:i/>
                              <w:iCs/>
                            </w:rPr>
                            <w:t>Procedimiento para la agregación de información, diligenciamiento</w:t>
                          </w:r>
                        </w:p>
                        <w:p w14:paraId="151535CC" w14:textId="379FF4F5" w:rsidR="0003576F" w:rsidRDefault="00260824" w:rsidP="0003576F">
                          <w:pPr>
                            <w:spacing w:line="222" w:lineRule="exact"/>
                            <w:ind w:left="20"/>
                            <w:rPr>
                              <w:i/>
                              <w:iCs/>
                            </w:rPr>
                          </w:pPr>
                          <w:r w:rsidRPr="0003576F">
                            <w:rPr>
                              <w:i/>
                              <w:iCs/>
                            </w:rPr>
                            <w:t xml:space="preserve"> y envío</w:t>
                          </w:r>
                          <w:r w:rsidR="0003576F">
                            <w:rPr>
                              <w:i/>
                              <w:iCs/>
                            </w:rPr>
                            <w:t xml:space="preserve"> </w:t>
                          </w:r>
                          <w:r w:rsidRPr="0003576F">
                            <w:rPr>
                              <w:i/>
                              <w:iCs/>
                            </w:rPr>
                            <w:t xml:space="preserve">de los reportes de la </w:t>
                          </w:r>
                          <w:r w:rsidR="008A2F82" w:rsidRPr="0003576F">
                            <w:rPr>
                              <w:i/>
                              <w:iCs/>
                            </w:rPr>
                            <w:t>C</w:t>
                          </w:r>
                          <w:r w:rsidRPr="0003576F">
                            <w:rPr>
                              <w:i/>
                              <w:iCs/>
                            </w:rPr>
                            <w:t xml:space="preserve">ategoría </w:t>
                          </w:r>
                          <w:r w:rsidR="008A2F82" w:rsidRPr="0003576F">
                            <w:rPr>
                              <w:i/>
                              <w:iCs/>
                            </w:rPr>
                            <w:t>I</w:t>
                          </w:r>
                          <w:r w:rsidRPr="0003576F">
                            <w:rPr>
                              <w:i/>
                              <w:iCs/>
                            </w:rPr>
                            <w:t xml:space="preserve">nformación </w:t>
                          </w:r>
                          <w:r w:rsidR="008A2F82" w:rsidRPr="0003576F">
                            <w:rPr>
                              <w:i/>
                              <w:iCs/>
                            </w:rPr>
                            <w:t>C</w:t>
                          </w:r>
                          <w:r w:rsidRPr="0003576F">
                            <w:rPr>
                              <w:i/>
                              <w:iCs/>
                            </w:rPr>
                            <w:t xml:space="preserve">ontable </w:t>
                          </w:r>
                          <w:r w:rsidR="008A2F82" w:rsidRPr="0003576F">
                            <w:rPr>
                              <w:i/>
                              <w:iCs/>
                            </w:rPr>
                            <w:t>P</w:t>
                          </w:r>
                          <w:r w:rsidRPr="0003576F">
                            <w:rPr>
                              <w:i/>
                              <w:iCs/>
                            </w:rPr>
                            <w:t>ública</w:t>
                          </w:r>
                          <w:r w:rsidR="0003576F">
                            <w:rPr>
                              <w:i/>
                              <w:iCs/>
                            </w:rPr>
                            <w:t xml:space="preserve">     </w:t>
                          </w:r>
                          <w:r w:rsidR="0003576F" w:rsidRPr="0003576F">
                            <w:rPr>
                              <w:i/>
                              <w:iCs/>
                              <w:color w:val="FFFFFF" w:themeColor="background1"/>
                            </w:rPr>
                            <w:t xml:space="preserve"> </w:t>
                          </w:r>
                          <w:r w:rsidR="0003576F" w:rsidRPr="0037377C">
                            <w:rPr>
                              <w:i/>
                              <w:iCs/>
                              <w:color w:val="FFFFFF" w:themeColor="background1"/>
                              <w:sz w:val="20"/>
                              <w:szCs w:val="20"/>
                            </w:rPr>
                            <w:t xml:space="preserve">Procedimientos </w:t>
                          </w:r>
                          <w:r w:rsidR="0037377C" w:rsidRPr="0037377C">
                            <w:rPr>
                              <w:i/>
                              <w:iCs/>
                              <w:color w:val="FFFFFF" w:themeColor="background1"/>
                              <w:sz w:val="20"/>
                              <w:szCs w:val="20"/>
                            </w:rPr>
                            <w:t>Transversales</w:t>
                          </w:r>
                        </w:p>
                        <w:p w14:paraId="559DF346" w14:textId="21DF6435" w:rsidR="00950E0D" w:rsidRPr="0003576F" w:rsidRDefault="005B657C" w:rsidP="0003576F">
                          <w:pPr>
                            <w:spacing w:line="222" w:lineRule="exact"/>
                            <w:ind w:left="20"/>
                            <w:rPr>
                              <w:i/>
                              <w:iCs/>
                            </w:rPr>
                          </w:pPr>
                          <w:r>
                            <w:rPr>
                              <w:i/>
                              <w:iCs/>
                            </w:rPr>
                            <w:t xml:space="preserve">Convergencia, </w:t>
                          </w:r>
                          <w:r w:rsidRPr="0003576F">
                            <w:rPr>
                              <w:i/>
                              <w:iCs/>
                            </w:rPr>
                            <w:t>a la CGN, a través del Sistema CHIP</w:t>
                          </w:r>
                          <w:r>
                            <w:rPr>
                              <w:i/>
                              <w:i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1E22B" id="_x0000_t202" coordsize="21600,21600" o:spt="202" path="m,l,21600r21600,l21600,xe">
              <v:stroke joinstyle="miter"/>
              <v:path gradientshapeok="t" o:connecttype="rect"/>
            </v:shapetype>
            <v:shape id="Cuadro de texto 5" o:spid="_x0000_s1026" type="#_x0000_t202" style="position:absolute;margin-left:1pt;margin-top:37.35pt;width:462.45pt;height:42.2pt;z-index:-16355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" filled="f" stroked="f">
              <v:textbox inset="0,0,0,0">
                <w:txbxContent>
                  <w:p w14:paraId="347EB12B" w14:textId="77777777" w:rsidR="0003576F" w:rsidRDefault="00260824">
                    <w:pPr>
                      <w:spacing w:line="222" w:lineRule="exact"/>
                      <w:ind w:left="20"/>
                      <w:rPr>
                        <w:i/>
                        <w:iCs/>
                      </w:rPr>
                    </w:pPr>
                    <w:r w:rsidRPr="0003576F">
                      <w:rPr>
                        <w:i/>
                        <w:iCs/>
                      </w:rPr>
                      <w:t>Procedimiento para la agregación de información, diligenciamiento</w:t>
                    </w:r>
                  </w:p>
                  <w:p w14:paraId="151535CC" w14:textId="379FF4F5" w:rsidR="0003576F" w:rsidRDefault="00260824" w:rsidP="0003576F">
                    <w:pPr>
                      <w:spacing w:line="222" w:lineRule="exact"/>
                      <w:ind w:left="20"/>
                      <w:rPr>
                        <w:i/>
                        <w:iCs/>
                      </w:rPr>
                    </w:pPr>
                    <w:r w:rsidRPr="0003576F">
                      <w:rPr>
                        <w:i/>
                        <w:iCs/>
                      </w:rPr>
                      <w:t xml:space="preserve"> y envío</w:t>
                    </w:r>
                    <w:r w:rsidR="0003576F">
                      <w:rPr>
                        <w:i/>
                        <w:iCs/>
                      </w:rPr>
                      <w:t xml:space="preserve"> </w:t>
                    </w:r>
                    <w:r w:rsidRPr="0003576F">
                      <w:rPr>
                        <w:i/>
                        <w:iCs/>
                      </w:rPr>
                      <w:t xml:space="preserve">de los reportes de la </w:t>
                    </w:r>
                    <w:r w:rsidR="008A2F82" w:rsidRPr="0003576F">
                      <w:rPr>
                        <w:i/>
                        <w:iCs/>
                      </w:rPr>
                      <w:t>C</w:t>
                    </w:r>
                    <w:r w:rsidRPr="0003576F">
                      <w:rPr>
                        <w:i/>
                        <w:iCs/>
                      </w:rPr>
                      <w:t xml:space="preserve">ategoría </w:t>
                    </w:r>
                    <w:r w:rsidR="008A2F82" w:rsidRPr="0003576F">
                      <w:rPr>
                        <w:i/>
                        <w:iCs/>
                      </w:rPr>
                      <w:t>I</w:t>
                    </w:r>
                    <w:r w:rsidRPr="0003576F">
                      <w:rPr>
                        <w:i/>
                        <w:iCs/>
                      </w:rPr>
                      <w:t xml:space="preserve">nformación </w:t>
                    </w:r>
                    <w:r w:rsidR="008A2F82" w:rsidRPr="0003576F">
                      <w:rPr>
                        <w:i/>
                        <w:iCs/>
                      </w:rPr>
                      <w:t>C</w:t>
                    </w:r>
                    <w:r w:rsidRPr="0003576F">
                      <w:rPr>
                        <w:i/>
                        <w:iCs/>
                      </w:rPr>
                      <w:t xml:space="preserve">ontable </w:t>
                    </w:r>
                    <w:r w:rsidR="008A2F82" w:rsidRPr="0003576F">
                      <w:rPr>
                        <w:i/>
                        <w:iCs/>
                      </w:rPr>
                      <w:t>P</w:t>
                    </w:r>
                    <w:r w:rsidRPr="0003576F">
                      <w:rPr>
                        <w:i/>
                        <w:iCs/>
                      </w:rPr>
                      <w:t>ública</w:t>
                    </w:r>
                    <w:r w:rsidR="0003576F">
                      <w:rPr>
                        <w:i/>
                        <w:iCs/>
                      </w:rPr>
                      <w:t xml:space="preserve">     </w:t>
                    </w:r>
                    <w:r w:rsidR="0003576F" w:rsidRPr="0003576F">
                      <w:rPr>
                        <w:i/>
                        <w:iCs/>
                        <w:color w:val="FFFFFF" w:themeColor="background1"/>
                      </w:rPr>
                      <w:t xml:space="preserve"> </w:t>
                    </w:r>
                    <w:r w:rsidR="0003576F" w:rsidRPr="0037377C">
                      <w:rPr>
                        <w:i/>
                        <w:iCs/>
                        <w:color w:val="FFFFFF" w:themeColor="background1"/>
                        <w:sz w:val="20"/>
                        <w:szCs w:val="20"/>
                      </w:rPr>
                      <w:t xml:space="preserve">Procedimientos </w:t>
                    </w:r>
                    <w:r w:rsidR="0037377C" w:rsidRPr="0037377C">
                      <w:rPr>
                        <w:i/>
                        <w:iCs/>
                        <w:color w:val="FFFFFF" w:themeColor="background1"/>
                        <w:sz w:val="20"/>
                        <w:szCs w:val="20"/>
                      </w:rPr>
                      <w:t>Transversales</w:t>
                    </w:r>
                  </w:p>
                  <w:p w14:paraId="559DF346" w14:textId="21DF6435" w:rsidR="00950E0D" w:rsidRPr="0003576F" w:rsidRDefault="005B657C" w:rsidP="0003576F">
                    <w:pPr>
                      <w:spacing w:line="222" w:lineRule="exact"/>
                      <w:ind w:left="20"/>
                      <w:rPr>
                        <w:i/>
                        <w:iCs/>
                      </w:rPr>
                    </w:pPr>
                    <w:r>
                      <w:rPr>
                        <w:i/>
                        <w:iCs/>
                      </w:rPr>
                      <w:t xml:space="preserve">Convergencia, </w:t>
                    </w:r>
                    <w:r w:rsidRPr="0003576F">
                      <w:rPr>
                        <w:i/>
                        <w:iCs/>
                      </w:rPr>
                      <w:t>a la CGN, a través del Sistema CHIP</w:t>
                    </w:r>
                    <w:r>
                      <w:rPr>
                        <w:i/>
                        <w:iCs/>
                      </w:rPr>
                      <w:t>.</w:t>
                    </w:r>
                  </w:p>
                </w:txbxContent>
              </v:textbox>
              <w10:wrap type="tight" anchorx="margin" anchory="page"/>
            </v:shape>
          </w:pict>
        </mc:Fallback>
      </mc:AlternateContent>
    </w:r>
    <w:r>
      <w:rPr>
        <w:noProof/>
      </w:rPr>
      <mc:AlternateContent>
        <mc:Choice Requires="wpg">
          <w:drawing>
            <wp:anchor distT="0" distB="0" distL="114300" distR="114300" simplePos="0" relativeHeight="486960128" behindDoc="1" locked="0" layoutInCell="1" allowOverlap="1" wp14:anchorId="61F9DE6B" wp14:editId="0AE9C183">
              <wp:simplePos x="0" y="0"/>
              <wp:positionH relativeFrom="page">
                <wp:posOffset>1036320</wp:posOffset>
              </wp:positionH>
              <wp:positionV relativeFrom="page">
                <wp:posOffset>449580</wp:posOffset>
              </wp:positionV>
              <wp:extent cx="5643245" cy="576580"/>
              <wp:effectExtent l="0" t="0" r="0" b="0"/>
              <wp:wrapNone/>
              <wp:docPr id="24346583"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3245" cy="576580"/>
                        <a:chOff x="1632" y="708"/>
                        <a:chExt cx="8887" cy="908"/>
                      </a:xfrm>
                    </wpg:grpSpPr>
                    <wps:wsp>
                      <wps:cNvPr id="699745206" name="docshape2"/>
                      <wps:cNvSpPr>
                        <a:spLocks noChangeArrowheads="1"/>
                      </wps:cNvSpPr>
                      <wps:spPr bwMode="auto">
                        <a:xfrm>
                          <a:off x="1632" y="717"/>
                          <a:ext cx="6309" cy="898"/>
                        </a:xfrm>
                        <a:prstGeom prst="rect">
                          <a:avLst/>
                        </a:prstGeom>
                        <a:solidFill>
                          <a:srgbClr val="DFDFDF"/>
                        </a:solidFill>
                        <a:ln>
                          <a:noFill/>
                        </a:ln>
                      </wps:spPr>
                      <wps:bodyPr rot="0" vert="horz" wrap="square" lIns="91440" tIns="45720" rIns="91440" bIns="45720" anchor="t" anchorCtr="0" upright="1">
                        <a:noAutofit/>
                      </wps:bodyPr>
                    </wps:wsp>
                    <wps:wsp>
                      <wps:cNvPr id="152750273" name="docshape3"/>
                      <wps:cNvSpPr>
                        <a:spLocks/>
                      </wps:cNvSpPr>
                      <wps:spPr bwMode="auto">
                        <a:xfrm>
                          <a:off x="1632" y="708"/>
                          <a:ext cx="8887" cy="908"/>
                        </a:xfrm>
                        <a:custGeom>
                          <a:avLst/>
                          <a:gdLst>
                            <a:gd name="T0" fmla="+- 0 10519 1632"/>
                            <a:gd name="T1" fmla="*/ T0 w 8887"/>
                            <a:gd name="T2" fmla="+- 0 708 708"/>
                            <a:gd name="T3" fmla="*/ 708 h 908"/>
                            <a:gd name="T4" fmla="+- 0 7941 1632"/>
                            <a:gd name="T5" fmla="*/ T4 w 8887"/>
                            <a:gd name="T6" fmla="+- 0 708 708"/>
                            <a:gd name="T7" fmla="*/ 708 h 908"/>
                            <a:gd name="T8" fmla="+- 0 1632 1632"/>
                            <a:gd name="T9" fmla="*/ T8 w 8887"/>
                            <a:gd name="T10" fmla="+- 0 708 708"/>
                            <a:gd name="T11" fmla="*/ 708 h 908"/>
                            <a:gd name="T12" fmla="+- 0 1632 1632"/>
                            <a:gd name="T13" fmla="*/ T12 w 8887"/>
                            <a:gd name="T14" fmla="+- 0 718 708"/>
                            <a:gd name="T15" fmla="*/ 718 h 908"/>
                            <a:gd name="T16" fmla="+- 0 7941 1632"/>
                            <a:gd name="T17" fmla="*/ T16 w 8887"/>
                            <a:gd name="T18" fmla="+- 0 718 708"/>
                            <a:gd name="T19" fmla="*/ 718 h 908"/>
                            <a:gd name="T20" fmla="+- 0 7941 1632"/>
                            <a:gd name="T21" fmla="*/ T20 w 8887"/>
                            <a:gd name="T22" fmla="+- 0 1615 708"/>
                            <a:gd name="T23" fmla="*/ 1615 h 908"/>
                            <a:gd name="T24" fmla="+- 0 10516 1632"/>
                            <a:gd name="T25" fmla="*/ T24 w 8887"/>
                            <a:gd name="T26" fmla="+- 0 1615 708"/>
                            <a:gd name="T27" fmla="*/ 1615 h 908"/>
                            <a:gd name="T28" fmla="+- 0 10516 1632"/>
                            <a:gd name="T29" fmla="*/ T28 w 8887"/>
                            <a:gd name="T30" fmla="+- 0 718 708"/>
                            <a:gd name="T31" fmla="*/ 718 h 908"/>
                            <a:gd name="T32" fmla="+- 0 10519 1632"/>
                            <a:gd name="T33" fmla="*/ T32 w 8887"/>
                            <a:gd name="T34" fmla="+- 0 718 708"/>
                            <a:gd name="T35" fmla="*/ 718 h 908"/>
                            <a:gd name="T36" fmla="+- 0 10519 1632"/>
                            <a:gd name="T37" fmla="*/ T36 w 8887"/>
                            <a:gd name="T38" fmla="+- 0 708 708"/>
                            <a:gd name="T39" fmla="*/ 708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887" h="908">
                              <a:moveTo>
                                <a:pt x="8887" y="0"/>
                              </a:moveTo>
                              <a:lnTo>
                                <a:pt x="6309" y="0"/>
                              </a:lnTo>
                              <a:lnTo>
                                <a:pt x="0" y="0"/>
                              </a:lnTo>
                              <a:lnTo>
                                <a:pt x="0" y="10"/>
                              </a:lnTo>
                              <a:lnTo>
                                <a:pt x="6309" y="10"/>
                              </a:lnTo>
                              <a:lnTo>
                                <a:pt x="6309" y="907"/>
                              </a:lnTo>
                              <a:lnTo>
                                <a:pt x="8884" y="907"/>
                              </a:lnTo>
                              <a:lnTo>
                                <a:pt x="8884" y="10"/>
                              </a:lnTo>
                              <a:lnTo>
                                <a:pt x="8887" y="10"/>
                              </a:lnTo>
                              <a:lnTo>
                                <a:pt x="8887"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3A731" id="Grupo 4" o:spid="_x0000_s1026" style="position:absolute;margin-left:81.6pt;margin-top:35.4pt;width:444.35pt;height:45.4pt;z-index:-16356352;mso-position-horizontal-relative:page;mso-position-vertical-relative:page" coordorigin="1632,708" coordsize="888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">
              <v:rect id="docshape2" o:spid="_x0000_s1027" style="position:absolute;left:1632;top:717;width:6309;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" fillcolor="#dfdfdf" stroked="f"/>
              <v:shape id="docshape3" o:spid="_x0000_s1028" style="position:absolute;left:1632;top:708;width:8887;height:908;visibility:visible;mso-wrap-style:square;v-text-anchor:top" coordsize="8887,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" path="m8887,l6309,,,,,10r6309,l6309,907r2575,l8884,10r3,l8887,xe" fillcolor="black" stroked="f">
                <v:path arrowok="t" o:connecttype="custom" o:connectlocs="8887,708;6309,708;0,708;0,718;6309,718;6309,1615;8884,1615;8884,718;8887,718;8887,708" o:connectangles="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12CA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6CB0E94"/>
    <w:multiLevelType w:val="hybridMultilevel"/>
    <w:tmpl w:val="6B7AC0F4"/>
    <w:lvl w:ilvl="0" w:tplc="01B845DE">
      <w:start w:val="1"/>
      <w:numFmt w:val="lowerLetter"/>
      <w:lvlText w:val="%1)"/>
      <w:lvlJc w:val="left"/>
      <w:pPr>
        <w:ind w:left="462" w:hanging="360"/>
      </w:pPr>
      <w:rPr>
        <w:rFonts w:ascii="Verdana" w:eastAsia="Calibri" w:hAnsi="Verdana" w:cs="Calibri" w:hint="default"/>
        <w:b w:val="0"/>
        <w:bCs w:val="0"/>
        <w:i w:val="0"/>
        <w:iCs w:val="0"/>
        <w:spacing w:val="-1"/>
        <w:w w:val="100"/>
        <w:sz w:val="22"/>
        <w:szCs w:val="22"/>
        <w:lang w:val="es-ES" w:eastAsia="en-US" w:bidi="ar-SA"/>
      </w:rPr>
    </w:lvl>
    <w:lvl w:ilvl="1" w:tplc="B682428A">
      <w:numFmt w:val="bullet"/>
      <w:lvlText w:val="•"/>
      <w:lvlJc w:val="left"/>
      <w:pPr>
        <w:ind w:left="1322" w:hanging="360"/>
      </w:pPr>
      <w:rPr>
        <w:rFonts w:hint="default"/>
        <w:lang w:val="es-ES" w:eastAsia="en-US" w:bidi="ar-SA"/>
      </w:rPr>
    </w:lvl>
    <w:lvl w:ilvl="2" w:tplc="38940E88">
      <w:numFmt w:val="bullet"/>
      <w:lvlText w:val="•"/>
      <w:lvlJc w:val="left"/>
      <w:pPr>
        <w:ind w:left="2184" w:hanging="360"/>
      </w:pPr>
      <w:rPr>
        <w:rFonts w:hint="default"/>
        <w:lang w:val="es-ES" w:eastAsia="en-US" w:bidi="ar-SA"/>
      </w:rPr>
    </w:lvl>
    <w:lvl w:ilvl="3" w:tplc="E49E0D2A">
      <w:numFmt w:val="bullet"/>
      <w:lvlText w:val="•"/>
      <w:lvlJc w:val="left"/>
      <w:pPr>
        <w:ind w:left="3046" w:hanging="360"/>
      </w:pPr>
      <w:rPr>
        <w:rFonts w:hint="default"/>
        <w:lang w:val="es-ES" w:eastAsia="en-US" w:bidi="ar-SA"/>
      </w:rPr>
    </w:lvl>
    <w:lvl w:ilvl="4" w:tplc="6B703B6A">
      <w:numFmt w:val="bullet"/>
      <w:lvlText w:val="•"/>
      <w:lvlJc w:val="left"/>
      <w:pPr>
        <w:ind w:left="3908" w:hanging="360"/>
      </w:pPr>
      <w:rPr>
        <w:rFonts w:hint="default"/>
        <w:lang w:val="es-ES" w:eastAsia="en-US" w:bidi="ar-SA"/>
      </w:rPr>
    </w:lvl>
    <w:lvl w:ilvl="5" w:tplc="B21E94FC">
      <w:numFmt w:val="bullet"/>
      <w:lvlText w:val="•"/>
      <w:lvlJc w:val="left"/>
      <w:pPr>
        <w:ind w:left="4770" w:hanging="360"/>
      </w:pPr>
      <w:rPr>
        <w:rFonts w:hint="default"/>
        <w:lang w:val="es-ES" w:eastAsia="en-US" w:bidi="ar-SA"/>
      </w:rPr>
    </w:lvl>
    <w:lvl w:ilvl="6" w:tplc="F7C87408">
      <w:numFmt w:val="bullet"/>
      <w:lvlText w:val="•"/>
      <w:lvlJc w:val="left"/>
      <w:pPr>
        <w:ind w:left="5632" w:hanging="360"/>
      </w:pPr>
      <w:rPr>
        <w:rFonts w:hint="default"/>
        <w:lang w:val="es-ES" w:eastAsia="en-US" w:bidi="ar-SA"/>
      </w:rPr>
    </w:lvl>
    <w:lvl w:ilvl="7" w:tplc="BCA8FDC0">
      <w:numFmt w:val="bullet"/>
      <w:lvlText w:val="•"/>
      <w:lvlJc w:val="left"/>
      <w:pPr>
        <w:ind w:left="6494" w:hanging="360"/>
      </w:pPr>
      <w:rPr>
        <w:rFonts w:hint="default"/>
        <w:lang w:val="es-ES" w:eastAsia="en-US" w:bidi="ar-SA"/>
      </w:rPr>
    </w:lvl>
    <w:lvl w:ilvl="8" w:tplc="317A8A92">
      <w:numFmt w:val="bullet"/>
      <w:lvlText w:val="•"/>
      <w:lvlJc w:val="left"/>
      <w:pPr>
        <w:ind w:left="7356" w:hanging="360"/>
      </w:pPr>
      <w:rPr>
        <w:rFonts w:hint="default"/>
        <w:lang w:val="es-ES" w:eastAsia="en-US" w:bidi="ar-SA"/>
      </w:rPr>
    </w:lvl>
  </w:abstractNum>
  <w:abstractNum w:abstractNumId="2" w15:restartNumberingAfterBreak="0">
    <w:nsid w:val="54EA5195"/>
    <w:multiLevelType w:val="hybridMultilevel"/>
    <w:tmpl w:val="9AEAAB10"/>
    <w:lvl w:ilvl="0" w:tplc="3ADECF3E">
      <w:start w:val="1"/>
      <w:numFmt w:val="decimal"/>
      <w:lvlText w:val="%1)"/>
      <w:lvlJc w:val="left"/>
      <w:pPr>
        <w:ind w:left="459" w:hanging="358"/>
      </w:pPr>
      <w:rPr>
        <w:rFonts w:ascii="Verdana" w:eastAsia="Calibri" w:hAnsi="Verdana" w:cs="Calibri" w:hint="default"/>
        <w:b w:val="0"/>
        <w:bCs w:val="0"/>
        <w:i w:val="0"/>
        <w:iCs w:val="0"/>
        <w:w w:val="100"/>
        <w:sz w:val="22"/>
        <w:szCs w:val="22"/>
        <w:lang w:val="es-ES" w:eastAsia="en-US" w:bidi="ar-SA"/>
      </w:rPr>
    </w:lvl>
    <w:lvl w:ilvl="1" w:tplc="E356EC1A">
      <w:numFmt w:val="bullet"/>
      <w:lvlText w:val="•"/>
      <w:lvlJc w:val="left"/>
      <w:pPr>
        <w:ind w:left="1322" w:hanging="358"/>
      </w:pPr>
      <w:rPr>
        <w:rFonts w:hint="default"/>
        <w:lang w:val="es-ES" w:eastAsia="en-US" w:bidi="ar-SA"/>
      </w:rPr>
    </w:lvl>
    <w:lvl w:ilvl="2" w:tplc="47F4B998">
      <w:numFmt w:val="bullet"/>
      <w:lvlText w:val="•"/>
      <w:lvlJc w:val="left"/>
      <w:pPr>
        <w:ind w:left="2184" w:hanging="358"/>
      </w:pPr>
      <w:rPr>
        <w:rFonts w:hint="default"/>
        <w:lang w:val="es-ES" w:eastAsia="en-US" w:bidi="ar-SA"/>
      </w:rPr>
    </w:lvl>
    <w:lvl w:ilvl="3" w:tplc="7338B5E4">
      <w:numFmt w:val="bullet"/>
      <w:lvlText w:val="•"/>
      <w:lvlJc w:val="left"/>
      <w:pPr>
        <w:ind w:left="3046" w:hanging="358"/>
      </w:pPr>
      <w:rPr>
        <w:rFonts w:hint="default"/>
        <w:lang w:val="es-ES" w:eastAsia="en-US" w:bidi="ar-SA"/>
      </w:rPr>
    </w:lvl>
    <w:lvl w:ilvl="4" w:tplc="5B16E128">
      <w:numFmt w:val="bullet"/>
      <w:lvlText w:val="•"/>
      <w:lvlJc w:val="left"/>
      <w:pPr>
        <w:ind w:left="3908" w:hanging="358"/>
      </w:pPr>
      <w:rPr>
        <w:rFonts w:hint="default"/>
        <w:lang w:val="es-ES" w:eastAsia="en-US" w:bidi="ar-SA"/>
      </w:rPr>
    </w:lvl>
    <w:lvl w:ilvl="5" w:tplc="42923ABA">
      <w:numFmt w:val="bullet"/>
      <w:lvlText w:val="•"/>
      <w:lvlJc w:val="left"/>
      <w:pPr>
        <w:ind w:left="4770" w:hanging="358"/>
      </w:pPr>
      <w:rPr>
        <w:rFonts w:hint="default"/>
        <w:lang w:val="es-ES" w:eastAsia="en-US" w:bidi="ar-SA"/>
      </w:rPr>
    </w:lvl>
    <w:lvl w:ilvl="6" w:tplc="6080AD08">
      <w:numFmt w:val="bullet"/>
      <w:lvlText w:val="•"/>
      <w:lvlJc w:val="left"/>
      <w:pPr>
        <w:ind w:left="5632" w:hanging="358"/>
      </w:pPr>
      <w:rPr>
        <w:rFonts w:hint="default"/>
        <w:lang w:val="es-ES" w:eastAsia="en-US" w:bidi="ar-SA"/>
      </w:rPr>
    </w:lvl>
    <w:lvl w:ilvl="7" w:tplc="B4FA55BE">
      <w:numFmt w:val="bullet"/>
      <w:lvlText w:val="•"/>
      <w:lvlJc w:val="left"/>
      <w:pPr>
        <w:ind w:left="6494" w:hanging="358"/>
      </w:pPr>
      <w:rPr>
        <w:rFonts w:hint="default"/>
        <w:lang w:val="es-ES" w:eastAsia="en-US" w:bidi="ar-SA"/>
      </w:rPr>
    </w:lvl>
    <w:lvl w:ilvl="8" w:tplc="EB9C5698">
      <w:numFmt w:val="bullet"/>
      <w:lvlText w:val="•"/>
      <w:lvlJc w:val="left"/>
      <w:pPr>
        <w:ind w:left="7356" w:hanging="358"/>
      </w:pPr>
      <w:rPr>
        <w:rFonts w:hint="default"/>
        <w:lang w:val="es-ES" w:eastAsia="en-US" w:bidi="ar-SA"/>
      </w:rPr>
    </w:lvl>
  </w:abstractNum>
  <w:abstractNum w:abstractNumId="3" w15:restartNumberingAfterBreak="0">
    <w:nsid w:val="5BA87821"/>
    <w:multiLevelType w:val="hybridMultilevel"/>
    <w:tmpl w:val="B902F762"/>
    <w:lvl w:ilvl="0" w:tplc="F3EAF90C">
      <w:start w:val="1"/>
      <w:numFmt w:val="decimal"/>
      <w:lvlText w:val="%1)"/>
      <w:lvlJc w:val="left"/>
      <w:pPr>
        <w:ind w:left="459" w:hanging="358"/>
      </w:pPr>
      <w:rPr>
        <w:rFonts w:ascii="Verdana" w:eastAsia="Calibri" w:hAnsi="Verdana" w:cs="Calibri" w:hint="default"/>
        <w:b w:val="0"/>
        <w:bCs w:val="0"/>
        <w:i w:val="0"/>
        <w:iCs w:val="0"/>
        <w:w w:val="100"/>
        <w:sz w:val="22"/>
        <w:szCs w:val="22"/>
        <w:lang w:val="es-ES" w:eastAsia="en-US" w:bidi="ar-SA"/>
      </w:rPr>
    </w:lvl>
    <w:lvl w:ilvl="1" w:tplc="46BADEA4">
      <w:numFmt w:val="bullet"/>
      <w:lvlText w:val="•"/>
      <w:lvlJc w:val="left"/>
      <w:pPr>
        <w:ind w:left="1322" w:hanging="358"/>
      </w:pPr>
      <w:rPr>
        <w:rFonts w:hint="default"/>
        <w:lang w:val="es-ES" w:eastAsia="en-US" w:bidi="ar-SA"/>
      </w:rPr>
    </w:lvl>
    <w:lvl w:ilvl="2" w:tplc="C6844F64">
      <w:numFmt w:val="bullet"/>
      <w:lvlText w:val="•"/>
      <w:lvlJc w:val="left"/>
      <w:pPr>
        <w:ind w:left="2184" w:hanging="358"/>
      </w:pPr>
      <w:rPr>
        <w:rFonts w:hint="default"/>
        <w:lang w:val="es-ES" w:eastAsia="en-US" w:bidi="ar-SA"/>
      </w:rPr>
    </w:lvl>
    <w:lvl w:ilvl="3" w:tplc="40C4EA9A">
      <w:numFmt w:val="bullet"/>
      <w:lvlText w:val="•"/>
      <w:lvlJc w:val="left"/>
      <w:pPr>
        <w:ind w:left="3046" w:hanging="358"/>
      </w:pPr>
      <w:rPr>
        <w:rFonts w:hint="default"/>
        <w:lang w:val="es-ES" w:eastAsia="en-US" w:bidi="ar-SA"/>
      </w:rPr>
    </w:lvl>
    <w:lvl w:ilvl="4" w:tplc="DD9A1B3C">
      <w:numFmt w:val="bullet"/>
      <w:lvlText w:val="•"/>
      <w:lvlJc w:val="left"/>
      <w:pPr>
        <w:ind w:left="3908" w:hanging="358"/>
      </w:pPr>
      <w:rPr>
        <w:rFonts w:hint="default"/>
        <w:lang w:val="es-ES" w:eastAsia="en-US" w:bidi="ar-SA"/>
      </w:rPr>
    </w:lvl>
    <w:lvl w:ilvl="5" w:tplc="353A6F90">
      <w:numFmt w:val="bullet"/>
      <w:lvlText w:val="•"/>
      <w:lvlJc w:val="left"/>
      <w:pPr>
        <w:ind w:left="4770" w:hanging="358"/>
      </w:pPr>
      <w:rPr>
        <w:rFonts w:hint="default"/>
        <w:lang w:val="es-ES" w:eastAsia="en-US" w:bidi="ar-SA"/>
      </w:rPr>
    </w:lvl>
    <w:lvl w:ilvl="6" w:tplc="4EE62870">
      <w:numFmt w:val="bullet"/>
      <w:lvlText w:val="•"/>
      <w:lvlJc w:val="left"/>
      <w:pPr>
        <w:ind w:left="5632" w:hanging="358"/>
      </w:pPr>
      <w:rPr>
        <w:rFonts w:hint="default"/>
        <w:lang w:val="es-ES" w:eastAsia="en-US" w:bidi="ar-SA"/>
      </w:rPr>
    </w:lvl>
    <w:lvl w:ilvl="7" w:tplc="B35C7988">
      <w:numFmt w:val="bullet"/>
      <w:lvlText w:val="•"/>
      <w:lvlJc w:val="left"/>
      <w:pPr>
        <w:ind w:left="6494" w:hanging="358"/>
      </w:pPr>
      <w:rPr>
        <w:rFonts w:hint="default"/>
        <w:lang w:val="es-ES" w:eastAsia="en-US" w:bidi="ar-SA"/>
      </w:rPr>
    </w:lvl>
    <w:lvl w:ilvl="8" w:tplc="EA463BE4">
      <w:numFmt w:val="bullet"/>
      <w:lvlText w:val="•"/>
      <w:lvlJc w:val="left"/>
      <w:pPr>
        <w:ind w:left="7356" w:hanging="358"/>
      </w:pPr>
      <w:rPr>
        <w:rFonts w:hint="default"/>
        <w:lang w:val="es-ES" w:eastAsia="en-US" w:bidi="ar-SA"/>
      </w:rPr>
    </w:lvl>
  </w:abstractNum>
  <w:abstractNum w:abstractNumId="4" w15:restartNumberingAfterBreak="0">
    <w:nsid w:val="5D7172C4"/>
    <w:multiLevelType w:val="multilevel"/>
    <w:tmpl w:val="FED0F986"/>
    <w:lvl w:ilvl="0">
      <w:start w:val="1"/>
      <w:numFmt w:val="decimal"/>
      <w:lvlText w:val="%1."/>
      <w:lvlJc w:val="left"/>
      <w:pPr>
        <w:ind w:left="442" w:hanging="341"/>
      </w:pPr>
      <w:rPr>
        <w:rFonts w:ascii="Verdana" w:eastAsia="Calibri" w:hAnsi="Verdana" w:cs="Calibri" w:hint="default"/>
        <w:b/>
        <w:bCs/>
        <w:i w:val="0"/>
        <w:iCs w:val="0"/>
        <w:w w:val="100"/>
        <w:sz w:val="22"/>
        <w:szCs w:val="22"/>
        <w:lang w:val="es-ES" w:eastAsia="en-US" w:bidi="ar-SA"/>
      </w:rPr>
    </w:lvl>
    <w:lvl w:ilvl="1">
      <w:start w:val="1"/>
      <w:numFmt w:val="decimal"/>
      <w:lvlText w:val="%1.%2."/>
      <w:lvlJc w:val="left"/>
      <w:pPr>
        <w:ind w:left="502" w:hanging="401"/>
      </w:pPr>
      <w:rPr>
        <w:rFonts w:ascii="Verdana" w:eastAsia="Calibri" w:hAnsi="Verdana" w:cs="Calibri" w:hint="default"/>
        <w:b/>
        <w:bCs/>
        <w:i w:val="0"/>
        <w:iCs w:val="0"/>
        <w:spacing w:val="-2"/>
        <w:w w:val="100"/>
        <w:sz w:val="22"/>
        <w:szCs w:val="22"/>
        <w:lang w:val="es-ES" w:eastAsia="en-US" w:bidi="ar-SA"/>
      </w:rPr>
    </w:lvl>
    <w:lvl w:ilvl="2">
      <w:start w:val="1"/>
      <w:numFmt w:val="decimal"/>
      <w:lvlText w:val="%1.%2.%3."/>
      <w:lvlJc w:val="left"/>
      <w:pPr>
        <w:ind w:left="663" w:hanging="562"/>
      </w:pPr>
      <w:rPr>
        <w:rFonts w:ascii="Verdana" w:eastAsia="Calibri" w:hAnsi="Verdana" w:cs="Calibri" w:hint="default"/>
        <w:b w:val="0"/>
        <w:bCs w:val="0"/>
        <w:i/>
        <w:iCs/>
        <w:spacing w:val="-1"/>
        <w:w w:val="100"/>
        <w:sz w:val="22"/>
        <w:szCs w:val="22"/>
        <w:lang w:val="es-ES" w:eastAsia="en-US" w:bidi="ar-SA"/>
      </w:rPr>
    </w:lvl>
    <w:lvl w:ilvl="3">
      <w:numFmt w:val="bullet"/>
      <w:lvlText w:val=""/>
      <w:lvlJc w:val="left"/>
      <w:pPr>
        <w:ind w:left="462" w:hanging="360"/>
      </w:pPr>
      <w:rPr>
        <w:rFonts w:ascii="Symbol" w:eastAsia="Symbol" w:hAnsi="Symbol" w:cs="Symbol" w:hint="default"/>
        <w:b w:val="0"/>
        <w:bCs w:val="0"/>
        <w:i w:val="0"/>
        <w:iCs w:val="0"/>
        <w:w w:val="100"/>
        <w:sz w:val="22"/>
        <w:szCs w:val="22"/>
        <w:lang w:val="es-ES" w:eastAsia="en-US" w:bidi="ar-SA"/>
      </w:rPr>
    </w:lvl>
    <w:lvl w:ilvl="4">
      <w:numFmt w:val="bullet"/>
      <w:lvlText w:val="•"/>
      <w:lvlJc w:val="left"/>
      <w:pPr>
        <w:ind w:left="1862" w:hanging="360"/>
      </w:pPr>
      <w:rPr>
        <w:rFonts w:hint="default"/>
        <w:lang w:val="es-ES" w:eastAsia="en-US" w:bidi="ar-SA"/>
      </w:rPr>
    </w:lvl>
    <w:lvl w:ilvl="5">
      <w:numFmt w:val="bullet"/>
      <w:lvlText w:val="•"/>
      <w:lvlJc w:val="left"/>
      <w:pPr>
        <w:ind w:left="3065" w:hanging="360"/>
      </w:pPr>
      <w:rPr>
        <w:rFonts w:hint="default"/>
        <w:lang w:val="es-ES" w:eastAsia="en-US" w:bidi="ar-SA"/>
      </w:rPr>
    </w:lvl>
    <w:lvl w:ilvl="6">
      <w:numFmt w:val="bullet"/>
      <w:lvlText w:val="•"/>
      <w:lvlJc w:val="left"/>
      <w:pPr>
        <w:ind w:left="4268" w:hanging="360"/>
      </w:pPr>
      <w:rPr>
        <w:rFonts w:hint="default"/>
        <w:lang w:val="es-ES" w:eastAsia="en-US" w:bidi="ar-SA"/>
      </w:rPr>
    </w:lvl>
    <w:lvl w:ilvl="7">
      <w:numFmt w:val="bullet"/>
      <w:lvlText w:val="•"/>
      <w:lvlJc w:val="left"/>
      <w:pPr>
        <w:ind w:left="5471" w:hanging="360"/>
      </w:pPr>
      <w:rPr>
        <w:rFonts w:hint="default"/>
        <w:lang w:val="es-ES" w:eastAsia="en-US" w:bidi="ar-SA"/>
      </w:rPr>
    </w:lvl>
    <w:lvl w:ilvl="8">
      <w:numFmt w:val="bullet"/>
      <w:lvlText w:val="•"/>
      <w:lvlJc w:val="left"/>
      <w:pPr>
        <w:ind w:left="6674" w:hanging="360"/>
      </w:pPr>
      <w:rPr>
        <w:rFonts w:hint="default"/>
        <w:lang w:val="es-ES" w:eastAsia="en-US" w:bidi="ar-SA"/>
      </w:rPr>
    </w:lvl>
  </w:abstractNum>
  <w:abstractNum w:abstractNumId="5" w15:restartNumberingAfterBreak="0">
    <w:nsid w:val="66A46A9E"/>
    <w:multiLevelType w:val="multilevel"/>
    <w:tmpl w:val="F954D808"/>
    <w:lvl w:ilvl="0">
      <w:start w:val="1"/>
      <w:numFmt w:val="decimal"/>
      <w:lvlText w:val="%1."/>
      <w:lvlJc w:val="left"/>
      <w:pPr>
        <w:ind w:left="442" w:hanging="341"/>
      </w:pPr>
      <w:rPr>
        <w:rFonts w:ascii="Calibri" w:eastAsia="Calibri" w:hAnsi="Calibri" w:cs="Calibri" w:hint="default"/>
        <w:b/>
        <w:bCs/>
        <w:i w:val="0"/>
        <w:iCs w:val="0"/>
        <w:w w:val="100"/>
        <w:sz w:val="22"/>
        <w:szCs w:val="22"/>
        <w:lang w:val="es-ES" w:eastAsia="en-US" w:bidi="ar-SA"/>
      </w:rPr>
    </w:lvl>
    <w:lvl w:ilvl="1">
      <w:start w:val="1"/>
      <w:numFmt w:val="decimal"/>
      <w:lvlText w:val="%1.%2."/>
      <w:lvlJc w:val="left"/>
      <w:pPr>
        <w:ind w:left="502" w:hanging="401"/>
      </w:pPr>
      <w:rPr>
        <w:rFonts w:ascii="Calibri" w:eastAsia="Calibri" w:hAnsi="Calibri" w:cs="Calibri" w:hint="default"/>
        <w:b/>
        <w:bCs/>
        <w:i w:val="0"/>
        <w:iCs w:val="0"/>
        <w:spacing w:val="-2"/>
        <w:w w:val="100"/>
        <w:sz w:val="22"/>
        <w:szCs w:val="22"/>
        <w:lang w:val="es-ES" w:eastAsia="en-US" w:bidi="ar-SA"/>
      </w:rPr>
    </w:lvl>
    <w:lvl w:ilvl="2">
      <w:start w:val="1"/>
      <w:numFmt w:val="decimal"/>
      <w:lvlText w:val="%1.%2.%3."/>
      <w:lvlJc w:val="left"/>
      <w:pPr>
        <w:ind w:left="663" w:hanging="562"/>
      </w:pPr>
      <w:rPr>
        <w:rFonts w:ascii="Calibri" w:eastAsia="Calibri" w:hAnsi="Calibri" w:cs="Calibri" w:hint="default"/>
        <w:b w:val="0"/>
        <w:bCs w:val="0"/>
        <w:i/>
        <w:iCs/>
        <w:spacing w:val="-1"/>
        <w:w w:val="100"/>
        <w:sz w:val="22"/>
        <w:szCs w:val="22"/>
        <w:lang w:val="es-ES" w:eastAsia="en-US" w:bidi="ar-SA"/>
      </w:rPr>
    </w:lvl>
    <w:lvl w:ilvl="3">
      <w:numFmt w:val="bullet"/>
      <w:lvlText w:val=""/>
      <w:lvlJc w:val="left"/>
      <w:pPr>
        <w:ind w:left="462" w:hanging="360"/>
      </w:pPr>
      <w:rPr>
        <w:rFonts w:ascii="Symbol" w:eastAsia="Symbol" w:hAnsi="Symbol" w:cs="Symbol" w:hint="default"/>
        <w:b w:val="0"/>
        <w:bCs w:val="0"/>
        <w:i w:val="0"/>
        <w:iCs w:val="0"/>
        <w:w w:val="100"/>
        <w:sz w:val="22"/>
        <w:szCs w:val="22"/>
        <w:lang w:val="es-ES" w:eastAsia="en-US" w:bidi="ar-SA"/>
      </w:rPr>
    </w:lvl>
    <w:lvl w:ilvl="4">
      <w:numFmt w:val="bullet"/>
      <w:lvlText w:val="•"/>
      <w:lvlJc w:val="left"/>
      <w:pPr>
        <w:ind w:left="1862" w:hanging="360"/>
      </w:pPr>
      <w:rPr>
        <w:rFonts w:hint="default"/>
        <w:lang w:val="es-ES" w:eastAsia="en-US" w:bidi="ar-SA"/>
      </w:rPr>
    </w:lvl>
    <w:lvl w:ilvl="5">
      <w:numFmt w:val="bullet"/>
      <w:lvlText w:val="•"/>
      <w:lvlJc w:val="left"/>
      <w:pPr>
        <w:ind w:left="3065" w:hanging="360"/>
      </w:pPr>
      <w:rPr>
        <w:rFonts w:hint="default"/>
        <w:lang w:val="es-ES" w:eastAsia="en-US" w:bidi="ar-SA"/>
      </w:rPr>
    </w:lvl>
    <w:lvl w:ilvl="6">
      <w:numFmt w:val="bullet"/>
      <w:lvlText w:val="•"/>
      <w:lvlJc w:val="left"/>
      <w:pPr>
        <w:ind w:left="4268" w:hanging="360"/>
      </w:pPr>
      <w:rPr>
        <w:rFonts w:hint="default"/>
        <w:lang w:val="es-ES" w:eastAsia="en-US" w:bidi="ar-SA"/>
      </w:rPr>
    </w:lvl>
    <w:lvl w:ilvl="7">
      <w:numFmt w:val="bullet"/>
      <w:lvlText w:val="•"/>
      <w:lvlJc w:val="left"/>
      <w:pPr>
        <w:ind w:left="5471" w:hanging="360"/>
      </w:pPr>
      <w:rPr>
        <w:rFonts w:hint="default"/>
        <w:lang w:val="es-ES" w:eastAsia="en-US" w:bidi="ar-SA"/>
      </w:rPr>
    </w:lvl>
    <w:lvl w:ilvl="8">
      <w:numFmt w:val="bullet"/>
      <w:lvlText w:val="•"/>
      <w:lvlJc w:val="left"/>
      <w:pPr>
        <w:ind w:left="6674" w:hanging="360"/>
      </w:pPr>
      <w:rPr>
        <w:rFonts w:hint="default"/>
        <w:lang w:val="es-ES" w:eastAsia="en-US" w:bidi="ar-SA"/>
      </w:rPr>
    </w:lvl>
  </w:abstractNum>
  <w:abstractNum w:abstractNumId="6" w15:restartNumberingAfterBreak="0">
    <w:nsid w:val="79546470"/>
    <w:multiLevelType w:val="multilevel"/>
    <w:tmpl w:val="CE9CE454"/>
    <w:lvl w:ilvl="0">
      <w:start w:val="1"/>
      <w:numFmt w:val="decimal"/>
      <w:lvlText w:val="%1."/>
      <w:lvlJc w:val="left"/>
      <w:pPr>
        <w:ind w:left="1093" w:hanging="992"/>
      </w:pPr>
      <w:rPr>
        <w:rFonts w:ascii="Calibri" w:eastAsia="Calibri" w:hAnsi="Calibri" w:cs="Calibri" w:hint="default"/>
        <w:b/>
        <w:bCs/>
        <w:i w:val="0"/>
        <w:iCs w:val="0"/>
        <w:w w:val="100"/>
        <w:sz w:val="22"/>
        <w:szCs w:val="22"/>
        <w:lang w:val="es-ES" w:eastAsia="en-US" w:bidi="ar-SA"/>
      </w:rPr>
    </w:lvl>
    <w:lvl w:ilvl="1">
      <w:start w:val="1"/>
      <w:numFmt w:val="decimal"/>
      <w:lvlText w:val="%1.%2."/>
      <w:lvlJc w:val="left"/>
      <w:pPr>
        <w:ind w:left="1093" w:hanging="992"/>
      </w:pPr>
      <w:rPr>
        <w:rFonts w:ascii="Calibri" w:eastAsia="Calibri" w:hAnsi="Calibri" w:cs="Calibri" w:hint="default"/>
        <w:b/>
        <w:bCs/>
        <w:i w:val="0"/>
        <w:iCs w:val="0"/>
        <w:spacing w:val="-2"/>
        <w:w w:val="100"/>
        <w:sz w:val="22"/>
        <w:szCs w:val="22"/>
        <w:lang w:val="es-ES" w:eastAsia="en-US" w:bidi="ar-SA"/>
      </w:rPr>
    </w:lvl>
    <w:lvl w:ilvl="2">
      <w:start w:val="1"/>
      <w:numFmt w:val="decimal"/>
      <w:lvlText w:val="%1.%2.%3."/>
      <w:lvlJc w:val="left"/>
      <w:pPr>
        <w:ind w:left="1093" w:hanging="992"/>
      </w:pPr>
      <w:rPr>
        <w:rFonts w:ascii="Calibri" w:eastAsia="Calibri" w:hAnsi="Calibri" w:cs="Calibri" w:hint="default"/>
        <w:b w:val="0"/>
        <w:bCs w:val="0"/>
        <w:i/>
        <w:iCs/>
        <w:spacing w:val="-1"/>
        <w:w w:val="100"/>
        <w:sz w:val="22"/>
        <w:szCs w:val="22"/>
        <w:lang w:val="es-ES" w:eastAsia="en-US" w:bidi="ar-SA"/>
      </w:rPr>
    </w:lvl>
    <w:lvl w:ilvl="3">
      <w:numFmt w:val="bullet"/>
      <w:lvlText w:val="•"/>
      <w:lvlJc w:val="left"/>
      <w:pPr>
        <w:ind w:left="2904" w:hanging="992"/>
      </w:pPr>
      <w:rPr>
        <w:rFonts w:hint="default"/>
        <w:lang w:val="es-ES" w:eastAsia="en-US" w:bidi="ar-SA"/>
      </w:rPr>
    </w:lvl>
    <w:lvl w:ilvl="4">
      <w:numFmt w:val="bullet"/>
      <w:lvlText w:val="•"/>
      <w:lvlJc w:val="left"/>
      <w:pPr>
        <w:ind w:left="3786" w:hanging="992"/>
      </w:pPr>
      <w:rPr>
        <w:rFonts w:hint="default"/>
        <w:lang w:val="es-ES" w:eastAsia="en-US" w:bidi="ar-SA"/>
      </w:rPr>
    </w:lvl>
    <w:lvl w:ilvl="5">
      <w:numFmt w:val="bullet"/>
      <w:lvlText w:val="•"/>
      <w:lvlJc w:val="left"/>
      <w:pPr>
        <w:ind w:left="4668" w:hanging="992"/>
      </w:pPr>
      <w:rPr>
        <w:rFonts w:hint="default"/>
        <w:lang w:val="es-ES" w:eastAsia="en-US" w:bidi="ar-SA"/>
      </w:rPr>
    </w:lvl>
    <w:lvl w:ilvl="6">
      <w:numFmt w:val="bullet"/>
      <w:lvlText w:val="•"/>
      <w:lvlJc w:val="left"/>
      <w:pPr>
        <w:ind w:left="5551" w:hanging="992"/>
      </w:pPr>
      <w:rPr>
        <w:rFonts w:hint="default"/>
        <w:lang w:val="es-ES" w:eastAsia="en-US" w:bidi="ar-SA"/>
      </w:rPr>
    </w:lvl>
    <w:lvl w:ilvl="7">
      <w:numFmt w:val="bullet"/>
      <w:lvlText w:val="•"/>
      <w:lvlJc w:val="left"/>
      <w:pPr>
        <w:ind w:left="6433" w:hanging="992"/>
      </w:pPr>
      <w:rPr>
        <w:rFonts w:hint="default"/>
        <w:lang w:val="es-ES" w:eastAsia="en-US" w:bidi="ar-SA"/>
      </w:rPr>
    </w:lvl>
    <w:lvl w:ilvl="8">
      <w:numFmt w:val="bullet"/>
      <w:lvlText w:val="•"/>
      <w:lvlJc w:val="left"/>
      <w:pPr>
        <w:ind w:left="7315" w:hanging="992"/>
      </w:pPr>
      <w:rPr>
        <w:rFonts w:hint="default"/>
        <w:lang w:val="es-ES" w:eastAsia="en-US" w:bidi="ar-SA"/>
      </w:rPr>
    </w:lvl>
  </w:abstractNum>
  <w:num w:numId="1" w16cid:durableId="1882395584">
    <w:abstractNumId w:val="2"/>
  </w:num>
  <w:num w:numId="2" w16cid:durableId="1741707877">
    <w:abstractNumId w:val="3"/>
  </w:num>
  <w:num w:numId="3" w16cid:durableId="1470710372">
    <w:abstractNumId w:val="1"/>
  </w:num>
  <w:num w:numId="4" w16cid:durableId="2104690817">
    <w:abstractNumId w:val="5"/>
  </w:num>
  <w:num w:numId="5" w16cid:durableId="40138853">
    <w:abstractNumId w:val="6"/>
  </w:num>
  <w:num w:numId="6" w16cid:durableId="1362363320">
    <w:abstractNumId w:val="0"/>
  </w:num>
  <w:num w:numId="7" w16cid:durableId="29317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0D"/>
    <w:rsid w:val="00000DF9"/>
    <w:rsid w:val="00021941"/>
    <w:rsid w:val="00025DB8"/>
    <w:rsid w:val="000319A9"/>
    <w:rsid w:val="0003576F"/>
    <w:rsid w:val="00043E44"/>
    <w:rsid w:val="000453B2"/>
    <w:rsid w:val="00047D5B"/>
    <w:rsid w:val="000545AB"/>
    <w:rsid w:val="00056B7D"/>
    <w:rsid w:val="000655EA"/>
    <w:rsid w:val="00086387"/>
    <w:rsid w:val="00092EE8"/>
    <w:rsid w:val="000931F6"/>
    <w:rsid w:val="00094578"/>
    <w:rsid w:val="000B3099"/>
    <w:rsid w:val="000B65E6"/>
    <w:rsid w:val="000B72EB"/>
    <w:rsid w:val="000B745A"/>
    <w:rsid w:val="000C0268"/>
    <w:rsid w:val="000C734A"/>
    <w:rsid w:val="001131CE"/>
    <w:rsid w:val="00121C29"/>
    <w:rsid w:val="00126B80"/>
    <w:rsid w:val="001415DE"/>
    <w:rsid w:val="00153DAD"/>
    <w:rsid w:val="00160356"/>
    <w:rsid w:val="00165D9D"/>
    <w:rsid w:val="00170F6E"/>
    <w:rsid w:val="00180C9C"/>
    <w:rsid w:val="001938F1"/>
    <w:rsid w:val="00193E48"/>
    <w:rsid w:val="00194CD3"/>
    <w:rsid w:val="001B16CA"/>
    <w:rsid w:val="001B217C"/>
    <w:rsid w:val="001D210C"/>
    <w:rsid w:val="001D3D07"/>
    <w:rsid w:val="001E5655"/>
    <w:rsid w:val="002009AE"/>
    <w:rsid w:val="002038BA"/>
    <w:rsid w:val="002133E9"/>
    <w:rsid w:val="00242CE6"/>
    <w:rsid w:val="00250251"/>
    <w:rsid w:val="00251273"/>
    <w:rsid w:val="00260824"/>
    <w:rsid w:val="00267F21"/>
    <w:rsid w:val="00283939"/>
    <w:rsid w:val="0029011D"/>
    <w:rsid w:val="002974E6"/>
    <w:rsid w:val="002A681A"/>
    <w:rsid w:val="002A7775"/>
    <w:rsid w:val="002B1F46"/>
    <w:rsid w:val="002B67EC"/>
    <w:rsid w:val="002C6F8D"/>
    <w:rsid w:val="002D3988"/>
    <w:rsid w:val="003135A6"/>
    <w:rsid w:val="0031565A"/>
    <w:rsid w:val="0032109F"/>
    <w:rsid w:val="003250C8"/>
    <w:rsid w:val="003274A4"/>
    <w:rsid w:val="003332A7"/>
    <w:rsid w:val="00345F2B"/>
    <w:rsid w:val="00350AB3"/>
    <w:rsid w:val="00355F45"/>
    <w:rsid w:val="00361ACA"/>
    <w:rsid w:val="003633B5"/>
    <w:rsid w:val="0037377C"/>
    <w:rsid w:val="00395349"/>
    <w:rsid w:val="003B594E"/>
    <w:rsid w:val="003D505B"/>
    <w:rsid w:val="003D6964"/>
    <w:rsid w:val="003E2D7C"/>
    <w:rsid w:val="003F22F2"/>
    <w:rsid w:val="003F4BD2"/>
    <w:rsid w:val="0043435F"/>
    <w:rsid w:val="00447F52"/>
    <w:rsid w:val="00451D74"/>
    <w:rsid w:val="00454363"/>
    <w:rsid w:val="00464090"/>
    <w:rsid w:val="00483808"/>
    <w:rsid w:val="00485166"/>
    <w:rsid w:val="00487002"/>
    <w:rsid w:val="004A5782"/>
    <w:rsid w:val="004A641F"/>
    <w:rsid w:val="004A7906"/>
    <w:rsid w:val="004A7A10"/>
    <w:rsid w:val="004D3986"/>
    <w:rsid w:val="004E5601"/>
    <w:rsid w:val="004F7E4F"/>
    <w:rsid w:val="00500782"/>
    <w:rsid w:val="00511049"/>
    <w:rsid w:val="00514816"/>
    <w:rsid w:val="00523BC5"/>
    <w:rsid w:val="005316D8"/>
    <w:rsid w:val="00542874"/>
    <w:rsid w:val="00552B60"/>
    <w:rsid w:val="0055646F"/>
    <w:rsid w:val="00590A77"/>
    <w:rsid w:val="005A135F"/>
    <w:rsid w:val="005A69C3"/>
    <w:rsid w:val="005A7C43"/>
    <w:rsid w:val="005B1DAE"/>
    <w:rsid w:val="005B318C"/>
    <w:rsid w:val="005B657C"/>
    <w:rsid w:val="005C07E8"/>
    <w:rsid w:val="005C3278"/>
    <w:rsid w:val="005C50A8"/>
    <w:rsid w:val="005D2C69"/>
    <w:rsid w:val="005F1B48"/>
    <w:rsid w:val="005F27E8"/>
    <w:rsid w:val="005F3FE8"/>
    <w:rsid w:val="006162FA"/>
    <w:rsid w:val="006201E5"/>
    <w:rsid w:val="00641140"/>
    <w:rsid w:val="00641DE1"/>
    <w:rsid w:val="00671E37"/>
    <w:rsid w:val="00674F21"/>
    <w:rsid w:val="00687617"/>
    <w:rsid w:val="00691CC8"/>
    <w:rsid w:val="006931B8"/>
    <w:rsid w:val="00697EBD"/>
    <w:rsid w:val="006C122F"/>
    <w:rsid w:val="006C2745"/>
    <w:rsid w:val="006C53FF"/>
    <w:rsid w:val="006C5A70"/>
    <w:rsid w:val="006D1A36"/>
    <w:rsid w:val="006D5278"/>
    <w:rsid w:val="006E15CC"/>
    <w:rsid w:val="006F0287"/>
    <w:rsid w:val="006F2218"/>
    <w:rsid w:val="006F3959"/>
    <w:rsid w:val="007016CB"/>
    <w:rsid w:val="00705317"/>
    <w:rsid w:val="00712143"/>
    <w:rsid w:val="00714298"/>
    <w:rsid w:val="00721E38"/>
    <w:rsid w:val="00732ED9"/>
    <w:rsid w:val="0073362B"/>
    <w:rsid w:val="00733722"/>
    <w:rsid w:val="00736A9B"/>
    <w:rsid w:val="00746D66"/>
    <w:rsid w:val="00750B0A"/>
    <w:rsid w:val="00780770"/>
    <w:rsid w:val="00781E23"/>
    <w:rsid w:val="007A3507"/>
    <w:rsid w:val="007A3E9B"/>
    <w:rsid w:val="007B1DF3"/>
    <w:rsid w:val="007B2BE6"/>
    <w:rsid w:val="007C0CC9"/>
    <w:rsid w:val="007C7256"/>
    <w:rsid w:val="007F548B"/>
    <w:rsid w:val="00804FC0"/>
    <w:rsid w:val="00806DF0"/>
    <w:rsid w:val="00821749"/>
    <w:rsid w:val="00824ABB"/>
    <w:rsid w:val="00826400"/>
    <w:rsid w:val="00826E22"/>
    <w:rsid w:val="00835BB9"/>
    <w:rsid w:val="00840070"/>
    <w:rsid w:val="00851D89"/>
    <w:rsid w:val="008536C1"/>
    <w:rsid w:val="00862CF8"/>
    <w:rsid w:val="00865DF7"/>
    <w:rsid w:val="008855A5"/>
    <w:rsid w:val="00895CCA"/>
    <w:rsid w:val="008A2F82"/>
    <w:rsid w:val="008B63DA"/>
    <w:rsid w:val="008C09F6"/>
    <w:rsid w:val="008D49E6"/>
    <w:rsid w:val="008E763E"/>
    <w:rsid w:val="008F5AF4"/>
    <w:rsid w:val="008F6C99"/>
    <w:rsid w:val="009012D5"/>
    <w:rsid w:val="009060A2"/>
    <w:rsid w:val="00912E89"/>
    <w:rsid w:val="0091733C"/>
    <w:rsid w:val="00921C8C"/>
    <w:rsid w:val="00923E03"/>
    <w:rsid w:val="009254DC"/>
    <w:rsid w:val="00930A00"/>
    <w:rsid w:val="00937815"/>
    <w:rsid w:val="00946049"/>
    <w:rsid w:val="00950E0D"/>
    <w:rsid w:val="00956D6B"/>
    <w:rsid w:val="009721C0"/>
    <w:rsid w:val="00973B1A"/>
    <w:rsid w:val="00987228"/>
    <w:rsid w:val="009A5997"/>
    <w:rsid w:val="009A63F1"/>
    <w:rsid w:val="009A7D64"/>
    <w:rsid w:val="009B0C31"/>
    <w:rsid w:val="00A00A45"/>
    <w:rsid w:val="00A017BE"/>
    <w:rsid w:val="00A02A57"/>
    <w:rsid w:val="00A072B3"/>
    <w:rsid w:val="00A278DA"/>
    <w:rsid w:val="00A37342"/>
    <w:rsid w:val="00A635DF"/>
    <w:rsid w:val="00A67A84"/>
    <w:rsid w:val="00A755C7"/>
    <w:rsid w:val="00A81289"/>
    <w:rsid w:val="00A8129A"/>
    <w:rsid w:val="00AA025C"/>
    <w:rsid w:val="00AA6A76"/>
    <w:rsid w:val="00AC439A"/>
    <w:rsid w:val="00AE772A"/>
    <w:rsid w:val="00AE7FAF"/>
    <w:rsid w:val="00AF59E2"/>
    <w:rsid w:val="00B0722D"/>
    <w:rsid w:val="00B12567"/>
    <w:rsid w:val="00B13B2D"/>
    <w:rsid w:val="00B2602F"/>
    <w:rsid w:val="00B37541"/>
    <w:rsid w:val="00B4517C"/>
    <w:rsid w:val="00B564EE"/>
    <w:rsid w:val="00B638A6"/>
    <w:rsid w:val="00B64C16"/>
    <w:rsid w:val="00B85F15"/>
    <w:rsid w:val="00B916B5"/>
    <w:rsid w:val="00B94091"/>
    <w:rsid w:val="00B96626"/>
    <w:rsid w:val="00BB1BC1"/>
    <w:rsid w:val="00BD4694"/>
    <w:rsid w:val="00BF6D2D"/>
    <w:rsid w:val="00C01466"/>
    <w:rsid w:val="00C10243"/>
    <w:rsid w:val="00C214FA"/>
    <w:rsid w:val="00C45425"/>
    <w:rsid w:val="00C51A3E"/>
    <w:rsid w:val="00C51CD2"/>
    <w:rsid w:val="00C52869"/>
    <w:rsid w:val="00C552FD"/>
    <w:rsid w:val="00C609B6"/>
    <w:rsid w:val="00C624E1"/>
    <w:rsid w:val="00C640DB"/>
    <w:rsid w:val="00C82429"/>
    <w:rsid w:val="00C866AC"/>
    <w:rsid w:val="00C9174C"/>
    <w:rsid w:val="00CB4D1D"/>
    <w:rsid w:val="00CC283F"/>
    <w:rsid w:val="00CD56FA"/>
    <w:rsid w:val="00CF527B"/>
    <w:rsid w:val="00CF557D"/>
    <w:rsid w:val="00CF7635"/>
    <w:rsid w:val="00D05ACE"/>
    <w:rsid w:val="00D20CCB"/>
    <w:rsid w:val="00D2190B"/>
    <w:rsid w:val="00D303E4"/>
    <w:rsid w:val="00D35812"/>
    <w:rsid w:val="00D724FC"/>
    <w:rsid w:val="00D76020"/>
    <w:rsid w:val="00DA7AA4"/>
    <w:rsid w:val="00DD47E4"/>
    <w:rsid w:val="00DD75C0"/>
    <w:rsid w:val="00E0388A"/>
    <w:rsid w:val="00E114BC"/>
    <w:rsid w:val="00E15E9E"/>
    <w:rsid w:val="00E16708"/>
    <w:rsid w:val="00E32F03"/>
    <w:rsid w:val="00E347B6"/>
    <w:rsid w:val="00E35B8D"/>
    <w:rsid w:val="00E8189E"/>
    <w:rsid w:val="00E85D78"/>
    <w:rsid w:val="00E9625D"/>
    <w:rsid w:val="00EB1002"/>
    <w:rsid w:val="00EC6726"/>
    <w:rsid w:val="00ED33CF"/>
    <w:rsid w:val="00ED5D11"/>
    <w:rsid w:val="00EF5389"/>
    <w:rsid w:val="00F05FFE"/>
    <w:rsid w:val="00F10D1E"/>
    <w:rsid w:val="00F142AC"/>
    <w:rsid w:val="00F176ED"/>
    <w:rsid w:val="00F2214F"/>
    <w:rsid w:val="00F22D98"/>
    <w:rsid w:val="00F249EF"/>
    <w:rsid w:val="00F2691B"/>
    <w:rsid w:val="00F3228D"/>
    <w:rsid w:val="00F32726"/>
    <w:rsid w:val="00F51469"/>
    <w:rsid w:val="00F5375A"/>
    <w:rsid w:val="00F8060D"/>
    <w:rsid w:val="00F8493A"/>
    <w:rsid w:val="00F942FB"/>
    <w:rsid w:val="00F951B3"/>
    <w:rsid w:val="00FB1DAB"/>
    <w:rsid w:val="00FB62A2"/>
    <w:rsid w:val="00FB72E0"/>
    <w:rsid w:val="00FC45FB"/>
    <w:rsid w:val="00FC77C9"/>
    <w:rsid w:val="00FD0218"/>
    <w:rsid w:val="00FD4CFA"/>
    <w:rsid w:val="00FD4ED8"/>
    <w:rsid w:val="00FE18FE"/>
    <w:rsid w:val="00FE73B8"/>
    <w:rsid w:val="00FF4164"/>
    <w:rsid w:val="00FF6CBD"/>
    <w:rsid w:val="00FF77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D4DF6"/>
  <w15:docId w15:val="{B52B50E3-B047-4D64-989D-FED843CA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442" w:hanging="341"/>
      <w:outlineLvl w:val="0"/>
    </w:pPr>
    <w:rPr>
      <w:b/>
      <w:bCs/>
    </w:rPr>
  </w:style>
  <w:style w:type="paragraph" w:styleId="Ttulo2">
    <w:name w:val="heading 2"/>
    <w:basedOn w:val="Normal"/>
    <w:uiPriority w:val="9"/>
    <w:unhideWhenUsed/>
    <w:qFormat/>
    <w:pPr>
      <w:ind w:left="502" w:hanging="401"/>
      <w:outlineLvl w:val="1"/>
    </w:pPr>
    <w:rPr>
      <w:b/>
      <w:bCs/>
    </w:rPr>
  </w:style>
  <w:style w:type="paragraph" w:styleId="Ttulo3">
    <w:name w:val="heading 3"/>
    <w:basedOn w:val="Normal"/>
    <w:next w:val="Normal"/>
    <w:link w:val="Ttulo3Car"/>
    <w:uiPriority w:val="9"/>
    <w:unhideWhenUsed/>
    <w:qFormat/>
    <w:rsid w:val="00956D6B"/>
    <w:pPr>
      <w:keepNext/>
      <w:keepLines/>
      <w:spacing w:before="40"/>
      <w:outlineLvl w:val="2"/>
    </w:pPr>
    <w:rPr>
      <w:rFonts w:ascii="Verdana" w:eastAsiaTheme="majorEastAsia" w:hAnsi="Verdana" w:cstheme="majorBidi"/>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41"/>
      <w:ind w:left="1093" w:hanging="992"/>
    </w:pPr>
    <w:rPr>
      <w:b/>
      <w:bCs/>
    </w:rPr>
  </w:style>
  <w:style w:type="paragraph" w:styleId="TDC2">
    <w:name w:val="toc 2"/>
    <w:basedOn w:val="Normal"/>
    <w:uiPriority w:val="39"/>
    <w:qFormat/>
    <w:pPr>
      <w:spacing w:before="41"/>
      <w:ind w:left="1093" w:hanging="992"/>
    </w:pPr>
    <w:rPr>
      <w:i/>
      <w:iCs/>
    </w:rPr>
  </w:style>
  <w:style w:type="paragraph" w:styleId="TDC3">
    <w:name w:val="toc 3"/>
    <w:basedOn w:val="Normal"/>
    <w:uiPriority w:val="39"/>
    <w:qFormat/>
    <w:pPr>
      <w:spacing w:before="41"/>
      <w:ind w:left="1105"/>
    </w:pPr>
    <w:rPr>
      <w:i/>
      <w:iCs/>
    </w:rPr>
  </w:style>
  <w:style w:type="paragraph" w:styleId="Textoindependiente">
    <w:name w:val="Body Text"/>
    <w:basedOn w:val="Normal"/>
    <w:uiPriority w:val="1"/>
    <w:qFormat/>
  </w:style>
  <w:style w:type="paragraph" w:styleId="Ttulo">
    <w:name w:val="Title"/>
    <w:basedOn w:val="Normal"/>
    <w:uiPriority w:val="10"/>
    <w:qFormat/>
    <w:pPr>
      <w:spacing w:before="44"/>
      <w:ind w:left="262" w:right="302" w:firstLine="1"/>
      <w:jc w:val="center"/>
    </w:pPr>
    <w:rPr>
      <w:b/>
      <w:bCs/>
      <w:sz w:val="28"/>
      <w:szCs w:val="28"/>
    </w:rPr>
  </w:style>
  <w:style w:type="paragraph" w:styleId="Prrafodelista">
    <w:name w:val="List Paragraph"/>
    <w:basedOn w:val="Normal"/>
    <w:uiPriority w:val="1"/>
    <w:qFormat/>
    <w:pPr>
      <w:ind w:left="1093" w:hanging="992"/>
    </w:pPr>
  </w:style>
  <w:style w:type="paragraph" w:customStyle="1" w:styleId="TableParagraph">
    <w:name w:val="Table Paragraph"/>
    <w:basedOn w:val="Normal"/>
    <w:uiPriority w:val="1"/>
    <w:qFormat/>
    <w:pPr>
      <w:spacing w:line="142" w:lineRule="exact"/>
    </w:pPr>
  </w:style>
  <w:style w:type="character" w:styleId="Refdecomentario">
    <w:name w:val="annotation reference"/>
    <w:basedOn w:val="Fuentedeprrafopredeter"/>
    <w:uiPriority w:val="99"/>
    <w:semiHidden/>
    <w:unhideWhenUsed/>
    <w:rsid w:val="00C51CD2"/>
    <w:rPr>
      <w:sz w:val="16"/>
      <w:szCs w:val="16"/>
    </w:rPr>
  </w:style>
  <w:style w:type="paragraph" w:styleId="Textocomentario">
    <w:name w:val="annotation text"/>
    <w:basedOn w:val="Normal"/>
    <w:link w:val="TextocomentarioCar"/>
    <w:uiPriority w:val="99"/>
    <w:unhideWhenUsed/>
    <w:rsid w:val="00C51CD2"/>
    <w:rPr>
      <w:sz w:val="20"/>
      <w:szCs w:val="20"/>
    </w:rPr>
  </w:style>
  <w:style w:type="character" w:customStyle="1" w:styleId="TextocomentarioCar">
    <w:name w:val="Texto comentario Car"/>
    <w:basedOn w:val="Fuentedeprrafopredeter"/>
    <w:link w:val="Textocomentario"/>
    <w:uiPriority w:val="99"/>
    <w:rsid w:val="00C51CD2"/>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C51CD2"/>
    <w:rPr>
      <w:b/>
      <w:bCs/>
    </w:rPr>
  </w:style>
  <w:style w:type="character" w:customStyle="1" w:styleId="AsuntodelcomentarioCar">
    <w:name w:val="Asunto del comentario Car"/>
    <w:basedOn w:val="TextocomentarioCar"/>
    <w:link w:val="Asuntodelcomentario"/>
    <w:uiPriority w:val="99"/>
    <w:semiHidden/>
    <w:rsid w:val="00C51CD2"/>
    <w:rPr>
      <w:rFonts w:ascii="Calibri" w:eastAsia="Calibri" w:hAnsi="Calibri" w:cs="Calibri"/>
      <w:b/>
      <w:bCs/>
      <w:sz w:val="20"/>
      <w:szCs w:val="20"/>
      <w:lang w:val="es-ES"/>
    </w:rPr>
  </w:style>
  <w:style w:type="paragraph" w:styleId="Encabezado">
    <w:name w:val="header"/>
    <w:basedOn w:val="Normal"/>
    <w:link w:val="EncabezadoCar"/>
    <w:uiPriority w:val="99"/>
    <w:unhideWhenUsed/>
    <w:rsid w:val="008A2F82"/>
    <w:pPr>
      <w:tabs>
        <w:tab w:val="center" w:pos="4419"/>
        <w:tab w:val="right" w:pos="8838"/>
      </w:tabs>
    </w:pPr>
  </w:style>
  <w:style w:type="character" w:customStyle="1" w:styleId="EncabezadoCar">
    <w:name w:val="Encabezado Car"/>
    <w:basedOn w:val="Fuentedeprrafopredeter"/>
    <w:link w:val="Encabezado"/>
    <w:uiPriority w:val="99"/>
    <w:rsid w:val="008A2F82"/>
    <w:rPr>
      <w:rFonts w:ascii="Calibri" w:eastAsia="Calibri" w:hAnsi="Calibri" w:cs="Calibri"/>
      <w:lang w:val="es-ES"/>
    </w:rPr>
  </w:style>
  <w:style w:type="paragraph" w:styleId="Piedepgina">
    <w:name w:val="footer"/>
    <w:basedOn w:val="Normal"/>
    <w:link w:val="PiedepginaCar"/>
    <w:uiPriority w:val="99"/>
    <w:unhideWhenUsed/>
    <w:rsid w:val="008A2F82"/>
    <w:pPr>
      <w:tabs>
        <w:tab w:val="center" w:pos="4419"/>
        <w:tab w:val="right" w:pos="8838"/>
      </w:tabs>
    </w:pPr>
  </w:style>
  <w:style w:type="character" w:customStyle="1" w:styleId="PiedepginaCar">
    <w:name w:val="Pie de página Car"/>
    <w:basedOn w:val="Fuentedeprrafopredeter"/>
    <w:link w:val="Piedepgina"/>
    <w:uiPriority w:val="99"/>
    <w:rsid w:val="008A2F82"/>
    <w:rPr>
      <w:rFonts w:ascii="Calibri" w:eastAsia="Calibri" w:hAnsi="Calibri" w:cs="Calibri"/>
      <w:lang w:val="es-ES"/>
    </w:rPr>
  </w:style>
  <w:style w:type="character" w:customStyle="1" w:styleId="cf01">
    <w:name w:val="cf01"/>
    <w:basedOn w:val="Fuentedeprrafopredeter"/>
    <w:rsid w:val="005A69C3"/>
    <w:rPr>
      <w:rFonts w:ascii="Segoe UI" w:hAnsi="Segoe UI" w:cs="Segoe UI" w:hint="default"/>
      <w:sz w:val="18"/>
      <w:szCs w:val="18"/>
    </w:rPr>
  </w:style>
  <w:style w:type="paragraph" w:styleId="Revisin">
    <w:name w:val="Revision"/>
    <w:hidden/>
    <w:uiPriority w:val="99"/>
    <w:semiHidden/>
    <w:rsid w:val="00F2214F"/>
    <w:pPr>
      <w:widowControl/>
      <w:autoSpaceDE/>
      <w:autoSpaceDN/>
    </w:pPr>
    <w:rPr>
      <w:rFonts w:ascii="Calibri" w:eastAsia="Calibri" w:hAnsi="Calibri" w:cs="Calibri"/>
      <w:lang w:val="es-ES"/>
    </w:rPr>
  </w:style>
  <w:style w:type="character" w:styleId="Hipervnculo">
    <w:name w:val="Hyperlink"/>
    <w:basedOn w:val="Fuentedeprrafopredeter"/>
    <w:uiPriority w:val="99"/>
    <w:unhideWhenUsed/>
    <w:rsid w:val="00956D6B"/>
    <w:rPr>
      <w:color w:val="0000FF" w:themeColor="hyperlink"/>
      <w:u w:val="single"/>
    </w:rPr>
  </w:style>
  <w:style w:type="character" w:styleId="Mencinsinresolver">
    <w:name w:val="Unresolved Mention"/>
    <w:basedOn w:val="Fuentedeprrafopredeter"/>
    <w:uiPriority w:val="99"/>
    <w:semiHidden/>
    <w:unhideWhenUsed/>
    <w:rsid w:val="00956D6B"/>
    <w:rPr>
      <w:color w:val="605E5C"/>
      <w:shd w:val="clear" w:color="auto" w:fill="E1DFDD"/>
    </w:rPr>
  </w:style>
  <w:style w:type="paragraph" w:styleId="TtuloTDC">
    <w:name w:val="TOC Heading"/>
    <w:basedOn w:val="Ttulo1"/>
    <w:next w:val="Normal"/>
    <w:uiPriority w:val="39"/>
    <w:unhideWhenUsed/>
    <w:qFormat/>
    <w:rsid w:val="00956D6B"/>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es-ES"/>
    </w:rPr>
  </w:style>
  <w:style w:type="character" w:customStyle="1" w:styleId="Ttulo3Car">
    <w:name w:val="Título 3 Car"/>
    <w:basedOn w:val="Fuentedeprrafopredeter"/>
    <w:link w:val="Ttulo3"/>
    <w:uiPriority w:val="9"/>
    <w:rsid w:val="00956D6B"/>
    <w:rPr>
      <w:rFonts w:ascii="Verdana" w:eastAsiaTheme="majorEastAsia" w:hAnsi="Verdana" w:cstheme="majorBidi"/>
      <w:i/>
      <w:szCs w:val="24"/>
      <w:lang w:val="es-ES"/>
    </w:rPr>
  </w:style>
  <w:style w:type="paragraph" w:customStyle="1" w:styleId="Default">
    <w:name w:val="Default"/>
    <w:rsid w:val="006931B8"/>
    <w:pPr>
      <w:widowControl/>
      <w:adjustRightInd w:val="0"/>
    </w:pPr>
    <w:rPr>
      <w:rFonts w:ascii="Verdana" w:hAnsi="Verdana" w:cs="Verdan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02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ip.gov.co/" TargetMode="External"/><Relationship Id="rId18" Type="http://schemas.openxmlformats.org/officeDocument/2006/relationships/hyperlink" Target="http://www.chip.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ontaduria.gov.co/"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38462-5965-461B-9527-31140CF9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6349</Words>
  <Characters>34921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Nubia Estela Porras Morales - GIT de Procesamiento y Analisis de Producto</dc:creator>
  <cp:keywords/>
  <dc:description/>
  <cp:lastModifiedBy>Luis Jaime Valencia Cubillos</cp:lastModifiedBy>
  <cp:revision>2</cp:revision>
  <dcterms:created xsi:type="dcterms:W3CDTF">2023-10-13T16:35:00Z</dcterms:created>
  <dcterms:modified xsi:type="dcterms:W3CDTF">2023-10-13T16:35:00Z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2023-05-30T00:00:00Z</vt:filetime>
  </property>
</Properties>
</file>