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Bookman Old Style" w:hAnsi="Bookman Old Style"/>
          <w:i/>
          <w:sz w:val="20"/>
          <w:szCs w:val="20"/>
          <w:lang w:eastAsia="ar-SA"/>
        </w:rPr>
        <w:id w:val="1395390510"/>
        <w:docPartObj>
          <w:docPartGallery w:val="Cover Pages"/>
          <w:docPartUnique/>
        </w:docPartObj>
      </w:sdtPr>
      <w:sdtEndPr>
        <w:rPr>
          <w:rFonts w:ascii="Verdana" w:hAnsi="Verdana"/>
          <w:sz w:val="22"/>
          <w:szCs w:val="22"/>
        </w:rPr>
      </w:sdtEndPr>
      <w:sdtContent>
        <w:p w14:paraId="74EACD91" w14:textId="1176098E" w:rsidR="00BB691C" w:rsidRPr="00BB691C" w:rsidRDefault="00BB691C" w:rsidP="00BB691C">
          <w:pPr>
            <w:pStyle w:val="NormalWeb"/>
            <w:rPr>
              <w:rFonts w:ascii="Bookman Old Style" w:hAnsi="Bookman Old Style"/>
              <w:i/>
              <w:sz w:val="20"/>
              <w:szCs w:val="20"/>
              <w:lang w:eastAsia="ar-SA"/>
            </w:rPr>
          </w:pPr>
          <w:r w:rsidRPr="00BB691C">
            <w:rPr>
              <w:rFonts w:ascii="Bookman Old Style" w:hAnsi="Bookman Old Style"/>
              <w:i/>
              <w:noProof/>
              <w:sz w:val="20"/>
              <w:szCs w:val="20"/>
              <w:lang w:eastAsia="ar-SA"/>
            </w:rPr>
            <w:drawing>
              <wp:anchor distT="0" distB="0" distL="114300" distR="114300" simplePos="0" relativeHeight="251661312" behindDoc="1" locked="0" layoutInCell="1" allowOverlap="1" wp14:anchorId="452D4632" wp14:editId="1DFCD0A5">
                <wp:simplePos x="0" y="0"/>
                <wp:positionH relativeFrom="page">
                  <wp:align>left</wp:align>
                </wp:positionH>
                <wp:positionV relativeFrom="page">
                  <wp:posOffset>9526</wp:posOffset>
                </wp:positionV>
                <wp:extent cx="7734300" cy="10410190"/>
                <wp:effectExtent l="0" t="0" r="0" b="0"/>
                <wp:wrapTopAndBottom/>
                <wp:docPr id="1648893974" name="Imagen 4"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3974" name="Imagen 4" descr="Interfaz de usuario gráfica&#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300" cy="1041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90EEC" w14:textId="6EDD38F8" w:rsidR="00722770" w:rsidRPr="00722770" w:rsidRDefault="00722770" w:rsidP="00722770">
          <w:pPr>
            <w:pStyle w:val="NormalWeb"/>
          </w:pPr>
        </w:p>
        <w:p w14:paraId="673AC9E8" w14:textId="45308A70" w:rsidR="00722770" w:rsidRDefault="00C214C9">
          <w:pPr>
            <w:suppressAutoHyphens w:val="0"/>
            <w:spacing w:after="160" w:line="259" w:lineRule="auto"/>
            <w:jc w:val="left"/>
            <w:rPr>
              <w:rFonts w:ascii="Verdana" w:hAnsi="Verdana"/>
              <w:sz w:val="22"/>
              <w:szCs w:val="22"/>
            </w:rPr>
          </w:pPr>
        </w:p>
      </w:sdtContent>
    </w:sdt>
    <w:bookmarkStart w:id="0" w:name="_Toc150358496" w:displacedByCustomXml="next"/>
    <w:bookmarkStart w:id="1" w:name="_Toc150358389" w:displacedByCustomXml="next"/>
    <w:sdt>
      <w:sdtPr>
        <w:rPr>
          <w:rFonts w:ascii="Verdana" w:eastAsia="Calibri" w:hAnsi="Verdana" w:cs="Calibri"/>
          <w:i w:val="0"/>
          <w:sz w:val="22"/>
          <w:szCs w:val="22"/>
          <w:lang w:val="es-ES" w:eastAsia="en-US"/>
        </w:rPr>
        <w:id w:val="385302005"/>
        <w:docPartObj>
          <w:docPartGallery w:val="Table of Contents"/>
          <w:docPartUnique/>
        </w:docPartObj>
      </w:sdtPr>
      <w:sdtEndPr/>
      <w:sdtContent>
        <w:p w14:paraId="05E28D5A" w14:textId="46ABDFC3" w:rsidR="0094395E" w:rsidRPr="001871A3" w:rsidRDefault="00A20C48" w:rsidP="00874D98">
          <w:pPr>
            <w:keepNext/>
            <w:keepLines/>
            <w:suppressAutoHyphens w:val="0"/>
            <w:spacing w:before="240" w:line="276" w:lineRule="auto"/>
            <w:rPr>
              <w:rFonts w:ascii="Verdana" w:hAnsi="Verdana"/>
              <w:i w:val="0"/>
              <w:sz w:val="22"/>
              <w:szCs w:val="22"/>
              <w:lang w:eastAsia="es-CO"/>
            </w:rPr>
          </w:pPr>
          <w:r w:rsidRPr="001871A3">
            <w:rPr>
              <w:rFonts w:ascii="Verdana" w:hAnsi="Verdana"/>
              <w:i w:val="0"/>
              <w:sz w:val="22"/>
              <w:szCs w:val="22"/>
              <w:lang w:val="es-ES" w:eastAsia="es-CO"/>
            </w:rPr>
            <w:t>INDICE</w:t>
          </w:r>
        </w:p>
        <w:p w14:paraId="57DE936C" w14:textId="7EAD1DF9" w:rsidR="001871A3" w:rsidRPr="001871A3" w:rsidRDefault="0094395E">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r w:rsidRPr="001871A3">
            <w:rPr>
              <w:rFonts w:ascii="Verdana" w:hAnsi="Verdana"/>
              <w:b w:val="0"/>
              <w:bCs w:val="0"/>
              <w:i/>
              <w:sz w:val="22"/>
            </w:rPr>
            <w:fldChar w:fldCharType="begin"/>
          </w:r>
          <w:r w:rsidRPr="001871A3">
            <w:rPr>
              <w:rFonts w:ascii="Verdana" w:hAnsi="Verdana"/>
              <w:b w:val="0"/>
              <w:bCs w:val="0"/>
              <w:sz w:val="22"/>
            </w:rPr>
            <w:instrText xml:space="preserve"> TOC \o "1-3" \h \z \u </w:instrText>
          </w:r>
          <w:r w:rsidRPr="001871A3">
            <w:rPr>
              <w:rFonts w:ascii="Verdana" w:hAnsi="Verdana"/>
              <w:b w:val="0"/>
              <w:bCs w:val="0"/>
              <w:i/>
              <w:sz w:val="22"/>
            </w:rPr>
            <w:fldChar w:fldCharType="separate"/>
          </w:r>
          <w:hyperlink w:anchor="_Toc217912728" w:history="1">
            <w:r w:rsidR="001871A3" w:rsidRPr="001871A3">
              <w:rPr>
                <w:rStyle w:val="Hipervnculo"/>
                <w:rFonts w:ascii="Verdana" w:hAnsi="Verdana"/>
                <w:b w:val="0"/>
                <w:bCs w:val="0"/>
                <w:noProof/>
              </w:rPr>
              <w:t>INTRODUCCIÓN</w:t>
            </w:r>
            <w:r w:rsidR="001871A3" w:rsidRPr="001871A3">
              <w:rPr>
                <w:b w:val="0"/>
                <w:bCs w:val="0"/>
                <w:noProof/>
                <w:webHidden/>
              </w:rPr>
              <w:tab/>
            </w:r>
            <w:r w:rsidR="001871A3" w:rsidRPr="001871A3">
              <w:rPr>
                <w:b w:val="0"/>
                <w:bCs w:val="0"/>
                <w:noProof/>
                <w:webHidden/>
              </w:rPr>
              <w:fldChar w:fldCharType="begin"/>
            </w:r>
            <w:r w:rsidR="001871A3" w:rsidRPr="001871A3">
              <w:rPr>
                <w:b w:val="0"/>
                <w:bCs w:val="0"/>
                <w:noProof/>
                <w:webHidden/>
              </w:rPr>
              <w:instrText xml:space="preserve"> PAGEREF _Toc217912728 \h </w:instrText>
            </w:r>
            <w:r w:rsidR="001871A3" w:rsidRPr="001871A3">
              <w:rPr>
                <w:b w:val="0"/>
                <w:bCs w:val="0"/>
                <w:noProof/>
                <w:webHidden/>
              </w:rPr>
            </w:r>
            <w:r w:rsidR="001871A3" w:rsidRPr="001871A3">
              <w:rPr>
                <w:b w:val="0"/>
                <w:bCs w:val="0"/>
                <w:noProof/>
                <w:webHidden/>
              </w:rPr>
              <w:fldChar w:fldCharType="separate"/>
            </w:r>
            <w:r w:rsidR="001871A3" w:rsidRPr="001871A3">
              <w:rPr>
                <w:b w:val="0"/>
                <w:bCs w:val="0"/>
                <w:noProof/>
                <w:webHidden/>
              </w:rPr>
              <w:t>3</w:t>
            </w:r>
            <w:r w:rsidR="001871A3" w:rsidRPr="001871A3">
              <w:rPr>
                <w:b w:val="0"/>
                <w:bCs w:val="0"/>
                <w:noProof/>
                <w:webHidden/>
              </w:rPr>
              <w:fldChar w:fldCharType="end"/>
            </w:r>
          </w:hyperlink>
        </w:p>
        <w:p w14:paraId="10CA8342" w14:textId="5C2ED3BA"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29" w:history="1">
            <w:r w:rsidRPr="001871A3">
              <w:rPr>
                <w:rStyle w:val="Hipervnculo"/>
                <w:rFonts w:ascii="Verdana" w:hAnsi="Verdana"/>
                <w:b w:val="0"/>
                <w:bCs w:val="0"/>
                <w:noProof/>
              </w:rPr>
              <w:t>1.</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OBJETIVOS</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_Toc217912729 \h </w:instrText>
            </w:r>
            <w:r w:rsidRPr="001871A3">
              <w:rPr>
                <w:b w:val="0"/>
                <w:bCs w:val="0"/>
                <w:noProof/>
                <w:webHidden/>
              </w:rPr>
            </w:r>
            <w:r w:rsidRPr="001871A3">
              <w:rPr>
                <w:b w:val="0"/>
                <w:bCs w:val="0"/>
                <w:noProof/>
                <w:webHidden/>
              </w:rPr>
              <w:fldChar w:fldCharType="separate"/>
            </w:r>
            <w:r w:rsidRPr="001871A3">
              <w:rPr>
                <w:b w:val="0"/>
                <w:bCs w:val="0"/>
                <w:noProof/>
                <w:webHidden/>
              </w:rPr>
              <w:t>4</w:t>
            </w:r>
            <w:r w:rsidRPr="001871A3">
              <w:rPr>
                <w:b w:val="0"/>
                <w:bCs w:val="0"/>
                <w:noProof/>
                <w:webHidden/>
              </w:rPr>
              <w:fldChar w:fldCharType="end"/>
            </w:r>
          </w:hyperlink>
        </w:p>
        <w:p w14:paraId="441A3978" w14:textId="6812DDD6" w:rsidR="001871A3" w:rsidRPr="001871A3" w:rsidRDefault="001871A3">
          <w:pPr>
            <w:pStyle w:val="TDC2"/>
            <w:tabs>
              <w:tab w:val="left" w:pos="1200"/>
              <w:tab w:val="right" w:leader="dot" w:pos="8686"/>
            </w:tabs>
            <w:rPr>
              <w:rFonts w:asciiTheme="minorHAnsi" w:eastAsiaTheme="minorEastAsia" w:hAnsiTheme="minorHAnsi" w:cstheme="minorBidi"/>
              <w:b w:val="0"/>
              <w:bCs w:val="0"/>
              <w:noProof/>
              <w:kern w:val="2"/>
              <w:sz w:val="24"/>
              <w:szCs w:val="24"/>
              <w:lang w:val="es-CO" w:eastAsia="es-CO"/>
              <w14:ligatures w14:val="standardContextual"/>
            </w:rPr>
          </w:pPr>
          <w:hyperlink w:anchor="_Toc217912730" w:history="1">
            <w:r w:rsidRPr="001871A3">
              <w:rPr>
                <w:rStyle w:val="Hipervnculo"/>
                <w:b w:val="0"/>
                <w:bCs w:val="0"/>
                <w:noProof/>
              </w:rPr>
              <w:t>1.1.</w:t>
            </w:r>
            <w:r w:rsidRPr="001871A3">
              <w:rPr>
                <w:rFonts w:asciiTheme="minorHAnsi" w:eastAsiaTheme="minorEastAsia" w:hAnsiTheme="minorHAnsi" w:cstheme="minorBidi"/>
                <w:b w:val="0"/>
                <w:bCs w:val="0"/>
                <w:noProof/>
                <w:kern w:val="2"/>
                <w:sz w:val="24"/>
                <w:szCs w:val="24"/>
                <w:lang w:val="es-CO" w:eastAsia="es-CO"/>
                <w14:ligatures w14:val="standardContextual"/>
              </w:rPr>
              <w:tab/>
            </w:r>
            <w:r w:rsidRPr="001871A3">
              <w:rPr>
                <w:rStyle w:val="Hipervnculo"/>
                <w:b w:val="0"/>
                <w:bCs w:val="0"/>
                <w:noProof/>
              </w:rPr>
              <w:t>Objetivo</w:t>
            </w:r>
            <w:r w:rsidRPr="001871A3">
              <w:rPr>
                <w:rStyle w:val="Hipervnculo"/>
                <w:b w:val="0"/>
                <w:bCs w:val="0"/>
                <w:noProof/>
                <w:spacing w:val="-7"/>
              </w:rPr>
              <w:t xml:space="preserve"> </w:t>
            </w:r>
            <w:r w:rsidRPr="001871A3">
              <w:rPr>
                <w:rStyle w:val="Hipervnculo"/>
                <w:b w:val="0"/>
                <w:bCs w:val="0"/>
                <w:noProof/>
              </w:rPr>
              <w:t>General</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_Toc217912730 \h </w:instrText>
            </w:r>
            <w:r w:rsidRPr="001871A3">
              <w:rPr>
                <w:b w:val="0"/>
                <w:bCs w:val="0"/>
                <w:noProof/>
                <w:webHidden/>
              </w:rPr>
            </w:r>
            <w:r w:rsidRPr="001871A3">
              <w:rPr>
                <w:b w:val="0"/>
                <w:bCs w:val="0"/>
                <w:noProof/>
                <w:webHidden/>
              </w:rPr>
              <w:fldChar w:fldCharType="separate"/>
            </w:r>
            <w:r w:rsidRPr="001871A3">
              <w:rPr>
                <w:b w:val="0"/>
                <w:bCs w:val="0"/>
                <w:noProof/>
                <w:webHidden/>
              </w:rPr>
              <w:t>4</w:t>
            </w:r>
            <w:r w:rsidRPr="001871A3">
              <w:rPr>
                <w:b w:val="0"/>
                <w:bCs w:val="0"/>
                <w:noProof/>
                <w:webHidden/>
              </w:rPr>
              <w:fldChar w:fldCharType="end"/>
            </w:r>
          </w:hyperlink>
        </w:p>
        <w:p w14:paraId="3D1B76CD" w14:textId="2D1560E1" w:rsidR="001871A3" w:rsidRPr="001871A3" w:rsidRDefault="001871A3">
          <w:pPr>
            <w:pStyle w:val="TDC2"/>
            <w:tabs>
              <w:tab w:val="left" w:pos="1200"/>
              <w:tab w:val="right" w:leader="dot" w:pos="8686"/>
            </w:tabs>
            <w:rPr>
              <w:rFonts w:asciiTheme="minorHAnsi" w:eastAsiaTheme="minorEastAsia" w:hAnsiTheme="minorHAnsi" w:cstheme="minorBidi"/>
              <w:b w:val="0"/>
              <w:bCs w:val="0"/>
              <w:noProof/>
              <w:kern w:val="2"/>
              <w:sz w:val="24"/>
              <w:szCs w:val="24"/>
              <w:lang w:val="es-CO" w:eastAsia="es-CO"/>
              <w14:ligatures w14:val="standardContextual"/>
            </w:rPr>
          </w:pPr>
          <w:hyperlink w:anchor="_Toc217912731" w:history="1">
            <w:r w:rsidRPr="001871A3">
              <w:rPr>
                <w:rStyle w:val="Hipervnculo"/>
                <w:b w:val="0"/>
                <w:bCs w:val="0"/>
                <w:noProof/>
              </w:rPr>
              <w:t>1.2.</w:t>
            </w:r>
            <w:r w:rsidRPr="001871A3">
              <w:rPr>
                <w:rFonts w:asciiTheme="minorHAnsi" w:eastAsiaTheme="minorEastAsia" w:hAnsiTheme="minorHAnsi" w:cstheme="minorBidi"/>
                <w:b w:val="0"/>
                <w:bCs w:val="0"/>
                <w:noProof/>
                <w:kern w:val="2"/>
                <w:sz w:val="24"/>
                <w:szCs w:val="24"/>
                <w:lang w:val="es-CO" w:eastAsia="es-CO"/>
                <w14:ligatures w14:val="standardContextual"/>
              </w:rPr>
              <w:tab/>
            </w:r>
            <w:r w:rsidRPr="001871A3">
              <w:rPr>
                <w:rStyle w:val="Hipervnculo"/>
                <w:b w:val="0"/>
                <w:bCs w:val="0"/>
                <w:noProof/>
              </w:rPr>
              <w:t>Objetivos</w:t>
            </w:r>
            <w:r w:rsidRPr="001871A3">
              <w:rPr>
                <w:rStyle w:val="Hipervnculo"/>
                <w:b w:val="0"/>
                <w:bCs w:val="0"/>
                <w:noProof/>
                <w:spacing w:val="-5"/>
              </w:rPr>
              <w:t xml:space="preserve"> </w:t>
            </w:r>
            <w:r w:rsidRPr="001871A3">
              <w:rPr>
                <w:rStyle w:val="Hipervnculo"/>
                <w:b w:val="0"/>
                <w:bCs w:val="0"/>
                <w:noProof/>
              </w:rPr>
              <w:t>específicos</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_Toc217912731 \h </w:instrText>
            </w:r>
            <w:r w:rsidRPr="001871A3">
              <w:rPr>
                <w:b w:val="0"/>
                <w:bCs w:val="0"/>
                <w:noProof/>
                <w:webHidden/>
              </w:rPr>
            </w:r>
            <w:r w:rsidRPr="001871A3">
              <w:rPr>
                <w:b w:val="0"/>
                <w:bCs w:val="0"/>
                <w:noProof/>
                <w:webHidden/>
              </w:rPr>
              <w:fldChar w:fldCharType="separate"/>
            </w:r>
            <w:r w:rsidRPr="001871A3">
              <w:rPr>
                <w:b w:val="0"/>
                <w:bCs w:val="0"/>
                <w:noProof/>
                <w:webHidden/>
              </w:rPr>
              <w:t>4</w:t>
            </w:r>
            <w:r w:rsidRPr="001871A3">
              <w:rPr>
                <w:b w:val="0"/>
                <w:bCs w:val="0"/>
                <w:noProof/>
                <w:webHidden/>
              </w:rPr>
              <w:fldChar w:fldCharType="end"/>
            </w:r>
          </w:hyperlink>
        </w:p>
        <w:p w14:paraId="61A977E1" w14:textId="2FCC4881"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32" w:history="1">
            <w:r w:rsidRPr="001871A3">
              <w:rPr>
                <w:rStyle w:val="Hipervnculo"/>
                <w:rFonts w:ascii="Verdana" w:hAnsi="Verdana"/>
                <w:b w:val="0"/>
                <w:bCs w:val="0"/>
                <w:noProof/>
              </w:rPr>
              <w:t>2.</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MARCO</w:t>
            </w:r>
            <w:r w:rsidRPr="001871A3">
              <w:rPr>
                <w:rStyle w:val="Hipervnculo"/>
                <w:rFonts w:ascii="Verdana" w:hAnsi="Verdana"/>
                <w:b w:val="0"/>
                <w:bCs w:val="0"/>
                <w:noProof/>
                <w:spacing w:val="-16"/>
              </w:rPr>
              <w:t xml:space="preserve"> </w:t>
            </w:r>
            <w:r w:rsidRPr="001871A3">
              <w:rPr>
                <w:rStyle w:val="Hipervnculo"/>
                <w:rFonts w:ascii="Verdana" w:hAnsi="Verdana"/>
                <w:b w:val="0"/>
                <w:bCs w:val="0"/>
                <w:noProof/>
              </w:rPr>
              <w:t>NORMATIVO</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_Toc217912732 \h </w:instrText>
            </w:r>
            <w:r w:rsidRPr="001871A3">
              <w:rPr>
                <w:b w:val="0"/>
                <w:bCs w:val="0"/>
                <w:noProof/>
                <w:webHidden/>
              </w:rPr>
            </w:r>
            <w:r w:rsidRPr="001871A3">
              <w:rPr>
                <w:b w:val="0"/>
                <w:bCs w:val="0"/>
                <w:noProof/>
                <w:webHidden/>
              </w:rPr>
              <w:fldChar w:fldCharType="separate"/>
            </w:r>
            <w:r w:rsidRPr="001871A3">
              <w:rPr>
                <w:b w:val="0"/>
                <w:bCs w:val="0"/>
                <w:noProof/>
                <w:webHidden/>
              </w:rPr>
              <w:t>5</w:t>
            </w:r>
            <w:r w:rsidRPr="001871A3">
              <w:rPr>
                <w:b w:val="0"/>
                <w:bCs w:val="0"/>
                <w:noProof/>
                <w:webHidden/>
              </w:rPr>
              <w:fldChar w:fldCharType="end"/>
            </w:r>
          </w:hyperlink>
        </w:p>
        <w:p w14:paraId="3D68D1AC" w14:textId="4931177D"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33" w:history="1">
            <w:r w:rsidRPr="001871A3">
              <w:rPr>
                <w:rStyle w:val="Hipervnculo"/>
                <w:rFonts w:ascii="Verdana" w:hAnsi="Verdana"/>
                <w:b w:val="0"/>
                <w:bCs w:val="0"/>
                <w:noProof/>
              </w:rPr>
              <w:t>3.</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DIAGNÓSTICO DEL ESTADO ACTUAL</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_Toc217912733 \h </w:instrText>
            </w:r>
            <w:r w:rsidRPr="001871A3">
              <w:rPr>
                <w:b w:val="0"/>
                <w:bCs w:val="0"/>
                <w:noProof/>
                <w:webHidden/>
              </w:rPr>
            </w:r>
            <w:r w:rsidRPr="001871A3">
              <w:rPr>
                <w:b w:val="0"/>
                <w:bCs w:val="0"/>
                <w:noProof/>
                <w:webHidden/>
              </w:rPr>
              <w:fldChar w:fldCharType="separate"/>
            </w:r>
            <w:r w:rsidRPr="001871A3">
              <w:rPr>
                <w:b w:val="0"/>
                <w:bCs w:val="0"/>
                <w:noProof/>
                <w:webHidden/>
              </w:rPr>
              <w:t>7</w:t>
            </w:r>
            <w:r w:rsidRPr="001871A3">
              <w:rPr>
                <w:b w:val="0"/>
                <w:bCs w:val="0"/>
                <w:noProof/>
                <w:webHidden/>
              </w:rPr>
              <w:fldChar w:fldCharType="end"/>
            </w:r>
          </w:hyperlink>
        </w:p>
        <w:p w14:paraId="794092A4" w14:textId="07611454"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34" w:history="1">
            <w:r w:rsidRPr="001871A3">
              <w:rPr>
                <w:rStyle w:val="Hipervnculo"/>
                <w:rFonts w:ascii="Verdana" w:hAnsi="Verdana"/>
                <w:b w:val="0"/>
                <w:bCs w:val="0"/>
                <w:noProof/>
              </w:rPr>
              <w:t>4.</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INCLUSIÓN</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_Toc217912734 \h </w:instrText>
            </w:r>
            <w:r w:rsidRPr="001871A3">
              <w:rPr>
                <w:b w:val="0"/>
                <w:bCs w:val="0"/>
                <w:noProof/>
                <w:webHidden/>
              </w:rPr>
            </w:r>
            <w:r w:rsidRPr="001871A3">
              <w:rPr>
                <w:b w:val="0"/>
                <w:bCs w:val="0"/>
                <w:noProof/>
                <w:webHidden/>
              </w:rPr>
              <w:fldChar w:fldCharType="separate"/>
            </w:r>
            <w:r w:rsidRPr="001871A3">
              <w:rPr>
                <w:b w:val="0"/>
                <w:bCs w:val="0"/>
                <w:noProof/>
                <w:webHidden/>
              </w:rPr>
              <w:t>9</w:t>
            </w:r>
            <w:r w:rsidRPr="001871A3">
              <w:rPr>
                <w:b w:val="0"/>
                <w:bCs w:val="0"/>
                <w:noProof/>
                <w:webHidden/>
              </w:rPr>
              <w:fldChar w:fldCharType="end"/>
            </w:r>
          </w:hyperlink>
        </w:p>
        <w:p w14:paraId="3D4691A4" w14:textId="14D9761B"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35" w:history="1">
            <w:r w:rsidRPr="001871A3">
              <w:rPr>
                <w:rStyle w:val="Hipervnculo"/>
                <w:rFonts w:ascii="Verdana" w:hAnsi="Verdana"/>
                <w:b w:val="0"/>
                <w:bCs w:val="0"/>
                <w:noProof/>
              </w:rPr>
              <w:t>5.</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CARTA</w:t>
            </w:r>
            <w:r w:rsidRPr="001871A3">
              <w:rPr>
                <w:rStyle w:val="Hipervnculo"/>
                <w:rFonts w:ascii="Verdana" w:hAnsi="Verdana"/>
                <w:b w:val="0"/>
                <w:bCs w:val="0"/>
                <w:noProof/>
                <w:spacing w:val="-18"/>
              </w:rPr>
              <w:t xml:space="preserve"> </w:t>
            </w:r>
            <w:r w:rsidRPr="001871A3">
              <w:rPr>
                <w:rStyle w:val="Hipervnculo"/>
                <w:rFonts w:ascii="Verdana" w:hAnsi="Verdana"/>
                <w:b w:val="0"/>
                <w:bCs w:val="0"/>
                <w:noProof/>
              </w:rPr>
              <w:t>DE</w:t>
            </w:r>
            <w:r w:rsidRPr="001871A3">
              <w:rPr>
                <w:rStyle w:val="Hipervnculo"/>
                <w:rFonts w:ascii="Verdana" w:hAnsi="Verdana"/>
                <w:b w:val="0"/>
                <w:bCs w:val="0"/>
                <w:noProof/>
                <w:spacing w:val="-15"/>
              </w:rPr>
              <w:t xml:space="preserve"> </w:t>
            </w:r>
            <w:r w:rsidRPr="001871A3">
              <w:rPr>
                <w:rStyle w:val="Hipervnculo"/>
                <w:rFonts w:ascii="Verdana" w:hAnsi="Verdana"/>
                <w:b w:val="0"/>
                <w:bCs w:val="0"/>
                <w:noProof/>
              </w:rPr>
              <w:t>TRATO</w:t>
            </w:r>
            <w:r w:rsidRPr="001871A3">
              <w:rPr>
                <w:rStyle w:val="Hipervnculo"/>
                <w:rFonts w:ascii="Verdana" w:hAnsi="Verdana"/>
                <w:b w:val="0"/>
                <w:bCs w:val="0"/>
                <w:noProof/>
                <w:spacing w:val="-16"/>
              </w:rPr>
              <w:t xml:space="preserve"> </w:t>
            </w:r>
            <w:r w:rsidRPr="001871A3">
              <w:rPr>
                <w:rStyle w:val="Hipervnculo"/>
                <w:rFonts w:ascii="Verdana" w:hAnsi="Verdana"/>
                <w:b w:val="0"/>
                <w:bCs w:val="0"/>
                <w:noProof/>
              </w:rPr>
              <w:t>DIGNO</w:t>
            </w:r>
            <w:r w:rsidRPr="001871A3">
              <w:rPr>
                <w:rStyle w:val="Hipervnculo"/>
                <w:rFonts w:ascii="Verdana" w:hAnsi="Verdana"/>
                <w:b w:val="0"/>
                <w:bCs w:val="0"/>
                <w:noProof/>
                <w:spacing w:val="-16"/>
              </w:rPr>
              <w:t xml:space="preserve"> </w:t>
            </w:r>
            <w:r w:rsidRPr="001871A3">
              <w:rPr>
                <w:rStyle w:val="Hipervnculo"/>
                <w:rFonts w:ascii="Verdana" w:hAnsi="Verdana"/>
                <w:b w:val="0"/>
                <w:bCs w:val="0"/>
                <w:noProof/>
              </w:rPr>
              <w:t>AL</w:t>
            </w:r>
            <w:r w:rsidRPr="001871A3">
              <w:rPr>
                <w:rStyle w:val="Hipervnculo"/>
                <w:rFonts w:ascii="Verdana" w:hAnsi="Verdana"/>
                <w:b w:val="0"/>
                <w:bCs w:val="0"/>
                <w:noProof/>
                <w:spacing w:val="-14"/>
              </w:rPr>
              <w:t xml:space="preserve"> </w:t>
            </w:r>
            <w:r w:rsidRPr="001871A3">
              <w:rPr>
                <w:rStyle w:val="Hipervnculo"/>
                <w:rFonts w:ascii="Verdana" w:hAnsi="Verdana"/>
                <w:b w:val="0"/>
                <w:bCs w:val="0"/>
                <w:noProof/>
              </w:rPr>
              <w:t>CIUDADANO</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_Toc217912735 \h </w:instrText>
            </w:r>
            <w:r w:rsidRPr="001871A3">
              <w:rPr>
                <w:b w:val="0"/>
                <w:bCs w:val="0"/>
                <w:noProof/>
                <w:webHidden/>
              </w:rPr>
            </w:r>
            <w:r w:rsidRPr="001871A3">
              <w:rPr>
                <w:b w:val="0"/>
                <w:bCs w:val="0"/>
                <w:noProof/>
                <w:webHidden/>
              </w:rPr>
              <w:fldChar w:fldCharType="separate"/>
            </w:r>
            <w:r w:rsidRPr="001871A3">
              <w:rPr>
                <w:b w:val="0"/>
                <w:bCs w:val="0"/>
                <w:noProof/>
                <w:webHidden/>
              </w:rPr>
              <w:t>11</w:t>
            </w:r>
            <w:r w:rsidRPr="001871A3">
              <w:rPr>
                <w:b w:val="0"/>
                <w:bCs w:val="0"/>
                <w:noProof/>
                <w:webHidden/>
              </w:rPr>
              <w:fldChar w:fldCharType="end"/>
            </w:r>
          </w:hyperlink>
        </w:p>
        <w:p w14:paraId="574E285A" w14:textId="6487A6FA" w:rsidR="001871A3" w:rsidRPr="001871A3" w:rsidRDefault="001871A3">
          <w:pPr>
            <w:pStyle w:val="TDC2"/>
            <w:tabs>
              <w:tab w:val="left" w:pos="1200"/>
              <w:tab w:val="right" w:leader="dot" w:pos="8686"/>
            </w:tabs>
            <w:rPr>
              <w:rFonts w:asciiTheme="minorHAnsi" w:eastAsiaTheme="minorEastAsia" w:hAnsiTheme="minorHAnsi" w:cstheme="minorBidi"/>
              <w:b w:val="0"/>
              <w:bCs w:val="0"/>
              <w:noProof/>
              <w:kern w:val="2"/>
              <w:sz w:val="24"/>
              <w:szCs w:val="24"/>
              <w:lang w:val="es-CO" w:eastAsia="es-CO"/>
              <w14:ligatures w14:val="standardContextual"/>
            </w:rPr>
          </w:pPr>
          <w:hyperlink w:anchor="_Toc217912736" w:history="1">
            <w:r w:rsidRPr="001871A3">
              <w:rPr>
                <w:rStyle w:val="Hipervnculo"/>
                <w:b w:val="0"/>
                <w:bCs w:val="0"/>
                <w:noProof/>
              </w:rPr>
              <w:t>5.1.</w:t>
            </w:r>
            <w:r w:rsidRPr="001871A3">
              <w:rPr>
                <w:rFonts w:asciiTheme="minorHAnsi" w:eastAsiaTheme="minorEastAsia" w:hAnsiTheme="minorHAnsi" w:cstheme="minorBidi"/>
                <w:b w:val="0"/>
                <w:bCs w:val="0"/>
                <w:noProof/>
                <w:kern w:val="2"/>
                <w:sz w:val="24"/>
                <w:szCs w:val="24"/>
                <w:lang w:val="es-CO" w:eastAsia="es-CO"/>
                <w14:ligatures w14:val="standardContextual"/>
              </w:rPr>
              <w:tab/>
            </w:r>
            <w:r w:rsidRPr="001871A3">
              <w:rPr>
                <w:rStyle w:val="Hipervnculo"/>
                <w:b w:val="0"/>
                <w:bCs w:val="0"/>
                <w:noProof/>
                <w:spacing w:val="-1"/>
              </w:rPr>
              <w:t>Conozca</w:t>
            </w:r>
            <w:r w:rsidRPr="001871A3">
              <w:rPr>
                <w:rStyle w:val="Hipervnculo"/>
                <w:b w:val="0"/>
                <w:bCs w:val="0"/>
                <w:noProof/>
                <w:spacing w:val="-12"/>
              </w:rPr>
              <w:t xml:space="preserve"> </w:t>
            </w:r>
            <w:r w:rsidRPr="001871A3">
              <w:rPr>
                <w:rStyle w:val="Hipervnculo"/>
                <w:b w:val="0"/>
                <w:bCs w:val="0"/>
                <w:noProof/>
              </w:rPr>
              <w:t>sus</w:t>
            </w:r>
            <w:r w:rsidRPr="001871A3">
              <w:rPr>
                <w:rStyle w:val="Hipervnculo"/>
                <w:b w:val="0"/>
                <w:bCs w:val="0"/>
                <w:noProof/>
                <w:spacing w:val="-7"/>
              </w:rPr>
              <w:t xml:space="preserve"> </w:t>
            </w:r>
            <w:r w:rsidRPr="001871A3">
              <w:rPr>
                <w:rStyle w:val="Hipervnculo"/>
                <w:b w:val="0"/>
                <w:bCs w:val="0"/>
                <w:noProof/>
              </w:rPr>
              <w:t>derechos</w:t>
            </w:r>
            <w:r w:rsidRPr="001871A3">
              <w:rPr>
                <w:rStyle w:val="Hipervnculo"/>
                <w:b w:val="0"/>
                <w:bCs w:val="0"/>
                <w:noProof/>
                <w:spacing w:val="-7"/>
              </w:rPr>
              <w:t xml:space="preserve"> </w:t>
            </w:r>
            <w:r w:rsidRPr="001871A3">
              <w:rPr>
                <w:rStyle w:val="Hipervnculo"/>
                <w:b w:val="0"/>
                <w:bCs w:val="0"/>
                <w:noProof/>
              </w:rPr>
              <w:t>como</w:t>
            </w:r>
            <w:r w:rsidRPr="001871A3">
              <w:rPr>
                <w:rStyle w:val="Hipervnculo"/>
                <w:b w:val="0"/>
                <w:bCs w:val="0"/>
                <w:noProof/>
                <w:spacing w:val="-9"/>
              </w:rPr>
              <w:t xml:space="preserve"> </w:t>
            </w:r>
            <w:r w:rsidRPr="001871A3">
              <w:rPr>
                <w:rStyle w:val="Hipervnculo"/>
                <w:b w:val="0"/>
                <w:bCs w:val="0"/>
                <w:noProof/>
              </w:rPr>
              <w:t>ciudadano</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_Toc217912736 \h </w:instrText>
            </w:r>
            <w:r w:rsidRPr="001871A3">
              <w:rPr>
                <w:b w:val="0"/>
                <w:bCs w:val="0"/>
                <w:noProof/>
                <w:webHidden/>
              </w:rPr>
            </w:r>
            <w:r w:rsidRPr="001871A3">
              <w:rPr>
                <w:b w:val="0"/>
                <w:bCs w:val="0"/>
                <w:noProof/>
                <w:webHidden/>
              </w:rPr>
              <w:fldChar w:fldCharType="separate"/>
            </w:r>
            <w:r w:rsidRPr="001871A3">
              <w:rPr>
                <w:b w:val="0"/>
                <w:bCs w:val="0"/>
                <w:noProof/>
                <w:webHidden/>
              </w:rPr>
              <w:t>12</w:t>
            </w:r>
            <w:r w:rsidRPr="001871A3">
              <w:rPr>
                <w:b w:val="0"/>
                <w:bCs w:val="0"/>
                <w:noProof/>
                <w:webHidden/>
              </w:rPr>
              <w:fldChar w:fldCharType="end"/>
            </w:r>
          </w:hyperlink>
        </w:p>
        <w:p w14:paraId="6C6EF47C" w14:textId="679DCE8A" w:rsidR="001871A3" w:rsidRPr="001871A3" w:rsidRDefault="001871A3">
          <w:pPr>
            <w:pStyle w:val="TDC2"/>
            <w:tabs>
              <w:tab w:val="left" w:pos="1200"/>
              <w:tab w:val="right" w:leader="dot" w:pos="8686"/>
            </w:tabs>
            <w:rPr>
              <w:rFonts w:asciiTheme="minorHAnsi" w:eastAsiaTheme="minorEastAsia" w:hAnsiTheme="minorHAnsi" w:cstheme="minorBidi"/>
              <w:b w:val="0"/>
              <w:bCs w:val="0"/>
              <w:noProof/>
              <w:kern w:val="2"/>
              <w:sz w:val="24"/>
              <w:szCs w:val="24"/>
              <w:lang w:val="es-CO" w:eastAsia="es-CO"/>
              <w14:ligatures w14:val="standardContextual"/>
            </w:rPr>
          </w:pPr>
          <w:hyperlink w:anchor="_Toc217912737" w:history="1">
            <w:r w:rsidRPr="001871A3">
              <w:rPr>
                <w:rStyle w:val="Hipervnculo"/>
                <w:b w:val="0"/>
                <w:bCs w:val="0"/>
                <w:noProof/>
              </w:rPr>
              <w:t>5.2.</w:t>
            </w:r>
            <w:r w:rsidRPr="001871A3">
              <w:rPr>
                <w:rFonts w:asciiTheme="minorHAnsi" w:eastAsiaTheme="minorEastAsia" w:hAnsiTheme="minorHAnsi" w:cstheme="minorBidi"/>
                <w:b w:val="0"/>
                <w:bCs w:val="0"/>
                <w:noProof/>
                <w:kern w:val="2"/>
                <w:sz w:val="24"/>
                <w:szCs w:val="24"/>
                <w:lang w:val="es-CO" w:eastAsia="es-CO"/>
                <w14:ligatures w14:val="standardContextual"/>
              </w:rPr>
              <w:tab/>
            </w:r>
            <w:r w:rsidRPr="001871A3">
              <w:rPr>
                <w:rStyle w:val="Hipervnculo"/>
                <w:b w:val="0"/>
                <w:bCs w:val="0"/>
                <w:noProof/>
              </w:rPr>
              <w:t>Conozca</w:t>
            </w:r>
            <w:r w:rsidRPr="001871A3">
              <w:rPr>
                <w:rStyle w:val="Hipervnculo"/>
                <w:b w:val="0"/>
                <w:bCs w:val="0"/>
                <w:noProof/>
                <w:spacing w:val="-12"/>
              </w:rPr>
              <w:t xml:space="preserve"> </w:t>
            </w:r>
            <w:r w:rsidRPr="001871A3">
              <w:rPr>
                <w:rStyle w:val="Hipervnculo"/>
                <w:b w:val="0"/>
                <w:bCs w:val="0"/>
                <w:noProof/>
              </w:rPr>
              <w:t>sus</w:t>
            </w:r>
            <w:r w:rsidRPr="001871A3">
              <w:rPr>
                <w:rStyle w:val="Hipervnculo"/>
                <w:b w:val="0"/>
                <w:bCs w:val="0"/>
                <w:noProof/>
                <w:spacing w:val="-8"/>
              </w:rPr>
              <w:t xml:space="preserve"> </w:t>
            </w:r>
            <w:r w:rsidRPr="001871A3">
              <w:rPr>
                <w:rStyle w:val="Hipervnculo"/>
                <w:b w:val="0"/>
                <w:bCs w:val="0"/>
                <w:noProof/>
              </w:rPr>
              <w:t>deberes</w:t>
            </w:r>
            <w:r w:rsidRPr="001871A3">
              <w:rPr>
                <w:rStyle w:val="Hipervnculo"/>
                <w:b w:val="0"/>
                <w:bCs w:val="0"/>
                <w:noProof/>
                <w:spacing w:val="-10"/>
              </w:rPr>
              <w:t xml:space="preserve"> </w:t>
            </w:r>
            <w:r w:rsidRPr="001871A3">
              <w:rPr>
                <w:rStyle w:val="Hipervnculo"/>
                <w:b w:val="0"/>
                <w:bCs w:val="0"/>
                <w:noProof/>
              </w:rPr>
              <w:t>como</w:t>
            </w:r>
            <w:r w:rsidRPr="001871A3">
              <w:rPr>
                <w:rStyle w:val="Hipervnculo"/>
                <w:b w:val="0"/>
                <w:bCs w:val="0"/>
                <w:noProof/>
                <w:spacing w:val="-12"/>
              </w:rPr>
              <w:t xml:space="preserve"> </w:t>
            </w:r>
            <w:r w:rsidRPr="001871A3">
              <w:rPr>
                <w:rStyle w:val="Hipervnculo"/>
                <w:b w:val="0"/>
                <w:bCs w:val="0"/>
                <w:noProof/>
              </w:rPr>
              <w:t>ciudadano</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_Toc217912737 \h </w:instrText>
            </w:r>
            <w:r w:rsidRPr="001871A3">
              <w:rPr>
                <w:b w:val="0"/>
                <w:bCs w:val="0"/>
                <w:noProof/>
                <w:webHidden/>
              </w:rPr>
            </w:r>
            <w:r w:rsidRPr="001871A3">
              <w:rPr>
                <w:b w:val="0"/>
                <w:bCs w:val="0"/>
                <w:noProof/>
                <w:webHidden/>
              </w:rPr>
              <w:fldChar w:fldCharType="separate"/>
            </w:r>
            <w:r w:rsidRPr="001871A3">
              <w:rPr>
                <w:b w:val="0"/>
                <w:bCs w:val="0"/>
                <w:noProof/>
                <w:webHidden/>
              </w:rPr>
              <w:t>12</w:t>
            </w:r>
            <w:r w:rsidRPr="001871A3">
              <w:rPr>
                <w:b w:val="0"/>
                <w:bCs w:val="0"/>
                <w:noProof/>
                <w:webHidden/>
              </w:rPr>
              <w:fldChar w:fldCharType="end"/>
            </w:r>
          </w:hyperlink>
        </w:p>
        <w:p w14:paraId="77A6398C" w14:textId="0282FBCD"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38" w:history="1">
            <w:r w:rsidRPr="001871A3">
              <w:rPr>
                <w:rStyle w:val="Hipervnculo"/>
                <w:rFonts w:ascii="Verdana" w:hAnsi="Verdana"/>
                <w:b w:val="0"/>
                <w:bCs w:val="0"/>
                <w:noProof/>
              </w:rPr>
              <w:t>6.</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CANALES DE ATENCIÓN Y LINEAMIENTOS GENERALES</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_Toc217912738 \h </w:instrText>
            </w:r>
            <w:r w:rsidRPr="001871A3">
              <w:rPr>
                <w:b w:val="0"/>
                <w:bCs w:val="0"/>
                <w:noProof/>
                <w:webHidden/>
              </w:rPr>
            </w:r>
            <w:r w:rsidRPr="001871A3">
              <w:rPr>
                <w:b w:val="0"/>
                <w:bCs w:val="0"/>
                <w:noProof/>
                <w:webHidden/>
              </w:rPr>
              <w:fldChar w:fldCharType="separate"/>
            </w:r>
            <w:r w:rsidRPr="001871A3">
              <w:rPr>
                <w:b w:val="0"/>
                <w:bCs w:val="0"/>
                <w:noProof/>
                <w:webHidden/>
              </w:rPr>
              <w:t>13</w:t>
            </w:r>
            <w:r w:rsidRPr="001871A3">
              <w:rPr>
                <w:b w:val="0"/>
                <w:bCs w:val="0"/>
                <w:noProof/>
                <w:webHidden/>
              </w:rPr>
              <w:fldChar w:fldCharType="end"/>
            </w:r>
          </w:hyperlink>
        </w:p>
        <w:p w14:paraId="3EFA9D7B" w14:textId="5B1C43AD"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39" w:history="1">
            <w:r w:rsidRPr="001871A3">
              <w:rPr>
                <w:rStyle w:val="Hipervnculo"/>
                <w:rFonts w:ascii="Verdana" w:hAnsi="Verdana"/>
                <w:b w:val="0"/>
                <w:bCs w:val="0"/>
                <w:noProof/>
              </w:rPr>
              <w:t>7.</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SERVICIOS EN LÍNEA</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_Toc217912739 \h </w:instrText>
            </w:r>
            <w:r w:rsidRPr="001871A3">
              <w:rPr>
                <w:b w:val="0"/>
                <w:bCs w:val="0"/>
                <w:noProof/>
                <w:webHidden/>
              </w:rPr>
            </w:r>
            <w:r w:rsidRPr="001871A3">
              <w:rPr>
                <w:b w:val="0"/>
                <w:bCs w:val="0"/>
                <w:noProof/>
                <w:webHidden/>
              </w:rPr>
              <w:fldChar w:fldCharType="separate"/>
            </w:r>
            <w:r w:rsidRPr="001871A3">
              <w:rPr>
                <w:b w:val="0"/>
                <w:bCs w:val="0"/>
                <w:noProof/>
                <w:webHidden/>
              </w:rPr>
              <w:t>17</w:t>
            </w:r>
            <w:r w:rsidRPr="001871A3">
              <w:rPr>
                <w:b w:val="0"/>
                <w:bCs w:val="0"/>
                <w:noProof/>
                <w:webHidden/>
              </w:rPr>
              <w:fldChar w:fldCharType="end"/>
            </w:r>
          </w:hyperlink>
        </w:p>
        <w:p w14:paraId="2F7847A2" w14:textId="20F1D074" w:rsidR="001871A3" w:rsidRPr="001871A3" w:rsidRDefault="001871A3">
          <w:pPr>
            <w:pStyle w:val="TDC1"/>
            <w:tabs>
              <w:tab w:val="right" w:leader="dot" w:pos="8686"/>
            </w:tabs>
            <w:rPr>
              <w:rFonts w:asciiTheme="minorHAnsi" w:eastAsiaTheme="minorEastAsia" w:hAnsiTheme="minorHAnsi" w:cstheme="minorBidi"/>
              <w:b w:val="0"/>
              <w:bCs w:val="0"/>
              <w:noProof/>
              <w:kern w:val="2"/>
              <w:szCs w:val="24"/>
              <w:lang w:val="es-CO" w:eastAsia="es-CO"/>
              <w14:ligatures w14:val="standardContextual"/>
            </w:rPr>
          </w:pPr>
          <w:hyperlink w:anchor="_Toc217912740" w:history="1">
            <w:r w:rsidRPr="001871A3">
              <w:rPr>
                <w:rStyle w:val="Hipervnculo"/>
                <w:rFonts w:ascii="Verdana" w:hAnsi="Verdana"/>
                <w:b w:val="0"/>
                <w:bCs w:val="0"/>
                <w:noProof/>
              </w:rPr>
              <w:t>8.</w:t>
            </w:r>
            <w:r w:rsidRPr="001871A3">
              <w:rPr>
                <w:rFonts w:asciiTheme="minorHAnsi" w:eastAsiaTheme="minorEastAsia" w:hAnsiTheme="minorHAnsi" w:cstheme="minorBidi"/>
                <w:b w:val="0"/>
                <w:bCs w:val="0"/>
                <w:noProof/>
                <w:kern w:val="2"/>
                <w:szCs w:val="24"/>
                <w:lang w:val="es-CO" w:eastAsia="es-CO"/>
                <w14:ligatures w14:val="standardContextual"/>
              </w:rPr>
              <w:tab/>
            </w:r>
            <w:r w:rsidRPr="001871A3">
              <w:rPr>
                <w:rStyle w:val="Hipervnculo"/>
                <w:rFonts w:ascii="Verdana" w:hAnsi="Verdana"/>
                <w:b w:val="0"/>
                <w:bCs w:val="0"/>
                <w:noProof/>
              </w:rPr>
              <w:t>ACTIVIDADES DE SERVICIO AL CIUDADANO EN LA CGN</w:t>
            </w:r>
            <w:r w:rsidRPr="001871A3">
              <w:rPr>
                <w:b w:val="0"/>
                <w:bCs w:val="0"/>
                <w:noProof/>
                <w:webHidden/>
              </w:rPr>
              <w:tab/>
            </w:r>
            <w:r w:rsidRPr="001871A3">
              <w:rPr>
                <w:b w:val="0"/>
                <w:bCs w:val="0"/>
                <w:noProof/>
                <w:webHidden/>
              </w:rPr>
              <w:fldChar w:fldCharType="begin"/>
            </w:r>
            <w:r w:rsidRPr="001871A3">
              <w:rPr>
                <w:b w:val="0"/>
                <w:bCs w:val="0"/>
                <w:noProof/>
                <w:webHidden/>
              </w:rPr>
              <w:instrText xml:space="preserve"> PAGEREF _Toc217912740 \h </w:instrText>
            </w:r>
            <w:r w:rsidRPr="001871A3">
              <w:rPr>
                <w:b w:val="0"/>
                <w:bCs w:val="0"/>
                <w:noProof/>
                <w:webHidden/>
              </w:rPr>
            </w:r>
            <w:r w:rsidRPr="001871A3">
              <w:rPr>
                <w:b w:val="0"/>
                <w:bCs w:val="0"/>
                <w:noProof/>
                <w:webHidden/>
              </w:rPr>
              <w:fldChar w:fldCharType="separate"/>
            </w:r>
            <w:r w:rsidRPr="001871A3">
              <w:rPr>
                <w:b w:val="0"/>
                <w:bCs w:val="0"/>
                <w:noProof/>
                <w:webHidden/>
              </w:rPr>
              <w:t>18</w:t>
            </w:r>
            <w:r w:rsidRPr="001871A3">
              <w:rPr>
                <w:b w:val="0"/>
                <w:bCs w:val="0"/>
                <w:noProof/>
                <w:webHidden/>
              </w:rPr>
              <w:fldChar w:fldCharType="end"/>
            </w:r>
          </w:hyperlink>
        </w:p>
        <w:p w14:paraId="13D4FA52" w14:textId="3460E46C" w:rsidR="0094395E" w:rsidRPr="00187B4D"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r w:rsidRPr="001871A3">
            <w:rPr>
              <w:rFonts w:ascii="Verdana" w:eastAsia="Calibri" w:hAnsi="Verdana" w:cs="Calibri"/>
              <w:i w:val="0"/>
              <w:sz w:val="22"/>
              <w:szCs w:val="22"/>
              <w:lang w:val="es-ES" w:eastAsia="en-US"/>
            </w:rPr>
            <w:fldChar w:fldCharType="end"/>
          </w:r>
        </w:p>
      </w:sdtContent>
    </w:sdt>
    <w:p w14:paraId="6C93D0B0"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5CDD5943" w14:textId="447B83D8" w:rsidR="0094395E"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2E2D73B"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3AD6C286"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5E6FD1E"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9598D7D"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361B92F8"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5220EC4D"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1F243BE8"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4FEBD9C4"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C23049A"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7FD6652B"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3F09BCEA"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3CA5C803"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90EC32E"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26D7660A" w14:textId="77777777" w:rsid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E7B773B" w14:textId="4446210D" w:rsidR="006F45A5" w:rsidRPr="006F45A5" w:rsidRDefault="006F45A5"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3CA7846" w14:textId="365ACFA3" w:rsidR="0094395E" w:rsidRPr="00BB5EE4" w:rsidRDefault="00BB5EE4" w:rsidP="00874D98">
      <w:pPr>
        <w:widowControl w:val="0"/>
        <w:suppressAutoHyphens w:val="0"/>
        <w:autoSpaceDE w:val="0"/>
        <w:autoSpaceDN w:val="0"/>
        <w:spacing w:line="276" w:lineRule="auto"/>
        <w:outlineLvl w:val="0"/>
        <w:rPr>
          <w:rFonts w:ascii="Verdana" w:eastAsia="Calibri" w:hAnsi="Verdana" w:cs="Calibri"/>
          <w:b/>
          <w:bCs/>
          <w:i w:val="0"/>
          <w:color w:val="BF8F00" w:themeColor="accent4" w:themeShade="BF"/>
          <w:sz w:val="22"/>
          <w:szCs w:val="22"/>
          <w:lang w:val="es-ES" w:eastAsia="en-US"/>
        </w:rPr>
      </w:pPr>
      <w:bookmarkStart w:id="2" w:name="_bookmark0"/>
      <w:bookmarkStart w:id="3" w:name="_Toc150358497"/>
      <w:bookmarkStart w:id="4" w:name="_Toc217912728"/>
      <w:bookmarkEnd w:id="2"/>
      <w:bookmarkEnd w:id="1"/>
      <w:bookmarkEnd w:id="0"/>
      <w:r w:rsidRPr="00BB5EE4">
        <w:rPr>
          <w:rFonts w:ascii="Verdana" w:eastAsia="Calibri" w:hAnsi="Verdana" w:cs="Calibri"/>
          <w:b/>
          <w:bCs/>
          <w:i w:val="0"/>
          <w:color w:val="BF8F00" w:themeColor="accent4" w:themeShade="BF"/>
          <w:sz w:val="22"/>
          <w:szCs w:val="22"/>
          <w:lang w:val="es-ES" w:eastAsia="en-US"/>
        </w:rPr>
        <w:lastRenderedPageBreak/>
        <w:t>INTRODUCCIÓN</w:t>
      </w:r>
      <w:bookmarkEnd w:id="3"/>
      <w:bookmarkEnd w:id="4"/>
    </w:p>
    <w:p w14:paraId="6974F064" w14:textId="77777777" w:rsidR="0094395E" w:rsidRPr="00610378" w:rsidRDefault="0094395E" w:rsidP="00874D98">
      <w:pPr>
        <w:widowControl w:val="0"/>
        <w:suppressAutoHyphens w:val="0"/>
        <w:autoSpaceDE w:val="0"/>
        <w:autoSpaceDN w:val="0"/>
        <w:spacing w:line="276" w:lineRule="auto"/>
        <w:outlineLvl w:val="0"/>
        <w:rPr>
          <w:rFonts w:ascii="Verdana" w:eastAsia="Calibri" w:hAnsi="Verdana" w:cs="Calibri"/>
          <w:b/>
          <w:bCs/>
          <w:i w:val="0"/>
          <w:sz w:val="22"/>
          <w:szCs w:val="22"/>
          <w:lang w:val="es-ES" w:eastAsia="en-US"/>
        </w:rPr>
      </w:pPr>
    </w:p>
    <w:p w14:paraId="463719CC" w14:textId="77777777" w:rsidR="0094395E" w:rsidRPr="00610378" w:rsidRDefault="0094395E" w:rsidP="00874D98">
      <w:pPr>
        <w:widowControl w:val="0"/>
        <w:suppressAutoHyphens w:val="0"/>
        <w:autoSpaceDE w:val="0"/>
        <w:autoSpaceDN w:val="0"/>
        <w:spacing w:line="276" w:lineRule="auto"/>
        <w:ind w:right="149"/>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En la Política de Servicio al Ciudadano de la 3ª dimensión del Modelo Integrado de Planeación y Gestión (MIPG) versión 5, se establece que: </w:t>
      </w:r>
    </w:p>
    <w:p w14:paraId="4AE58F69" w14:textId="77777777" w:rsidR="0094395E" w:rsidRPr="00610378" w:rsidRDefault="0094395E" w:rsidP="00874D98">
      <w:pPr>
        <w:widowControl w:val="0"/>
        <w:suppressAutoHyphens w:val="0"/>
        <w:autoSpaceDE w:val="0"/>
        <w:autoSpaceDN w:val="0"/>
        <w:spacing w:line="276" w:lineRule="auto"/>
        <w:ind w:right="149"/>
        <w:rPr>
          <w:rFonts w:ascii="Verdana" w:eastAsia="Calibri" w:hAnsi="Verdana" w:cs="Calibri"/>
          <w:i w:val="0"/>
          <w:sz w:val="22"/>
          <w:szCs w:val="22"/>
          <w:lang w:val="es-ES" w:eastAsia="en-US"/>
        </w:rPr>
      </w:pPr>
    </w:p>
    <w:p w14:paraId="63BB82FD" w14:textId="77777777" w:rsidR="0094395E" w:rsidRPr="00610378" w:rsidRDefault="0094395E" w:rsidP="00874D98">
      <w:pPr>
        <w:widowControl w:val="0"/>
        <w:suppressAutoHyphens w:val="0"/>
        <w:autoSpaceDE w:val="0"/>
        <w:autoSpaceDN w:val="0"/>
        <w:spacing w:line="276" w:lineRule="auto"/>
        <w:ind w:right="149"/>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Dentro de los fines del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Estado se encuentra servir a la comunidad, razón por la cual, la implementación de la política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trasciende de la atención oportuna y con calidad de los requerimientos de los ciudadanos; su cabal</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cumplimiento implica que las organizaciones públicas orienten su gestión a la generación de valor</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público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garanticen</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acceso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derechos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ciudadanos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y su</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grupo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valor</w:t>
      </w:r>
      <w:r w:rsidRPr="00610378">
        <w:rPr>
          <w:rFonts w:ascii="Verdana" w:eastAsia="Calibri" w:hAnsi="Verdana" w:cs="Calibri"/>
          <w:i w:val="0"/>
          <w:sz w:val="22"/>
          <w:szCs w:val="22"/>
          <w:vertAlign w:val="superscript"/>
          <w:lang w:val="es-ES" w:eastAsia="en-US"/>
        </w:rPr>
        <w:t>1</w:t>
      </w:r>
      <w:r w:rsidRPr="00610378">
        <w:rPr>
          <w:rFonts w:ascii="Verdana" w:eastAsia="Calibri" w:hAnsi="Verdana" w:cs="Calibri"/>
          <w:i w:val="0"/>
          <w:sz w:val="22"/>
          <w:szCs w:val="22"/>
          <w:lang w:val="es-ES" w:eastAsia="en-US"/>
        </w:rPr>
        <w:t>.</w:t>
      </w:r>
    </w:p>
    <w:p w14:paraId="2B9D0791" w14:textId="77777777" w:rsidR="0094395E" w:rsidRPr="00610378" w:rsidRDefault="0094395E" w:rsidP="00874D98">
      <w:pPr>
        <w:widowControl w:val="0"/>
        <w:suppressAutoHyphens w:val="0"/>
        <w:autoSpaceDE w:val="0"/>
        <w:autoSpaceDN w:val="0"/>
        <w:spacing w:line="276" w:lineRule="auto"/>
        <w:ind w:right="149"/>
        <w:rPr>
          <w:rFonts w:ascii="Verdana" w:eastAsia="Calibri" w:hAnsi="Verdana" w:cs="Calibri"/>
          <w:i w:val="0"/>
          <w:sz w:val="22"/>
          <w:szCs w:val="22"/>
          <w:lang w:val="es-ES" w:eastAsia="en-US"/>
        </w:rPr>
      </w:pPr>
    </w:p>
    <w:p w14:paraId="42380F7B" w14:textId="5E970BE0" w:rsidR="0094395E" w:rsidRPr="00610378" w:rsidRDefault="0094395E" w:rsidP="00874D98">
      <w:pPr>
        <w:widowControl w:val="0"/>
        <w:suppressAutoHyphens w:val="0"/>
        <w:autoSpaceDE w:val="0"/>
        <w:autoSpaceDN w:val="0"/>
        <w:spacing w:line="276" w:lineRule="auto"/>
        <w:ind w:right="14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La Unidad Administrativa Especial Contaduría General de la Nación (CGN) como órgano rector de la contabilidad pública en Colombia con autoridad doctrinaria en la materia, que normaliza, centraliza y consolida la contabilidad del sector público, entiende la gestión del servicio</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al ciudadano, no como una tarea exclusiva de las dependencias que interactúan directamente con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los ciudadanos o de quienes atienden sus peticiones, quejas, reclamos, sugerencias, denuncias 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consultas,</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sino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como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una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labor</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integral</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que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requiere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articulación</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entre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sus</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dependencias, fortaleciendo la relación del Estado con el ciudadano, generando valor público, lo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cual</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es</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un compromiso expreso de la alta dirección para garantizar el ejercicio de los derechos de los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ciudadanos y su acceso real y efectivo a la oferta de los servicios y productos que brinda la CGN 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grupos de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valor</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partes interesadas.</w:t>
      </w:r>
    </w:p>
    <w:p w14:paraId="22AE5A73" w14:textId="542D8942" w:rsidR="004C100C" w:rsidRPr="00610378" w:rsidRDefault="004C100C" w:rsidP="004C100C">
      <w:pPr>
        <w:pStyle w:val="NormalWeb"/>
        <w:spacing w:line="276" w:lineRule="auto"/>
        <w:jc w:val="both"/>
        <w:rPr>
          <w:rFonts w:ascii="Verdana" w:hAnsi="Verdana"/>
          <w:sz w:val="22"/>
          <w:szCs w:val="22"/>
        </w:rPr>
      </w:pPr>
      <w:r w:rsidRPr="00610378">
        <w:rPr>
          <w:rFonts w:ascii="Verdana" w:hAnsi="Verdana"/>
          <w:sz w:val="22"/>
          <w:szCs w:val="22"/>
        </w:rPr>
        <w:t xml:space="preserve">El presente documento define la </w:t>
      </w:r>
      <w:r w:rsidRPr="00610378">
        <w:rPr>
          <w:rStyle w:val="Textoennegrita"/>
          <w:rFonts w:ascii="Verdana" w:hAnsi="Verdana"/>
          <w:sz w:val="22"/>
          <w:szCs w:val="22"/>
        </w:rPr>
        <w:t>Estrategia de Servicio al Ciudadano</w:t>
      </w:r>
      <w:r w:rsidRPr="00610378">
        <w:rPr>
          <w:rFonts w:ascii="Verdana" w:hAnsi="Verdana"/>
          <w:sz w:val="22"/>
          <w:szCs w:val="22"/>
        </w:rPr>
        <w:t xml:space="preserve"> de la Contaduría General de la Nación,</w:t>
      </w:r>
      <w:r w:rsidR="00A20C48">
        <w:rPr>
          <w:rFonts w:ascii="Verdana" w:hAnsi="Verdana"/>
          <w:sz w:val="22"/>
          <w:szCs w:val="22"/>
        </w:rPr>
        <w:t xml:space="preserve"> </w:t>
      </w:r>
      <w:r w:rsidR="00A20C48">
        <w:rPr>
          <w:rFonts w:ascii="Verdana" w:eastAsia="Calibri" w:hAnsi="Verdana" w:cs="Calibri"/>
          <w:sz w:val="22"/>
          <w:szCs w:val="22"/>
          <w:lang w:val="es-ES" w:eastAsia="en-US"/>
        </w:rPr>
        <w:t xml:space="preserve">alineada </w:t>
      </w:r>
      <w:r w:rsidR="00A20C48" w:rsidRPr="00610378">
        <w:rPr>
          <w:rFonts w:ascii="Verdana" w:eastAsia="Calibri" w:hAnsi="Verdana" w:cs="Calibri"/>
          <w:sz w:val="22"/>
          <w:szCs w:val="22"/>
          <w:lang w:val="es-ES" w:eastAsia="en-US"/>
        </w:rPr>
        <w:t>al Plan Estratégico Institucional</w:t>
      </w:r>
      <w:r w:rsidR="00A20C48">
        <w:rPr>
          <w:rFonts w:ascii="Verdana" w:eastAsia="Calibri" w:hAnsi="Verdana" w:cs="Calibri"/>
          <w:sz w:val="22"/>
          <w:szCs w:val="22"/>
          <w:lang w:val="es-ES" w:eastAsia="en-US"/>
        </w:rPr>
        <w:t xml:space="preserve"> y </w:t>
      </w:r>
      <w:r w:rsidR="00F3657A">
        <w:rPr>
          <w:rFonts w:ascii="Verdana" w:hAnsi="Verdana"/>
          <w:sz w:val="22"/>
          <w:szCs w:val="22"/>
        </w:rPr>
        <w:t xml:space="preserve">dando continuidad a las actividades que </w:t>
      </w:r>
      <w:r w:rsidRPr="00610378">
        <w:rPr>
          <w:rFonts w:ascii="Verdana" w:hAnsi="Verdana"/>
          <w:sz w:val="22"/>
          <w:szCs w:val="22"/>
        </w:rPr>
        <w:t>para responder a las necesidades y expectativas de los ciudadanos</w:t>
      </w:r>
      <w:r w:rsidR="00F3657A">
        <w:rPr>
          <w:rFonts w:ascii="Verdana" w:hAnsi="Verdana"/>
          <w:sz w:val="22"/>
          <w:szCs w:val="22"/>
        </w:rPr>
        <w:t xml:space="preserve"> se han ejecutado</w:t>
      </w:r>
      <w:r w:rsidRPr="00610378">
        <w:rPr>
          <w:rFonts w:ascii="Verdana" w:hAnsi="Verdana"/>
          <w:sz w:val="22"/>
          <w:szCs w:val="22"/>
        </w:rPr>
        <w:t xml:space="preserve">, mejorando la experiencia de atención y alineándose con principios de transparencia, eficiencia </w:t>
      </w:r>
      <w:r w:rsidR="00C40698">
        <w:rPr>
          <w:rFonts w:ascii="Verdana" w:hAnsi="Verdana"/>
          <w:sz w:val="22"/>
          <w:szCs w:val="22"/>
        </w:rPr>
        <w:t xml:space="preserve">diligencia </w:t>
      </w:r>
      <w:r w:rsidRPr="00610378">
        <w:rPr>
          <w:rFonts w:ascii="Verdana" w:hAnsi="Verdana"/>
          <w:sz w:val="22"/>
          <w:szCs w:val="22"/>
        </w:rPr>
        <w:t>y accesibilidad. Esta estrategia se fundamenta en el compromiso de la CGN de servir al ciudadano con un enfoque en la calidad del servicio, en cumplimiento con los lineamientos normativos vigentes y en sintonía con las políticas de Estado en materia de atención al ciudadano y participación ciudadana.</w:t>
      </w:r>
    </w:p>
    <w:p w14:paraId="3E17412F" w14:textId="36C40D35" w:rsidR="00F15CEC" w:rsidRDefault="00A20C48" w:rsidP="00874D98">
      <w:pPr>
        <w:widowControl w:val="0"/>
        <w:suppressAutoHyphens w:val="0"/>
        <w:autoSpaceDE w:val="0"/>
        <w:autoSpaceDN w:val="0"/>
        <w:spacing w:line="276" w:lineRule="auto"/>
        <w:ind w:right="149"/>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Esta</w:t>
      </w:r>
      <w:r w:rsidR="00F15CEC" w:rsidRPr="00F15CEC">
        <w:rPr>
          <w:rFonts w:ascii="Verdana" w:eastAsia="Calibri" w:hAnsi="Verdana" w:cs="Calibri"/>
          <w:i w:val="0"/>
          <w:sz w:val="22"/>
          <w:szCs w:val="22"/>
          <w:lang w:val="es-ES" w:eastAsia="en-US"/>
        </w:rPr>
        <w:t xml:space="preserve"> estrategia de servicio al ciudadano se fundamenta en los valores de la entidad</w:t>
      </w:r>
      <w:r>
        <w:rPr>
          <w:rFonts w:ascii="Verdana" w:eastAsia="Calibri" w:hAnsi="Verdana" w:cs="Calibri"/>
          <w:i w:val="0"/>
          <w:sz w:val="22"/>
          <w:szCs w:val="22"/>
          <w:lang w:val="es-ES" w:eastAsia="en-US"/>
        </w:rPr>
        <w:t xml:space="preserve">: </w:t>
      </w:r>
      <w:r w:rsidR="00F15CEC" w:rsidRPr="00F15CEC">
        <w:rPr>
          <w:rFonts w:ascii="Verdana" w:eastAsia="Calibri" w:hAnsi="Verdana" w:cs="Calibri"/>
          <w:i w:val="0"/>
          <w:sz w:val="22"/>
          <w:szCs w:val="22"/>
          <w:lang w:val="es-ES" w:eastAsia="en-US"/>
        </w:rPr>
        <w:t>honestidad, respeto, compromiso, diligencia, justicia y transparencia</w:t>
      </w:r>
      <w:r>
        <w:rPr>
          <w:rFonts w:ascii="Verdana" w:eastAsia="Calibri" w:hAnsi="Verdana" w:cs="Calibri"/>
          <w:i w:val="0"/>
          <w:sz w:val="22"/>
          <w:szCs w:val="22"/>
          <w:lang w:val="es-ES" w:eastAsia="en-US"/>
        </w:rPr>
        <w:t xml:space="preserve">, </w:t>
      </w:r>
      <w:r w:rsidR="00F15CEC" w:rsidRPr="00F15CEC">
        <w:rPr>
          <w:rFonts w:ascii="Verdana" w:eastAsia="Calibri" w:hAnsi="Verdana" w:cs="Calibri"/>
          <w:i w:val="0"/>
          <w:sz w:val="22"/>
          <w:szCs w:val="22"/>
          <w:lang w:val="es-ES" w:eastAsia="en-US"/>
        </w:rPr>
        <w:t>pilares que guían la atención al ciudadano</w:t>
      </w:r>
      <w:r w:rsidR="00F15CEC">
        <w:rPr>
          <w:rFonts w:ascii="Verdana" w:eastAsia="Calibri" w:hAnsi="Verdana" w:cs="Calibri"/>
          <w:i w:val="0"/>
          <w:sz w:val="22"/>
          <w:szCs w:val="22"/>
          <w:lang w:val="es-ES" w:eastAsia="en-US"/>
        </w:rPr>
        <w:t xml:space="preserve">, </w:t>
      </w:r>
      <w:r w:rsidR="00F15CEC" w:rsidRPr="00F15CEC">
        <w:rPr>
          <w:rFonts w:ascii="Verdana" w:eastAsia="Calibri" w:hAnsi="Verdana" w:cs="Calibri"/>
          <w:i w:val="0"/>
          <w:sz w:val="22"/>
          <w:szCs w:val="22"/>
          <w:lang w:val="es-ES" w:eastAsia="en-US"/>
        </w:rPr>
        <w:t>asegura</w:t>
      </w:r>
      <w:r>
        <w:rPr>
          <w:rFonts w:ascii="Verdana" w:eastAsia="Calibri" w:hAnsi="Verdana" w:cs="Calibri"/>
          <w:i w:val="0"/>
          <w:sz w:val="22"/>
          <w:szCs w:val="22"/>
          <w:lang w:val="es-ES" w:eastAsia="en-US"/>
        </w:rPr>
        <w:t>ndo</w:t>
      </w:r>
      <w:r w:rsidR="00F15CEC" w:rsidRPr="00F15CEC">
        <w:rPr>
          <w:rFonts w:ascii="Verdana" w:eastAsia="Calibri" w:hAnsi="Verdana" w:cs="Calibri"/>
          <w:i w:val="0"/>
          <w:sz w:val="22"/>
          <w:szCs w:val="22"/>
          <w:lang w:val="es-ES" w:eastAsia="en-US"/>
        </w:rPr>
        <w:t xml:space="preserve"> un servicio de calidad</w:t>
      </w:r>
      <w:r>
        <w:rPr>
          <w:rFonts w:ascii="Verdana" w:eastAsia="Calibri" w:hAnsi="Verdana" w:cs="Calibri"/>
          <w:i w:val="0"/>
          <w:sz w:val="22"/>
          <w:szCs w:val="22"/>
          <w:lang w:val="es-ES" w:eastAsia="en-US"/>
        </w:rPr>
        <w:t xml:space="preserve"> que</w:t>
      </w:r>
      <w:r w:rsidR="00F15CEC" w:rsidRPr="00F15CEC">
        <w:rPr>
          <w:rFonts w:ascii="Verdana" w:eastAsia="Calibri" w:hAnsi="Verdana" w:cs="Calibri"/>
          <w:i w:val="0"/>
          <w:sz w:val="22"/>
          <w:szCs w:val="22"/>
          <w:lang w:val="es-ES" w:eastAsia="en-US"/>
        </w:rPr>
        <w:t xml:space="preserve"> fortalece la confianza de la comunidad</w:t>
      </w:r>
      <w:r>
        <w:rPr>
          <w:rFonts w:ascii="Verdana" w:eastAsia="Calibri" w:hAnsi="Verdana" w:cs="Calibri"/>
          <w:i w:val="0"/>
          <w:sz w:val="22"/>
          <w:szCs w:val="22"/>
          <w:lang w:val="es-ES" w:eastAsia="en-US"/>
        </w:rPr>
        <w:t>.</w:t>
      </w:r>
    </w:p>
    <w:p w14:paraId="2C76BC5B" w14:textId="77777777" w:rsidR="006F45A5" w:rsidRDefault="006F45A5" w:rsidP="00874D98">
      <w:pPr>
        <w:widowControl w:val="0"/>
        <w:suppressAutoHyphens w:val="0"/>
        <w:autoSpaceDE w:val="0"/>
        <w:autoSpaceDN w:val="0"/>
        <w:spacing w:line="276" w:lineRule="auto"/>
        <w:ind w:right="149"/>
        <w:rPr>
          <w:rFonts w:ascii="Verdana" w:eastAsia="Calibri" w:hAnsi="Verdana" w:cs="Calibri"/>
          <w:i w:val="0"/>
          <w:sz w:val="22"/>
          <w:szCs w:val="22"/>
          <w:lang w:val="es-ES" w:eastAsia="en-US"/>
        </w:rPr>
      </w:pPr>
    </w:p>
    <w:p w14:paraId="4CE2FC5E" w14:textId="2DEE8C55" w:rsidR="0094395E" w:rsidRPr="00C502E2" w:rsidRDefault="00280857" w:rsidP="00E2009B">
      <w:pPr>
        <w:widowControl w:val="0"/>
        <w:numPr>
          <w:ilvl w:val="0"/>
          <w:numId w:val="3"/>
        </w:numPr>
        <w:suppressAutoHyphens w:val="0"/>
        <w:autoSpaceDE w:val="0"/>
        <w:autoSpaceDN w:val="0"/>
        <w:spacing w:line="276" w:lineRule="auto"/>
        <w:ind w:left="0" w:firstLine="0"/>
        <w:outlineLvl w:val="0"/>
        <w:rPr>
          <w:rFonts w:ascii="Verdana" w:eastAsia="Calibri" w:hAnsi="Verdana" w:cs="Calibri"/>
          <w:b/>
          <w:bCs/>
          <w:i w:val="0"/>
          <w:color w:val="BF8F00" w:themeColor="accent4" w:themeShade="BF"/>
          <w:sz w:val="22"/>
          <w:szCs w:val="22"/>
          <w:lang w:val="es-ES" w:eastAsia="en-US"/>
        </w:rPr>
      </w:pPr>
      <w:bookmarkStart w:id="5" w:name="_bookmark1"/>
      <w:bookmarkStart w:id="6" w:name="_bookmark3"/>
      <w:bookmarkStart w:id="7" w:name="_Toc217912729"/>
      <w:bookmarkEnd w:id="5"/>
      <w:bookmarkEnd w:id="6"/>
      <w:r w:rsidRPr="00C502E2">
        <w:rPr>
          <w:rFonts w:ascii="Verdana" w:eastAsia="Calibri" w:hAnsi="Verdana" w:cs="Calibri"/>
          <w:b/>
          <w:bCs/>
          <w:i w:val="0"/>
          <w:color w:val="BF8F00" w:themeColor="accent4" w:themeShade="BF"/>
          <w:sz w:val="22"/>
          <w:szCs w:val="22"/>
          <w:lang w:val="es-ES" w:eastAsia="en-US"/>
        </w:rPr>
        <w:lastRenderedPageBreak/>
        <w:t>OBJETIVOS</w:t>
      </w:r>
      <w:bookmarkEnd w:id="7"/>
    </w:p>
    <w:p w14:paraId="3AF88E1F" w14:textId="77777777" w:rsidR="0094395E" w:rsidRPr="00610378" w:rsidRDefault="0094395E" w:rsidP="00874D98">
      <w:pPr>
        <w:widowControl w:val="0"/>
        <w:suppressAutoHyphens w:val="0"/>
        <w:autoSpaceDE w:val="0"/>
        <w:autoSpaceDN w:val="0"/>
        <w:spacing w:before="11" w:line="276" w:lineRule="auto"/>
        <w:rPr>
          <w:rFonts w:ascii="Verdana" w:eastAsia="Calibri" w:hAnsi="Verdana" w:cs="Calibri"/>
          <w:b/>
          <w:i w:val="0"/>
          <w:sz w:val="22"/>
          <w:szCs w:val="22"/>
          <w:lang w:val="es-ES" w:eastAsia="en-US"/>
        </w:rPr>
      </w:pPr>
    </w:p>
    <w:p w14:paraId="6C710B48" w14:textId="77777777" w:rsidR="0094395E" w:rsidRPr="00610378" w:rsidRDefault="0094395E" w:rsidP="00E2009B">
      <w:pPr>
        <w:keepNext/>
        <w:keepLines/>
        <w:widowControl w:val="0"/>
        <w:numPr>
          <w:ilvl w:val="1"/>
          <w:numId w:val="3"/>
        </w:numPr>
        <w:suppressAutoHyphens w:val="0"/>
        <w:autoSpaceDE w:val="0"/>
        <w:autoSpaceDN w:val="0"/>
        <w:spacing w:before="40" w:line="276" w:lineRule="auto"/>
        <w:ind w:left="1104" w:hanging="1104"/>
        <w:outlineLvl w:val="1"/>
        <w:rPr>
          <w:rFonts w:ascii="Verdana" w:hAnsi="Verdana"/>
          <w:b/>
          <w:i w:val="0"/>
          <w:sz w:val="22"/>
          <w:szCs w:val="22"/>
          <w:lang w:val="es-ES" w:eastAsia="en-US"/>
        </w:rPr>
      </w:pPr>
      <w:bookmarkStart w:id="8" w:name="_bookmark2"/>
      <w:bookmarkStart w:id="9" w:name="_Toc150358390"/>
      <w:bookmarkStart w:id="10" w:name="_Toc150358498"/>
      <w:bookmarkStart w:id="11" w:name="_Toc217912730"/>
      <w:bookmarkEnd w:id="8"/>
      <w:r w:rsidRPr="00610378">
        <w:rPr>
          <w:rFonts w:ascii="Verdana" w:hAnsi="Verdana"/>
          <w:b/>
          <w:i w:val="0"/>
          <w:sz w:val="22"/>
          <w:szCs w:val="22"/>
          <w:lang w:val="es-ES" w:eastAsia="en-US"/>
        </w:rPr>
        <w:t>Objetivo</w:t>
      </w:r>
      <w:r w:rsidRPr="00610378">
        <w:rPr>
          <w:rFonts w:ascii="Verdana" w:hAnsi="Verdana"/>
          <w:b/>
          <w:i w:val="0"/>
          <w:spacing w:val="-7"/>
          <w:sz w:val="22"/>
          <w:szCs w:val="22"/>
          <w:lang w:val="es-ES" w:eastAsia="en-US"/>
        </w:rPr>
        <w:t xml:space="preserve"> </w:t>
      </w:r>
      <w:r w:rsidRPr="00610378">
        <w:rPr>
          <w:rFonts w:ascii="Verdana" w:hAnsi="Verdana"/>
          <w:b/>
          <w:i w:val="0"/>
          <w:sz w:val="22"/>
          <w:szCs w:val="22"/>
          <w:lang w:val="es-ES" w:eastAsia="en-US"/>
        </w:rPr>
        <w:t>General</w:t>
      </w:r>
      <w:bookmarkEnd w:id="9"/>
      <w:bookmarkEnd w:id="10"/>
      <w:bookmarkEnd w:id="11"/>
    </w:p>
    <w:p w14:paraId="47CAC90F" w14:textId="77777777" w:rsidR="0094395E" w:rsidRPr="00610378" w:rsidRDefault="0094395E" w:rsidP="00874D98">
      <w:pPr>
        <w:widowControl w:val="0"/>
        <w:suppressAutoHyphens w:val="0"/>
        <w:autoSpaceDE w:val="0"/>
        <w:autoSpaceDN w:val="0"/>
        <w:spacing w:before="3" w:line="276" w:lineRule="auto"/>
        <w:ind w:left="1104" w:hanging="1104"/>
        <w:rPr>
          <w:rFonts w:ascii="Verdana" w:eastAsia="Calibri" w:hAnsi="Verdana" w:cs="Calibri"/>
          <w:b/>
          <w:i w:val="0"/>
          <w:sz w:val="22"/>
          <w:szCs w:val="22"/>
          <w:lang w:val="es-ES" w:eastAsia="en-US"/>
        </w:rPr>
      </w:pPr>
    </w:p>
    <w:p w14:paraId="391440C5" w14:textId="77777777" w:rsidR="00E75C3A" w:rsidRDefault="004C100C" w:rsidP="00874D98">
      <w:pPr>
        <w:widowControl w:val="0"/>
        <w:suppressAutoHyphens w:val="0"/>
        <w:autoSpaceDE w:val="0"/>
        <w:autoSpaceDN w:val="0"/>
        <w:spacing w:line="276" w:lineRule="auto"/>
        <w:ind w:right="143" w:hanging="110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              </w:t>
      </w:r>
      <w:r w:rsidR="00500B03" w:rsidRPr="00500B03">
        <w:rPr>
          <w:rFonts w:ascii="Verdana" w:eastAsia="Calibri" w:hAnsi="Verdana" w:cs="Calibri"/>
          <w:i w:val="0"/>
          <w:sz w:val="22"/>
          <w:szCs w:val="22"/>
          <w:lang w:val="es-ES" w:eastAsia="en-US"/>
        </w:rPr>
        <w:t>Desarrollar y consolidar una estrategia de servicio al ciudadano en la Contaduría General de la Nación que garantice una atención eficiente, transparente, accesible y respetuosa, fortaleciendo la confianza y satisfacción de los grupos de valor a través de canales de atención integrales y procesos optimizados.</w:t>
      </w:r>
    </w:p>
    <w:p w14:paraId="1B7D9064" w14:textId="77777777" w:rsidR="00E75C3A" w:rsidRDefault="00E75C3A" w:rsidP="00E75C3A">
      <w:pPr>
        <w:widowControl w:val="0"/>
        <w:suppressAutoHyphens w:val="0"/>
        <w:autoSpaceDE w:val="0"/>
        <w:autoSpaceDN w:val="0"/>
        <w:spacing w:line="276" w:lineRule="auto"/>
        <w:ind w:right="143"/>
        <w:rPr>
          <w:rFonts w:ascii="Verdana" w:eastAsia="Calibri" w:hAnsi="Verdana" w:cs="Calibri"/>
          <w:i w:val="0"/>
          <w:sz w:val="22"/>
          <w:szCs w:val="22"/>
          <w:lang w:val="es-ES" w:eastAsia="en-US"/>
        </w:rPr>
      </w:pPr>
    </w:p>
    <w:p w14:paraId="4D5F0CA3" w14:textId="048FCB79" w:rsidR="004C100C" w:rsidRDefault="00500B03" w:rsidP="00E75C3A">
      <w:pPr>
        <w:widowControl w:val="0"/>
        <w:suppressAutoHyphens w:val="0"/>
        <w:autoSpaceDE w:val="0"/>
        <w:autoSpaceDN w:val="0"/>
        <w:spacing w:line="276" w:lineRule="auto"/>
        <w:ind w:right="143"/>
        <w:rPr>
          <w:rFonts w:ascii="Verdana" w:eastAsia="Calibri" w:hAnsi="Verdana" w:cs="Calibri"/>
          <w:i w:val="0"/>
          <w:sz w:val="22"/>
          <w:szCs w:val="22"/>
          <w:lang w:val="es-ES" w:eastAsia="en-US"/>
        </w:rPr>
      </w:pPr>
      <w:r w:rsidRPr="00500B03">
        <w:rPr>
          <w:rFonts w:ascii="Verdana" w:eastAsia="Calibri" w:hAnsi="Verdana" w:cs="Calibri"/>
          <w:i w:val="0"/>
          <w:sz w:val="22"/>
          <w:szCs w:val="22"/>
          <w:lang w:val="es-ES" w:eastAsia="en-US"/>
        </w:rPr>
        <w:t>Esta estrategia se articula de manera transversal con el Programa de Transparencia y Ética Pública (PTEP), mediante la promoción de la integridad en la gestión, la mitigación de riesgos de corrupción en los puntos de contacto y el fomento de la transparencia activa, asegurando que cada interacción ciudadana sea un ejercicio de rendición de cuentas permanente y cumplimiento de los más altos estándares éticos y normativos</w:t>
      </w:r>
      <w:r w:rsidR="004C100C" w:rsidRPr="00610378">
        <w:rPr>
          <w:rFonts w:ascii="Verdana" w:eastAsia="Calibri" w:hAnsi="Verdana" w:cs="Calibri"/>
          <w:i w:val="0"/>
          <w:sz w:val="22"/>
          <w:szCs w:val="22"/>
          <w:lang w:val="es-ES" w:eastAsia="en-US"/>
        </w:rPr>
        <w:t>.</w:t>
      </w:r>
    </w:p>
    <w:p w14:paraId="0C1457B5" w14:textId="77777777" w:rsidR="009E7DB4" w:rsidRPr="00610378" w:rsidRDefault="009E7DB4" w:rsidP="00874D98">
      <w:pPr>
        <w:widowControl w:val="0"/>
        <w:suppressAutoHyphens w:val="0"/>
        <w:autoSpaceDE w:val="0"/>
        <w:autoSpaceDN w:val="0"/>
        <w:spacing w:line="276" w:lineRule="auto"/>
        <w:ind w:right="143" w:hanging="1104"/>
        <w:rPr>
          <w:rFonts w:ascii="Verdana" w:eastAsia="Calibri" w:hAnsi="Verdana" w:cs="Calibri"/>
          <w:i w:val="0"/>
          <w:sz w:val="22"/>
          <w:szCs w:val="22"/>
          <w:lang w:val="es-ES" w:eastAsia="en-US"/>
        </w:rPr>
      </w:pPr>
    </w:p>
    <w:p w14:paraId="3942CA6B" w14:textId="77777777" w:rsidR="0094395E" w:rsidRPr="00610378" w:rsidRDefault="0094395E" w:rsidP="00874D98">
      <w:pPr>
        <w:widowControl w:val="0"/>
        <w:suppressAutoHyphens w:val="0"/>
        <w:autoSpaceDE w:val="0"/>
        <w:autoSpaceDN w:val="0"/>
        <w:spacing w:line="276" w:lineRule="auto"/>
        <w:ind w:left="1104" w:right="143" w:hanging="1104"/>
        <w:rPr>
          <w:rFonts w:ascii="Verdana" w:eastAsia="Calibri" w:hAnsi="Verdana" w:cs="Calibri"/>
          <w:i w:val="0"/>
          <w:sz w:val="22"/>
          <w:szCs w:val="22"/>
          <w:lang w:val="es-ES" w:eastAsia="en-US"/>
        </w:rPr>
      </w:pPr>
    </w:p>
    <w:p w14:paraId="525C337A" w14:textId="749C3063" w:rsidR="0094395E" w:rsidRPr="00610378" w:rsidRDefault="0094395E" w:rsidP="00E2009B">
      <w:pPr>
        <w:keepNext/>
        <w:keepLines/>
        <w:widowControl w:val="0"/>
        <w:numPr>
          <w:ilvl w:val="1"/>
          <w:numId w:val="3"/>
        </w:numPr>
        <w:suppressAutoHyphens w:val="0"/>
        <w:autoSpaceDE w:val="0"/>
        <w:autoSpaceDN w:val="0"/>
        <w:spacing w:before="40" w:line="276" w:lineRule="auto"/>
        <w:ind w:left="1104" w:hanging="1104"/>
        <w:outlineLvl w:val="1"/>
        <w:rPr>
          <w:rFonts w:ascii="Verdana" w:hAnsi="Verdana"/>
          <w:b/>
          <w:i w:val="0"/>
          <w:sz w:val="22"/>
          <w:szCs w:val="22"/>
          <w:lang w:val="es-ES" w:eastAsia="en-US"/>
        </w:rPr>
      </w:pPr>
      <w:bookmarkStart w:id="12" w:name="_Toc217912731"/>
      <w:r w:rsidRPr="00610378">
        <w:rPr>
          <w:rFonts w:ascii="Verdana" w:hAnsi="Verdana"/>
          <w:b/>
          <w:i w:val="0"/>
          <w:sz w:val="22"/>
          <w:szCs w:val="22"/>
          <w:lang w:val="es-ES" w:eastAsia="en-US"/>
        </w:rPr>
        <w:t>Objetivo</w:t>
      </w:r>
      <w:r w:rsidR="00E75C3A">
        <w:rPr>
          <w:rFonts w:ascii="Verdana" w:hAnsi="Verdana"/>
          <w:b/>
          <w:i w:val="0"/>
          <w:sz w:val="22"/>
          <w:szCs w:val="22"/>
          <w:lang w:val="es-ES" w:eastAsia="en-US"/>
        </w:rPr>
        <w:t>s</w:t>
      </w:r>
      <w:r w:rsidRPr="00610378">
        <w:rPr>
          <w:rFonts w:ascii="Verdana" w:hAnsi="Verdana"/>
          <w:b/>
          <w:i w:val="0"/>
          <w:spacing w:val="-5"/>
          <w:sz w:val="22"/>
          <w:szCs w:val="22"/>
          <w:lang w:val="es-ES" w:eastAsia="en-US"/>
        </w:rPr>
        <w:t xml:space="preserve"> </w:t>
      </w:r>
      <w:r w:rsidRPr="00610378">
        <w:rPr>
          <w:rFonts w:ascii="Verdana" w:hAnsi="Verdana"/>
          <w:b/>
          <w:i w:val="0"/>
          <w:sz w:val="22"/>
          <w:szCs w:val="22"/>
          <w:lang w:val="es-ES" w:eastAsia="en-US"/>
        </w:rPr>
        <w:t>específico</w:t>
      </w:r>
      <w:r w:rsidR="00E75C3A">
        <w:rPr>
          <w:rFonts w:ascii="Verdana" w:hAnsi="Verdana"/>
          <w:b/>
          <w:i w:val="0"/>
          <w:sz w:val="22"/>
          <w:szCs w:val="22"/>
          <w:lang w:val="es-ES" w:eastAsia="en-US"/>
        </w:rPr>
        <w:t>s</w:t>
      </w:r>
      <w:bookmarkEnd w:id="12"/>
    </w:p>
    <w:p w14:paraId="362FA989"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b/>
          <w:i w:val="0"/>
          <w:sz w:val="22"/>
          <w:szCs w:val="22"/>
          <w:lang w:val="es-ES" w:eastAsia="en-US"/>
        </w:rPr>
      </w:pPr>
    </w:p>
    <w:p w14:paraId="5D87BAEB" w14:textId="529FE8EB" w:rsidR="0094395E" w:rsidRPr="00610378" w:rsidRDefault="0094395E" w:rsidP="00E2009B">
      <w:pPr>
        <w:pStyle w:val="Prrafodelista"/>
        <w:widowControl w:val="0"/>
        <w:numPr>
          <w:ilvl w:val="0"/>
          <w:numId w:val="13"/>
        </w:numPr>
        <w:suppressAutoHyphens w:val="0"/>
        <w:autoSpaceDE w:val="0"/>
        <w:autoSpaceDN w:val="0"/>
        <w:spacing w:line="276" w:lineRule="auto"/>
        <w:ind w:left="360" w:right="150"/>
        <w:rPr>
          <w:rFonts w:ascii="Verdana" w:eastAsia="Calibri" w:hAnsi="Verdana" w:cs="Calibri"/>
          <w:i w:val="0"/>
          <w:sz w:val="22"/>
          <w:szCs w:val="22"/>
          <w:lang w:val="es-ES" w:eastAsia="en-US"/>
        </w:rPr>
      </w:pPr>
      <w:r w:rsidRPr="00610378">
        <w:rPr>
          <w:rFonts w:ascii="Verdana" w:eastAsia="Calibri" w:hAnsi="Verdana" w:cs="Calibri"/>
          <w:i w:val="0"/>
          <w:spacing w:val="-1"/>
          <w:sz w:val="22"/>
          <w:szCs w:val="22"/>
          <w:lang w:val="es-ES" w:eastAsia="en-US"/>
        </w:rPr>
        <w:t>Propiciar</w:t>
      </w:r>
      <w:r w:rsidRPr="00610378">
        <w:rPr>
          <w:rFonts w:ascii="Verdana" w:eastAsia="Calibri" w:hAnsi="Verdana" w:cs="Calibri"/>
          <w:i w:val="0"/>
          <w:spacing w:val="-14"/>
          <w:sz w:val="22"/>
          <w:szCs w:val="22"/>
          <w:lang w:val="es-ES" w:eastAsia="en-US"/>
        </w:rPr>
        <w:t xml:space="preserve"> </w:t>
      </w:r>
      <w:r w:rsidRPr="00610378">
        <w:rPr>
          <w:rFonts w:ascii="Verdana" w:eastAsia="Calibri" w:hAnsi="Verdana" w:cs="Calibri"/>
          <w:i w:val="0"/>
          <w:spacing w:val="-1"/>
          <w:sz w:val="22"/>
          <w:szCs w:val="22"/>
          <w:lang w:val="es-ES" w:eastAsia="en-US"/>
        </w:rPr>
        <w:t>el</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pacing w:val="-1"/>
          <w:sz w:val="22"/>
          <w:szCs w:val="22"/>
          <w:lang w:val="es-ES" w:eastAsia="en-US"/>
        </w:rPr>
        <w:t>acercamiento</w:t>
      </w:r>
      <w:r w:rsidRPr="00610378">
        <w:rPr>
          <w:rFonts w:ascii="Verdana" w:eastAsia="Calibri" w:hAnsi="Verdana" w:cs="Calibri"/>
          <w:i w:val="0"/>
          <w:sz w:val="22"/>
          <w:szCs w:val="22"/>
          <w:lang w:val="es-ES" w:eastAsia="en-US"/>
        </w:rPr>
        <w:t xml:space="preserve"> </w:t>
      </w:r>
      <w:r w:rsidRPr="00610378">
        <w:rPr>
          <w:rFonts w:ascii="Verdana" w:eastAsia="Calibri" w:hAnsi="Verdana" w:cs="Calibri"/>
          <w:i w:val="0"/>
          <w:spacing w:val="-1"/>
          <w:sz w:val="22"/>
          <w:szCs w:val="22"/>
          <w:lang w:val="es-ES" w:eastAsia="en-US"/>
        </w:rPr>
        <w:t>del</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pacing w:val="-1"/>
          <w:sz w:val="22"/>
          <w:szCs w:val="22"/>
          <w:lang w:val="es-ES" w:eastAsia="en-US"/>
        </w:rPr>
        <w:t>ciudadano</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Contaduría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General</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Nación</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través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una</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atención</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efectiva, eficiente y de calidad, con el fin de garantizar que el servicio que presta a los ciudadanos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responda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sus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necesidades y expectativas.</w:t>
      </w:r>
    </w:p>
    <w:p w14:paraId="5BB766B2" w14:textId="25EBA703" w:rsidR="004C100C" w:rsidRPr="00610378" w:rsidRDefault="004C100C" w:rsidP="009D1037">
      <w:pPr>
        <w:widowControl w:val="0"/>
        <w:suppressAutoHyphens w:val="0"/>
        <w:autoSpaceDE w:val="0"/>
        <w:autoSpaceDN w:val="0"/>
        <w:spacing w:line="276" w:lineRule="auto"/>
        <w:ind w:right="150"/>
        <w:rPr>
          <w:rFonts w:ascii="Verdana" w:eastAsia="Calibri" w:hAnsi="Verdana" w:cs="Calibri"/>
          <w:i w:val="0"/>
          <w:sz w:val="22"/>
          <w:szCs w:val="22"/>
          <w:lang w:val="es-ES" w:eastAsia="en-US"/>
        </w:rPr>
      </w:pPr>
    </w:p>
    <w:p w14:paraId="5C72EA97" w14:textId="54B4833C" w:rsidR="004C100C" w:rsidRPr="00610378" w:rsidRDefault="004C100C" w:rsidP="00E2009B">
      <w:pPr>
        <w:pStyle w:val="Prrafodelista"/>
        <w:widowControl w:val="0"/>
        <w:numPr>
          <w:ilvl w:val="0"/>
          <w:numId w:val="13"/>
        </w:numPr>
        <w:suppressAutoHyphens w:val="0"/>
        <w:autoSpaceDE w:val="0"/>
        <w:autoSpaceDN w:val="0"/>
        <w:spacing w:line="276" w:lineRule="auto"/>
        <w:ind w:left="360" w:right="150"/>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Optimizar los canales de atención al ciudadano para asegurar un acceso ágil, oportuno y sencillo a los servicios y la información proporcionados por la Contaduría General de la Nación</w:t>
      </w:r>
      <w:r w:rsidR="000D53B2" w:rsidRPr="00610378">
        <w:rPr>
          <w:rFonts w:ascii="Verdana" w:eastAsia="Calibri" w:hAnsi="Verdana" w:cs="Calibri"/>
          <w:i w:val="0"/>
          <w:sz w:val="22"/>
          <w:szCs w:val="22"/>
          <w:lang w:val="es-ES" w:eastAsia="en-US"/>
        </w:rPr>
        <w:t>.</w:t>
      </w:r>
      <w:r w:rsidRPr="00610378">
        <w:rPr>
          <w:rFonts w:ascii="Verdana" w:eastAsia="Calibri" w:hAnsi="Verdana" w:cs="Calibri"/>
          <w:i w:val="0"/>
          <w:sz w:val="22"/>
          <w:szCs w:val="22"/>
          <w:lang w:val="es-ES" w:eastAsia="en-US"/>
        </w:rPr>
        <w:t xml:space="preserve"> </w:t>
      </w:r>
    </w:p>
    <w:p w14:paraId="35B9E695" w14:textId="37CFA112" w:rsidR="004C100C" w:rsidRPr="00610378" w:rsidRDefault="004C100C" w:rsidP="009D1037">
      <w:pPr>
        <w:widowControl w:val="0"/>
        <w:suppressAutoHyphens w:val="0"/>
        <w:autoSpaceDE w:val="0"/>
        <w:autoSpaceDN w:val="0"/>
        <w:spacing w:line="276" w:lineRule="auto"/>
        <w:ind w:right="150"/>
        <w:rPr>
          <w:rFonts w:ascii="Verdana" w:eastAsia="Calibri" w:hAnsi="Verdana" w:cs="Calibri"/>
          <w:i w:val="0"/>
          <w:sz w:val="22"/>
          <w:szCs w:val="22"/>
          <w:lang w:val="es-ES" w:eastAsia="en-US"/>
        </w:rPr>
      </w:pPr>
    </w:p>
    <w:p w14:paraId="3362F932" w14:textId="14AF0B95" w:rsidR="004C100C" w:rsidRPr="00610378" w:rsidRDefault="004C100C" w:rsidP="00E2009B">
      <w:pPr>
        <w:pStyle w:val="Prrafodelista"/>
        <w:widowControl w:val="0"/>
        <w:numPr>
          <w:ilvl w:val="0"/>
          <w:numId w:val="13"/>
        </w:numPr>
        <w:suppressAutoHyphens w:val="0"/>
        <w:autoSpaceDE w:val="0"/>
        <w:autoSpaceDN w:val="0"/>
        <w:spacing w:line="276" w:lineRule="auto"/>
        <w:ind w:left="360" w:right="150"/>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Establecer protocolos y procedimientos claros y eficientes que permitan mejorar la calidad en la atención de las solicitudes, </w:t>
      </w:r>
      <w:r w:rsidR="000D53B2" w:rsidRPr="00610378">
        <w:rPr>
          <w:rFonts w:ascii="Verdana" w:eastAsia="Calibri" w:hAnsi="Verdana" w:cs="Calibri"/>
          <w:i w:val="0"/>
          <w:sz w:val="22"/>
          <w:szCs w:val="22"/>
          <w:lang w:val="es-ES" w:eastAsia="en-US"/>
        </w:rPr>
        <w:t xml:space="preserve">peticiones, </w:t>
      </w:r>
      <w:r w:rsidRPr="00610378">
        <w:rPr>
          <w:rFonts w:ascii="Verdana" w:eastAsia="Calibri" w:hAnsi="Verdana" w:cs="Calibri"/>
          <w:i w:val="0"/>
          <w:sz w:val="22"/>
          <w:szCs w:val="22"/>
          <w:lang w:val="es-ES" w:eastAsia="en-US"/>
        </w:rPr>
        <w:t>quejas, consultas y demás interacciones ciudadanas con la entidad.</w:t>
      </w:r>
    </w:p>
    <w:p w14:paraId="24B5F92E" w14:textId="74253173" w:rsidR="000D53B2" w:rsidRPr="00610378" w:rsidRDefault="000D53B2" w:rsidP="009D1037">
      <w:pPr>
        <w:widowControl w:val="0"/>
        <w:suppressAutoHyphens w:val="0"/>
        <w:autoSpaceDE w:val="0"/>
        <w:autoSpaceDN w:val="0"/>
        <w:spacing w:line="276" w:lineRule="auto"/>
        <w:ind w:right="150"/>
        <w:rPr>
          <w:rFonts w:ascii="Verdana" w:eastAsia="Calibri" w:hAnsi="Verdana" w:cs="Calibri"/>
          <w:i w:val="0"/>
          <w:sz w:val="22"/>
          <w:szCs w:val="22"/>
          <w:lang w:val="es-ES" w:eastAsia="en-US"/>
        </w:rPr>
      </w:pPr>
    </w:p>
    <w:p w14:paraId="51E6FD84" w14:textId="46D79429" w:rsidR="000D53B2" w:rsidRDefault="000D53B2" w:rsidP="00E2009B">
      <w:pPr>
        <w:pStyle w:val="Prrafodelista"/>
        <w:widowControl w:val="0"/>
        <w:numPr>
          <w:ilvl w:val="0"/>
          <w:numId w:val="13"/>
        </w:numPr>
        <w:suppressAutoHyphens w:val="0"/>
        <w:autoSpaceDE w:val="0"/>
        <w:autoSpaceDN w:val="0"/>
        <w:spacing w:line="276" w:lineRule="auto"/>
        <w:ind w:left="360" w:right="150"/>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Fomentar una cultura organizacional orientada al servicio y la transparencia, promoviendo el compromiso de todos los funcionarios con los valores de </w:t>
      </w:r>
      <w:r w:rsidR="006A2FDE" w:rsidRPr="006A2FDE">
        <w:rPr>
          <w:rFonts w:ascii="Verdana" w:eastAsia="Calibri" w:hAnsi="Verdana" w:cs="Calibri"/>
          <w:i w:val="0"/>
          <w:sz w:val="22"/>
          <w:szCs w:val="22"/>
          <w:lang w:val="es-ES" w:eastAsia="en-US"/>
        </w:rPr>
        <w:t xml:space="preserve">honestidad, respeto, compromiso, diligencia, justicia y transparencia </w:t>
      </w:r>
      <w:r w:rsidRPr="00610378">
        <w:rPr>
          <w:rFonts w:ascii="Verdana" w:eastAsia="Calibri" w:hAnsi="Verdana" w:cs="Calibri"/>
          <w:i w:val="0"/>
          <w:sz w:val="22"/>
          <w:szCs w:val="22"/>
          <w:lang w:val="es-ES" w:eastAsia="en-US"/>
        </w:rPr>
        <w:t>en cada interacción con el ciudadano.</w:t>
      </w:r>
    </w:p>
    <w:p w14:paraId="54FBEED1" w14:textId="77777777" w:rsidR="00E75C3A" w:rsidRPr="00E75C3A" w:rsidRDefault="00E75C3A" w:rsidP="00E75C3A">
      <w:pPr>
        <w:pStyle w:val="Prrafodelista"/>
        <w:rPr>
          <w:rFonts w:ascii="Verdana" w:eastAsia="Calibri" w:hAnsi="Verdana" w:cs="Calibri"/>
          <w:i w:val="0"/>
          <w:sz w:val="22"/>
          <w:szCs w:val="22"/>
          <w:lang w:val="es-ES" w:eastAsia="en-US"/>
        </w:rPr>
      </w:pPr>
    </w:p>
    <w:p w14:paraId="48FAB4EE" w14:textId="77777777" w:rsidR="00E75C3A" w:rsidRPr="00610378" w:rsidRDefault="00E75C3A" w:rsidP="00E75C3A">
      <w:pPr>
        <w:pStyle w:val="Prrafodelista"/>
        <w:widowControl w:val="0"/>
        <w:suppressAutoHyphens w:val="0"/>
        <w:autoSpaceDE w:val="0"/>
        <w:autoSpaceDN w:val="0"/>
        <w:spacing w:line="276" w:lineRule="auto"/>
        <w:ind w:left="360" w:right="150"/>
        <w:rPr>
          <w:rFonts w:ascii="Verdana" w:eastAsia="Calibri" w:hAnsi="Verdana" w:cs="Calibri"/>
          <w:i w:val="0"/>
          <w:sz w:val="22"/>
          <w:szCs w:val="22"/>
          <w:lang w:val="es-ES" w:eastAsia="en-US"/>
        </w:rPr>
      </w:pPr>
    </w:p>
    <w:p w14:paraId="5F654F04" w14:textId="77777777" w:rsidR="006023D3" w:rsidRPr="00C502E2" w:rsidRDefault="006023D3" w:rsidP="00E2009B">
      <w:pPr>
        <w:widowControl w:val="0"/>
        <w:numPr>
          <w:ilvl w:val="0"/>
          <w:numId w:val="3"/>
        </w:numPr>
        <w:suppressAutoHyphens w:val="0"/>
        <w:autoSpaceDE w:val="0"/>
        <w:autoSpaceDN w:val="0"/>
        <w:spacing w:line="276" w:lineRule="auto"/>
        <w:ind w:left="426" w:hanging="426"/>
        <w:outlineLvl w:val="0"/>
        <w:rPr>
          <w:rFonts w:ascii="Verdana" w:eastAsia="Calibri" w:hAnsi="Verdana" w:cs="Calibri"/>
          <w:b/>
          <w:bCs/>
          <w:i w:val="0"/>
          <w:color w:val="BF8F00" w:themeColor="accent4" w:themeShade="BF"/>
          <w:sz w:val="22"/>
          <w:szCs w:val="22"/>
          <w:lang w:val="es-ES" w:eastAsia="en-US"/>
        </w:rPr>
      </w:pPr>
      <w:bookmarkStart w:id="13" w:name="_Hlk154500160"/>
      <w:bookmarkStart w:id="14" w:name="_Toc217912732"/>
      <w:r w:rsidRPr="00C502E2">
        <w:rPr>
          <w:rFonts w:ascii="Verdana" w:eastAsia="Calibri" w:hAnsi="Verdana" w:cs="Calibri"/>
          <w:b/>
          <w:bCs/>
          <w:i w:val="0"/>
          <w:color w:val="BF8F00" w:themeColor="accent4" w:themeShade="BF"/>
          <w:sz w:val="22"/>
          <w:szCs w:val="22"/>
          <w:lang w:val="es-ES" w:eastAsia="en-US"/>
        </w:rPr>
        <w:lastRenderedPageBreak/>
        <w:t>MARCO</w:t>
      </w:r>
      <w:r w:rsidRPr="00C502E2">
        <w:rPr>
          <w:rFonts w:ascii="Verdana" w:eastAsia="Calibri" w:hAnsi="Verdana" w:cs="Calibri"/>
          <w:b/>
          <w:bCs/>
          <w:i w:val="0"/>
          <w:color w:val="BF8F00" w:themeColor="accent4" w:themeShade="BF"/>
          <w:spacing w:val="-16"/>
          <w:sz w:val="22"/>
          <w:szCs w:val="22"/>
          <w:lang w:val="es-ES" w:eastAsia="en-US"/>
        </w:rPr>
        <w:t xml:space="preserve"> </w:t>
      </w:r>
      <w:r w:rsidRPr="00C502E2">
        <w:rPr>
          <w:rFonts w:ascii="Verdana" w:eastAsia="Calibri" w:hAnsi="Verdana" w:cs="Calibri"/>
          <w:b/>
          <w:bCs/>
          <w:i w:val="0"/>
          <w:color w:val="BF8F00" w:themeColor="accent4" w:themeShade="BF"/>
          <w:sz w:val="22"/>
          <w:szCs w:val="22"/>
          <w:lang w:val="es-ES" w:eastAsia="en-US"/>
        </w:rPr>
        <w:t>NORMATIVO</w:t>
      </w:r>
      <w:bookmarkEnd w:id="14"/>
    </w:p>
    <w:p w14:paraId="4C952A7D" w14:textId="77777777" w:rsidR="006023D3" w:rsidRPr="00610378" w:rsidRDefault="006023D3" w:rsidP="006023D3">
      <w:pPr>
        <w:widowControl w:val="0"/>
        <w:suppressAutoHyphens w:val="0"/>
        <w:autoSpaceDE w:val="0"/>
        <w:autoSpaceDN w:val="0"/>
        <w:spacing w:line="276" w:lineRule="auto"/>
        <w:ind w:left="744"/>
        <w:outlineLvl w:val="0"/>
        <w:rPr>
          <w:rFonts w:ascii="Verdana" w:eastAsia="Calibri" w:hAnsi="Verdana" w:cs="Calibri"/>
          <w:b/>
          <w:bCs/>
          <w:i w:val="0"/>
          <w:sz w:val="22"/>
          <w:szCs w:val="22"/>
          <w:lang w:val="es-ES" w:eastAsia="en-US"/>
        </w:rPr>
      </w:pPr>
    </w:p>
    <w:p w14:paraId="118BD5AE" w14:textId="14F18649" w:rsidR="006023D3" w:rsidRPr="00610378" w:rsidRDefault="006023D3" w:rsidP="006023D3">
      <w:pPr>
        <w:spacing w:line="276" w:lineRule="auto"/>
        <w:rPr>
          <w:rFonts w:ascii="Verdana" w:eastAsia="Calibri" w:hAnsi="Verdana"/>
          <w:i w:val="0"/>
          <w:iCs/>
          <w:sz w:val="22"/>
          <w:szCs w:val="22"/>
          <w:lang w:val="es-ES" w:eastAsia="en-US"/>
        </w:rPr>
      </w:pPr>
      <w:r w:rsidRPr="00610378">
        <w:rPr>
          <w:rFonts w:ascii="Verdana" w:eastAsia="Calibri" w:hAnsi="Verdana"/>
          <w:i w:val="0"/>
          <w:iCs/>
          <w:sz w:val="22"/>
          <w:szCs w:val="22"/>
          <w:lang w:val="es-ES" w:eastAsia="en-US"/>
        </w:rPr>
        <w:t xml:space="preserve">La Estrategia de Servicio al Ciudadano de la Contaduría General de la Nación se fundamenta en el marco normativo colombiano que regula la atención al ciudadano y la transparencia en el sector público. A continuación, se </w:t>
      </w:r>
      <w:r>
        <w:rPr>
          <w:rFonts w:ascii="Verdana" w:eastAsia="Calibri" w:hAnsi="Verdana"/>
          <w:i w:val="0"/>
          <w:iCs/>
          <w:sz w:val="22"/>
          <w:szCs w:val="22"/>
          <w:lang w:val="es-ES" w:eastAsia="en-US"/>
        </w:rPr>
        <w:t xml:space="preserve">relacionan </w:t>
      </w:r>
      <w:r w:rsidRPr="00610378">
        <w:rPr>
          <w:rFonts w:ascii="Verdana" w:eastAsia="Calibri" w:hAnsi="Verdana"/>
          <w:i w:val="0"/>
          <w:iCs/>
          <w:sz w:val="22"/>
          <w:szCs w:val="22"/>
          <w:lang w:val="es-ES" w:eastAsia="en-US"/>
        </w:rPr>
        <w:t>las principales norma</w:t>
      </w:r>
      <w:r>
        <w:rPr>
          <w:rFonts w:ascii="Verdana" w:eastAsia="Calibri" w:hAnsi="Verdana"/>
          <w:i w:val="0"/>
          <w:iCs/>
          <w:sz w:val="22"/>
          <w:szCs w:val="22"/>
          <w:lang w:val="es-ES" w:eastAsia="en-US"/>
        </w:rPr>
        <w:t>s</w:t>
      </w:r>
      <w:r w:rsidRPr="00610378">
        <w:rPr>
          <w:rFonts w:ascii="Verdana" w:eastAsia="Calibri" w:hAnsi="Verdana"/>
          <w:i w:val="0"/>
          <w:iCs/>
          <w:sz w:val="22"/>
          <w:szCs w:val="22"/>
          <w:lang w:val="es-ES" w:eastAsia="en-US"/>
        </w:rPr>
        <w:t xml:space="preserve"> que </w:t>
      </w:r>
      <w:r w:rsidR="00A20C48" w:rsidRPr="00610378">
        <w:rPr>
          <w:rFonts w:ascii="Verdana" w:eastAsia="Calibri" w:hAnsi="Verdana"/>
          <w:i w:val="0"/>
          <w:iCs/>
          <w:sz w:val="22"/>
          <w:szCs w:val="22"/>
          <w:lang w:val="es-ES" w:eastAsia="en-US"/>
        </w:rPr>
        <w:t>guía</w:t>
      </w:r>
      <w:r w:rsidR="00A20C48">
        <w:rPr>
          <w:rFonts w:ascii="Verdana" w:eastAsia="Calibri" w:hAnsi="Verdana"/>
          <w:i w:val="0"/>
          <w:iCs/>
          <w:sz w:val="22"/>
          <w:szCs w:val="22"/>
          <w:lang w:val="es-ES" w:eastAsia="en-US"/>
        </w:rPr>
        <w:t>n</w:t>
      </w:r>
      <w:r w:rsidRPr="00610378">
        <w:rPr>
          <w:rFonts w:ascii="Verdana" w:eastAsia="Calibri" w:hAnsi="Verdana"/>
          <w:i w:val="0"/>
          <w:iCs/>
          <w:sz w:val="22"/>
          <w:szCs w:val="22"/>
          <w:lang w:val="es-ES" w:eastAsia="en-US"/>
        </w:rPr>
        <w:t xml:space="preserve"> el diseño e implementación de esta estrategia:</w:t>
      </w:r>
    </w:p>
    <w:p w14:paraId="3C9126A3" w14:textId="77777777" w:rsidR="006023D3" w:rsidRPr="00610378" w:rsidRDefault="006023D3" w:rsidP="006023D3">
      <w:pPr>
        <w:widowControl w:val="0"/>
        <w:suppressAutoHyphens w:val="0"/>
        <w:autoSpaceDE w:val="0"/>
        <w:autoSpaceDN w:val="0"/>
        <w:spacing w:line="276" w:lineRule="auto"/>
        <w:rPr>
          <w:rFonts w:ascii="Verdana" w:eastAsia="Calibri" w:hAnsi="Verdana" w:cs="Calibri"/>
          <w:i w:val="0"/>
          <w:sz w:val="22"/>
          <w:szCs w:val="22"/>
          <w:lang w:val="es-ES" w:eastAsia="en-US"/>
        </w:rPr>
      </w:pPr>
    </w:p>
    <w:tbl>
      <w:tblPr>
        <w:tblStyle w:val="Tablaconcuadrcula"/>
        <w:tblW w:w="0" w:type="auto"/>
        <w:tblLook w:val="04A0" w:firstRow="1" w:lastRow="0" w:firstColumn="1" w:lastColumn="0" w:noHBand="0" w:noVBand="1"/>
      </w:tblPr>
      <w:tblGrid>
        <w:gridCol w:w="2796"/>
        <w:gridCol w:w="5890"/>
      </w:tblGrid>
      <w:tr w:rsidR="006023D3" w:rsidRPr="00610378" w14:paraId="33E81F33" w14:textId="77777777" w:rsidTr="006023D3">
        <w:trPr>
          <w:tblHeader/>
        </w:trPr>
        <w:tc>
          <w:tcPr>
            <w:tcW w:w="2830" w:type="dxa"/>
            <w:shd w:val="clear" w:color="auto" w:fill="BF8F00" w:themeFill="accent4" w:themeFillShade="BF"/>
          </w:tcPr>
          <w:p w14:paraId="27841E6C" w14:textId="77777777" w:rsidR="006023D3" w:rsidRPr="00610378" w:rsidRDefault="006023D3" w:rsidP="0012121A">
            <w:pPr>
              <w:suppressAutoHyphens w:val="0"/>
              <w:spacing w:line="276" w:lineRule="auto"/>
              <w:jc w:val="center"/>
              <w:rPr>
                <w:rFonts w:ascii="Verdana" w:eastAsia="Calibri" w:hAnsi="Verdana" w:cs="Calibri"/>
                <w:b/>
                <w:bCs/>
                <w:i w:val="0"/>
                <w:color w:val="FFFFFF" w:themeColor="background1"/>
                <w:sz w:val="22"/>
                <w:szCs w:val="22"/>
                <w:lang w:val="es-ES" w:eastAsia="en-US"/>
              </w:rPr>
            </w:pPr>
            <w:r w:rsidRPr="00610378">
              <w:rPr>
                <w:rFonts w:ascii="Verdana" w:eastAsia="Calibri" w:hAnsi="Verdana" w:cs="Calibri"/>
                <w:b/>
                <w:bCs/>
                <w:i w:val="0"/>
                <w:color w:val="FFFFFF" w:themeColor="background1"/>
                <w:sz w:val="22"/>
                <w:szCs w:val="22"/>
                <w:lang w:val="es-ES" w:eastAsia="en-US"/>
              </w:rPr>
              <w:t>NORMA</w:t>
            </w:r>
          </w:p>
        </w:tc>
        <w:tc>
          <w:tcPr>
            <w:tcW w:w="5998" w:type="dxa"/>
            <w:shd w:val="clear" w:color="auto" w:fill="BF8F00" w:themeFill="accent4" w:themeFillShade="BF"/>
          </w:tcPr>
          <w:p w14:paraId="128FDB98" w14:textId="77777777" w:rsidR="006023D3" w:rsidRPr="00610378" w:rsidRDefault="006023D3" w:rsidP="0012121A">
            <w:pPr>
              <w:suppressAutoHyphens w:val="0"/>
              <w:spacing w:line="276" w:lineRule="auto"/>
              <w:jc w:val="center"/>
              <w:rPr>
                <w:rFonts w:ascii="Verdana" w:eastAsia="Calibri" w:hAnsi="Verdana" w:cs="Calibri"/>
                <w:b/>
                <w:bCs/>
                <w:i w:val="0"/>
                <w:color w:val="FFFFFF" w:themeColor="background1"/>
                <w:sz w:val="22"/>
                <w:szCs w:val="22"/>
                <w:lang w:val="es-ES" w:eastAsia="en-US"/>
              </w:rPr>
            </w:pPr>
            <w:r w:rsidRPr="00610378">
              <w:rPr>
                <w:rFonts w:ascii="Verdana" w:eastAsia="Calibri" w:hAnsi="Verdana" w:cs="Calibri"/>
                <w:b/>
                <w:bCs/>
                <w:i w:val="0"/>
                <w:color w:val="FFFFFF" w:themeColor="background1"/>
                <w:sz w:val="22"/>
                <w:szCs w:val="22"/>
                <w:lang w:val="es-ES" w:eastAsia="en-US"/>
              </w:rPr>
              <w:t>DESCRIPCIÓN</w:t>
            </w:r>
          </w:p>
        </w:tc>
      </w:tr>
      <w:tr w:rsidR="006023D3" w:rsidRPr="00610378" w14:paraId="298C6646" w14:textId="77777777" w:rsidTr="006023D3">
        <w:tc>
          <w:tcPr>
            <w:tcW w:w="2830" w:type="dxa"/>
          </w:tcPr>
          <w:p w14:paraId="6B01BE38"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9" w:history="1">
              <w:r w:rsidRPr="00610378">
                <w:rPr>
                  <w:rStyle w:val="Hipervnculo"/>
                  <w:rFonts w:ascii="Verdana" w:eastAsia="Calibri" w:hAnsi="Verdana" w:cs="Calibri"/>
                  <w:i w:val="0"/>
                  <w:color w:val="auto"/>
                  <w:sz w:val="22"/>
                  <w:szCs w:val="22"/>
                  <w:lang w:val="es-ES" w:eastAsia="en-US"/>
                </w:rPr>
                <w:t>Constitución Política de Colombia Artículo 02</w:t>
              </w:r>
            </w:hyperlink>
          </w:p>
        </w:tc>
        <w:tc>
          <w:tcPr>
            <w:tcW w:w="5998" w:type="dxa"/>
          </w:tcPr>
          <w:p w14:paraId="3CEB4A41"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Dentro de los fines esenciales del Estado se encuentra: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w:t>
            </w:r>
          </w:p>
        </w:tc>
      </w:tr>
      <w:tr w:rsidR="006023D3" w:rsidRPr="00610378" w14:paraId="231A06F6" w14:textId="77777777" w:rsidTr="006023D3">
        <w:tc>
          <w:tcPr>
            <w:tcW w:w="2830" w:type="dxa"/>
          </w:tcPr>
          <w:p w14:paraId="0A3C49EC"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0" w:history="1">
              <w:r w:rsidRPr="00610378">
                <w:rPr>
                  <w:rStyle w:val="Hipervnculo"/>
                  <w:rFonts w:ascii="Verdana" w:eastAsia="Calibri" w:hAnsi="Verdana" w:cs="Calibri"/>
                  <w:i w:val="0"/>
                  <w:color w:val="auto"/>
                  <w:sz w:val="22"/>
                  <w:szCs w:val="22"/>
                  <w:lang w:val="es-ES" w:eastAsia="en-US"/>
                </w:rPr>
                <w:t>Decreto Ley 2150 de 1995</w:t>
              </w:r>
            </w:hyperlink>
          </w:p>
        </w:tc>
        <w:tc>
          <w:tcPr>
            <w:tcW w:w="5998" w:type="dxa"/>
          </w:tcPr>
          <w:p w14:paraId="45ECA8F1"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el cual se suprimen y reforman regulaciones, procedimientos o trámites innecesarios existentes en la administración pública.</w:t>
            </w:r>
          </w:p>
        </w:tc>
      </w:tr>
      <w:tr w:rsidR="006023D3" w:rsidRPr="00610378" w14:paraId="51BCFD08" w14:textId="77777777" w:rsidTr="006023D3">
        <w:tc>
          <w:tcPr>
            <w:tcW w:w="2830" w:type="dxa"/>
          </w:tcPr>
          <w:p w14:paraId="3889C3F0"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1" w:history="1">
              <w:r w:rsidRPr="00610378">
                <w:rPr>
                  <w:rStyle w:val="Hipervnculo"/>
                  <w:rFonts w:ascii="Verdana" w:eastAsia="Calibri" w:hAnsi="Verdana" w:cs="Calibri"/>
                  <w:i w:val="0"/>
                  <w:color w:val="auto"/>
                  <w:sz w:val="22"/>
                  <w:szCs w:val="22"/>
                  <w:lang w:val="es-ES" w:eastAsia="en-US"/>
                </w:rPr>
                <w:t>Ley 962 de 2005</w:t>
              </w:r>
            </w:hyperlink>
          </w:p>
        </w:tc>
        <w:tc>
          <w:tcPr>
            <w:tcW w:w="5998" w:type="dxa"/>
          </w:tcPr>
          <w:p w14:paraId="182EAD59"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la cual se dictan disposiciones sobre racionalización de trámites y procedimientos administrativos de los organismos y entidades del Estado y de los particulares que ejercen funciones públicas o prestan servicios públicos.</w:t>
            </w:r>
          </w:p>
        </w:tc>
      </w:tr>
      <w:tr w:rsidR="006023D3" w:rsidRPr="00610378" w14:paraId="2702089D" w14:textId="77777777" w:rsidTr="006023D3">
        <w:tc>
          <w:tcPr>
            <w:tcW w:w="2830" w:type="dxa"/>
          </w:tcPr>
          <w:p w14:paraId="5A44039B"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2" w:history="1">
              <w:r w:rsidRPr="00610378">
                <w:rPr>
                  <w:rStyle w:val="Hipervnculo"/>
                  <w:rFonts w:ascii="Verdana" w:eastAsia="Calibri" w:hAnsi="Verdana" w:cs="Calibri"/>
                  <w:i w:val="0"/>
                  <w:color w:val="auto"/>
                  <w:sz w:val="22"/>
                  <w:szCs w:val="22"/>
                  <w:lang w:val="es-ES" w:eastAsia="en-US"/>
                </w:rPr>
                <w:t>Ley 1474 de 2011</w:t>
              </w:r>
            </w:hyperlink>
          </w:p>
        </w:tc>
        <w:tc>
          <w:tcPr>
            <w:tcW w:w="5998" w:type="dxa"/>
          </w:tcPr>
          <w:p w14:paraId="7E4B3A21"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la cual se dictan normas orientadas a fortalecer los mecanismos de prevención, investigación y sanción de actos de corrupción y la efectividad del control de la gestión pública.</w:t>
            </w:r>
          </w:p>
        </w:tc>
      </w:tr>
      <w:tr w:rsidR="006023D3" w:rsidRPr="00610378" w14:paraId="0C03E84E" w14:textId="77777777" w:rsidTr="006023D3">
        <w:tc>
          <w:tcPr>
            <w:tcW w:w="2830" w:type="dxa"/>
          </w:tcPr>
          <w:p w14:paraId="141135FF"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3" w:history="1">
              <w:r w:rsidRPr="00610378">
                <w:rPr>
                  <w:rStyle w:val="Hipervnculo"/>
                  <w:rFonts w:ascii="Verdana" w:eastAsia="Calibri" w:hAnsi="Verdana" w:cs="Calibri"/>
                  <w:i w:val="0"/>
                  <w:color w:val="auto"/>
                  <w:sz w:val="22"/>
                  <w:szCs w:val="22"/>
                  <w:lang w:val="es-ES" w:eastAsia="en-US"/>
                </w:rPr>
                <w:t>Ley 1581 de 2012</w:t>
              </w:r>
            </w:hyperlink>
          </w:p>
        </w:tc>
        <w:tc>
          <w:tcPr>
            <w:tcW w:w="5998" w:type="dxa"/>
          </w:tcPr>
          <w:p w14:paraId="73512BA2"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Establece principios y normas para la protección de los datos personales que las entidades públicas manejan, asegurando que la información proporcionada por los ciudadanos sea tratada de manera confidencial y responsable en los servicios de atención.</w:t>
            </w:r>
          </w:p>
        </w:tc>
      </w:tr>
      <w:tr w:rsidR="006023D3" w:rsidRPr="00610378" w14:paraId="34BD79D9" w14:textId="77777777" w:rsidTr="006023D3">
        <w:tc>
          <w:tcPr>
            <w:tcW w:w="2830" w:type="dxa"/>
          </w:tcPr>
          <w:p w14:paraId="0CF3B4F5"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4" w:history="1">
              <w:r w:rsidRPr="00610378">
                <w:rPr>
                  <w:rStyle w:val="Hipervnculo"/>
                  <w:rFonts w:ascii="Verdana" w:eastAsia="Calibri" w:hAnsi="Verdana" w:cs="Calibri"/>
                  <w:i w:val="0"/>
                  <w:color w:val="auto"/>
                  <w:sz w:val="22"/>
                  <w:szCs w:val="22"/>
                  <w:lang w:val="es-ES" w:eastAsia="en-US"/>
                </w:rPr>
                <w:t>Ley 1712 de 2014</w:t>
              </w:r>
            </w:hyperlink>
          </w:p>
        </w:tc>
        <w:tc>
          <w:tcPr>
            <w:tcW w:w="5998" w:type="dxa"/>
          </w:tcPr>
          <w:p w14:paraId="7C71CC74"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medio de la cual se regula el derecho fundamental de petición y se sustituye un título del código de procedimiento administrativo y de lo contencioso administrativo.</w:t>
            </w:r>
          </w:p>
        </w:tc>
      </w:tr>
      <w:tr w:rsidR="006023D3" w:rsidRPr="00610378" w14:paraId="5381110B" w14:textId="77777777" w:rsidTr="006023D3">
        <w:tc>
          <w:tcPr>
            <w:tcW w:w="2830" w:type="dxa"/>
          </w:tcPr>
          <w:p w14:paraId="63F84F79"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5" w:history="1">
              <w:r w:rsidRPr="00610378">
                <w:rPr>
                  <w:rStyle w:val="Hipervnculo"/>
                  <w:rFonts w:ascii="Verdana" w:eastAsia="Calibri" w:hAnsi="Verdana" w:cs="Calibri"/>
                  <w:i w:val="0"/>
                  <w:color w:val="auto"/>
                  <w:sz w:val="22"/>
                  <w:szCs w:val="22"/>
                  <w:lang w:val="es-ES" w:eastAsia="en-US"/>
                </w:rPr>
                <w:t>Ley 1755 de 2015</w:t>
              </w:r>
            </w:hyperlink>
          </w:p>
        </w:tc>
        <w:tc>
          <w:tcPr>
            <w:tcW w:w="5998" w:type="dxa"/>
          </w:tcPr>
          <w:p w14:paraId="480DC666"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medio del cual la Presidencia de la República expide el decreto reglamentario único del sector Presidencia de la República, el cual abarca la implementación de políticas públicas.</w:t>
            </w:r>
          </w:p>
        </w:tc>
      </w:tr>
      <w:tr w:rsidR="006023D3" w:rsidRPr="00610378" w14:paraId="7C3D187A" w14:textId="77777777" w:rsidTr="006023D3">
        <w:tc>
          <w:tcPr>
            <w:tcW w:w="2830" w:type="dxa"/>
          </w:tcPr>
          <w:p w14:paraId="1977B29B" w14:textId="77777777" w:rsidR="006023D3" w:rsidRPr="00610378" w:rsidRDefault="006023D3" w:rsidP="0012121A">
            <w:pPr>
              <w:suppressAutoHyphens w:val="0"/>
              <w:spacing w:line="276" w:lineRule="auto"/>
              <w:rPr>
                <w:rFonts w:ascii="Verdana" w:eastAsia="Calibri" w:hAnsi="Verdana" w:cs="Calibri"/>
                <w:i w:val="0"/>
                <w:sz w:val="22"/>
                <w:szCs w:val="22"/>
                <w:highlight w:val="yellow"/>
                <w:lang w:val="es-ES" w:eastAsia="en-US"/>
              </w:rPr>
            </w:pPr>
            <w:hyperlink r:id="rId16" w:history="1">
              <w:r w:rsidRPr="00610378">
                <w:rPr>
                  <w:rStyle w:val="Hipervnculo"/>
                  <w:rFonts w:ascii="Verdana" w:eastAsia="Calibri" w:hAnsi="Verdana" w:cs="Calibri"/>
                  <w:i w:val="0"/>
                  <w:color w:val="auto"/>
                  <w:sz w:val="22"/>
                  <w:szCs w:val="22"/>
                  <w:lang w:val="es-ES" w:eastAsia="en-US"/>
                </w:rPr>
                <w:t>Ley 2052 de 2020</w:t>
              </w:r>
            </w:hyperlink>
          </w:p>
        </w:tc>
        <w:tc>
          <w:tcPr>
            <w:tcW w:w="5998" w:type="dxa"/>
          </w:tcPr>
          <w:p w14:paraId="200BB575"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medio de la cual se establecen disposiciones transversales a la rama ejecutiva del nivel nacional y territorial y a los particulares que cumplan funciones públicas y/o administrativas, en relación con la racionalización de trámites y se dictan otras disposiciones.</w:t>
            </w:r>
          </w:p>
        </w:tc>
      </w:tr>
      <w:tr w:rsidR="006023D3" w:rsidRPr="00610378" w14:paraId="6A4D1EC9" w14:textId="77777777" w:rsidTr="006023D3">
        <w:tc>
          <w:tcPr>
            <w:tcW w:w="2830" w:type="dxa"/>
          </w:tcPr>
          <w:p w14:paraId="4EE0EB64" w14:textId="77777777" w:rsidR="006023D3" w:rsidRPr="00610378" w:rsidRDefault="006023D3" w:rsidP="0012121A">
            <w:pPr>
              <w:suppressAutoHyphens w:val="0"/>
              <w:spacing w:line="276" w:lineRule="auto"/>
              <w:rPr>
                <w:rFonts w:ascii="Verdana" w:eastAsia="Calibri" w:hAnsi="Verdana" w:cs="Calibri"/>
                <w:i w:val="0"/>
                <w:sz w:val="22"/>
                <w:szCs w:val="22"/>
                <w:highlight w:val="yellow"/>
                <w:lang w:val="es-ES" w:eastAsia="en-US"/>
              </w:rPr>
            </w:pPr>
            <w:hyperlink r:id="rId17" w:history="1">
              <w:r w:rsidRPr="00610378">
                <w:rPr>
                  <w:rStyle w:val="Hipervnculo"/>
                  <w:rFonts w:ascii="Verdana" w:eastAsia="Calibri" w:hAnsi="Verdana" w:cs="Calibri"/>
                  <w:i w:val="0"/>
                  <w:color w:val="auto"/>
                  <w:sz w:val="22"/>
                  <w:szCs w:val="22"/>
                  <w:lang w:val="es-ES" w:eastAsia="en-US"/>
                </w:rPr>
                <w:t>Ley 2195 2022</w:t>
              </w:r>
            </w:hyperlink>
          </w:p>
        </w:tc>
        <w:tc>
          <w:tcPr>
            <w:tcW w:w="5998" w:type="dxa"/>
          </w:tcPr>
          <w:p w14:paraId="25B34AE6"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el cual de adoptan medidas en materia   transparencia, prevención y lucha contra la corrupción y se dictan otras disposiciones.</w:t>
            </w:r>
          </w:p>
        </w:tc>
      </w:tr>
      <w:tr w:rsidR="006023D3" w:rsidRPr="00610378" w14:paraId="471AFCD0" w14:textId="77777777" w:rsidTr="006023D3">
        <w:tc>
          <w:tcPr>
            <w:tcW w:w="2830" w:type="dxa"/>
          </w:tcPr>
          <w:p w14:paraId="2BA2FEEE"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8" w:history="1">
              <w:r w:rsidRPr="00610378">
                <w:rPr>
                  <w:rStyle w:val="Hipervnculo"/>
                  <w:rFonts w:ascii="Verdana" w:eastAsia="Calibri" w:hAnsi="Verdana" w:cs="Calibri"/>
                  <w:i w:val="0"/>
                  <w:color w:val="auto"/>
                  <w:sz w:val="22"/>
                  <w:szCs w:val="22"/>
                  <w:lang w:val="es-ES" w:eastAsia="en-US"/>
                </w:rPr>
                <w:t>Resolución 1099 de 2017</w:t>
              </w:r>
            </w:hyperlink>
          </w:p>
        </w:tc>
        <w:tc>
          <w:tcPr>
            <w:tcW w:w="5998" w:type="dxa"/>
          </w:tcPr>
          <w:p w14:paraId="271AB83E"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la cual se establecen los procedimientos para autorización de trámites y el seguimiento a la política de racionalización de trámites</w:t>
            </w:r>
          </w:p>
        </w:tc>
      </w:tr>
      <w:tr w:rsidR="006023D3" w:rsidRPr="00610378" w14:paraId="3F4DB2B5" w14:textId="77777777" w:rsidTr="006023D3">
        <w:tc>
          <w:tcPr>
            <w:tcW w:w="2830" w:type="dxa"/>
          </w:tcPr>
          <w:p w14:paraId="71618CAE"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19" w:history="1">
              <w:r w:rsidRPr="00610378">
                <w:rPr>
                  <w:rStyle w:val="Hipervnculo"/>
                  <w:rFonts w:ascii="Verdana" w:eastAsia="Calibri" w:hAnsi="Verdana" w:cs="Calibri"/>
                  <w:i w:val="0"/>
                  <w:color w:val="auto"/>
                  <w:sz w:val="22"/>
                  <w:szCs w:val="22"/>
                  <w:lang w:val="es-ES" w:eastAsia="en-US"/>
                </w:rPr>
                <w:t>Resolución 225 de 2023</w:t>
              </w:r>
            </w:hyperlink>
          </w:p>
        </w:tc>
        <w:tc>
          <w:tcPr>
            <w:tcW w:w="5998" w:type="dxa"/>
          </w:tcPr>
          <w:p w14:paraId="465ED63D"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medio de la cual se reglamenta el procedimiento para la recepción y trámite de las peticiones misionales y administrativas presentadas ante la Contaduría General de la Nación y el acceso a la información pública.</w:t>
            </w:r>
          </w:p>
        </w:tc>
      </w:tr>
      <w:tr w:rsidR="006023D3" w:rsidRPr="00610378" w14:paraId="289B0E75" w14:textId="77777777" w:rsidTr="006023D3">
        <w:tc>
          <w:tcPr>
            <w:tcW w:w="2830" w:type="dxa"/>
          </w:tcPr>
          <w:p w14:paraId="22CDADB6"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20" w:history="1">
              <w:r w:rsidRPr="00610378">
                <w:rPr>
                  <w:rStyle w:val="Hipervnculo"/>
                  <w:rFonts w:ascii="Verdana" w:eastAsia="Calibri" w:hAnsi="Verdana" w:cs="Calibri"/>
                  <w:i w:val="0"/>
                  <w:color w:val="auto"/>
                  <w:sz w:val="22"/>
                  <w:szCs w:val="22"/>
                  <w:lang w:val="es-ES" w:eastAsia="en-US"/>
                </w:rPr>
                <w:t>Decreto 1499 de 2017</w:t>
              </w:r>
            </w:hyperlink>
          </w:p>
        </w:tc>
        <w:tc>
          <w:tcPr>
            <w:tcW w:w="5998" w:type="dxa"/>
          </w:tcPr>
          <w:p w14:paraId="478DDE6E"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Modelo Integrado de Planeación y Gestión (MIPG): Impulsa la modernización de la administración pública y el fortalecimiento de los procesos de gestión y atención al ciudadano en el marco del desarrollo institucional.</w:t>
            </w:r>
          </w:p>
        </w:tc>
      </w:tr>
      <w:tr w:rsidR="006023D3" w:rsidRPr="00610378" w14:paraId="111D5119" w14:textId="77777777" w:rsidTr="006023D3">
        <w:tc>
          <w:tcPr>
            <w:tcW w:w="2830" w:type="dxa"/>
          </w:tcPr>
          <w:p w14:paraId="5F8678F1"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21" w:history="1">
              <w:r w:rsidRPr="00610378">
                <w:rPr>
                  <w:rStyle w:val="Hipervnculo"/>
                  <w:rFonts w:ascii="Verdana" w:eastAsia="Calibri" w:hAnsi="Verdana" w:cs="Calibri"/>
                  <w:i w:val="0"/>
                  <w:color w:val="auto"/>
                  <w:sz w:val="22"/>
                  <w:szCs w:val="22"/>
                  <w:lang w:val="es-ES" w:eastAsia="en-US"/>
                </w:rPr>
                <w:t>Decreto 2106 de 2019</w:t>
              </w:r>
            </w:hyperlink>
          </w:p>
        </w:tc>
        <w:tc>
          <w:tcPr>
            <w:tcW w:w="5998" w:type="dxa"/>
          </w:tcPr>
          <w:p w14:paraId="44DA989B"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el cual se dictan normas para simplificar, suprimir y reformar trámites, procesos y procedimientos innecesarios existentes en la administración pública.</w:t>
            </w:r>
          </w:p>
        </w:tc>
      </w:tr>
      <w:tr w:rsidR="006023D3" w:rsidRPr="00610378" w14:paraId="743C15B9" w14:textId="77777777" w:rsidTr="006023D3">
        <w:tc>
          <w:tcPr>
            <w:tcW w:w="2830" w:type="dxa"/>
          </w:tcPr>
          <w:p w14:paraId="2CBCD6F1"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22" w:history="1">
              <w:r w:rsidRPr="00610378">
                <w:rPr>
                  <w:rStyle w:val="Hipervnculo"/>
                  <w:rFonts w:ascii="Verdana" w:eastAsia="Calibri" w:hAnsi="Verdana" w:cs="Calibri"/>
                  <w:i w:val="0"/>
                  <w:color w:val="auto"/>
                  <w:sz w:val="22"/>
                  <w:szCs w:val="22"/>
                  <w:lang w:val="es-ES" w:eastAsia="en-US"/>
                </w:rPr>
                <w:t>Decreto 1122 de 2024</w:t>
              </w:r>
            </w:hyperlink>
          </w:p>
        </w:tc>
        <w:tc>
          <w:tcPr>
            <w:tcW w:w="5998" w:type="dxa"/>
          </w:tcPr>
          <w:p w14:paraId="638EB17E"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Por el cual se reglamenta el artículo 73 de la Ley 1474 de 2011, modificado por el artículo 31 de la Ley 2195 de 2022, en lo relacionado con los Programas de Transparencia y Ética Pública</w:t>
            </w:r>
            <w:r>
              <w:rPr>
                <w:rFonts w:ascii="Verdana" w:eastAsia="Calibri" w:hAnsi="Verdana" w:cs="Calibri"/>
                <w:i w:val="0"/>
                <w:sz w:val="22"/>
                <w:szCs w:val="22"/>
                <w:lang w:val="es-ES" w:eastAsia="en-US"/>
              </w:rPr>
              <w:t>.</w:t>
            </w:r>
          </w:p>
        </w:tc>
      </w:tr>
      <w:tr w:rsidR="006023D3" w:rsidRPr="00610378" w14:paraId="3D282557" w14:textId="77777777" w:rsidTr="006023D3">
        <w:tc>
          <w:tcPr>
            <w:tcW w:w="2830" w:type="dxa"/>
          </w:tcPr>
          <w:p w14:paraId="401A4A13"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hyperlink r:id="rId23" w:history="1">
              <w:r w:rsidRPr="00610378">
                <w:rPr>
                  <w:rStyle w:val="Hipervnculo"/>
                  <w:rFonts w:ascii="Verdana" w:eastAsia="Calibri" w:hAnsi="Verdana" w:cs="Calibri"/>
                  <w:i w:val="0"/>
                  <w:color w:val="auto"/>
                  <w:sz w:val="22"/>
                  <w:szCs w:val="22"/>
                  <w:lang w:val="es-ES" w:eastAsia="en-US"/>
                </w:rPr>
                <w:t>Documento CONPES 3785 de 2013</w:t>
              </w:r>
            </w:hyperlink>
          </w:p>
        </w:tc>
        <w:tc>
          <w:tcPr>
            <w:tcW w:w="5998" w:type="dxa"/>
          </w:tcPr>
          <w:p w14:paraId="4B989C15"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Política Nacional de Eficiencia Administrativa al Servicio del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Ciudadano.</w:t>
            </w:r>
          </w:p>
          <w:p w14:paraId="38A8C206" w14:textId="77777777" w:rsidR="006023D3" w:rsidRPr="00610378" w:rsidRDefault="006023D3" w:rsidP="0012121A">
            <w:pPr>
              <w:suppressAutoHyphens w:val="0"/>
              <w:spacing w:line="276" w:lineRule="auto"/>
              <w:rPr>
                <w:rFonts w:ascii="Verdana" w:eastAsia="Calibri" w:hAnsi="Verdana" w:cs="Calibri"/>
                <w:i w:val="0"/>
                <w:sz w:val="22"/>
                <w:szCs w:val="22"/>
                <w:lang w:val="es-ES" w:eastAsia="en-US"/>
              </w:rPr>
            </w:pPr>
          </w:p>
        </w:tc>
      </w:tr>
    </w:tbl>
    <w:p w14:paraId="08B0C579" w14:textId="77777777" w:rsidR="00186B6B" w:rsidRPr="00186B6B" w:rsidRDefault="00186B6B" w:rsidP="00186B6B">
      <w:pPr>
        <w:widowControl w:val="0"/>
        <w:suppressAutoHyphens w:val="0"/>
        <w:autoSpaceDE w:val="0"/>
        <w:autoSpaceDN w:val="0"/>
        <w:spacing w:line="276" w:lineRule="auto"/>
        <w:outlineLvl w:val="0"/>
        <w:rPr>
          <w:rFonts w:ascii="Verdana" w:eastAsia="Calibri" w:hAnsi="Verdana" w:cs="Calibri"/>
          <w:b/>
          <w:bCs/>
          <w:i w:val="0"/>
          <w:color w:val="BF8F00" w:themeColor="accent4" w:themeShade="BF"/>
          <w:sz w:val="22"/>
          <w:szCs w:val="22"/>
          <w:lang w:val="es-ES" w:eastAsia="en-US"/>
        </w:rPr>
      </w:pPr>
      <w:bookmarkStart w:id="15" w:name="_Toc217912733"/>
    </w:p>
    <w:p w14:paraId="4E23D8F9" w14:textId="34BE6EE3" w:rsidR="00A20C48" w:rsidRDefault="00A20C48" w:rsidP="00E2009B">
      <w:pPr>
        <w:pStyle w:val="Prrafodelista"/>
        <w:widowControl w:val="0"/>
        <w:numPr>
          <w:ilvl w:val="0"/>
          <w:numId w:val="3"/>
        </w:numPr>
        <w:suppressAutoHyphens w:val="0"/>
        <w:autoSpaceDE w:val="0"/>
        <w:autoSpaceDN w:val="0"/>
        <w:spacing w:line="276" w:lineRule="auto"/>
        <w:ind w:left="426" w:hanging="426"/>
        <w:outlineLvl w:val="0"/>
        <w:rPr>
          <w:rFonts w:ascii="Verdana" w:eastAsia="Calibri" w:hAnsi="Verdana" w:cs="Calibri"/>
          <w:b/>
          <w:bCs/>
          <w:i w:val="0"/>
          <w:color w:val="BF8F00" w:themeColor="accent4" w:themeShade="BF"/>
          <w:sz w:val="22"/>
          <w:szCs w:val="22"/>
          <w:lang w:val="es-ES" w:eastAsia="en-US"/>
        </w:rPr>
      </w:pPr>
      <w:r>
        <w:rPr>
          <w:rFonts w:ascii="Verdana" w:eastAsia="Calibri" w:hAnsi="Verdana" w:cs="Calibri"/>
          <w:b/>
          <w:bCs/>
          <w:i w:val="0"/>
          <w:color w:val="BF8F00" w:themeColor="accent4" w:themeShade="BF"/>
          <w:sz w:val="22"/>
          <w:szCs w:val="22"/>
          <w:lang w:val="es-ES" w:eastAsia="en-US"/>
        </w:rPr>
        <w:lastRenderedPageBreak/>
        <w:t>DIAGNÓSTICO DEL ESTADO ACTUAL</w:t>
      </w:r>
      <w:bookmarkEnd w:id="15"/>
    </w:p>
    <w:p w14:paraId="3D7A9C96" w14:textId="77777777" w:rsidR="00A20C48" w:rsidRDefault="00A20C48" w:rsidP="00A20C48">
      <w:pPr>
        <w:pStyle w:val="Prrafodelista"/>
        <w:widowControl w:val="0"/>
        <w:suppressAutoHyphens w:val="0"/>
        <w:autoSpaceDE w:val="0"/>
        <w:autoSpaceDN w:val="0"/>
        <w:spacing w:line="276" w:lineRule="auto"/>
        <w:ind w:left="426"/>
        <w:outlineLvl w:val="0"/>
        <w:rPr>
          <w:rFonts w:ascii="Verdana" w:eastAsia="Calibri" w:hAnsi="Verdana" w:cs="Calibri"/>
          <w:b/>
          <w:bCs/>
          <w:i w:val="0"/>
          <w:color w:val="BF8F00" w:themeColor="accent4" w:themeShade="BF"/>
          <w:sz w:val="22"/>
          <w:szCs w:val="22"/>
          <w:lang w:val="es-ES" w:eastAsia="en-US"/>
        </w:rPr>
      </w:pPr>
    </w:p>
    <w:p w14:paraId="6E37DFFE" w14:textId="77777777" w:rsidR="00352C09" w:rsidRDefault="00352C09" w:rsidP="00352C09">
      <w:pPr>
        <w:widowControl w:val="0"/>
        <w:suppressAutoHyphens w:val="0"/>
        <w:autoSpaceDE w:val="0"/>
        <w:autoSpaceDN w:val="0"/>
        <w:spacing w:line="276" w:lineRule="auto"/>
        <w:rPr>
          <w:rFonts w:ascii="Verdana" w:hAnsi="Verdana"/>
          <w:i w:val="0"/>
          <w:iCs/>
          <w:sz w:val="22"/>
          <w:szCs w:val="22"/>
          <w:lang w:eastAsia="en-US"/>
        </w:rPr>
      </w:pPr>
      <w:r w:rsidRPr="00352C09">
        <w:rPr>
          <w:rFonts w:ascii="Verdana" w:hAnsi="Verdana"/>
          <w:i w:val="0"/>
          <w:iCs/>
          <w:sz w:val="22"/>
          <w:szCs w:val="22"/>
          <w:lang w:eastAsia="en-US"/>
        </w:rPr>
        <w:t>Durante la vigencia 2025, la CGN obtuvo los siguientes puntajes frente a la Política de Servicio al Ciudadano:</w:t>
      </w:r>
    </w:p>
    <w:p w14:paraId="52DCA75E" w14:textId="77777777" w:rsidR="005606D5" w:rsidRPr="00352C09" w:rsidRDefault="005606D5" w:rsidP="00352C09">
      <w:pPr>
        <w:widowControl w:val="0"/>
        <w:suppressAutoHyphens w:val="0"/>
        <w:autoSpaceDE w:val="0"/>
        <w:autoSpaceDN w:val="0"/>
        <w:spacing w:line="276" w:lineRule="auto"/>
        <w:rPr>
          <w:rFonts w:ascii="Verdana" w:hAnsi="Verdana"/>
          <w:i w:val="0"/>
          <w:iCs/>
          <w:sz w:val="22"/>
          <w:szCs w:val="22"/>
          <w:lang w:eastAsia="en-US"/>
        </w:rPr>
      </w:pPr>
    </w:p>
    <w:p w14:paraId="7099023D" w14:textId="77777777" w:rsidR="00352C09" w:rsidRPr="00352C09" w:rsidRDefault="00352C09" w:rsidP="00352C09">
      <w:pPr>
        <w:widowControl w:val="0"/>
        <w:numPr>
          <w:ilvl w:val="0"/>
          <w:numId w:val="18"/>
        </w:numPr>
        <w:suppressAutoHyphens w:val="0"/>
        <w:autoSpaceDE w:val="0"/>
        <w:autoSpaceDN w:val="0"/>
        <w:spacing w:line="276" w:lineRule="auto"/>
        <w:rPr>
          <w:rFonts w:ascii="Verdana" w:hAnsi="Verdana"/>
          <w:i w:val="0"/>
          <w:iCs/>
          <w:sz w:val="22"/>
          <w:szCs w:val="22"/>
          <w:lang w:eastAsia="en-US"/>
        </w:rPr>
      </w:pPr>
      <w:r w:rsidRPr="00352C09">
        <w:rPr>
          <w:rFonts w:ascii="Verdana" w:hAnsi="Verdana"/>
          <w:i w:val="0"/>
          <w:iCs/>
          <w:sz w:val="22"/>
          <w:szCs w:val="22"/>
          <w:lang w:eastAsia="en-US"/>
        </w:rPr>
        <w:t>Herramienta de Autodiagnóstico del DAFP: 91,4 puntos.</w:t>
      </w:r>
    </w:p>
    <w:p w14:paraId="38F7DED0" w14:textId="77777777" w:rsidR="00352C09" w:rsidRPr="00352C09" w:rsidRDefault="00352C09" w:rsidP="00352C09">
      <w:pPr>
        <w:widowControl w:val="0"/>
        <w:numPr>
          <w:ilvl w:val="0"/>
          <w:numId w:val="18"/>
        </w:numPr>
        <w:suppressAutoHyphens w:val="0"/>
        <w:autoSpaceDE w:val="0"/>
        <w:autoSpaceDN w:val="0"/>
        <w:spacing w:line="276" w:lineRule="auto"/>
        <w:rPr>
          <w:rFonts w:ascii="Verdana" w:hAnsi="Verdana"/>
          <w:i w:val="0"/>
          <w:iCs/>
          <w:sz w:val="22"/>
          <w:szCs w:val="22"/>
          <w:lang w:eastAsia="en-US"/>
        </w:rPr>
      </w:pPr>
      <w:r w:rsidRPr="00352C09">
        <w:rPr>
          <w:rFonts w:ascii="Verdana" w:hAnsi="Verdana"/>
          <w:i w:val="0"/>
          <w:iCs/>
          <w:sz w:val="22"/>
          <w:szCs w:val="22"/>
          <w:lang w:eastAsia="en-US"/>
        </w:rPr>
        <w:t>FURAG: 87 puntos.</w:t>
      </w:r>
    </w:p>
    <w:p w14:paraId="36CF2A60" w14:textId="77777777" w:rsidR="007D53B3" w:rsidRDefault="007D53B3" w:rsidP="00352C09">
      <w:pPr>
        <w:widowControl w:val="0"/>
        <w:suppressAutoHyphens w:val="0"/>
        <w:autoSpaceDE w:val="0"/>
        <w:autoSpaceDN w:val="0"/>
        <w:spacing w:line="276" w:lineRule="auto"/>
        <w:rPr>
          <w:rFonts w:ascii="Verdana" w:hAnsi="Verdana"/>
          <w:i w:val="0"/>
          <w:iCs/>
          <w:sz w:val="22"/>
          <w:szCs w:val="22"/>
          <w:lang w:eastAsia="en-US"/>
        </w:rPr>
      </w:pPr>
    </w:p>
    <w:p w14:paraId="182BA6C2" w14:textId="4315CFBC" w:rsidR="00352C09" w:rsidRPr="00352C09" w:rsidRDefault="00352C09" w:rsidP="00352C09">
      <w:pPr>
        <w:widowControl w:val="0"/>
        <w:suppressAutoHyphens w:val="0"/>
        <w:autoSpaceDE w:val="0"/>
        <w:autoSpaceDN w:val="0"/>
        <w:spacing w:line="276" w:lineRule="auto"/>
        <w:rPr>
          <w:rFonts w:ascii="Verdana" w:hAnsi="Verdana"/>
          <w:i w:val="0"/>
          <w:iCs/>
          <w:sz w:val="22"/>
          <w:szCs w:val="22"/>
          <w:lang w:eastAsia="en-US"/>
        </w:rPr>
      </w:pPr>
      <w:r w:rsidRPr="00352C09">
        <w:rPr>
          <w:rFonts w:ascii="Verdana" w:hAnsi="Verdana"/>
          <w:i w:val="0"/>
          <w:iCs/>
          <w:sz w:val="22"/>
          <w:szCs w:val="22"/>
          <w:lang w:eastAsia="en-US"/>
        </w:rPr>
        <w:t>Estos resultados reflejan un alto nivel de madurez en la implementación de la política y un fortalecimiento continuo de los mecanismos de atención, relacionamiento y servicio a la ciudadanía.</w:t>
      </w:r>
    </w:p>
    <w:p w14:paraId="3EDE0C93" w14:textId="77777777" w:rsidR="00A20C48" w:rsidRPr="00B81FDB" w:rsidRDefault="00A20C48" w:rsidP="00A20C48">
      <w:pPr>
        <w:widowControl w:val="0"/>
        <w:suppressAutoHyphens w:val="0"/>
        <w:autoSpaceDE w:val="0"/>
        <w:autoSpaceDN w:val="0"/>
        <w:spacing w:line="276" w:lineRule="auto"/>
        <w:rPr>
          <w:rFonts w:ascii="Verdana" w:hAnsi="Verdana"/>
          <w:i w:val="0"/>
          <w:iCs/>
          <w:sz w:val="22"/>
          <w:szCs w:val="22"/>
          <w:lang w:val="es-ES" w:eastAsia="en-US"/>
        </w:rPr>
      </w:pPr>
    </w:p>
    <w:p w14:paraId="0573F093" w14:textId="77777777" w:rsidR="007D6B51" w:rsidRDefault="007D6B51" w:rsidP="007D6B51">
      <w:pPr>
        <w:widowControl w:val="0"/>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La evaluación reconoce avances importantes en la gestión del servicio, destacándose:</w:t>
      </w:r>
    </w:p>
    <w:p w14:paraId="263CD754" w14:textId="77777777" w:rsidR="007D6B51" w:rsidRPr="007D6B51" w:rsidRDefault="007D6B51" w:rsidP="007D6B51">
      <w:pPr>
        <w:widowControl w:val="0"/>
        <w:suppressAutoHyphens w:val="0"/>
        <w:autoSpaceDE w:val="0"/>
        <w:autoSpaceDN w:val="0"/>
        <w:spacing w:line="276" w:lineRule="auto"/>
        <w:rPr>
          <w:rFonts w:ascii="Verdana" w:hAnsi="Verdana"/>
          <w:i w:val="0"/>
          <w:iCs/>
          <w:sz w:val="22"/>
          <w:szCs w:val="22"/>
          <w:lang w:val="es-ES" w:eastAsia="en-US"/>
        </w:rPr>
      </w:pPr>
    </w:p>
    <w:p w14:paraId="4BE0F704"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Existencia y ejecución de una estrategia anual de servicio al ciudadano.</w:t>
      </w:r>
    </w:p>
    <w:p w14:paraId="49AEC4A2" w14:textId="77777777" w:rsidR="00BE0963" w:rsidRPr="007D6B51" w:rsidRDefault="00BE0963" w:rsidP="00BE0963">
      <w:pPr>
        <w:pStyle w:val="Prrafodelista"/>
        <w:widowControl w:val="0"/>
        <w:suppressAutoHyphens w:val="0"/>
        <w:autoSpaceDE w:val="0"/>
        <w:autoSpaceDN w:val="0"/>
        <w:spacing w:line="276" w:lineRule="auto"/>
        <w:rPr>
          <w:rFonts w:ascii="Verdana" w:hAnsi="Verdana"/>
          <w:i w:val="0"/>
          <w:iCs/>
          <w:sz w:val="22"/>
          <w:szCs w:val="22"/>
          <w:lang w:val="es-ES" w:eastAsia="en-US"/>
        </w:rPr>
      </w:pPr>
    </w:p>
    <w:p w14:paraId="10713676"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Caracterización de usuarios, que permite comprender necesidades y expectativas.</w:t>
      </w:r>
    </w:p>
    <w:p w14:paraId="172D5D87" w14:textId="77777777" w:rsidR="00BE0963" w:rsidRPr="007D6B51" w:rsidRDefault="00BE0963" w:rsidP="00BE0963">
      <w:pPr>
        <w:pStyle w:val="Prrafodelista"/>
        <w:widowControl w:val="0"/>
        <w:suppressAutoHyphens w:val="0"/>
        <w:autoSpaceDE w:val="0"/>
        <w:autoSpaceDN w:val="0"/>
        <w:spacing w:line="276" w:lineRule="auto"/>
        <w:rPr>
          <w:rFonts w:ascii="Verdana" w:hAnsi="Verdana"/>
          <w:i w:val="0"/>
          <w:iCs/>
          <w:sz w:val="22"/>
          <w:szCs w:val="22"/>
          <w:lang w:val="es-ES" w:eastAsia="en-US"/>
        </w:rPr>
      </w:pPr>
    </w:p>
    <w:p w14:paraId="624316D2"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Medición de la percepción ciudadana y adopción de acciones de mejora basadas en los resultados.</w:t>
      </w:r>
    </w:p>
    <w:p w14:paraId="451E72C8" w14:textId="77777777" w:rsidR="00BE0963" w:rsidRPr="00BE0963" w:rsidRDefault="00BE0963" w:rsidP="00BE0963">
      <w:pPr>
        <w:pStyle w:val="Prrafodelista"/>
        <w:rPr>
          <w:rFonts w:ascii="Verdana" w:hAnsi="Verdana"/>
          <w:i w:val="0"/>
          <w:iCs/>
          <w:sz w:val="22"/>
          <w:szCs w:val="22"/>
          <w:lang w:val="es-ES" w:eastAsia="en-US"/>
        </w:rPr>
      </w:pPr>
    </w:p>
    <w:p w14:paraId="42CF5AD8"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Dependencia responsable de la gestión de PQRS con sistema de información adecuado.</w:t>
      </w:r>
    </w:p>
    <w:p w14:paraId="49B8F5E3" w14:textId="77777777" w:rsidR="00BE0963" w:rsidRPr="00BE0963" w:rsidRDefault="00BE0963" w:rsidP="00BE0963">
      <w:pPr>
        <w:pStyle w:val="Prrafodelista"/>
        <w:rPr>
          <w:rFonts w:ascii="Verdana" w:hAnsi="Verdana"/>
          <w:i w:val="0"/>
          <w:iCs/>
          <w:sz w:val="22"/>
          <w:szCs w:val="22"/>
          <w:lang w:val="es-ES" w:eastAsia="en-US"/>
        </w:rPr>
      </w:pPr>
    </w:p>
    <w:p w14:paraId="27DCE12B"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Procedimientos documentados para los servicios.</w:t>
      </w:r>
    </w:p>
    <w:p w14:paraId="2853E78B" w14:textId="77777777" w:rsidR="00BE0963" w:rsidRPr="00BE0963" w:rsidRDefault="00BE0963" w:rsidP="00BE0963">
      <w:pPr>
        <w:pStyle w:val="Prrafodelista"/>
        <w:rPr>
          <w:rFonts w:ascii="Verdana" w:hAnsi="Verdana"/>
          <w:i w:val="0"/>
          <w:iCs/>
          <w:sz w:val="22"/>
          <w:szCs w:val="22"/>
          <w:lang w:val="es-ES" w:eastAsia="en-US"/>
        </w:rPr>
      </w:pPr>
    </w:p>
    <w:p w14:paraId="5FB6FA26"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Consultas en línea de bases de datos relevantes como CHIP y BDME.</w:t>
      </w:r>
    </w:p>
    <w:p w14:paraId="418CE6AD" w14:textId="77777777" w:rsidR="00BE0963" w:rsidRPr="00BE0963" w:rsidRDefault="00BE0963" w:rsidP="00BE0963">
      <w:pPr>
        <w:pStyle w:val="Prrafodelista"/>
        <w:rPr>
          <w:rFonts w:ascii="Verdana" w:hAnsi="Verdana"/>
          <w:i w:val="0"/>
          <w:iCs/>
          <w:sz w:val="22"/>
          <w:szCs w:val="22"/>
          <w:lang w:val="es-ES" w:eastAsia="en-US"/>
        </w:rPr>
      </w:pPr>
    </w:p>
    <w:p w14:paraId="09A7613E"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Publicación de información institucional en la sección de transparencia.</w:t>
      </w:r>
    </w:p>
    <w:p w14:paraId="61C6BBEB" w14:textId="77777777" w:rsidR="00BE0963" w:rsidRPr="00BE0963" w:rsidRDefault="00BE0963" w:rsidP="00BE0963">
      <w:pPr>
        <w:pStyle w:val="Prrafodelista"/>
        <w:rPr>
          <w:rFonts w:ascii="Verdana" w:hAnsi="Verdana"/>
          <w:i w:val="0"/>
          <w:iCs/>
          <w:sz w:val="22"/>
          <w:szCs w:val="22"/>
          <w:lang w:val="es-ES" w:eastAsia="en-US"/>
        </w:rPr>
      </w:pPr>
    </w:p>
    <w:p w14:paraId="754A4E67"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Protocolo de servicio al ciudadano, con descripción clara de los canales de atención.</w:t>
      </w:r>
    </w:p>
    <w:p w14:paraId="35A517B2" w14:textId="77777777" w:rsidR="00BE0963" w:rsidRPr="00BE0963" w:rsidRDefault="00BE0963" w:rsidP="00BE0963">
      <w:pPr>
        <w:pStyle w:val="Prrafodelista"/>
        <w:rPr>
          <w:rFonts w:ascii="Verdana" w:hAnsi="Verdana"/>
          <w:i w:val="0"/>
          <w:iCs/>
          <w:sz w:val="22"/>
          <w:szCs w:val="22"/>
          <w:lang w:val="es-ES" w:eastAsia="en-US"/>
        </w:rPr>
      </w:pPr>
    </w:p>
    <w:p w14:paraId="3EAEBF2D"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Cumplimiento de las medidas de protección de datos personales.</w:t>
      </w:r>
    </w:p>
    <w:p w14:paraId="226B4BD6" w14:textId="77777777" w:rsidR="00BE0963" w:rsidRPr="00BE0963" w:rsidRDefault="00BE0963" w:rsidP="00BE0963">
      <w:pPr>
        <w:pStyle w:val="Prrafodelista"/>
        <w:rPr>
          <w:rFonts w:ascii="Verdana" w:hAnsi="Verdana"/>
          <w:i w:val="0"/>
          <w:iCs/>
          <w:sz w:val="22"/>
          <w:szCs w:val="22"/>
          <w:lang w:val="es-ES" w:eastAsia="en-US"/>
        </w:rPr>
      </w:pPr>
    </w:p>
    <w:p w14:paraId="50E901A1"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Acciones en lenguaje claro, comprensible e incluyente.</w:t>
      </w:r>
    </w:p>
    <w:p w14:paraId="4C996F1D" w14:textId="77777777" w:rsidR="00BE0963" w:rsidRPr="00BE0963" w:rsidRDefault="00BE0963" w:rsidP="00BE0963">
      <w:pPr>
        <w:pStyle w:val="Prrafodelista"/>
        <w:rPr>
          <w:rFonts w:ascii="Verdana" w:hAnsi="Verdana"/>
          <w:i w:val="0"/>
          <w:iCs/>
          <w:sz w:val="22"/>
          <w:szCs w:val="22"/>
          <w:lang w:val="es-ES" w:eastAsia="en-US"/>
        </w:rPr>
      </w:pPr>
    </w:p>
    <w:p w14:paraId="15F066FD" w14:textId="77777777" w:rsid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Funcionamiento adecuado del Menú de Atención y Servicios en el sitio web.</w:t>
      </w:r>
    </w:p>
    <w:p w14:paraId="0E155E90" w14:textId="77777777" w:rsidR="00BE0963" w:rsidRPr="00BE0963" w:rsidRDefault="00BE0963" w:rsidP="00BE0963">
      <w:pPr>
        <w:pStyle w:val="Prrafodelista"/>
        <w:rPr>
          <w:rFonts w:ascii="Verdana" w:hAnsi="Verdana"/>
          <w:i w:val="0"/>
          <w:iCs/>
          <w:sz w:val="22"/>
          <w:szCs w:val="22"/>
          <w:lang w:val="es-ES" w:eastAsia="en-US"/>
        </w:rPr>
      </w:pPr>
    </w:p>
    <w:p w14:paraId="42ABC829" w14:textId="77777777" w:rsidR="007D6B51" w:rsidRPr="007D6B51" w:rsidRDefault="007D6B51" w:rsidP="007D6B51">
      <w:pPr>
        <w:pStyle w:val="Prrafodelista"/>
        <w:widowControl w:val="0"/>
        <w:numPr>
          <w:ilvl w:val="0"/>
          <w:numId w:val="19"/>
        </w:numPr>
        <w:suppressAutoHyphens w:val="0"/>
        <w:autoSpaceDE w:val="0"/>
        <w:autoSpaceDN w:val="0"/>
        <w:spacing w:line="276" w:lineRule="auto"/>
        <w:rPr>
          <w:rFonts w:ascii="Verdana" w:hAnsi="Verdana"/>
          <w:i w:val="0"/>
          <w:iCs/>
          <w:sz w:val="22"/>
          <w:szCs w:val="22"/>
          <w:lang w:val="es-ES" w:eastAsia="en-US"/>
        </w:rPr>
      </w:pPr>
      <w:r w:rsidRPr="007D6B51">
        <w:rPr>
          <w:rFonts w:ascii="Verdana" w:hAnsi="Verdana"/>
          <w:i w:val="0"/>
          <w:iCs/>
          <w:sz w:val="22"/>
          <w:szCs w:val="22"/>
          <w:lang w:val="es-ES" w:eastAsia="en-US"/>
        </w:rPr>
        <w:t>Controles implementados para el seguimiento a la prestación del servicio.</w:t>
      </w:r>
    </w:p>
    <w:p w14:paraId="07BFFB27" w14:textId="77777777" w:rsidR="00A20C48" w:rsidRPr="00B81FDB" w:rsidRDefault="00A20C48" w:rsidP="00A20C48">
      <w:pPr>
        <w:widowControl w:val="0"/>
        <w:suppressAutoHyphens w:val="0"/>
        <w:autoSpaceDE w:val="0"/>
        <w:autoSpaceDN w:val="0"/>
        <w:spacing w:line="276" w:lineRule="auto"/>
        <w:rPr>
          <w:rFonts w:ascii="Verdana" w:hAnsi="Verdana"/>
          <w:i w:val="0"/>
          <w:iCs/>
          <w:sz w:val="22"/>
          <w:szCs w:val="22"/>
          <w:lang w:val="es-ES" w:eastAsia="en-US"/>
        </w:rPr>
      </w:pPr>
    </w:p>
    <w:p w14:paraId="6B12C38F" w14:textId="54C64397" w:rsidR="00A20C48" w:rsidRPr="00B81FDB" w:rsidRDefault="00A20C48" w:rsidP="00A20C48">
      <w:pPr>
        <w:widowControl w:val="0"/>
        <w:suppressAutoHyphens w:val="0"/>
        <w:autoSpaceDE w:val="0"/>
        <w:autoSpaceDN w:val="0"/>
        <w:spacing w:line="276" w:lineRule="auto"/>
        <w:rPr>
          <w:rFonts w:ascii="Verdana" w:hAnsi="Verdana"/>
          <w:i w:val="0"/>
          <w:iCs/>
          <w:sz w:val="22"/>
          <w:szCs w:val="22"/>
          <w:lang w:val="es-ES" w:eastAsia="en-US"/>
        </w:rPr>
      </w:pPr>
      <w:r w:rsidRPr="00B81FDB">
        <w:rPr>
          <w:rFonts w:ascii="Verdana" w:hAnsi="Verdana"/>
          <w:i w:val="0"/>
          <w:iCs/>
          <w:sz w:val="22"/>
          <w:szCs w:val="22"/>
          <w:lang w:val="es-ES" w:eastAsia="en-US"/>
        </w:rPr>
        <w:t xml:space="preserve">Las oportunidades de mejora se relacionan con la implementación de acciones para garantizar una atención accesible, contemplando las necesidades de la población con discapacidades; la disposición de mecanismos para recibir y tramitar las peticiones interpuestas en lenguas nativas o dialectos oficiales de Colombia; acciones con enfoque diferencial poblacional, de acuerdo con el contexto y las necesidades particulares de las ciudadanías, </w:t>
      </w:r>
      <w:r w:rsidRPr="00801AA0">
        <w:rPr>
          <w:rFonts w:ascii="Verdana" w:hAnsi="Verdana"/>
          <w:i w:val="0"/>
          <w:iCs/>
          <w:sz w:val="22"/>
          <w:szCs w:val="22"/>
          <w:lang w:val="es-ES" w:eastAsia="en-US"/>
        </w:rPr>
        <w:t>desarrollo o participación en jornadas itinerantes o alternativas de relacionamiento con</w:t>
      </w:r>
      <w:r w:rsidRPr="00B81FDB">
        <w:rPr>
          <w:rFonts w:ascii="Verdana" w:hAnsi="Verdana"/>
          <w:i w:val="0"/>
          <w:iCs/>
          <w:sz w:val="22"/>
          <w:szCs w:val="22"/>
          <w:lang w:val="es-ES" w:eastAsia="en-US"/>
        </w:rPr>
        <w:t xml:space="preserve"> las ciudadanías y acciones para documentar buenas prácticas en el servicio o relacionamiento con la ciudadanía.</w:t>
      </w:r>
    </w:p>
    <w:p w14:paraId="64A4C73A" w14:textId="77777777" w:rsidR="00A20C48" w:rsidRDefault="00A20C48" w:rsidP="00A20C48">
      <w:pPr>
        <w:widowControl w:val="0"/>
        <w:suppressAutoHyphens w:val="0"/>
        <w:autoSpaceDE w:val="0"/>
        <w:autoSpaceDN w:val="0"/>
        <w:spacing w:line="276" w:lineRule="auto"/>
        <w:rPr>
          <w:rFonts w:ascii="Verdana" w:hAnsi="Verdana"/>
          <w:i w:val="0"/>
          <w:iCs/>
          <w:sz w:val="22"/>
          <w:szCs w:val="22"/>
          <w:lang w:val="es-ES" w:eastAsia="en-US"/>
        </w:rPr>
      </w:pPr>
    </w:p>
    <w:p w14:paraId="49E52E39" w14:textId="775074FB" w:rsidR="00A20C48" w:rsidRPr="00B81FDB" w:rsidRDefault="00A20C48" w:rsidP="00A20C48">
      <w:pPr>
        <w:widowControl w:val="0"/>
        <w:suppressAutoHyphens w:val="0"/>
        <w:autoSpaceDE w:val="0"/>
        <w:autoSpaceDN w:val="0"/>
        <w:spacing w:line="276" w:lineRule="auto"/>
        <w:rPr>
          <w:rFonts w:ascii="Verdana" w:hAnsi="Verdana"/>
          <w:i w:val="0"/>
          <w:iCs/>
          <w:sz w:val="22"/>
          <w:szCs w:val="22"/>
          <w:lang w:val="es-ES" w:eastAsia="en-US"/>
        </w:rPr>
      </w:pPr>
      <w:r w:rsidRPr="00B81FDB">
        <w:rPr>
          <w:rFonts w:ascii="Verdana" w:hAnsi="Verdana"/>
          <w:i w:val="0"/>
          <w:iCs/>
          <w:sz w:val="22"/>
          <w:szCs w:val="22"/>
          <w:lang w:val="es-ES" w:eastAsia="en-US"/>
        </w:rPr>
        <w:t xml:space="preserve">En cuanto a la Estrategia de Servicio al Ciudadano 2025 se desarrollaron la totalidad de las actividades programadas obteniendo los siguientes resultados generales los cuales se encuentra detallados en el reporte de seguimiento correspondiente consolidado por el GIT de Planeación: </w:t>
      </w:r>
    </w:p>
    <w:p w14:paraId="782B227C" w14:textId="77777777" w:rsidR="00A20C48" w:rsidRPr="00B81FDB" w:rsidRDefault="00A20C48" w:rsidP="00A20C48">
      <w:pPr>
        <w:widowControl w:val="0"/>
        <w:suppressAutoHyphens w:val="0"/>
        <w:autoSpaceDE w:val="0"/>
        <w:autoSpaceDN w:val="0"/>
        <w:spacing w:line="276" w:lineRule="auto"/>
        <w:rPr>
          <w:rFonts w:ascii="Verdana" w:hAnsi="Verdana"/>
          <w:i w:val="0"/>
          <w:iCs/>
          <w:sz w:val="22"/>
          <w:szCs w:val="22"/>
          <w:lang w:val="es-ES" w:eastAsia="en-US"/>
        </w:rPr>
      </w:pPr>
    </w:p>
    <w:p w14:paraId="29D6F0D3" w14:textId="014348EC"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Diligenciamiento del formulario de autodiagnóstico de Servicio ciudadano dispuesto por la Función Pública como insumo para la planeación de la Estrategia de relacionamiento 202</w:t>
      </w:r>
      <w:r w:rsidR="00C70DCE">
        <w:rPr>
          <w:rFonts w:ascii="Verdana" w:hAnsi="Verdana"/>
          <w:i w:val="0"/>
          <w:iCs/>
          <w:sz w:val="22"/>
          <w:szCs w:val="22"/>
          <w:lang w:val="es-ES" w:eastAsia="en-US"/>
        </w:rPr>
        <w:t>6</w:t>
      </w:r>
      <w:r w:rsidRPr="00BE0963">
        <w:rPr>
          <w:rFonts w:ascii="Verdana" w:hAnsi="Verdana"/>
          <w:i w:val="0"/>
          <w:iCs/>
          <w:sz w:val="22"/>
          <w:szCs w:val="22"/>
          <w:lang w:val="es-ES" w:eastAsia="en-US"/>
        </w:rPr>
        <w:t>.</w:t>
      </w:r>
    </w:p>
    <w:p w14:paraId="35E19935"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2ABF55D4"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Se incluyó un espacio en la página web con el fin de socializar los grupos de valor de la CGN y un espacio en intranet para socializar las Partes interesadas.</w:t>
      </w:r>
    </w:p>
    <w:p w14:paraId="094C7C1D"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56420CB2"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La Estrategia de Servicio al Ciudadano se actualizó, se socializó a través del espacio de "Participa - Control Ciudadano" en la página web de la CGN y se publicó en el espacio "Atención y Servicio a la Ciudadanía" en la página web.</w:t>
      </w:r>
    </w:p>
    <w:p w14:paraId="3EEDF04A"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492828BD"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Se realizaron dos audiencias públicas de Rendición de Cuentas en enero y septiembre de 2025 las cuales contaron con los siguientes participantes: Primera audiencia: Presencial 129 y 54 en redes sociales y segunda audiencia, 135 participantes.</w:t>
      </w:r>
    </w:p>
    <w:p w14:paraId="24AFBD0B"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04F4156F"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Se publicaron mensajes de difusión de productos y servicios de la CGN a través de los canales internos y externos de la entidad.</w:t>
      </w:r>
    </w:p>
    <w:p w14:paraId="22E6ECE9"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101B7938" w14:textId="265E345F"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lastRenderedPageBreak/>
        <w:t xml:space="preserve">Se implementó </w:t>
      </w:r>
      <w:r w:rsidR="009D0290" w:rsidRPr="00BE0963">
        <w:rPr>
          <w:rFonts w:ascii="Verdana" w:hAnsi="Verdana"/>
          <w:i w:val="0"/>
          <w:iCs/>
          <w:sz w:val="22"/>
          <w:szCs w:val="22"/>
          <w:lang w:val="es-ES" w:eastAsia="en-US"/>
        </w:rPr>
        <w:t xml:space="preserve">la </w:t>
      </w:r>
      <w:r w:rsidR="009D0290">
        <w:rPr>
          <w:rFonts w:ascii="Verdana" w:hAnsi="Verdana"/>
          <w:i w:val="0"/>
          <w:iCs/>
          <w:sz w:val="22"/>
          <w:szCs w:val="22"/>
          <w:lang w:val="es-ES" w:eastAsia="en-US"/>
        </w:rPr>
        <w:t>campaña</w:t>
      </w:r>
      <w:r w:rsidRPr="00BE0963">
        <w:rPr>
          <w:rFonts w:ascii="Verdana" w:hAnsi="Verdana"/>
          <w:i w:val="0"/>
          <w:iCs/>
          <w:sz w:val="22"/>
          <w:szCs w:val="22"/>
          <w:lang w:val="es-ES" w:eastAsia="en-US"/>
        </w:rPr>
        <w:t xml:space="preserve"> de socialización del Protocolo de servicio al ciudadano a través de varios canales internos y externos de la CGN.</w:t>
      </w:r>
    </w:p>
    <w:p w14:paraId="09061344"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491DDAD7" w14:textId="77777777" w:rsidR="00A20C48"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Se registraron los datos de operación de las ocho (8) OPAs de la CGN en el SUIT cuatrimestralmente.</w:t>
      </w:r>
    </w:p>
    <w:p w14:paraId="3E89502C" w14:textId="77777777" w:rsidR="00A53690" w:rsidRPr="00A53690" w:rsidRDefault="00A53690" w:rsidP="00A53690">
      <w:pPr>
        <w:pStyle w:val="Prrafodelista"/>
        <w:rPr>
          <w:rFonts w:ascii="Verdana" w:hAnsi="Verdana"/>
          <w:i w:val="0"/>
          <w:iCs/>
          <w:sz w:val="22"/>
          <w:szCs w:val="22"/>
          <w:lang w:val="es-ES" w:eastAsia="en-US"/>
        </w:rPr>
      </w:pPr>
    </w:p>
    <w:p w14:paraId="42087D24" w14:textId="2CF58C6A"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 xml:space="preserve">Se diseñó y difundió la Encuesta de satisfacción con respecto a los servicios y productos de la CGN cuyo Informe de </w:t>
      </w:r>
      <w:r w:rsidR="00BB691C" w:rsidRPr="00BE0963">
        <w:rPr>
          <w:rFonts w:ascii="Verdana" w:hAnsi="Verdana"/>
          <w:i w:val="0"/>
          <w:iCs/>
          <w:sz w:val="22"/>
          <w:szCs w:val="22"/>
          <w:lang w:val="es-ES" w:eastAsia="en-US"/>
        </w:rPr>
        <w:t>Medición</w:t>
      </w:r>
      <w:r w:rsidRPr="00BE0963">
        <w:rPr>
          <w:rFonts w:ascii="Verdana" w:hAnsi="Verdana"/>
          <w:i w:val="0"/>
          <w:iCs/>
          <w:sz w:val="22"/>
          <w:szCs w:val="22"/>
          <w:lang w:val="es-ES" w:eastAsia="en-US"/>
        </w:rPr>
        <w:t xml:space="preserve"> se publicó en la página web de la entidad y se difundió a través de varios canales internos y externos de la CGN.</w:t>
      </w:r>
    </w:p>
    <w:p w14:paraId="5AB59DE0"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04768560" w14:textId="0FE933B5"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 xml:space="preserve">Sensibilización sobre los productos y servicios que cuenta la entidad mediante la publicación de piezas gráficas a través de los canales de comunicación de la CGN por parte del GIT de Planeación y las </w:t>
      </w:r>
      <w:proofErr w:type="spellStart"/>
      <w:r w:rsidRPr="00BE0963">
        <w:rPr>
          <w:rFonts w:ascii="Verdana" w:hAnsi="Verdana"/>
          <w:i w:val="0"/>
          <w:iCs/>
          <w:sz w:val="22"/>
          <w:szCs w:val="22"/>
          <w:lang w:val="es-ES" w:eastAsia="en-US"/>
        </w:rPr>
        <w:t>Subcontadurías</w:t>
      </w:r>
      <w:proofErr w:type="spellEnd"/>
      <w:r w:rsidRPr="00BE0963">
        <w:rPr>
          <w:rFonts w:ascii="Verdana" w:hAnsi="Verdana"/>
          <w:i w:val="0"/>
          <w:iCs/>
          <w:sz w:val="22"/>
          <w:szCs w:val="22"/>
          <w:lang w:val="es-ES" w:eastAsia="en-US"/>
        </w:rPr>
        <w:t xml:space="preserve"> </w:t>
      </w:r>
      <w:r w:rsidR="004965D7">
        <w:rPr>
          <w:rFonts w:ascii="Verdana" w:hAnsi="Verdana"/>
          <w:i w:val="0"/>
          <w:iCs/>
          <w:sz w:val="22"/>
          <w:szCs w:val="22"/>
          <w:lang w:val="es-ES" w:eastAsia="en-US"/>
        </w:rPr>
        <w:t>General y de Investigación</w:t>
      </w:r>
      <w:r w:rsidRPr="00BE0963">
        <w:rPr>
          <w:rFonts w:ascii="Verdana" w:hAnsi="Verdana"/>
          <w:i w:val="0"/>
          <w:iCs/>
          <w:sz w:val="22"/>
          <w:szCs w:val="22"/>
          <w:lang w:val="es-ES" w:eastAsia="en-US"/>
        </w:rPr>
        <w:t>, Centralización de la Información y Consolidación de la Información de la entidad.</w:t>
      </w:r>
    </w:p>
    <w:p w14:paraId="51E77609"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37A82005"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Se brindó asistencia y apoyo técnico a entidades públicas, en promedio general, la cobertura se ubicó en 99.61%.</w:t>
      </w:r>
    </w:p>
    <w:p w14:paraId="47E1371C"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260BF81A"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Monitoreo del acceso a la información con el cual se confirma que la entidad continúa consolidando sus servicios digitales como herramientas confiables, accesibles y alineadas con las necesidades de los grupos de interés</w:t>
      </w:r>
    </w:p>
    <w:p w14:paraId="3439C980" w14:textId="77777777" w:rsidR="00A20C48" w:rsidRPr="00B81FDB" w:rsidRDefault="00A20C48" w:rsidP="00BE0963">
      <w:pPr>
        <w:widowControl w:val="0"/>
        <w:suppressAutoHyphens w:val="0"/>
        <w:autoSpaceDE w:val="0"/>
        <w:autoSpaceDN w:val="0"/>
        <w:spacing w:line="276" w:lineRule="auto"/>
        <w:rPr>
          <w:rFonts w:ascii="Verdana" w:hAnsi="Verdana"/>
          <w:i w:val="0"/>
          <w:iCs/>
          <w:sz w:val="22"/>
          <w:szCs w:val="22"/>
          <w:lang w:val="es-ES" w:eastAsia="en-US"/>
        </w:rPr>
      </w:pPr>
    </w:p>
    <w:p w14:paraId="27F3F4FD"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Las solicitudes de apoyo técnico a través de los canales de la Mesa de Servicio fueron gestionadas</w:t>
      </w:r>
      <w:r w:rsidRPr="00BE0963">
        <w:rPr>
          <w:sz w:val="22"/>
          <w:szCs w:val="22"/>
        </w:rPr>
        <w:t xml:space="preserve"> </w:t>
      </w:r>
      <w:r w:rsidRPr="00BE0963">
        <w:rPr>
          <w:rFonts w:ascii="Verdana" w:hAnsi="Verdana"/>
          <w:i w:val="0"/>
          <w:iCs/>
          <w:sz w:val="22"/>
          <w:szCs w:val="22"/>
          <w:lang w:eastAsia="en-US"/>
        </w:rPr>
        <w:t>en un</w:t>
      </w:r>
      <w:r w:rsidRPr="00BE0963">
        <w:rPr>
          <w:rFonts w:ascii="Verdana" w:hAnsi="Verdana"/>
          <w:i w:val="0"/>
          <w:iCs/>
          <w:sz w:val="22"/>
          <w:szCs w:val="22"/>
          <w:lang w:val="es-ES" w:eastAsia="en-US"/>
        </w:rPr>
        <w:t xml:space="preserve"> 99,24%, lo cual</w:t>
      </w:r>
      <w:r w:rsidRPr="00BE0963">
        <w:rPr>
          <w:sz w:val="22"/>
          <w:szCs w:val="22"/>
        </w:rPr>
        <w:t xml:space="preserve"> </w:t>
      </w:r>
      <w:r w:rsidRPr="00BE0963">
        <w:rPr>
          <w:rFonts w:ascii="Verdana" w:hAnsi="Verdana"/>
          <w:i w:val="0"/>
          <w:iCs/>
          <w:sz w:val="22"/>
          <w:szCs w:val="22"/>
          <w:lang w:val="es-ES" w:eastAsia="en-US"/>
        </w:rPr>
        <w:t>refleja una gestión operativa sólida y un servicio oportuno por parte de la Mesa de Servicio.</w:t>
      </w:r>
    </w:p>
    <w:p w14:paraId="550A5E4F" w14:textId="77777777" w:rsidR="00A20C48" w:rsidRPr="00B81FDB" w:rsidRDefault="00A20C48" w:rsidP="00BE0963">
      <w:pPr>
        <w:widowControl w:val="0"/>
        <w:suppressAutoHyphens w:val="0"/>
        <w:autoSpaceDE w:val="0"/>
        <w:autoSpaceDN w:val="0"/>
        <w:spacing w:line="360" w:lineRule="auto"/>
        <w:rPr>
          <w:rFonts w:ascii="Verdana" w:hAnsi="Verdana"/>
          <w:i w:val="0"/>
          <w:iCs/>
          <w:sz w:val="22"/>
          <w:szCs w:val="22"/>
          <w:lang w:val="es-ES" w:eastAsia="en-US"/>
        </w:rPr>
      </w:pPr>
    </w:p>
    <w:p w14:paraId="09D0D2B8" w14:textId="77777777" w:rsidR="00A20C48" w:rsidRPr="00BE0963" w:rsidRDefault="00A20C48" w:rsidP="00BE0963">
      <w:pPr>
        <w:pStyle w:val="Prrafodelista"/>
        <w:widowControl w:val="0"/>
        <w:numPr>
          <w:ilvl w:val="0"/>
          <w:numId w:val="20"/>
        </w:numPr>
        <w:suppressAutoHyphens w:val="0"/>
        <w:autoSpaceDE w:val="0"/>
        <w:autoSpaceDN w:val="0"/>
        <w:spacing w:line="276" w:lineRule="auto"/>
        <w:rPr>
          <w:rFonts w:ascii="Verdana" w:hAnsi="Verdana"/>
          <w:i w:val="0"/>
          <w:iCs/>
          <w:sz w:val="22"/>
          <w:szCs w:val="22"/>
          <w:lang w:val="es-ES" w:eastAsia="en-US"/>
        </w:rPr>
      </w:pPr>
      <w:r w:rsidRPr="00BE0963">
        <w:rPr>
          <w:rFonts w:ascii="Verdana" w:hAnsi="Verdana"/>
          <w:i w:val="0"/>
          <w:iCs/>
          <w:sz w:val="22"/>
          <w:szCs w:val="22"/>
          <w:lang w:val="es-ES" w:eastAsia="en-US"/>
        </w:rPr>
        <w:t>Seguimiento a las peticiones, quejas, reclamos, sugerencias y denuncias publicando el respectivo informe en la página web.</w:t>
      </w:r>
    </w:p>
    <w:p w14:paraId="2B200CF0" w14:textId="77777777" w:rsidR="00A20C48" w:rsidRDefault="00A20C48" w:rsidP="00A20C48">
      <w:pPr>
        <w:pStyle w:val="Prrafodelista"/>
        <w:widowControl w:val="0"/>
        <w:suppressAutoHyphens w:val="0"/>
        <w:autoSpaceDE w:val="0"/>
        <w:autoSpaceDN w:val="0"/>
        <w:spacing w:line="276" w:lineRule="auto"/>
        <w:ind w:left="426"/>
        <w:outlineLvl w:val="0"/>
        <w:rPr>
          <w:rFonts w:ascii="Verdana" w:eastAsia="Calibri" w:hAnsi="Verdana" w:cs="Calibri"/>
          <w:b/>
          <w:bCs/>
          <w:i w:val="0"/>
          <w:color w:val="BF8F00" w:themeColor="accent4" w:themeShade="BF"/>
          <w:sz w:val="22"/>
          <w:szCs w:val="22"/>
          <w:lang w:val="es-ES" w:eastAsia="en-US"/>
        </w:rPr>
      </w:pPr>
    </w:p>
    <w:p w14:paraId="08BF691E" w14:textId="2A8BBECF" w:rsidR="000C5940" w:rsidRDefault="000C5940" w:rsidP="00E2009B">
      <w:pPr>
        <w:pStyle w:val="Prrafodelista"/>
        <w:widowControl w:val="0"/>
        <w:numPr>
          <w:ilvl w:val="0"/>
          <w:numId w:val="3"/>
        </w:numPr>
        <w:suppressAutoHyphens w:val="0"/>
        <w:autoSpaceDE w:val="0"/>
        <w:autoSpaceDN w:val="0"/>
        <w:spacing w:line="276" w:lineRule="auto"/>
        <w:ind w:left="426" w:hanging="426"/>
        <w:outlineLvl w:val="0"/>
        <w:rPr>
          <w:rFonts w:ascii="Verdana" w:eastAsia="Calibri" w:hAnsi="Verdana" w:cs="Calibri"/>
          <w:b/>
          <w:bCs/>
          <w:i w:val="0"/>
          <w:color w:val="BF8F00" w:themeColor="accent4" w:themeShade="BF"/>
          <w:sz w:val="22"/>
          <w:szCs w:val="22"/>
          <w:lang w:val="es-ES" w:eastAsia="en-US"/>
        </w:rPr>
      </w:pPr>
      <w:bookmarkStart w:id="16" w:name="_Toc217912734"/>
      <w:r>
        <w:rPr>
          <w:rFonts w:ascii="Verdana" w:eastAsia="Calibri" w:hAnsi="Verdana" w:cs="Calibri"/>
          <w:b/>
          <w:bCs/>
          <w:i w:val="0"/>
          <w:color w:val="BF8F00" w:themeColor="accent4" w:themeShade="BF"/>
          <w:sz w:val="22"/>
          <w:szCs w:val="22"/>
          <w:lang w:val="es-ES" w:eastAsia="en-US"/>
        </w:rPr>
        <w:t>INCLUSIÓN</w:t>
      </w:r>
      <w:bookmarkEnd w:id="16"/>
      <w:r>
        <w:rPr>
          <w:rFonts w:ascii="Verdana" w:eastAsia="Calibri" w:hAnsi="Verdana" w:cs="Calibri"/>
          <w:b/>
          <w:bCs/>
          <w:i w:val="0"/>
          <w:color w:val="BF8F00" w:themeColor="accent4" w:themeShade="BF"/>
          <w:sz w:val="22"/>
          <w:szCs w:val="22"/>
          <w:lang w:val="es-ES" w:eastAsia="en-US"/>
        </w:rPr>
        <w:t xml:space="preserve"> </w:t>
      </w:r>
    </w:p>
    <w:p w14:paraId="159303D8" w14:textId="77777777" w:rsidR="00A20C48" w:rsidRDefault="00A20C48" w:rsidP="003105B2">
      <w:pPr>
        <w:widowControl w:val="0"/>
        <w:suppressAutoHyphens w:val="0"/>
        <w:autoSpaceDE w:val="0"/>
        <w:autoSpaceDN w:val="0"/>
        <w:spacing w:line="276" w:lineRule="auto"/>
        <w:rPr>
          <w:rFonts w:ascii="Verdana" w:eastAsia="Calibri" w:hAnsi="Verdana"/>
          <w:i w:val="0"/>
          <w:iCs/>
          <w:sz w:val="22"/>
          <w:szCs w:val="22"/>
          <w:lang w:val="es-ES" w:eastAsia="en-US"/>
        </w:rPr>
      </w:pPr>
    </w:p>
    <w:p w14:paraId="400F3352"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 xml:space="preserve">La CGN consolida su modelo de relacionamiento con la ciudadanía mediante la implementación de un enfoque integral de servicio inclusivo. Esta estrategia está diseñada para garantizar condiciones de acceso equitativas, orientadas a la eliminación de barreras estructurales. El objetivo es asegurar que todos los grupos de valor, independientemente de su ubicación geográfica, condición </w:t>
      </w:r>
      <w:r w:rsidRPr="00266726">
        <w:rPr>
          <w:rFonts w:ascii="Verdana" w:eastAsia="Calibri" w:hAnsi="Verdana"/>
          <w:i w:val="0"/>
          <w:iCs/>
          <w:sz w:val="22"/>
          <w:szCs w:val="22"/>
          <w:lang w:eastAsia="en-US"/>
        </w:rPr>
        <w:lastRenderedPageBreak/>
        <w:t>socioeconómica, identidad de género, pertenencia étnica o capacidades diversas, interactúen de forma efectiva con la entidad y accedan con plenitud a la oferta institucional.</w:t>
      </w:r>
    </w:p>
    <w:p w14:paraId="2230A084"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3E8AA59F" w14:textId="77777777" w:rsidR="00266726" w:rsidRPr="00266726" w:rsidRDefault="00266726" w:rsidP="00266726">
      <w:pPr>
        <w:widowControl w:val="0"/>
        <w:suppressAutoHyphens w:val="0"/>
        <w:autoSpaceDE w:val="0"/>
        <w:autoSpaceDN w:val="0"/>
        <w:spacing w:line="276" w:lineRule="auto"/>
        <w:rPr>
          <w:rFonts w:ascii="Verdana" w:eastAsia="Calibri" w:hAnsi="Verdana"/>
          <w:b/>
          <w:bCs/>
          <w:i w:val="0"/>
          <w:iCs/>
          <w:sz w:val="22"/>
          <w:szCs w:val="22"/>
          <w:lang w:eastAsia="en-US"/>
        </w:rPr>
      </w:pPr>
      <w:r w:rsidRPr="00266726">
        <w:rPr>
          <w:rFonts w:ascii="Verdana" w:eastAsia="Calibri" w:hAnsi="Verdana"/>
          <w:b/>
          <w:bCs/>
          <w:i w:val="0"/>
          <w:iCs/>
          <w:sz w:val="22"/>
          <w:szCs w:val="22"/>
          <w:lang w:eastAsia="en-US"/>
        </w:rPr>
        <w:t>Promoción de la Igualdad y Eliminación de Barreras</w:t>
      </w:r>
    </w:p>
    <w:p w14:paraId="661B0F4F" w14:textId="77777777" w:rsid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68008B0B" w14:textId="69CC8519"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La entidad prioriza la ejecución de actividades que impactan directamente en la igualdad de oportunidades y la reducción de brechas de información. Para evitar que el acceso a la información contable pública se vea limitado por el entorno, se han definido las siguientes líneas de acción:</w:t>
      </w:r>
    </w:p>
    <w:p w14:paraId="77E30D5E"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5C84D053" w14:textId="77777777" w:rsidR="00266726" w:rsidRPr="00266726" w:rsidRDefault="00266726" w:rsidP="00266726">
      <w:pPr>
        <w:pStyle w:val="Prrafodelista"/>
        <w:widowControl w:val="0"/>
        <w:numPr>
          <w:ilvl w:val="0"/>
          <w:numId w:val="22"/>
        </w:numPr>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Accesibilidad Comunicacional: Producción de informes en lenguaje ciudadano y diseño de piezas gráficas bajo estándares de accesibilidad universal, eliminando obstáculos cognitivos y de comunicación.</w:t>
      </w:r>
    </w:p>
    <w:p w14:paraId="6E38DFAF"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16EA2D1F" w14:textId="77777777" w:rsidR="00266726" w:rsidRPr="00266726" w:rsidRDefault="00266726" w:rsidP="00266726">
      <w:pPr>
        <w:pStyle w:val="Prrafodelista"/>
        <w:widowControl w:val="0"/>
        <w:numPr>
          <w:ilvl w:val="0"/>
          <w:numId w:val="22"/>
        </w:numPr>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Transformación Digital Inclusiva: Optimización de la Mesa de Servicio y los canales digitales para mitigar barreras tecnológicas y geográficas, permitiendo una cobertura nacional sin interrupciones.</w:t>
      </w:r>
    </w:p>
    <w:p w14:paraId="30D1AB25"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769F7CB6" w14:textId="77777777" w:rsidR="00266726" w:rsidRPr="00266726" w:rsidRDefault="00266726" w:rsidP="00266726">
      <w:pPr>
        <w:pStyle w:val="Prrafodelista"/>
        <w:widowControl w:val="0"/>
        <w:numPr>
          <w:ilvl w:val="0"/>
          <w:numId w:val="22"/>
        </w:numPr>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Fortalecimiento Actitudinal: Capacitación transversal del talento humano a través del Plan Institucional de Capacitación (PIC) en temas de inclusión, ética y trato digno, garantizando una atención humanizada con enfoque diferencial para las poblaciones vulnerables identificadas en la caracterización.</w:t>
      </w:r>
    </w:p>
    <w:p w14:paraId="5F803CE3"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55ACCA86" w14:textId="77777777" w:rsidR="00266726" w:rsidRPr="00266726" w:rsidRDefault="00266726" w:rsidP="00266726">
      <w:pPr>
        <w:widowControl w:val="0"/>
        <w:suppressAutoHyphens w:val="0"/>
        <w:autoSpaceDE w:val="0"/>
        <w:autoSpaceDN w:val="0"/>
        <w:spacing w:line="276" w:lineRule="auto"/>
        <w:rPr>
          <w:rFonts w:ascii="Verdana" w:eastAsia="Calibri" w:hAnsi="Verdana"/>
          <w:b/>
          <w:bCs/>
          <w:i w:val="0"/>
          <w:iCs/>
          <w:sz w:val="22"/>
          <w:szCs w:val="22"/>
          <w:lang w:eastAsia="en-US"/>
        </w:rPr>
      </w:pPr>
      <w:r w:rsidRPr="00266726">
        <w:rPr>
          <w:rFonts w:ascii="Verdana" w:eastAsia="Calibri" w:hAnsi="Verdana"/>
          <w:b/>
          <w:bCs/>
          <w:i w:val="0"/>
          <w:iCs/>
          <w:sz w:val="22"/>
          <w:szCs w:val="22"/>
          <w:lang w:eastAsia="en-US"/>
        </w:rPr>
        <w:t>Acciones Estratégicas para la Inclusión</w:t>
      </w:r>
    </w:p>
    <w:p w14:paraId="12D5C730" w14:textId="77777777" w:rsid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60E24C65" w14:textId="1E252A55"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En articulación con las recomendaciones técnicas y los hallazgos de la caracterización de usuarios, la CGN despliega las siguientes medidas tácticas:</w:t>
      </w:r>
    </w:p>
    <w:p w14:paraId="6499B719"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7812364F"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Ajustes Razonables en Canales de Atención: Integración de herramientas de asistencia en el portal web (lectores de pantalla, comandos de voz y alto contraste) y la incorporación de servicios de interpretación en Lengua de Señas Colombiana (LSC) para garantizar la autonomía de la población con discapacidad auditiva.</w:t>
      </w:r>
    </w:p>
    <w:p w14:paraId="6DBA7B0B"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260F4910"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 xml:space="preserve">Enfoque Diferencial y Caracterización: Implementación de una herramienta técnica que permite identificar grupos de especial protección constitucional (víctimas, comunidades étnicas, madres cabeza de familia). Esto facilita la adaptación de los servicios en términos de modo (canales), tiempo (horarios) </w:t>
      </w:r>
      <w:r w:rsidRPr="00266726">
        <w:rPr>
          <w:rFonts w:ascii="Verdana" w:eastAsia="Calibri" w:hAnsi="Verdana"/>
          <w:i w:val="0"/>
          <w:iCs/>
          <w:sz w:val="22"/>
          <w:szCs w:val="22"/>
          <w:lang w:eastAsia="en-US"/>
        </w:rPr>
        <w:lastRenderedPageBreak/>
        <w:t>y lugar (territorios).</w:t>
      </w:r>
    </w:p>
    <w:p w14:paraId="3372AC3A"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5145F680"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Descentralización del Conocimiento: Ejecución de una agenda de capacitaciones en territorio y conversatorios regionales. Esta acción busca romper la brecha de centralización administrativa, llevando la oferta institucional directamente a zonas rurales y municipios alejados.</w:t>
      </w:r>
    </w:p>
    <w:p w14:paraId="040E66A5"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378468C3"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Protocolos de Integridad y Trato Digno: Actualización del Protocolo de Servicio al Ciudadano, estableciendo directrices de atención preferencial y trato digno que posicionan al servidor público como un facilitador del ejercicio de derechos.</w:t>
      </w:r>
    </w:p>
    <w:p w14:paraId="6DB3C9BE"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254F741D"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Simplificación de la Interacción con el Estado: Impulso a la transformación digital mediante la simplificación de trámites en el Sistema Único de Información de Trámites (SUIT), reduciendo costos transaccionales y tiempos de desplazamiento que impactan a ciudadanos con movilidad reducida o limitación de recursos.</w:t>
      </w:r>
    </w:p>
    <w:p w14:paraId="74263A33" w14:textId="77777777"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p>
    <w:p w14:paraId="205985C8" w14:textId="7993A32C" w:rsidR="00266726" w:rsidRPr="00266726" w:rsidRDefault="00266726" w:rsidP="00266726">
      <w:pPr>
        <w:widowControl w:val="0"/>
        <w:suppressAutoHyphens w:val="0"/>
        <w:autoSpaceDE w:val="0"/>
        <w:autoSpaceDN w:val="0"/>
        <w:spacing w:line="276" w:lineRule="auto"/>
        <w:rPr>
          <w:rFonts w:ascii="Verdana" w:eastAsia="Calibri" w:hAnsi="Verdana"/>
          <w:i w:val="0"/>
          <w:iCs/>
          <w:sz w:val="22"/>
          <w:szCs w:val="22"/>
          <w:lang w:eastAsia="en-US"/>
        </w:rPr>
      </w:pPr>
      <w:r w:rsidRPr="00266726">
        <w:rPr>
          <w:rFonts w:ascii="Verdana" w:eastAsia="Calibri" w:hAnsi="Verdana"/>
          <w:i w:val="0"/>
          <w:iCs/>
          <w:sz w:val="22"/>
          <w:szCs w:val="22"/>
          <w:lang w:eastAsia="en-US"/>
        </w:rPr>
        <w:t>Con estas acciones, la CGN reafirma su compromiso con los principios de no discriminación y equidad. La entidad no solo cumple con un requisito normativo, sino que avanza hacia una administración pública más cercana, abierta y sensible, capaz de responder a la diversidad de la sociedad colombiana y de fortalecer la confianza en la gestión del patrimonio público.</w:t>
      </w:r>
    </w:p>
    <w:bookmarkEnd w:id="13"/>
    <w:p w14:paraId="3096522C" w14:textId="77777777" w:rsidR="00AE01C3" w:rsidRPr="00610378" w:rsidRDefault="00AE01C3" w:rsidP="00874D98">
      <w:pPr>
        <w:widowControl w:val="0"/>
        <w:suppressAutoHyphens w:val="0"/>
        <w:autoSpaceDE w:val="0"/>
        <w:autoSpaceDN w:val="0"/>
        <w:spacing w:line="276" w:lineRule="auto"/>
        <w:ind w:left="744"/>
        <w:outlineLvl w:val="0"/>
        <w:rPr>
          <w:rFonts w:ascii="Verdana" w:eastAsia="Calibri" w:hAnsi="Verdana" w:cs="Calibri"/>
          <w:b/>
          <w:bCs/>
          <w:i w:val="0"/>
          <w:sz w:val="22"/>
          <w:szCs w:val="22"/>
          <w:lang w:val="es-ES" w:eastAsia="en-US"/>
        </w:rPr>
      </w:pPr>
    </w:p>
    <w:p w14:paraId="6BECE19F" w14:textId="6F3DDFDA" w:rsidR="0094395E" w:rsidRPr="00C502E2" w:rsidRDefault="0094395E" w:rsidP="00E2009B">
      <w:pPr>
        <w:widowControl w:val="0"/>
        <w:numPr>
          <w:ilvl w:val="0"/>
          <w:numId w:val="3"/>
        </w:numPr>
        <w:suppressAutoHyphens w:val="0"/>
        <w:autoSpaceDE w:val="0"/>
        <w:autoSpaceDN w:val="0"/>
        <w:spacing w:line="276" w:lineRule="auto"/>
        <w:ind w:left="540" w:hanging="540"/>
        <w:outlineLvl w:val="0"/>
        <w:rPr>
          <w:rFonts w:ascii="Verdana" w:eastAsia="Calibri" w:hAnsi="Verdana" w:cs="Calibri"/>
          <w:b/>
          <w:bCs/>
          <w:i w:val="0"/>
          <w:color w:val="BF8F00" w:themeColor="accent4" w:themeShade="BF"/>
          <w:sz w:val="22"/>
          <w:szCs w:val="22"/>
          <w:lang w:val="es-ES" w:eastAsia="en-US"/>
        </w:rPr>
      </w:pPr>
      <w:bookmarkStart w:id="17" w:name="_Toc217912735"/>
      <w:r w:rsidRPr="00C502E2">
        <w:rPr>
          <w:rFonts w:ascii="Verdana" w:eastAsia="Calibri" w:hAnsi="Verdana" w:cs="Calibri"/>
          <w:b/>
          <w:bCs/>
          <w:i w:val="0"/>
          <w:color w:val="BF8F00" w:themeColor="accent4" w:themeShade="BF"/>
          <w:sz w:val="22"/>
          <w:szCs w:val="22"/>
          <w:lang w:val="es-ES" w:eastAsia="en-US"/>
        </w:rPr>
        <w:t>CARTA</w:t>
      </w:r>
      <w:r w:rsidRPr="00C502E2">
        <w:rPr>
          <w:rFonts w:ascii="Verdana" w:eastAsia="Calibri" w:hAnsi="Verdana" w:cs="Calibri"/>
          <w:b/>
          <w:bCs/>
          <w:i w:val="0"/>
          <w:color w:val="BF8F00" w:themeColor="accent4" w:themeShade="BF"/>
          <w:spacing w:val="-18"/>
          <w:sz w:val="22"/>
          <w:szCs w:val="22"/>
          <w:lang w:val="es-ES" w:eastAsia="en-US"/>
        </w:rPr>
        <w:t xml:space="preserve"> </w:t>
      </w:r>
      <w:r w:rsidRPr="00C502E2">
        <w:rPr>
          <w:rFonts w:ascii="Verdana" w:eastAsia="Calibri" w:hAnsi="Verdana" w:cs="Calibri"/>
          <w:b/>
          <w:bCs/>
          <w:i w:val="0"/>
          <w:color w:val="BF8F00" w:themeColor="accent4" w:themeShade="BF"/>
          <w:sz w:val="22"/>
          <w:szCs w:val="22"/>
          <w:lang w:val="es-ES" w:eastAsia="en-US"/>
        </w:rPr>
        <w:t>DE</w:t>
      </w:r>
      <w:r w:rsidRPr="00C502E2">
        <w:rPr>
          <w:rFonts w:ascii="Verdana" w:eastAsia="Calibri" w:hAnsi="Verdana" w:cs="Calibri"/>
          <w:b/>
          <w:bCs/>
          <w:i w:val="0"/>
          <w:color w:val="BF8F00" w:themeColor="accent4" w:themeShade="BF"/>
          <w:spacing w:val="-15"/>
          <w:sz w:val="22"/>
          <w:szCs w:val="22"/>
          <w:lang w:val="es-ES" w:eastAsia="en-US"/>
        </w:rPr>
        <w:t xml:space="preserve"> </w:t>
      </w:r>
      <w:r w:rsidRPr="00C502E2">
        <w:rPr>
          <w:rFonts w:ascii="Verdana" w:eastAsia="Calibri" w:hAnsi="Verdana" w:cs="Calibri"/>
          <w:b/>
          <w:bCs/>
          <w:i w:val="0"/>
          <w:color w:val="BF8F00" w:themeColor="accent4" w:themeShade="BF"/>
          <w:sz w:val="22"/>
          <w:szCs w:val="22"/>
          <w:lang w:val="es-ES" w:eastAsia="en-US"/>
        </w:rPr>
        <w:t>TRATO</w:t>
      </w:r>
      <w:r w:rsidRPr="00C502E2">
        <w:rPr>
          <w:rFonts w:ascii="Verdana" w:eastAsia="Calibri" w:hAnsi="Verdana" w:cs="Calibri"/>
          <w:b/>
          <w:bCs/>
          <w:i w:val="0"/>
          <w:color w:val="BF8F00" w:themeColor="accent4" w:themeShade="BF"/>
          <w:spacing w:val="-16"/>
          <w:sz w:val="22"/>
          <w:szCs w:val="22"/>
          <w:lang w:val="es-ES" w:eastAsia="en-US"/>
        </w:rPr>
        <w:t xml:space="preserve"> </w:t>
      </w:r>
      <w:r w:rsidRPr="00C502E2">
        <w:rPr>
          <w:rFonts w:ascii="Verdana" w:eastAsia="Calibri" w:hAnsi="Verdana" w:cs="Calibri"/>
          <w:b/>
          <w:bCs/>
          <w:i w:val="0"/>
          <w:color w:val="BF8F00" w:themeColor="accent4" w:themeShade="BF"/>
          <w:sz w:val="22"/>
          <w:szCs w:val="22"/>
          <w:lang w:val="es-ES" w:eastAsia="en-US"/>
        </w:rPr>
        <w:t>DIGNO</w:t>
      </w:r>
      <w:r w:rsidRPr="00C502E2">
        <w:rPr>
          <w:rFonts w:ascii="Verdana" w:eastAsia="Calibri" w:hAnsi="Verdana" w:cs="Calibri"/>
          <w:b/>
          <w:bCs/>
          <w:i w:val="0"/>
          <w:color w:val="BF8F00" w:themeColor="accent4" w:themeShade="BF"/>
          <w:spacing w:val="-16"/>
          <w:sz w:val="22"/>
          <w:szCs w:val="22"/>
          <w:lang w:val="es-ES" w:eastAsia="en-US"/>
        </w:rPr>
        <w:t xml:space="preserve"> </w:t>
      </w:r>
      <w:r w:rsidRPr="00C502E2">
        <w:rPr>
          <w:rFonts w:ascii="Verdana" w:eastAsia="Calibri" w:hAnsi="Verdana" w:cs="Calibri"/>
          <w:b/>
          <w:bCs/>
          <w:i w:val="0"/>
          <w:color w:val="BF8F00" w:themeColor="accent4" w:themeShade="BF"/>
          <w:sz w:val="22"/>
          <w:szCs w:val="22"/>
          <w:lang w:val="es-ES" w:eastAsia="en-US"/>
        </w:rPr>
        <w:t>AL</w:t>
      </w:r>
      <w:r w:rsidRPr="00C502E2">
        <w:rPr>
          <w:rFonts w:ascii="Verdana" w:eastAsia="Calibri" w:hAnsi="Verdana" w:cs="Calibri"/>
          <w:b/>
          <w:bCs/>
          <w:i w:val="0"/>
          <w:color w:val="BF8F00" w:themeColor="accent4" w:themeShade="BF"/>
          <w:spacing w:val="-14"/>
          <w:sz w:val="22"/>
          <w:szCs w:val="22"/>
          <w:lang w:val="es-ES" w:eastAsia="en-US"/>
        </w:rPr>
        <w:t xml:space="preserve"> </w:t>
      </w:r>
      <w:r w:rsidRPr="00C502E2">
        <w:rPr>
          <w:rFonts w:ascii="Verdana" w:eastAsia="Calibri" w:hAnsi="Verdana" w:cs="Calibri"/>
          <w:b/>
          <w:bCs/>
          <w:i w:val="0"/>
          <w:color w:val="BF8F00" w:themeColor="accent4" w:themeShade="BF"/>
          <w:sz w:val="22"/>
          <w:szCs w:val="22"/>
          <w:lang w:val="es-ES" w:eastAsia="en-US"/>
        </w:rPr>
        <w:t>CIUDADANO</w:t>
      </w:r>
      <w:bookmarkEnd w:id="17"/>
    </w:p>
    <w:p w14:paraId="40DDD93D" w14:textId="77777777" w:rsidR="00F3657A" w:rsidRDefault="00F3657A" w:rsidP="00F3657A">
      <w:pPr>
        <w:widowControl w:val="0"/>
        <w:suppressAutoHyphens w:val="0"/>
        <w:autoSpaceDE w:val="0"/>
        <w:autoSpaceDN w:val="0"/>
        <w:spacing w:line="276" w:lineRule="auto"/>
        <w:ind w:right="141"/>
        <w:rPr>
          <w:rFonts w:ascii="Verdana" w:eastAsia="Calibri" w:hAnsi="Verdana" w:cs="Calibri"/>
          <w:b/>
          <w:i w:val="0"/>
          <w:sz w:val="22"/>
          <w:szCs w:val="22"/>
          <w:lang w:val="es-ES" w:eastAsia="en-US"/>
        </w:rPr>
      </w:pPr>
    </w:p>
    <w:p w14:paraId="53BA907F" w14:textId="72D06C76" w:rsidR="0094395E" w:rsidRPr="00610378" w:rsidRDefault="00092920" w:rsidP="00F3657A">
      <w:pPr>
        <w:widowControl w:val="0"/>
        <w:suppressAutoHyphens w:val="0"/>
        <w:autoSpaceDE w:val="0"/>
        <w:autoSpaceDN w:val="0"/>
        <w:spacing w:line="276" w:lineRule="auto"/>
        <w:ind w:right="141"/>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La Contaduría General de la Nación reconoce y reafirma su compromiso con los ciudadanos, garantizando un servicio de atención caracterizado por el respeto, la transparencia y la ética en cada interacción. La CGN, </w:t>
      </w:r>
      <w:r w:rsidR="000D1314">
        <w:rPr>
          <w:rFonts w:ascii="Verdana" w:eastAsia="Calibri" w:hAnsi="Verdana" w:cs="Calibri"/>
          <w:i w:val="0"/>
          <w:sz w:val="22"/>
          <w:szCs w:val="22"/>
          <w:lang w:val="es-ES" w:eastAsia="en-US"/>
        </w:rPr>
        <w:t xml:space="preserve">como </w:t>
      </w:r>
      <w:r w:rsidR="000D1314" w:rsidRPr="000D1314">
        <w:rPr>
          <w:rFonts w:ascii="Verdana" w:eastAsia="Calibri" w:hAnsi="Verdana" w:cs="Calibri"/>
          <w:i w:val="0"/>
          <w:sz w:val="22"/>
          <w:szCs w:val="22"/>
          <w:lang w:val="es-ES" w:eastAsia="en-US"/>
        </w:rPr>
        <w:t>órgano rector de la contabilidad pública en Colombia</w:t>
      </w:r>
      <w:r w:rsidR="000D1314">
        <w:rPr>
          <w:rFonts w:ascii="Verdana" w:eastAsia="Calibri" w:hAnsi="Verdana" w:cs="Calibri"/>
          <w:i w:val="0"/>
          <w:sz w:val="22"/>
          <w:szCs w:val="22"/>
          <w:lang w:val="es-ES" w:eastAsia="en-US"/>
        </w:rPr>
        <w:t xml:space="preserve">, </w:t>
      </w:r>
      <w:r w:rsidRPr="00610378">
        <w:rPr>
          <w:rFonts w:ascii="Verdana" w:eastAsia="Calibri" w:hAnsi="Verdana" w:cs="Calibri"/>
          <w:i w:val="0"/>
          <w:sz w:val="22"/>
          <w:szCs w:val="22"/>
          <w:lang w:val="es-ES" w:eastAsia="en-US"/>
        </w:rPr>
        <w:t>se compromete a ofrecer un servicio que respete la dignidad de cada persona y fortalezca la confianza en la administración pública.</w:t>
      </w:r>
    </w:p>
    <w:p w14:paraId="3DD7C36F" w14:textId="77777777" w:rsidR="00092920" w:rsidRPr="00610378" w:rsidRDefault="00092920" w:rsidP="00874D98">
      <w:pPr>
        <w:widowControl w:val="0"/>
        <w:suppressAutoHyphens w:val="0"/>
        <w:autoSpaceDE w:val="0"/>
        <w:autoSpaceDN w:val="0"/>
        <w:spacing w:line="276" w:lineRule="auto"/>
        <w:ind w:left="78" w:right="141"/>
        <w:rPr>
          <w:rFonts w:ascii="Verdana" w:eastAsia="Calibri" w:hAnsi="Verdana" w:cs="Calibri"/>
          <w:i w:val="0"/>
          <w:sz w:val="22"/>
          <w:szCs w:val="22"/>
          <w:lang w:val="es-ES" w:eastAsia="en-US"/>
        </w:rPr>
      </w:pPr>
    </w:p>
    <w:p w14:paraId="37462803" w14:textId="77777777" w:rsidR="0094395E" w:rsidRDefault="0094395E" w:rsidP="00610378">
      <w:pPr>
        <w:spacing w:line="276" w:lineRule="auto"/>
        <w:rPr>
          <w:rFonts w:ascii="Verdana" w:eastAsia="Calibri" w:hAnsi="Verdana"/>
          <w:i w:val="0"/>
          <w:iCs/>
          <w:sz w:val="22"/>
          <w:szCs w:val="22"/>
          <w:lang w:val="es-ES" w:eastAsia="en-US"/>
        </w:rPr>
      </w:pPr>
      <w:r w:rsidRPr="00610378">
        <w:rPr>
          <w:rFonts w:ascii="Verdana" w:eastAsia="Calibri" w:hAnsi="Verdana"/>
          <w:i w:val="0"/>
          <w:iCs/>
          <w:sz w:val="22"/>
          <w:szCs w:val="22"/>
          <w:lang w:val="es-ES" w:eastAsia="en-US"/>
        </w:rPr>
        <w:t>Con</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el</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propósito</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de</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garantizar</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los</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derechos</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constitucionales</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de</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todos</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los</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ciudadanos</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y</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en</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concordancia</w:t>
      </w:r>
      <w:r w:rsidRPr="00610378">
        <w:rPr>
          <w:rFonts w:ascii="Verdana" w:eastAsia="Calibri" w:hAnsi="Verdana"/>
          <w:i w:val="0"/>
          <w:iCs/>
          <w:spacing w:val="-12"/>
          <w:sz w:val="22"/>
          <w:szCs w:val="22"/>
          <w:lang w:val="es-ES" w:eastAsia="en-US"/>
        </w:rPr>
        <w:t xml:space="preserve"> </w:t>
      </w:r>
      <w:r w:rsidRPr="00610378">
        <w:rPr>
          <w:rFonts w:ascii="Verdana" w:eastAsia="Calibri" w:hAnsi="Verdana"/>
          <w:i w:val="0"/>
          <w:iCs/>
          <w:sz w:val="22"/>
          <w:szCs w:val="22"/>
          <w:lang w:val="es-ES" w:eastAsia="en-US"/>
        </w:rPr>
        <w:t>con</w:t>
      </w:r>
      <w:r w:rsidRPr="00610378">
        <w:rPr>
          <w:rFonts w:ascii="Verdana" w:eastAsia="Calibri" w:hAnsi="Verdana"/>
          <w:i w:val="0"/>
          <w:iCs/>
          <w:spacing w:val="-8"/>
          <w:sz w:val="22"/>
          <w:szCs w:val="22"/>
          <w:lang w:val="es-ES" w:eastAsia="en-US"/>
        </w:rPr>
        <w:t xml:space="preserve"> </w:t>
      </w:r>
      <w:r w:rsidRPr="00610378">
        <w:rPr>
          <w:rFonts w:ascii="Verdana" w:eastAsia="Calibri" w:hAnsi="Verdana"/>
          <w:i w:val="0"/>
          <w:iCs/>
          <w:sz w:val="22"/>
          <w:szCs w:val="22"/>
          <w:lang w:val="es-ES" w:eastAsia="en-US"/>
        </w:rPr>
        <w:t>lo</w:t>
      </w:r>
      <w:r w:rsidRPr="00610378">
        <w:rPr>
          <w:rFonts w:ascii="Verdana" w:eastAsia="Calibri" w:hAnsi="Verdana"/>
          <w:i w:val="0"/>
          <w:iCs/>
          <w:spacing w:val="-5"/>
          <w:sz w:val="22"/>
          <w:szCs w:val="22"/>
          <w:lang w:val="es-ES" w:eastAsia="en-US"/>
        </w:rPr>
        <w:t xml:space="preserve"> </w:t>
      </w:r>
      <w:r w:rsidRPr="00610378">
        <w:rPr>
          <w:rFonts w:ascii="Verdana" w:eastAsia="Calibri" w:hAnsi="Verdana"/>
          <w:i w:val="0"/>
          <w:iCs/>
          <w:sz w:val="22"/>
          <w:szCs w:val="22"/>
          <w:lang w:val="es-ES" w:eastAsia="en-US"/>
        </w:rPr>
        <w:t>establecido</w:t>
      </w:r>
      <w:r w:rsidRPr="00610378">
        <w:rPr>
          <w:rFonts w:ascii="Verdana" w:eastAsia="Calibri" w:hAnsi="Verdana"/>
          <w:i w:val="0"/>
          <w:iCs/>
          <w:spacing w:val="-8"/>
          <w:sz w:val="22"/>
          <w:szCs w:val="22"/>
          <w:lang w:val="es-ES" w:eastAsia="en-US"/>
        </w:rPr>
        <w:t xml:space="preserve"> </w:t>
      </w:r>
      <w:r w:rsidRPr="00610378">
        <w:rPr>
          <w:rFonts w:ascii="Verdana" w:eastAsia="Calibri" w:hAnsi="Verdana"/>
          <w:i w:val="0"/>
          <w:iCs/>
          <w:sz w:val="22"/>
          <w:szCs w:val="22"/>
          <w:lang w:val="es-ES" w:eastAsia="en-US"/>
        </w:rPr>
        <w:t>en</w:t>
      </w:r>
      <w:r w:rsidRPr="00610378">
        <w:rPr>
          <w:rFonts w:ascii="Verdana" w:eastAsia="Calibri" w:hAnsi="Verdana"/>
          <w:i w:val="0"/>
          <w:iCs/>
          <w:spacing w:val="-6"/>
          <w:sz w:val="22"/>
          <w:szCs w:val="22"/>
          <w:lang w:val="es-ES" w:eastAsia="en-US"/>
        </w:rPr>
        <w:t xml:space="preserve"> </w:t>
      </w:r>
      <w:r w:rsidRPr="00610378">
        <w:rPr>
          <w:rFonts w:ascii="Verdana" w:eastAsia="Calibri" w:hAnsi="Verdana"/>
          <w:i w:val="0"/>
          <w:iCs/>
          <w:sz w:val="22"/>
          <w:szCs w:val="22"/>
          <w:lang w:val="es-ES" w:eastAsia="en-US"/>
        </w:rPr>
        <w:t>el</w:t>
      </w:r>
      <w:r w:rsidRPr="00610378">
        <w:rPr>
          <w:rFonts w:ascii="Verdana" w:eastAsia="Calibri" w:hAnsi="Verdana"/>
          <w:i w:val="0"/>
          <w:iCs/>
          <w:spacing w:val="-8"/>
          <w:sz w:val="22"/>
          <w:szCs w:val="22"/>
          <w:lang w:val="es-ES" w:eastAsia="en-US"/>
        </w:rPr>
        <w:t xml:space="preserve"> </w:t>
      </w:r>
      <w:r w:rsidRPr="00610378">
        <w:rPr>
          <w:rFonts w:ascii="Verdana" w:eastAsia="Calibri" w:hAnsi="Verdana"/>
          <w:i w:val="0"/>
          <w:iCs/>
          <w:sz w:val="22"/>
          <w:szCs w:val="22"/>
          <w:lang w:val="es-ES" w:eastAsia="en-US"/>
        </w:rPr>
        <w:t>Código</w:t>
      </w:r>
      <w:r w:rsidRPr="00610378">
        <w:rPr>
          <w:rFonts w:ascii="Verdana" w:eastAsia="Calibri" w:hAnsi="Verdana"/>
          <w:i w:val="0"/>
          <w:iCs/>
          <w:spacing w:val="-4"/>
          <w:sz w:val="22"/>
          <w:szCs w:val="22"/>
          <w:lang w:val="es-ES" w:eastAsia="en-US"/>
        </w:rPr>
        <w:t xml:space="preserve"> </w:t>
      </w:r>
      <w:r w:rsidRPr="00610378">
        <w:rPr>
          <w:rFonts w:ascii="Verdana" w:eastAsia="Calibri" w:hAnsi="Verdana"/>
          <w:i w:val="0"/>
          <w:iCs/>
          <w:sz w:val="22"/>
          <w:szCs w:val="22"/>
          <w:lang w:val="es-ES" w:eastAsia="en-US"/>
        </w:rPr>
        <w:t>de</w:t>
      </w:r>
      <w:r w:rsidRPr="00610378">
        <w:rPr>
          <w:rFonts w:ascii="Verdana" w:eastAsia="Calibri" w:hAnsi="Verdana"/>
          <w:i w:val="0"/>
          <w:iCs/>
          <w:spacing w:val="-11"/>
          <w:sz w:val="22"/>
          <w:szCs w:val="22"/>
          <w:lang w:val="es-ES" w:eastAsia="en-US"/>
        </w:rPr>
        <w:t xml:space="preserve"> </w:t>
      </w:r>
      <w:r w:rsidRPr="00610378">
        <w:rPr>
          <w:rFonts w:ascii="Verdana" w:eastAsia="Calibri" w:hAnsi="Verdana"/>
          <w:i w:val="0"/>
          <w:iCs/>
          <w:sz w:val="22"/>
          <w:szCs w:val="22"/>
          <w:lang w:val="es-ES" w:eastAsia="en-US"/>
        </w:rPr>
        <w:t>Procedimiento</w:t>
      </w:r>
      <w:r w:rsidRPr="00610378">
        <w:rPr>
          <w:rFonts w:ascii="Verdana" w:eastAsia="Calibri" w:hAnsi="Verdana"/>
          <w:i w:val="0"/>
          <w:iCs/>
          <w:spacing w:val="-2"/>
          <w:sz w:val="22"/>
          <w:szCs w:val="22"/>
          <w:lang w:val="es-ES" w:eastAsia="en-US"/>
        </w:rPr>
        <w:t xml:space="preserve"> </w:t>
      </w:r>
      <w:r w:rsidRPr="00610378">
        <w:rPr>
          <w:rFonts w:ascii="Verdana" w:eastAsia="Calibri" w:hAnsi="Verdana"/>
          <w:i w:val="0"/>
          <w:iCs/>
          <w:sz w:val="22"/>
          <w:szCs w:val="22"/>
          <w:lang w:val="es-ES" w:eastAsia="en-US"/>
        </w:rPr>
        <w:t>Administrativo</w:t>
      </w:r>
      <w:r w:rsidRPr="00610378">
        <w:rPr>
          <w:rFonts w:ascii="Verdana" w:eastAsia="Calibri" w:hAnsi="Verdana"/>
          <w:i w:val="0"/>
          <w:iCs/>
          <w:spacing w:val="-6"/>
          <w:sz w:val="22"/>
          <w:szCs w:val="22"/>
          <w:lang w:val="es-ES" w:eastAsia="en-US"/>
        </w:rPr>
        <w:t xml:space="preserve"> </w:t>
      </w:r>
      <w:r w:rsidRPr="00610378">
        <w:rPr>
          <w:rFonts w:ascii="Verdana" w:eastAsia="Calibri" w:hAnsi="Verdana"/>
          <w:i w:val="0"/>
          <w:iCs/>
          <w:sz w:val="22"/>
          <w:szCs w:val="22"/>
          <w:lang w:val="es-ES" w:eastAsia="en-US"/>
        </w:rPr>
        <w:t>y</w:t>
      </w:r>
      <w:r w:rsidRPr="00610378">
        <w:rPr>
          <w:rFonts w:ascii="Verdana" w:eastAsia="Calibri" w:hAnsi="Verdana"/>
          <w:i w:val="0"/>
          <w:iCs/>
          <w:spacing w:val="-8"/>
          <w:sz w:val="22"/>
          <w:szCs w:val="22"/>
          <w:lang w:val="es-ES" w:eastAsia="en-US"/>
        </w:rPr>
        <w:t xml:space="preserve"> </w:t>
      </w:r>
      <w:r w:rsidRPr="00610378">
        <w:rPr>
          <w:rFonts w:ascii="Verdana" w:eastAsia="Calibri" w:hAnsi="Verdana"/>
          <w:i w:val="0"/>
          <w:iCs/>
          <w:sz w:val="22"/>
          <w:szCs w:val="22"/>
          <w:lang w:val="es-ES" w:eastAsia="en-US"/>
        </w:rPr>
        <w:t>de</w:t>
      </w:r>
      <w:r w:rsidRPr="00610378">
        <w:rPr>
          <w:rFonts w:ascii="Verdana" w:eastAsia="Calibri" w:hAnsi="Verdana"/>
          <w:i w:val="0"/>
          <w:iCs/>
          <w:spacing w:val="-3"/>
          <w:sz w:val="22"/>
          <w:szCs w:val="22"/>
          <w:lang w:val="es-ES" w:eastAsia="en-US"/>
        </w:rPr>
        <w:t xml:space="preserve"> </w:t>
      </w:r>
      <w:r w:rsidRPr="00610378">
        <w:rPr>
          <w:rFonts w:ascii="Verdana" w:eastAsia="Calibri" w:hAnsi="Verdana"/>
          <w:i w:val="0"/>
          <w:iCs/>
          <w:sz w:val="22"/>
          <w:szCs w:val="22"/>
          <w:lang w:val="es-ES" w:eastAsia="en-US"/>
        </w:rPr>
        <w:t>lo</w:t>
      </w:r>
      <w:r w:rsidRPr="00610378">
        <w:rPr>
          <w:rFonts w:ascii="Verdana" w:eastAsia="Calibri" w:hAnsi="Verdana"/>
          <w:i w:val="0"/>
          <w:iCs/>
          <w:spacing w:val="-5"/>
          <w:sz w:val="22"/>
          <w:szCs w:val="22"/>
          <w:lang w:val="es-ES" w:eastAsia="en-US"/>
        </w:rPr>
        <w:t xml:space="preserve"> </w:t>
      </w:r>
      <w:r w:rsidRPr="00610378">
        <w:rPr>
          <w:rFonts w:ascii="Verdana" w:eastAsia="Calibri" w:hAnsi="Verdana"/>
          <w:i w:val="0"/>
          <w:iCs/>
          <w:sz w:val="22"/>
          <w:szCs w:val="22"/>
          <w:lang w:val="es-ES" w:eastAsia="en-US"/>
        </w:rPr>
        <w:t>Contencioso</w:t>
      </w:r>
      <w:r w:rsidRPr="00610378">
        <w:rPr>
          <w:rFonts w:ascii="Verdana" w:eastAsia="Calibri" w:hAnsi="Verdana"/>
          <w:i w:val="0"/>
          <w:iCs/>
          <w:spacing w:val="-47"/>
          <w:sz w:val="22"/>
          <w:szCs w:val="22"/>
          <w:lang w:val="es-ES" w:eastAsia="en-US"/>
        </w:rPr>
        <w:t xml:space="preserve"> </w:t>
      </w:r>
      <w:r w:rsidRPr="00610378">
        <w:rPr>
          <w:rFonts w:ascii="Verdana" w:eastAsia="Calibri" w:hAnsi="Verdana"/>
          <w:i w:val="0"/>
          <w:iCs/>
          <w:sz w:val="22"/>
          <w:szCs w:val="22"/>
          <w:lang w:val="es-ES" w:eastAsia="en-US"/>
        </w:rPr>
        <w:t>Administrativo, Ley 1437 de 2011, el compromiso de quienes laboran en la entidad es prestar un</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servicio de excelente calidad, efectivo, eficiente, respetuoso, transparente, íntegro y participativo</w:t>
      </w:r>
      <w:r w:rsidRPr="00610378">
        <w:rPr>
          <w:rFonts w:ascii="Verdana" w:eastAsia="Calibri" w:hAnsi="Verdana"/>
          <w:i w:val="0"/>
          <w:iCs/>
          <w:spacing w:val="1"/>
          <w:sz w:val="22"/>
          <w:szCs w:val="22"/>
          <w:lang w:val="es-ES" w:eastAsia="en-US"/>
        </w:rPr>
        <w:t xml:space="preserve"> </w:t>
      </w:r>
      <w:r w:rsidRPr="00610378">
        <w:rPr>
          <w:rFonts w:ascii="Verdana" w:eastAsia="Calibri" w:hAnsi="Verdana"/>
          <w:i w:val="0"/>
          <w:iCs/>
          <w:sz w:val="22"/>
          <w:szCs w:val="22"/>
          <w:lang w:val="es-ES" w:eastAsia="en-US"/>
        </w:rPr>
        <w:t>al</w:t>
      </w:r>
      <w:r w:rsidRPr="00610378">
        <w:rPr>
          <w:rFonts w:ascii="Verdana" w:eastAsia="Calibri" w:hAnsi="Verdana"/>
          <w:i w:val="0"/>
          <w:iCs/>
          <w:spacing w:val="-2"/>
          <w:sz w:val="22"/>
          <w:szCs w:val="22"/>
          <w:lang w:val="es-ES" w:eastAsia="en-US"/>
        </w:rPr>
        <w:t xml:space="preserve"> </w:t>
      </w:r>
      <w:r w:rsidRPr="00610378">
        <w:rPr>
          <w:rFonts w:ascii="Verdana" w:eastAsia="Calibri" w:hAnsi="Verdana"/>
          <w:i w:val="0"/>
          <w:iCs/>
          <w:sz w:val="22"/>
          <w:szCs w:val="22"/>
          <w:lang w:val="es-ES" w:eastAsia="en-US"/>
        </w:rPr>
        <w:t>ciudadano.</w:t>
      </w:r>
    </w:p>
    <w:p w14:paraId="1979C6B2" w14:textId="77777777" w:rsidR="0094395E" w:rsidRPr="00610378" w:rsidRDefault="0094395E" w:rsidP="00874D98">
      <w:pPr>
        <w:widowControl w:val="0"/>
        <w:suppressAutoHyphens w:val="0"/>
        <w:autoSpaceDE w:val="0"/>
        <w:autoSpaceDN w:val="0"/>
        <w:spacing w:before="5" w:line="276" w:lineRule="auto"/>
        <w:rPr>
          <w:rFonts w:ascii="Verdana" w:eastAsia="Calibri" w:hAnsi="Verdana" w:cs="Calibri"/>
          <w:i w:val="0"/>
          <w:sz w:val="22"/>
          <w:szCs w:val="22"/>
          <w:lang w:val="es-ES" w:eastAsia="en-US"/>
        </w:rPr>
      </w:pPr>
    </w:p>
    <w:p w14:paraId="6FC858B4" w14:textId="77777777" w:rsidR="0094395E" w:rsidRPr="00610378" w:rsidRDefault="0094395E" w:rsidP="00E2009B">
      <w:pPr>
        <w:keepNext/>
        <w:keepLines/>
        <w:widowControl w:val="0"/>
        <w:numPr>
          <w:ilvl w:val="1"/>
          <w:numId w:val="3"/>
        </w:numPr>
        <w:suppressAutoHyphens w:val="0"/>
        <w:autoSpaceDE w:val="0"/>
        <w:autoSpaceDN w:val="0"/>
        <w:spacing w:before="40" w:line="276" w:lineRule="auto"/>
        <w:ind w:left="658"/>
        <w:outlineLvl w:val="1"/>
        <w:rPr>
          <w:rFonts w:ascii="Verdana" w:hAnsi="Verdana"/>
          <w:b/>
          <w:i w:val="0"/>
          <w:sz w:val="22"/>
          <w:szCs w:val="22"/>
          <w:lang w:val="es-ES" w:eastAsia="en-US"/>
        </w:rPr>
      </w:pPr>
      <w:bookmarkStart w:id="18" w:name="_bookmark7"/>
      <w:bookmarkEnd w:id="18"/>
      <w:r w:rsidRPr="00610378">
        <w:rPr>
          <w:rFonts w:ascii="Verdana" w:hAnsi="Verdana"/>
          <w:b/>
          <w:i w:val="0"/>
          <w:spacing w:val="-1"/>
          <w:sz w:val="22"/>
          <w:szCs w:val="22"/>
          <w:lang w:val="es-ES" w:eastAsia="en-US"/>
        </w:rPr>
        <w:lastRenderedPageBreak/>
        <w:t xml:space="preserve"> </w:t>
      </w:r>
      <w:bookmarkStart w:id="19" w:name="_Toc217912736"/>
      <w:r w:rsidRPr="00610378">
        <w:rPr>
          <w:rFonts w:ascii="Verdana" w:hAnsi="Verdana"/>
          <w:b/>
          <w:i w:val="0"/>
          <w:spacing w:val="-1"/>
          <w:sz w:val="22"/>
          <w:szCs w:val="22"/>
          <w:lang w:val="es-ES" w:eastAsia="en-US"/>
        </w:rPr>
        <w:t>Conozca</w:t>
      </w:r>
      <w:r w:rsidRPr="00610378">
        <w:rPr>
          <w:rFonts w:ascii="Verdana" w:hAnsi="Verdana"/>
          <w:b/>
          <w:i w:val="0"/>
          <w:spacing w:val="-12"/>
          <w:sz w:val="22"/>
          <w:szCs w:val="22"/>
          <w:lang w:val="es-ES" w:eastAsia="en-US"/>
        </w:rPr>
        <w:t xml:space="preserve"> </w:t>
      </w:r>
      <w:r w:rsidRPr="00610378">
        <w:rPr>
          <w:rFonts w:ascii="Verdana" w:hAnsi="Verdana"/>
          <w:b/>
          <w:i w:val="0"/>
          <w:sz w:val="22"/>
          <w:szCs w:val="22"/>
          <w:lang w:val="es-ES" w:eastAsia="en-US"/>
        </w:rPr>
        <w:t>sus</w:t>
      </w:r>
      <w:r w:rsidRPr="00610378">
        <w:rPr>
          <w:rFonts w:ascii="Verdana" w:hAnsi="Verdana"/>
          <w:b/>
          <w:i w:val="0"/>
          <w:spacing w:val="-7"/>
          <w:sz w:val="22"/>
          <w:szCs w:val="22"/>
          <w:lang w:val="es-ES" w:eastAsia="en-US"/>
        </w:rPr>
        <w:t xml:space="preserve"> </w:t>
      </w:r>
      <w:r w:rsidRPr="00610378">
        <w:rPr>
          <w:rFonts w:ascii="Verdana" w:hAnsi="Verdana"/>
          <w:b/>
          <w:i w:val="0"/>
          <w:sz w:val="22"/>
          <w:szCs w:val="22"/>
          <w:lang w:val="es-ES" w:eastAsia="en-US"/>
        </w:rPr>
        <w:t>derechos</w:t>
      </w:r>
      <w:r w:rsidRPr="00610378">
        <w:rPr>
          <w:rFonts w:ascii="Verdana" w:hAnsi="Verdana"/>
          <w:b/>
          <w:i w:val="0"/>
          <w:spacing w:val="-7"/>
          <w:sz w:val="22"/>
          <w:szCs w:val="22"/>
          <w:lang w:val="es-ES" w:eastAsia="en-US"/>
        </w:rPr>
        <w:t xml:space="preserve"> </w:t>
      </w:r>
      <w:r w:rsidRPr="00610378">
        <w:rPr>
          <w:rFonts w:ascii="Verdana" w:hAnsi="Verdana"/>
          <w:b/>
          <w:i w:val="0"/>
          <w:sz w:val="22"/>
          <w:szCs w:val="22"/>
          <w:lang w:val="es-ES" w:eastAsia="en-US"/>
        </w:rPr>
        <w:t>como</w:t>
      </w:r>
      <w:r w:rsidRPr="00610378">
        <w:rPr>
          <w:rFonts w:ascii="Verdana" w:hAnsi="Verdana"/>
          <w:b/>
          <w:i w:val="0"/>
          <w:spacing w:val="-9"/>
          <w:sz w:val="22"/>
          <w:szCs w:val="22"/>
          <w:lang w:val="es-ES" w:eastAsia="en-US"/>
        </w:rPr>
        <w:t xml:space="preserve"> </w:t>
      </w:r>
      <w:r w:rsidRPr="00610378">
        <w:rPr>
          <w:rFonts w:ascii="Verdana" w:hAnsi="Verdana"/>
          <w:b/>
          <w:i w:val="0"/>
          <w:sz w:val="22"/>
          <w:szCs w:val="22"/>
          <w:lang w:val="es-ES" w:eastAsia="en-US"/>
        </w:rPr>
        <w:t>ciudadano</w:t>
      </w:r>
      <w:bookmarkEnd w:id="19"/>
    </w:p>
    <w:p w14:paraId="73FFDA83"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b/>
          <w:i w:val="0"/>
          <w:sz w:val="22"/>
          <w:szCs w:val="22"/>
          <w:lang w:val="es-ES" w:eastAsia="en-US"/>
        </w:rPr>
      </w:pPr>
    </w:p>
    <w:p w14:paraId="6E112C36" w14:textId="77777777" w:rsidR="00493936" w:rsidRDefault="003632C0"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Ser tratado con respeto y dignidad.</w:t>
      </w:r>
    </w:p>
    <w:p w14:paraId="775B7A88" w14:textId="0EBFC5BA" w:rsidR="003632C0" w:rsidRPr="00F3657A" w:rsidRDefault="003632C0" w:rsidP="00493936">
      <w:pPr>
        <w:pStyle w:val="Prrafodelista"/>
        <w:widowControl w:val="0"/>
        <w:suppressAutoHyphens w:val="0"/>
        <w:autoSpaceDE w:val="0"/>
        <w:autoSpaceDN w:val="0"/>
        <w:spacing w:before="10" w:line="276" w:lineRule="auto"/>
        <w:ind w:left="567" w:right="-170"/>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 </w:t>
      </w:r>
    </w:p>
    <w:p w14:paraId="7DD5CC73" w14:textId="77777777" w:rsidR="00493936" w:rsidRDefault="003632C0"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Presentar peticiones en cualquiera de sus modalidades verbal o por escrito, u otro medio de comunicación que ofrezca la entidad y sin necesidad de apoderado.</w:t>
      </w:r>
    </w:p>
    <w:p w14:paraId="2D369FF6" w14:textId="32074651" w:rsidR="003632C0" w:rsidRPr="00F3657A" w:rsidRDefault="003632C0"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Obtener información y orientación acerca de los requisitos que las normas exijan, haciendo uso de los diferentes canales de comunicación de la entidad. </w:t>
      </w:r>
    </w:p>
    <w:p w14:paraId="6893134A" w14:textId="77777777" w:rsidR="00493936" w:rsidRDefault="003632C0"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Conocer el estado de cualquier solicitud, a menos que exista reserva legal; si no hay reserva legal, podrá obtener información de registros y archivos públicos de acuerdo con los términos dispuestos por la Constitución y las Leyes, obteniendo copias de los respectivos documentos requeridos, los cuáles serán pagados por su cuenta.</w:t>
      </w:r>
    </w:p>
    <w:p w14:paraId="23A35AD0" w14:textId="2BEAC4F7" w:rsidR="003632C0" w:rsidRPr="00F3657A" w:rsidRDefault="003632C0" w:rsidP="00493936">
      <w:pPr>
        <w:pStyle w:val="Prrafodelista"/>
        <w:widowControl w:val="0"/>
        <w:suppressAutoHyphens w:val="0"/>
        <w:autoSpaceDE w:val="0"/>
        <w:autoSpaceDN w:val="0"/>
        <w:spacing w:before="10" w:line="276" w:lineRule="auto"/>
        <w:ind w:left="567" w:right="-170"/>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 </w:t>
      </w:r>
    </w:p>
    <w:p w14:paraId="4CDFAB1D" w14:textId="492F1B48" w:rsidR="003632C0" w:rsidRDefault="003632C0"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Obtener respuesta oportuna y eficaz a sus peticiones, según los plazos establecidos por la ley. </w:t>
      </w:r>
    </w:p>
    <w:p w14:paraId="65F7D81D" w14:textId="77777777" w:rsidR="00493936" w:rsidRPr="00493936" w:rsidRDefault="00493936" w:rsidP="00493936">
      <w:pPr>
        <w:pStyle w:val="Prrafodelista"/>
        <w:rPr>
          <w:rFonts w:ascii="Verdana" w:eastAsia="Calibri" w:hAnsi="Verdana" w:cs="Calibri"/>
          <w:i w:val="0"/>
          <w:sz w:val="22"/>
          <w:szCs w:val="22"/>
          <w:lang w:eastAsia="en-US"/>
        </w:rPr>
      </w:pPr>
    </w:p>
    <w:p w14:paraId="34114AED" w14:textId="36E3608D" w:rsidR="00F3657A" w:rsidRDefault="003632C0"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Recibir atención especial y preferencial si se trata de personas en situación de discapacidad, niños, niñas y adolescentes, mujeres gestantes o adultos mayores, así como personas indefensas o en estado de debilidad.</w:t>
      </w:r>
    </w:p>
    <w:p w14:paraId="6A03AC35" w14:textId="77777777" w:rsidR="00493936" w:rsidRPr="00493936" w:rsidRDefault="00493936" w:rsidP="00493936">
      <w:pPr>
        <w:pStyle w:val="Prrafodelista"/>
        <w:rPr>
          <w:rFonts w:ascii="Verdana" w:eastAsia="Calibri" w:hAnsi="Verdana" w:cs="Calibri"/>
          <w:i w:val="0"/>
          <w:sz w:val="22"/>
          <w:szCs w:val="22"/>
          <w:lang w:eastAsia="en-US"/>
        </w:rPr>
      </w:pPr>
    </w:p>
    <w:p w14:paraId="664ED73C" w14:textId="2D08577E" w:rsidR="00F3657A" w:rsidRDefault="00F3657A"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Exigir el cumplimiento de las responsabilidades a los servidores públicos y a colaboradores que cumplan funciones administrativas. </w:t>
      </w:r>
    </w:p>
    <w:p w14:paraId="045EA01D" w14:textId="77777777" w:rsidR="00493936" w:rsidRPr="00493936" w:rsidRDefault="00493936" w:rsidP="00493936">
      <w:pPr>
        <w:pStyle w:val="Prrafodelista"/>
        <w:rPr>
          <w:rFonts w:ascii="Verdana" w:eastAsia="Calibri" w:hAnsi="Verdana" w:cs="Calibri"/>
          <w:i w:val="0"/>
          <w:sz w:val="22"/>
          <w:szCs w:val="22"/>
          <w:lang w:eastAsia="en-US"/>
        </w:rPr>
      </w:pPr>
    </w:p>
    <w:p w14:paraId="79A3FDF2" w14:textId="1DB34D2E" w:rsidR="00F3657A" w:rsidRDefault="00F3657A"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Formular documentos o elementos de prueba en cualquier actuación administrativa de la cual tenga interés, para que dichos documentos sean valorados y tenidos en cuenta por las autoridades al momento de decidir, así mismo, tiene derecho a ser informado sobre el resultado correspondiente. </w:t>
      </w:r>
    </w:p>
    <w:p w14:paraId="1F8A9AE6" w14:textId="77777777" w:rsidR="00493936" w:rsidRPr="00493936" w:rsidRDefault="00493936" w:rsidP="00493936">
      <w:pPr>
        <w:pStyle w:val="Prrafodelista"/>
        <w:rPr>
          <w:rFonts w:ascii="Verdana" w:eastAsia="Calibri" w:hAnsi="Verdana" w:cs="Calibri"/>
          <w:i w:val="0"/>
          <w:sz w:val="22"/>
          <w:szCs w:val="22"/>
          <w:lang w:eastAsia="en-US"/>
        </w:rPr>
      </w:pPr>
    </w:p>
    <w:p w14:paraId="4E5CB252" w14:textId="2FB9CCCB" w:rsidR="00F3657A" w:rsidRPr="001A630C" w:rsidRDefault="00F3657A" w:rsidP="00E2009B">
      <w:pPr>
        <w:pStyle w:val="Prrafodelista"/>
        <w:widowControl w:val="0"/>
        <w:numPr>
          <w:ilvl w:val="0"/>
          <w:numId w:val="14"/>
        </w:numPr>
        <w:suppressAutoHyphens w:val="0"/>
        <w:autoSpaceDE w:val="0"/>
        <w:autoSpaceDN w:val="0"/>
        <w:spacing w:before="10" w:line="276" w:lineRule="auto"/>
        <w:ind w:left="567" w:right="-170"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Cualquier otro que le reconozca la Constitución y las Leyes. </w:t>
      </w:r>
    </w:p>
    <w:p w14:paraId="593C8E8F" w14:textId="77777777" w:rsidR="0094395E" w:rsidRPr="003632C0" w:rsidRDefault="0094395E" w:rsidP="00874D98">
      <w:pPr>
        <w:widowControl w:val="0"/>
        <w:suppressAutoHyphens w:val="0"/>
        <w:autoSpaceDE w:val="0"/>
        <w:autoSpaceDN w:val="0"/>
        <w:spacing w:before="10" w:line="276" w:lineRule="auto"/>
        <w:ind w:left="794" w:right="-170"/>
        <w:rPr>
          <w:rFonts w:ascii="Verdana" w:eastAsia="Calibri" w:hAnsi="Verdana" w:cs="Calibri"/>
          <w:i w:val="0"/>
          <w:sz w:val="22"/>
          <w:szCs w:val="22"/>
          <w:lang w:eastAsia="en-US"/>
        </w:rPr>
      </w:pPr>
    </w:p>
    <w:p w14:paraId="0335DE64" w14:textId="77777777" w:rsidR="0094395E" w:rsidRPr="00610378" w:rsidRDefault="0094395E" w:rsidP="00E2009B">
      <w:pPr>
        <w:keepNext/>
        <w:keepLines/>
        <w:widowControl w:val="0"/>
        <w:numPr>
          <w:ilvl w:val="1"/>
          <w:numId w:val="3"/>
        </w:numPr>
        <w:suppressAutoHyphens w:val="0"/>
        <w:autoSpaceDE w:val="0"/>
        <w:autoSpaceDN w:val="0"/>
        <w:spacing w:before="40" w:line="276" w:lineRule="auto"/>
        <w:outlineLvl w:val="1"/>
        <w:rPr>
          <w:rFonts w:ascii="Verdana" w:hAnsi="Verdana"/>
          <w:b/>
          <w:i w:val="0"/>
          <w:sz w:val="22"/>
          <w:szCs w:val="22"/>
          <w:lang w:val="es-ES" w:eastAsia="en-US"/>
        </w:rPr>
      </w:pPr>
      <w:bookmarkStart w:id="20" w:name="_bookmark8"/>
      <w:bookmarkStart w:id="21" w:name="_Toc217912737"/>
      <w:bookmarkEnd w:id="20"/>
      <w:r w:rsidRPr="00610378">
        <w:rPr>
          <w:rFonts w:ascii="Verdana" w:hAnsi="Verdana"/>
          <w:b/>
          <w:i w:val="0"/>
          <w:sz w:val="22"/>
          <w:szCs w:val="22"/>
          <w:lang w:val="es-ES" w:eastAsia="en-US"/>
        </w:rPr>
        <w:t>Conozca</w:t>
      </w:r>
      <w:r w:rsidRPr="00610378">
        <w:rPr>
          <w:rFonts w:ascii="Verdana" w:hAnsi="Verdana"/>
          <w:b/>
          <w:i w:val="0"/>
          <w:spacing w:val="-12"/>
          <w:sz w:val="22"/>
          <w:szCs w:val="22"/>
          <w:lang w:val="es-ES" w:eastAsia="en-US"/>
        </w:rPr>
        <w:t xml:space="preserve"> </w:t>
      </w:r>
      <w:r w:rsidRPr="00610378">
        <w:rPr>
          <w:rFonts w:ascii="Verdana" w:hAnsi="Verdana"/>
          <w:b/>
          <w:i w:val="0"/>
          <w:sz w:val="22"/>
          <w:szCs w:val="22"/>
          <w:lang w:val="es-ES" w:eastAsia="en-US"/>
        </w:rPr>
        <w:t>sus</w:t>
      </w:r>
      <w:r w:rsidRPr="00610378">
        <w:rPr>
          <w:rFonts w:ascii="Verdana" w:hAnsi="Verdana"/>
          <w:b/>
          <w:i w:val="0"/>
          <w:spacing w:val="-8"/>
          <w:sz w:val="22"/>
          <w:szCs w:val="22"/>
          <w:lang w:val="es-ES" w:eastAsia="en-US"/>
        </w:rPr>
        <w:t xml:space="preserve"> </w:t>
      </w:r>
      <w:r w:rsidRPr="00610378">
        <w:rPr>
          <w:rFonts w:ascii="Verdana" w:hAnsi="Verdana"/>
          <w:b/>
          <w:i w:val="0"/>
          <w:sz w:val="22"/>
          <w:szCs w:val="22"/>
          <w:lang w:val="es-ES" w:eastAsia="en-US"/>
        </w:rPr>
        <w:t>deberes</w:t>
      </w:r>
      <w:r w:rsidRPr="00610378">
        <w:rPr>
          <w:rFonts w:ascii="Verdana" w:hAnsi="Verdana"/>
          <w:b/>
          <w:i w:val="0"/>
          <w:spacing w:val="-10"/>
          <w:sz w:val="22"/>
          <w:szCs w:val="22"/>
          <w:lang w:val="es-ES" w:eastAsia="en-US"/>
        </w:rPr>
        <w:t xml:space="preserve"> </w:t>
      </w:r>
      <w:r w:rsidRPr="00610378">
        <w:rPr>
          <w:rFonts w:ascii="Verdana" w:hAnsi="Verdana"/>
          <w:b/>
          <w:i w:val="0"/>
          <w:sz w:val="22"/>
          <w:szCs w:val="22"/>
          <w:lang w:val="es-ES" w:eastAsia="en-US"/>
        </w:rPr>
        <w:t>como</w:t>
      </w:r>
      <w:r w:rsidRPr="00610378">
        <w:rPr>
          <w:rFonts w:ascii="Verdana" w:hAnsi="Verdana"/>
          <w:b/>
          <w:i w:val="0"/>
          <w:spacing w:val="-12"/>
          <w:sz w:val="22"/>
          <w:szCs w:val="22"/>
          <w:lang w:val="es-ES" w:eastAsia="en-US"/>
        </w:rPr>
        <w:t xml:space="preserve"> </w:t>
      </w:r>
      <w:r w:rsidRPr="00610378">
        <w:rPr>
          <w:rFonts w:ascii="Verdana" w:hAnsi="Verdana"/>
          <w:b/>
          <w:i w:val="0"/>
          <w:sz w:val="22"/>
          <w:szCs w:val="22"/>
          <w:lang w:val="es-ES" w:eastAsia="en-US"/>
        </w:rPr>
        <w:t>ciudadano</w:t>
      </w:r>
      <w:bookmarkEnd w:id="21"/>
    </w:p>
    <w:p w14:paraId="44A15F05" w14:textId="77777777" w:rsidR="0094395E" w:rsidRPr="00610378" w:rsidRDefault="0094395E" w:rsidP="00780108">
      <w:pPr>
        <w:widowControl w:val="0"/>
        <w:tabs>
          <w:tab w:val="left" w:pos="686"/>
        </w:tabs>
        <w:suppressAutoHyphens w:val="0"/>
        <w:autoSpaceDE w:val="0"/>
        <w:autoSpaceDN w:val="0"/>
        <w:spacing w:line="276" w:lineRule="auto"/>
        <w:ind w:left="685"/>
        <w:outlineLvl w:val="0"/>
        <w:rPr>
          <w:rFonts w:ascii="Verdana" w:eastAsia="Calibri" w:hAnsi="Verdana" w:cs="Calibri"/>
          <w:b/>
          <w:bCs/>
          <w:i w:val="0"/>
          <w:sz w:val="22"/>
          <w:szCs w:val="22"/>
          <w:lang w:val="es-ES" w:eastAsia="en-US"/>
        </w:rPr>
      </w:pPr>
    </w:p>
    <w:p w14:paraId="6FBCA13C" w14:textId="77777777" w:rsidR="00F3657A" w:rsidRDefault="00F3657A" w:rsidP="009D0290">
      <w:pPr>
        <w:pStyle w:val="Prrafodelista"/>
        <w:widowControl w:val="0"/>
        <w:numPr>
          <w:ilvl w:val="0"/>
          <w:numId w:val="15"/>
        </w:numPr>
        <w:tabs>
          <w:tab w:val="left" w:pos="1002"/>
        </w:tabs>
        <w:suppressAutoHyphens w:val="0"/>
        <w:autoSpaceDE w:val="0"/>
        <w:autoSpaceDN w:val="0"/>
        <w:spacing w:before="17" w:line="276" w:lineRule="auto"/>
        <w:ind w:left="709" w:right="151"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Cumplir la Constitución Política y las leyes. </w:t>
      </w:r>
    </w:p>
    <w:p w14:paraId="64779193" w14:textId="77777777" w:rsidR="005606D5" w:rsidRDefault="005606D5" w:rsidP="009D0290">
      <w:pPr>
        <w:pStyle w:val="Prrafodelista"/>
        <w:widowControl w:val="0"/>
        <w:tabs>
          <w:tab w:val="left" w:pos="1002"/>
        </w:tabs>
        <w:suppressAutoHyphens w:val="0"/>
        <w:autoSpaceDE w:val="0"/>
        <w:autoSpaceDN w:val="0"/>
        <w:spacing w:before="17" w:line="276" w:lineRule="auto"/>
        <w:ind w:left="709" w:right="151"/>
        <w:rPr>
          <w:rFonts w:ascii="Verdana" w:eastAsia="Calibri" w:hAnsi="Verdana" w:cs="Calibri"/>
          <w:i w:val="0"/>
          <w:sz w:val="22"/>
          <w:szCs w:val="22"/>
          <w:lang w:eastAsia="en-US"/>
        </w:rPr>
      </w:pPr>
    </w:p>
    <w:p w14:paraId="32826CEA" w14:textId="37382AEA" w:rsidR="00F3657A" w:rsidRDefault="00F3657A" w:rsidP="009D0290">
      <w:pPr>
        <w:pStyle w:val="Prrafodelista"/>
        <w:widowControl w:val="0"/>
        <w:numPr>
          <w:ilvl w:val="0"/>
          <w:numId w:val="15"/>
        </w:numPr>
        <w:tabs>
          <w:tab w:val="left" w:pos="1002"/>
        </w:tabs>
        <w:suppressAutoHyphens w:val="0"/>
        <w:autoSpaceDE w:val="0"/>
        <w:autoSpaceDN w:val="0"/>
        <w:spacing w:before="17" w:line="276" w:lineRule="auto"/>
        <w:ind w:left="709" w:right="151"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Obrar de acuerdo con el principio de la buena fe; dar testimonios verídicos y entregar documentos verdaderos. </w:t>
      </w:r>
    </w:p>
    <w:p w14:paraId="19992211" w14:textId="77777777" w:rsidR="005606D5" w:rsidRPr="005606D5" w:rsidRDefault="005606D5" w:rsidP="009D0290">
      <w:pPr>
        <w:pStyle w:val="Prrafodelista"/>
        <w:ind w:left="862"/>
        <w:rPr>
          <w:rFonts w:ascii="Verdana" w:eastAsia="Calibri" w:hAnsi="Verdana" w:cs="Calibri"/>
          <w:i w:val="0"/>
          <w:sz w:val="22"/>
          <w:szCs w:val="22"/>
          <w:lang w:eastAsia="en-US"/>
        </w:rPr>
      </w:pPr>
    </w:p>
    <w:p w14:paraId="5099190F" w14:textId="77C7FC09" w:rsidR="00F3657A" w:rsidRDefault="00F3657A" w:rsidP="009D0290">
      <w:pPr>
        <w:pStyle w:val="Prrafodelista"/>
        <w:widowControl w:val="0"/>
        <w:numPr>
          <w:ilvl w:val="0"/>
          <w:numId w:val="15"/>
        </w:numPr>
        <w:tabs>
          <w:tab w:val="left" w:pos="1002"/>
        </w:tabs>
        <w:suppressAutoHyphens w:val="0"/>
        <w:autoSpaceDE w:val="0"/>
        <w:autoSpaceDN w:val="0"/>
        <w:spacing w:before="17" w:line="276" w:lineRule="auto"/>
        <w:ind w:left="709" w:right="151"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Ejercer con responsabilidad sus derechos. </w:t>
      </w:r>
    </w:p>
    <w:p w14:paraId="4CDD140B" w14:textId="77777777" w:rsidR="005606D5" w:rsidRPr="005606D5" w:rsidRDefault="005606D5" w:rsidP="009D0290">
      <w:pPr>
        <w:pStyle w:val="Prrafodelista"/>
        <w:ind w:left="862"/>
        <w:rPr>
          <w:rFonts w:ascii="Verdana" w:eastAsia="Calibri" w:hAnsi="Verdana" w:cs="Calibri"/>
          <w:i w:val="0"/>
          <w:sz w:val="22"/>
          <w:szCs w:val="22"/>
          <w:lang w:eastAsia="en-US"/>
        </w:rPr>
      </w:pPr>
    </w:p>
    <w:p w14:paraId="1C633C4D" w14:textId="0F8E72F4" w:rsidR="00F3657A" w:rsidRDefault="00F3657A" w:rsidP="009D0290">
      <w:pPr>
        <w:pStyle w:val="Prrafodelista"/>
        <w:widowControl w:val="0"/>
        <w:numPr>
          <w:ilvl w:val="0"/>
          <w:numId w:val="15"/>
        </w:numPr>
        <w:tabs>
          <w:tab w:val="left" w:pos="1002"/>
        </w:tabs>
        <w:suppressAutoHyphens w:val="0"/>
        <w:autoSpaceDE w:val="0"/>
        <w:autoSpaceDN w:val="0"/>
        <w:spacing w:before="17" w:line="276" w:lineRule="auto"/>
        <w:ind w:left="709" w:right="151"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Abstenerse de pedir solicitudes de manera reiterada para evitar que las solicitudes radicadas se conviertan en peticiones que afectan los tiempos de los servicios y la agilidad de respuesta de estos. </w:t>
      </w:r>
    </w:p>
    <w:p w14:paraId="22941578" w14:textId="77777777" w:rsidR="005606D5" w:rsidRPr="005606D5" w:rsidRDefault="005606D5" w:rsidP="009D0290">
      <w:pPr>
        <w:pStyle w:val="Prrafodelista"/>
        <w:ind w:left="862"/>
        <w:rPr>
          <w:rFonts w:ascii="Verdana" w:eastAsia="Calibri" w:hAnsi="Verdana" w:cs="Calibri"/>
          <w:i w:val="0"/>
          <w:sz w:val="22"/>
          <w:szCs w:val="22"/>
          <w:lang w:eastAsia="en-US"/>
        </w:rPr>
      </w:pPr>
    </w:p>
    <w:p w14:paraId="260D265F" w14:textId="00469BBD" w:rsidR="00F3657A" w:rsidRDefault="00F3657A" w:rsidP="009D0290">
      <w:pPr>
        <w:pStyle w:val="Prrafodelista"/>
        <w:widowControl w:val="0"/>
        <w:numPr>
          <w:ilvl w:val="0"/>
          <w:numId w:val="15"/>
        </w:numPr>
        <w:tabs>
          <w:tab w:val="left" w:pos="1002"/>
        </w:tabs>
        <w:suppressAutoHyphens w:val="0"/>
        <w:autoSpaceDE w:val="0"/>
        <w:autoSpaceDN w:val="0"/>
        <w:spacing w:before="17" w:line="276" w:lineRule="auto"/>
        <w:ind w:left="709" w:right="151"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Solicitar, en forma oportuna y respetuosa, documentos y servicios. </w:t>
      </w:r>
    </w:p>
    <w:p w14:paraId="0C63BD1E" w14:textId="77777777" w:rsidR="005606D5" w:rsidRPr="005606D5" w:rsidRDefault="005606D5" w:rsidP="009D0290">
      <w:pPr>
        <w:pStyle w:val="Prrafodelista"/>
        <w:ind w:left="862"/>
        <w:rPr>
          <w:rFonts w:ascii="Verdana" w:eastAsia="Calibri" w:hAnsi="Verdana" w:cs="Calibri"/>
          <w:i w:val="0"/>
          <w:sz w:val="22"/>
          <w:szCs w:val="22"/>
          <w:lang w:eastAsia="en-US"/>
        </w:rPr>
      </w:pPr>
    </w:p>
    <w:p w14:paraId="6185E087" w14:textId="0954D40A" w:rsidR="00F3657A" w:rsidRPr="00F3657A" w:rsidRDefault="00F3657A" w:rsidP="009D0290">
      <w:pPr>
        <w:pStyle w:val="Prrafodelista"/>
        <w:widowControl w:val="0"/>
        <w:numPr>
          <w:ilvl w:val="0"/>
          <w:numId w:val="15"/>
        </w:numPr>
        <w:tabs>
          <w:tab w:val="left" w:pos="1002"/>
        </w:tabs>
        <w:suppressAutoHyphens w:val="0"/>
        <w:autoSpaceDE w:val="0"/>
        <w:autoSpaceDN w:val="0"/>
        <w:spacing w:before="17" w:line="276" w:lineRule="auto"/>
        <w:ind w:left="709" w:right="151" w:hanging="567"/>
        <w:rPr>
          <w:rFonts w:ascii="Verdana" w:eastAsia="Calibri" w:hAnsi="Verdana" w:cs="Calibri"/>
          <w:i w:val="0"/>
          <w:sz w:val="22"/>
          <w:szCs w:val="22"/>
          <w:lang w:eastAsia="en-US"/>
        </w:rPr>
      </w:pPr>
      <w:r w:rsidRPr="00F3657A">
        <w:rPr>
          <w:rFonts w:ascii="Verdana" w:eastAsia="Calibri" w:hAnsi="Verdana" w:cs="Calibri"/>
          <w:i w:val="0"/>
          <w:sz w:val="22"/>
          <w:szCs w:val="22"/>
          <w:lang w:eastAsia="en-US"/>
        </w:rPr>
        <w:t xml:space="preserve">Tratar respetuosamente a los servidores públicos de la Contaduría General de la Nación. </w:t>
      </w:r>
    </w:p>
    <w:p w14:paraId="61D33647" w14:textId="77777777" w:rsidR="00192BCD" w:rsidRPr="00F3657A" w:rsidRDefault="00192BCD" w:rsidP="00192BCD">
      <w:pPr>
        <w:widowControl w:val="0"/>
        <w:tabs>
          <w:tab w:val="left" w:pos="1002"/>
        </w:tabs>
        <w:suppressAutoHyphens w:val="0"/>
        <w:autoSpaceDE w:val="0"/>
        <w:autoSpaceDN w:val="0"/>
        <w:spacing w:before="17" w:line="276" w:lineRule="auto"/>
        <w:ind w:right="151"/>
        <w:rPr>
          <w:rFonts w:ascii="Verdana" w:eastAsia="Calibri" w:hAnsi="Verdana" w:cs="Calibri"/>
          <w:i w:val="0"/>
          <w:sz w:val="22"/>
          <w:szCs w:val="22"/>
          <w:lang w:eastAsia="en-US"/>
        </w:rPr>
      </w:pPr>
    </w:p>
    <w:p w14:paraId="3A55E24F" w14:textId="55AD0C7B" w:rsidR="0094395E" w:rsidRPr="00C502E2" w:rsidRDefault="0094395E" w:rsidP="00E2009B">
      <w:pPr>
        <w:widowControl w:val="0"/>
        <w:numPr>
          <w:ilvl w:val="0"/>
          <w:numId w:val="3"/>
        </w:numPr>
        <w:suppressAutoHyphens w:val="0"/>
        <w:autoSpaceDE w:val="0"/>
        <w:autoSpaceDN w:val="0"/>
        <w:spacing w:before="1" w:line="276" w:lineRule="auto"/>
        <w:ind w:left="426" w:hanging="426"/>
        <w:outlineLvl w:val="0"/>
        <w:rPr>
          <w:rFonts w:ascii="Verdana" w:eastAsia="Calibri" w:hAnsi="Verdana" w:cs="Calibri"/>
          <w:b/>
          <w:i w:val="0"/>
          <w:color w:val="BF8F00" w:themeColor="accent4" w:themeShade="BF"/>
          <w:sz w:val="22"/>
          <w:szCs w:val="22"/>
          <w:lang w:val="es-ES" w:eastAsia="en-US"/>
        </w:rPr>
      </w:pPr>
      <w:bookmarkStart w:id="22" w:name="_bookmark9"/>
      <w:bookmarkEnd w:id="22"/>
      <w:r w:rsidRPr="00C502E2">
        <w:rPr>
          <w:rFonts w:ascii="Verdana" w:eastAsia="Calibri" w:hAnsi="Verdana" w:cs="Calibri"/>
          <w:b/>
          <w:bCs/>
          <w:i w:val="0"/>
          <w:color w:val="BF8F00" w:themeColor="accent4" w:themeShade="BF"/>
          <w:sz w:val="22"/>
          <w:szCs w:val="22"/>
          <w:lang w:val="es-ES" w:eastAsia="en-US"/>
        </w:rPr>
        <w:t xml:space="preserve"> </w:t>
      </w:r>
      <w:bookmarkStart w:id="23" w:name="_Toc217912738"/>
      <w:r w:rsidRPr="00C502E2">
        <w:rPr>
          <w:rFonts w:ascii="Verdana" w:eastAsia="Calibri" w:hAnsi="Verdana" w:cs="Calibri"/>
          <w:b/>
          <w:bCs/>
          <w:i w:val="0"/>
          <w:color w:val="BF8F00" w:themeColor="accent4" w:themeShade="BF"/>
          <w:sz w:val="22"/>
          <w:szCs w:val="22"/>
          <w:lang w:val="es-ES" w:eastAsia="en-US"/>
        </w:rPr>
        <w:t>CANALES DE ATENCIÓN</w:t>
      </w:r>
      <w:bookmarkStart w:id="24" w:name="_bookmark10"/>
      <w:bookmarkEnd w:id="24"/>
      <w:r w:rsidR="009076CA">
        <w:rPr>
          <w:rFonts w:ascii="Verdana" w:eastAsia="Calibri" w:hAnsi="Verdana" w:cs="Calibri"/>
          <w:b/>
          <w:bCs/>
          <w:i w:val="0"/>
          <w:color w:val="BF8F00" w:themeColor="accent4" w:themeShade="BF"/>
          <w:sz w:val="22"/>
          <w:szCs w:val="22"/>
          <w:lang w:val="es-ES" w:eastAsia="en-US"/>
        </w:rPr>
        <w:t xml:space="preserve"> Y LINEAMIENTOS GENERALES</w:t>
      </w:r>
      <w:bookmarkEnd w:id="23"/>
    </w:p>
    <w:p w14:paraId="707ED060" w14:textId="77777777" w:rsidR="00780108" w:rsidRDefault="00780108" w:rsidP="00874D98">
      <w:pPr>
        <w:widowControl w:val="0"/>
        <w:suppressAutoHyphens w:val="0"/>
        <w:autoSpaceDE w:val="0"/>
        <w:autoSpaceDN w:val="0"/>
        <w:spacing w:line="276" w:lineRule="auto"/>
        <w:ind w:left="282" w:right="147"/>
        <w:rPr>
          <w:rFonts w:ascii="Verdana" w:eastAsia="Calibri" w:hAnsi="Verdana" w:cs="Calibri"/>
          <w:i w:val="0"/>
          <w:sz w:val="22"/>
          <w:szCs w:val="22"/>
          <w:lang w:val="es-ES" w:eastAsia="en-US"/>
        </w:rPr>
      </w:pPr>
    </w:p>
    <w:p w14:paraId="0BD7D4CF" w14:textId="4AE28E6D" w:rsidR="0094395E" w:rsidRPr="00610378" w:rsidRDefault="0094395E" w:rsidP="00874D98">
      <w:pPr>
        <w:widowControl w:val="0"/>
        <w:suppressAutoHyphens w:val="0"/>
        <w:autoSpaceDE w:val="0"/>
        <w:autoSpaceDN w:val="0"/>
        <w:spacing w:line="276" w:lineRule="auto"/>
        <w:ind w:left="282"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En la actualidad, la CGN cuenta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con cuatro (4) canales de atención a través de los cuales, la ciudadanía puede obtener información</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acerca de los productos, servicios, planes, programas, proyectos y eventos de capacitación que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desarrolla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entidad</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y sobre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otros</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temas de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interés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general.</w:t>
      </w:r>
    </w:p>
    <w:p w14:paraId="720BB016"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456F203F" w14:textId="77777777" w:rsidR="0094395E" w:rsidRPr="00610378" w:rsidRDefault="0094395E" w:rsidP="00874D98">
      <w:pPr>
        <w:widowControl w:val="0"/>
        <w:suppressAutoHyphens w:val="0"/>
        <w:autoSpaceDE w:val="0"/>
        <w:autoSpaceDN w:val="0"/>
        <w:spacing w:before="1" w:line="276" w:lineRule="auto"/>
        <w:ind w:left="282" w:right="14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A</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continuación,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se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presentan</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canales de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atención</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de servicio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ciudadano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cuales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dispone</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CGN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para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presentar,</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solicitudes,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peticiones,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quejas,</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reclamos,</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sugerencias</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denuncias.</w:t>
      </w:r>
    </w:p>
    <w:p w14:paraId="5334EC39"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305730A8" w14:textId="77777777" w:rsidR="0094395E" w:rsidRPr="00610378" w:rsidRDefault="0094395E" w:rsidP="00E2009B">
      <w:pPr>
        <w:widowControl w:val="0"/>
        <w:numPr>
          <w:ilvl w:val="0"/>
          <w:numId w:val="9"/>
        </w:numPr>
        <w:suppressAutoHyphens w:val="0"/>
        <w:autoSpaceDE w:val="0"/>
        <w:autoSpaceDN w:val="0"/>
        <w:spacing w:line="276" w:lineRule="auto"/>
        <w:rPr>
          <w:rFonts w:ascii="Verdana" w:eastAsia="Calibri" w:hAnsi="Verdana" w:cs="Calibri"/>
          <w:b/>
          <w:bCs/>
          <w:i w:val="0"/>
          <w:sz w:val="22"/>
          <w:szCs w:val="22"/>
          <w:lang w:val="es-ES" w:eastAsia="en-US"/>
        </w:rPr>
      </w:pPr>
      <w:bookmarkStart w:id="25" w:name="_bookmark11"/>
      <w:bookmarkEnd w:id="25"/>
      <w:r w:rsidRPr="00610378">
        <w:rPr>
          <w:rFonts w:ascii="Verdana" w:eastAsia="Calibri" w:hAnsi="Verdana" w:cs="Calibri"/>
          <w:b/>
          <w:bCs/>
          <w:i w:val="0"/>
          <w:sz w:val="22"/>
          <w:szCs w:val="22"/>
          <w:lang w:val="es-ES" w:eastAsia="en-US"/>
        </w:rPr>
        <w:t>Canal</w:t>
      </w:r>
      <w:r w:rsidRPr="00610378">
        <w:rPr>
          <w:rFonts w:ascii="Verdana" w:eastAsia="Calibri" w:hAnsi="Verdana" w:cs="Calibri"/>
          <w:b/>
          <w:bCs/>
          <w:i w:val="0"/>
          <w:spacing w:val="-8"/>
          <w:sz w:val="22"/>
          <w:szCs w:val="22"/>
          <w:lang w:val="es-ES" w:eastAsia="en-US"/>
        </w:rPr>
        <w:t xml:space="preserve"> </w:t>
      </w:r>
      <w:r w:rsidRPr="00610378">
        <w:rPr>
          <w:rFonts w:ascii="Verdana" w:eastAsia="Calibri" w:hAnsi="Verdana" w:cs="Calibri"/>
          <w:b/>
          <w:bCs/>
          <w:i w:val="0"/>
          <w:sz w:val="22"/>
          <w:szCs w:val="22"/>
          <w:lang w:val="es-ES" w:eastAsia="en-US"/>
        </w:rPr>
        <w:t>Presencial</w:t>
      </w:r>
    </w:p>
    <w:p w14:paraId="1BF270BB" w14:textId="77777777" w:rsidR="0094395E" w:rsidRPr="00610378" w:rsidRDefault="0094395E" w:rsidP="00874D98">
      <w:pPr>
        <w:widowControl w:val="0"/>
        <w:suppressAutoHyphens w:val="0"/>
        <w:autoSpaceDE w:val="0"/>
        <w:autoSpaceDN w:val="0"/>
        <w:spacing w:before="8" w:line="276" w:lineRule="auto"/>
        <w:rPr>
          <w:rFonts w:ascii="Verdana" w:eastAsia="Calibri" w:hAnsi="Verdana" w:cs="Calibri"/>
          <w:b/>
          <w:i w:val="0"/>
          <w:sz w:val="22"/>
          <w:szCs w:val="22"/>
          <w:lang w:val="es-ES" w:eastAsia="en-US"/>
        </w:rPr>
      </w:pPr>
    </w:p>
    <w:p w14:paraId="3EDB654A" w14:textId="77777777" w:rsidR="0094395E" w:rsidRPr="00610378" w:rsidRDefault="0094395E" w:rsidP="00874D98">
      <w:pPr>
        <w:widowControl w:val="0"/>
        <w:suppressAutoHyphens w:val="0"/>
        <w:autoSpaceDE w:val="0"/>
        <w:autoSpaceDN w:val="0"/>
        <w:spacing w:line="276" w:lineRule="auto"/>
        <w:ind w:left="282" w:right="139"/>
        <w:rPr>
          <w:rFonts w:ascii="Verdana" w:eastAsia="Calibri" w:hAnsi="Verdana" w:cs="Calibri"/>
          <w:i w:val="0"/>
          <w:sz w:val="22"/>
          <w:szCs w:val="22"/>
          <w:lang w:val="es-ES" w:eastAsia="en-US"/>
        </w:rPr>
      </w:pPr>
      <w:r w:rsidRPr="00610378">
        <w:rPr>
          <w:rFonts w:ascii="Verdana" w:eastAsia="Calibri" w:hAnsi="Verdana" w:cs="Calibri"/>
          <w:i w:val="0"/>
          <w:noProof/>
          <w:sz w:val="22"/>
          <w:szCs w:val="22"/>
          <w:lang w:val="es-ES" w:eastAsia="en-US"/>
        </w:rPr>
        <mc:AlternateContent>
          <mc:Choice Requires="wps">
            <w:drawing>
              <wp:anchor distT="0" distB="0" distL="114300" distR="114300" simplePos="0" relativeHeight="251659264" behindDoc="0" locked="0" layoutInCell="1" allowOverlap="1" wp14:anchorId="6BDF45CB" wp14:editId="6F856BDD">
                <wp:simplePos x="0" y="0"/>
                <wp:positionH relativeFrom="page">
                  <wp:posOffset>2346960</wp:posOffset>
                </wp:positionH>
                <wp:positionV relativeFrom="paragraph">
                  <wp:posOffset>1002665</wp:posOffset>
                </wp:positionV>
                <wp:extent cx="31115" cy="889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D9BE4" id="Rectangle 4" o:spid="_x0000_s1026" style="position:absolute;margin-left:184.8pt;margin-top:78.95pt;width:2.45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" fillcolor="blue" stroked="f">
                <w10:wrap anchorx="page"/>
              </v:rect>
            </w:pict>
          </mc:Fallback>
        </mc:AlternateContent>
      </w:r>
      <w:r w:rsidRPr="00610378">
        <w:rPr>
          <w:rFonts w:ascii="Verdana" w:eastAsia="Calibri" w:hAnsi="Verdana" w:cs="Calibri"/>
          <w:i w:val="0"/>
          <w:sz w:val="22"/>
          <w:szCs w:val="22"/>
          <w:lang w:val="es-ES" w:eastAsia="en-US"/>
        </w:rPr>
        <w:t>Punto de atención donde la ciudadanía puede acceder, de manera presencial, a la información 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servicios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Contaduría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General</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Nación</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radicar</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documentos.</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entidad</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cuenta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con</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una</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sede ubicada en la ciudad de Bogotá, en la Calle 26 No 69 – 76 Edificio Elemento Torre 1 (Aire) Piso</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pacing w:val="-1"/>
          <w:sz w:val="22"/>
          <w:szCs w:val="22"/>
          <w:lang w:val="es-ES" w:eastAsia="en-US"/>
        </w:rPr>
        <w:t xml:space="preserve">15, allí se encuentra la ventanilla </w:t>
      </w:r>
      <w:r w:rsidRPr="00610378">
        <w:rPr>
          <w:rFonts w:ascii="Verdana" w:eastAsia="Calibri" w:hAnsi="Verdana" w:cs="Calibri"/>
          <w:i w:val="0"/>
          <w:sz w:val="22"/>
          <w:szCs w:val="22"/>
          <w:lang w:val="es-ES" w:eastAsia="en-US"/>
        </w:rPr>
        <w:t>de correspondencia donde se radican las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comunicaciones.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Atención al público es de lunes a viernes de 8:00 a. m. a 4:00 p. m. en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jornada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continua, tal como se indica en la Resolución No. 186 de 2017</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expedida por</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la CGN.</w:t>
      </w:r>
    </w:p>
    <w:p w14:paraId="01C999EF" w14:textId="77777777" w:rsidR="0094395E" w:rsidRPr="00610378" w:rsidRDefault="0094395E" w:rsidP="00855840">
      <w:pPr>
        <w:widowControl w:val="0"/>
        <w:tabs>
          <w:tab w:val="left" w:pos="988"/>
        </w:tabs>
        <w:suppressAutoHyphens w:val="0"/>
        <w:autoSpaceDE w:val="0"/>
        <w:autoSpaceDN w:val="0"/>
        <w:spacing w:line="276" w:lineRule="auto"/>
        <w:outlineLvl w:val="0"/>
        <w:rPr>
          <w:rFonts w:ascii="Verdana" w:eastAsia="Calibri" w:hAnsi="Verdana" w:cs="Calibri"/>
          <w:b/>
          <w:bCs/>
          <w:i w:val="0"/>
          <w:spacing w:val="-1"/>
          <w:sz w:val="22"/>
          <w:szCs w:val="22"/>
          <w:lang w:val="es-ES" w:eastAsia="en-US"/>
        </w:rPr>
      </w:pPr>
      <w:bookmarkStart w:id="26" w:name="_bookmark12"/>
      <w:bookmarkEnd w:id="26"/>
    </w:p>
    <w:p w14:paraId="2E231555" w14:textId="77777777" w:rsidR="0094395E" w:rsidRPr="00610378" w:rsidRDefault="0094395E" w:rsidP="00E2009B">
      <w:pPr>
        <w:widowControl w:val="0"/>
        <w:numPr>
          <w:ilvl w:val="0"/>
          <w:numId w:val="10"/>
        </w:numPr>
        <w:suppressAutoHyphens w:val="0"/>
        <w:autoSpaceDE w:val="0"/>
        <w:autoSpaceDN w:val="0"/>
        <w:spacing w:line="276" w:lineRule="auto"/>
        <w:rPr>
          <w:rFonts w:ascii="Verdana" w:eastAsia="Calibri" w:hAnsi="Verdana" w:cs="Calibri"/>
          <w:b/>
          <w:bCs/>
          <w:i w:val="0"/>
          <w:sz w:val="22"/>
          <w:szCs w:val="22"/>
          <w:lang w:val="es-ES" w:eastAsia="en-US"/>
        </w:rPr>
      </w:pPr>
      <w:r w:rsidRPr="00610378">
        <w:rPr>
          <w:rFonts w:ascii="Verdana" w:eastAsia="Calibri" w:hAnsi="Verdana" w:cs="Calibri"/>
          <w:b/>
          <w:bCs/>
          <w:i w:val="0"/>
          <w:sz w:val="22"/>
          <w:szCs w:val="22"/>
          <w:lang w:val="es-ES" w:eastAsia="en-US"/>
        </w:rPr>
        <w:t>Canal</w:t>
      </w:r>
      <w:r w:rsidRPr="00610378">
        <w:rPr>
          <w:rFonts w:ascii="Verdana" w:eastAsia="Calibri" w:hAnsi="Verdana" w:cs="Calibri"/>
          <w:b/>
          <w:bCs/>
          <w:i w:val="0"/>
          <w:spacing w:val="-10"/>
          <w:sz w:val="22"/>
          <w:szCs w:val="22"/>
          <w:lang w:val="es-ES" w:eastAsia="en-US"/>
        </w:rPr>
        <w:t xml:space="preserve"> </w:t>
      </w:r>
      <w:r w:rsidRPr="00610378">
        <w:rPr>
          <w:rFonts w:ascii="Verdana" w:eastAsia="Calibri" w:hAnsi="Verdana" w:cs="Calibri"/>
          <w:b/>
          <w:bCs/>
          <w:i w:val="0"/>
          <w:sz w:val="22"/>
          <w:szCs w:val="22"/>
          <w:lang w:val="es-ES" w:eastAsia="en-US"/>
        </w:rPr>
        <w:t>Telefónico</w:t>
      </w:r>
    </w:p>
    <w:p w14:paraId="12F61781" w14:textId="77777777" w:rsidR="0094395E" w:rsidRPr="00610378" w:rsidRDefault="0094395E" w:rsidP="00874D98">
      <w:pPr>
        <w:widowControl w:val="0"/>
        <w:suppressAutoHyphens w:val="0"/>
        <w:autoSpaceDE w:val="0"/>
        <w:autoSpaceDN w:val="0"/>
        <w:spacing w:before="1" w:line="276" w:lineRule="auto"/>
        <w:rPr>
          <w:rFonts w:ascii="Verdana" w:eastAsia="Calibri" w:hAnsi="Verdana" w:cs="Calibri"/>
          <w:b/>
          <w:i w:val="0"/>
          <w:sz w:val="22"/>
          <w:szCs w:val="22"/>
          <w:lang w:val="es-ES" w:eastAsia="en-US"/>
        </w:rPr>
      </w:pPr>
    </w:p>
    <w:p w14:paraId="05F06E22" w14:textId="77777777" w:rsidR="0094395E" w:rsidRPr="00610378" w:rsidRDefault="0094395E" w:rsidP="00874D98">
      <w:pPr>
        <w:widowControl w:val="0"/>
        <w:suppressAutoHyphens w:val="0"/>
        <w:autoSpaceDE w:val="0"/>
        <w:autoSpaceDN w:val="0"/>
        <w:spacing w:line="276" w:lineRule="auto"/>
        <w:ind w:left="282" w:right="14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Centro de atención y asesoría telefónica del que dispone el ciudadano donde los asesores atienden</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todas las inquietudes de los ciudadanos de forma ágil, con lenguaje claro 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eficiente,</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informan</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acerca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lastRenderedPageBreak/>
        <w:t>productos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servicios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que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ofrece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institución.</w:t>
      </w:r>
    </w:p>
    <w:p w14:paraId="73BDBFA7" w14:textId="77777777" w:rsidR="0094395E" w:rsidRPr="00610378" w:rsidRDefault="0094395E" w:rsidP="00874D98">
      <w:pPr>
        <w:widowControl w:val="0"/>
        <w:suppressAutoHyphens w:val="0"/>
        <w:autoSpaceDE w:val="0"/>
        <w:autoSpaceDN w:val="0"/>
        <w:spacing w:before="10" w:line="276" w:lineRule="auto"/>
        <w:rPr>
          <w:rFonts w:ascii="Verdana" w:eastAsia="Calibri" w:hAnsi="Verdana" w:cs="Calibri"/>
          <w:i w:val="0"/>
          <w:sz w:val="22"/>
          <w:szCs w:val="22"/>
          <w:lang w:val="es-ES" w:eastAsia="en-US"/>
        </w:rPr>
      </w:pPr>
    </w:p>
    <w:p w14:paraId="516E5770" w14:textId="77777777" w:rsidR="0094395E" w:rsidRPr="00610378" w:rsidRDefault="0094395E" w:rsidP="00874D98">
      <w:pPr>
        <w:widowControl w:val="0"/>
        <w:suppressAutoHyphens w:val="0"/>
        <w:autoSpaceDE w:val="0"/>
        <w:autoSpaceDN w:val="0"/>
        <w:spacing w:before="3" w:line="276" w:lineRule="auto"/>
        <w:ind w:left="284" w:right="284"/>
        <w:rPr>
          <w:rFonts w:ascii="Verdana" w:eastAsia="Calibri" w:hAnsi="Verdana" w:cs="Calibri"/>
          <w:bCs/>
          <w:i w:val="0"/>
          <w:spacing w:val="-1"/>
          <w:sz w:val="22"/>
          <w:szCs w:val="22"/>
          <w:lang w:val="es-ES" w:eastAsia="en-US"/>
        </w:rPr>
      </w:pPr>
      <w:r w:rsidRPr="00610378">
        <w:rPr>
          <w:rFonts w:ascii="Verdana" w:eastAsia="Calibri" w:hAnsi="Verdana" w:cs="Calibri"/>
          <w:bCs/>
          <w:i w:val="0"/>
          <w:spacing w:val="-1"/>
          <w:sz w:val="22"/>
          <w:szCs w:val="22"/>
          <w:lang w:val="es-ES" w:eastAsia="en-US"/>
        </w:rPr>
        <w:t>A través de este medio de contacto, la ciudadanía puede obtener información, asesoría y apoyo técnico sobre los servicios, productos, proyectos y eventos que desarrolla la entidad. La línea de servicio al ciudadano en Bogotá D.C es el PBX: +57 (601) 492 64 00 para atención al ciudadano opción 1, para Mesa de Servicio, opción 2, para peticiones, quejas, reclamos, sugerencias y denuncias, opción 3 y para denuncias por hechos de corrupción opción 4.</w:t>
      </w:r>
    </w:p>
    <w:p w14:paraId="111D4193" w14:textId="77777777" w:rsidR="0094395E" w:rsidRPr="00610378" w:rsidRDefault="0094395E" w:rsidP="00874D98">
      <w:pPr>
        <w:keepNext/>
        <w:keepLines/>
        <w:widowControl w:val="0"/>
        <w:suppressAutoHyphens w:val="0"/>
        <w:autoSpaceDE w:val="0"/>
        <w:autoSpaceDN w:val="0"/>
        <w:spacing w:before="40" w:line="276" w:lineRule="auto"/>
        <w:outlineLvl w:val="1"/>
        <w:rPr>
          <w:rFonts w:ascii="Verdana" w:hAnsi="Verdana"/>
          <w:b/>
          <w:i w:val="0"/>
          <w:sz w:val="22"/>
          <w:szCs w:val="22"/>
          <w:lang w:val="es-ES" w:eastAsia="en-US"/>
        </w:rPr>
      </w:pPr>
    </w:p>
    <w:p w14:paraId="2A696EBC" w14:textId="77777777" w:rsidR="0094395E" w:rsidRPr="00610378" w:rsidRDefault="0094395E" w:rsidP="00E2009B">
      <w:pPr>
        <w:widowControl w:val="0"/>
        <w:numPr>
          <w:ilvl w:val="0"/>
          <w:numId w:val="11"/>
        </w:numPr>
        <w:suppressAutoHyphens w:val="0"/>
        <w:autoSpaceDE w:val="0"/>
        <w:autoSpaceDN w:val="0"/>
        <w:spacing w:line="276" w:lineRule="auto"/>
        <w:rPr>
          <w:rFonts w:ascii="Verdana" w:eastAsia="Calibri" w:hAnsi="Verdana" w:cs="Calibri"/>
          <w:b/>
          <w:bCs/>
          <w:i w:val="0"/>
          <w:sz w:val="22"/>
          <w:szCs w:val="22"/>
          <w:lang w:val="es-ES" w:eastAsia="en-US"/>
        </w:rPr>
      </w:pPr>
      <w:r w:rsidRPr="00610378">
        <w:rPr>
          <w:rFonts w:ascii="Verdana" w:eastAsia="Calibri" w:hAnsi="Verdana" w:cs="Calibri"/>
          <w:b/>
          <w:bCs/>
          <w:i w:val="0"/>
          <w:sz w:val="22"/>
          <w:szCs w:val="22"/>
          <w:lang w:val="es-ES" w:eastAsia="en-US"/>
        </w:rPr>
        <w:t>Canal</w:t>
      </w:r>
      <w:r w:rsidRPr="00610378">
        <w:rPr>
          <w:rFonts w:ascii="Verdana" w:eastAsia="Calibri" w:hAnsi="Verdana" w:cs="Calibri"/>
          <w:b/>
          <w:bCs/>
          <w:i w:val="0"/>
          <w:spacing w:val="-10"/>
          <w:sz w:val="22"/>
          <w:szCs w:val="22"/>
          <w:lang w:val="es-ES" w:eastAsia="en-US"/>
        </w:rPr>
        <w:t xml:space="preserve"> </w:t>
      </w:r>
      <w:r w:rsidRPr="00610378">
        <w:rPr>
          <w:rFonts w:ascii="Verdana" w:eastAsia="Calibri" w:hAnsi="Verdana" w:cs="Calibri"/>
          <w:b/>
          <w:bCs/>
          <w:i w:val="0"/>
          <w:sz w:val="22"/>
          <w:szCs w:val="22"/>
          <w:lang w:val="es-ES" w:eastAsia="en-US"/>
        </w:rPr>
        <w:t>Escrito</w:t>
      </w:r>
    </w:p>
    <w:p w14:paraId="29C9DCF8"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b/>
          <w:i w:val="0"/>
          <w:sz w:val="22"/>
          <w:szCs w:val="22"/>
          <w:lang w:val="es-ES" w:eastAsia="en-US"/>
        </w:rPr>
      </w:pPr>
    </w:p>
    <w:p w14:paraId="402ED230" w14:textId="52A4121E" w:rsidR="0094395E" w:rsidRDefault="0094395E" w:rsidP="00874D98">
      <w:pPr>
        <w:widowControl w:val="0"/>
        <w:suppressAutoHyphens w:val="0"/>
        <w:autoSpaceDE w:val="0"/>
        <w:autoSpaceDN w:val="0"/>
        <w:spacing w:before="1" w:line="276" w:lineRule="auto"/>
        <w:ind w:left="282" w:right="149"/>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Este canal les permite a los usuarios, a través de comunicaciones escritas,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solicitar servicios; y pedir información, orientación o asistencia relacionada con el quehacer de 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entidad. Las comunicaciones escritas se reciben en la Calle 26 No. 69-76, Edificio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Elemento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Torre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1</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(Aire)</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Piso</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15,</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código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Postal</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111071</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Bogotá,</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Colombia.</w:t>
      </w:r>
    </w:p>
    <w:p w14:paraId="133D7A43" w14:textId="77777777" w:rsidR="00BA21B6" w:rsidRPr="00610378" w:rsidRDefault="00BA21B6" w:rsidP="00874D98">
      <w:pPr>
        <w:widowControl w:val="0"/>
        <w:suppressAutoHyphens w:val="0"/>
        <w:autoSpaceDE w:val="0"/>
        <w:autoSpaceDN w:val="0"/>
        <w:spacing w:before="1" w:line="276" w:lineRule="auto"/>
        <w:ind w:left="282" w:right="149"/>
        <w:rPr>
          <w:rFonts w:ascii="Verdana" w:eastAsia="Calibri" w:hAnsi="Verdana" w:cs="Calibri"/>
          <w:i w:val="0"/>
          <w:sz w:val="22"/>
          <w:szCs w:val="22"/>
          <w:lang w:val="es-ES" w:eastAsia="en-US"/>
        </w:rPr>
      </w:pPr>
    </w:p>
    <w:p w14:paraId="5F4248D6" w14:textId="77777777" w:rsidR="0094395E" w:rsidRPr="00610378" w:rsidRDefault="0094395E" w:rsidP="00874D98">
      <w:pPr>
        <w:widowControl w:val="0"/>
        <w:suppressAutoHyphens w:val="0"/>
        <w:autoSpaceDE w:val="0"/>
        <w:autoSpaceDN w:val="0"/>
        <w:spacing w:before="1" w:line="276" w:lineRule="auto"/>
        <w:rPr>
          <w:rFonts w:ascii="Verdana" w:eastAsia="Calibri" w:hAnsi="Verdana" w:cs="Calibri"/>
          <w:i w:val="0"/>
          <w:sz w:val="22"/>
          <w:szCs w:val="22"/>
          <w:lang w:val="es-ES" w:eastAsia="en-US"/>
        </w:rPr>
      </w:pPr>
    </w:p>
    <w:p w14:paraId="0CF12BF0" w14:textId="77777777" w:rsidR="0094395E" w:rsidRPr="006023D3" w:rsidRDefault="0094395E" w:rsidP="00E2009B">
      <w:pPr>
        <w:widowControl w:val="0"/>
        <w:numPr>
          <w:ilvl w:val="0"/>
          <w:numId w:val="11"/>
        </w:numPr>
        <w:suppressAutoHyphens w:val="0"/>
        <w:autoSpaceDE w:val="0"/>
        <w:autoSpaceDN w:val="0"/>
        <w:spacing w:line="276" w:lineRule="auto"/>
        <w:rPr>
          <w:rFonts w:ascii="Verdana" w:eastAsia="Calibri" w:hAnsi="Verdana" w:cs="Calibri"/>
          <w:b/>
          <w:bCs/>
          <w:i w:val="0"/>
          <w:sz w:val="22"/>
          <w:szCs w:val="22"/>
          <w:lang w:val="es-ES" w:eastAsia="en-US"/>
        </w:rPr>
      </w:pPr>
      <w:r w:rsidRPr="006023D3">
        <w:rPr>
          <w:rFonts w:ascii="Verdana" w:eastAsia="Calibri" w:hAnsi="Verdana" w:cs="Calibri"/>
          <w:b/>
          <w:bCs/>
          <w:i w:val="0"/>
          <w:sz w:val="22"/>
          <w:szCs w:val="22"/>
          <w:lang w:val="es-ES" w:eastAsia="en-US"/>
        </w:rPr>
        <w:t>Buzón</w:t>
      </w:r>
      <w:r w:rsidRPr="006023D3">
        <w:rPr>
          <w:rFonts w:ascii="Verdana" w:eastAsia="Calibri" w:hAnsi="Verdana" w:cs="Calibri"/>
          <w:b/>
          <w:bCs/>
          <w:i w:val="0"/>
          <w:spacing w:val="-10"/>
          <w:sz w:val="22"/>
          <w:szCs w:val="22"/>
          <w:lang w:val="es-ES" w:eastAsia="en-US"/>
        </w:rPr>
        <w:t xml:space="preserve"> </w:t>
      </w:r>
      <w:r w:rsidRPr="006023D3">
        <w:rPr>
          <w:rFonts w:ascii="Verdana" w:eastAsia="Calibri" w:hAnsi="Verdana" w:cs="Calibri"/>
          <w:b/>
          <w:bCs/>
          <w:i w:val="0"/>
          <w:sz w:val="22"/>
          <w:szCs w:val="22"/>
          <w:lang w:val="es-ES" w:eastAsia="en-US"/>
        </w:rPr>
        <w:t>de</w:t>
      </w:r>
      <w:r w:rsidRPr="006023D3">
        <w:rPr>
          <w:rFonts w:ascii="Verdana" w:eastAsia="Calibri" w:hAnsi="Verdana" w:cs="Calibri"/>
          <w:b/>
          <w:bCs/>
          <w:i w:val="0"/>
          <w:spacing w:val="-3"/>
          <w:sz w:val="22"/>
          <w:szCs w:val="22"/>
          <w:lang w:val="es-ES" w:eastAsia="en-US"/>
        </w:rPr>
        <w:t xml:space="preserve"> </w:t>
      </w:r>
      <w:r w:rsidRPr="006023D3">
        <w:rPr>
          <w:rFonts w:ascii="Verdana" w:eastAsia="Calibri" w:hAnsi="Verdana" w:cs="Calibri"/>
          <w:b/>
          <w:bCs/>
          <w:i w:val="0"/>
          <w:sz w:val="22"/>
          <w:szCs w:val="22"/>
          <w:lang w:val="es-ES" w:eastAsia="en-US"/>
        </w:rPr>
        <w:t>sugerencias</w:t>
      </w:r>
      <w:r w:rsidRPr="006023D3">
        <w:rPr>
          <w:rFonts w:ascii="Verdana" w:eastAsia="Calibri" w:hAnsi="Verdana" w:cs="Calibri"/>
          <w:b/>
          <w:bCs/>
          <w:i w:val="0"/>
          <w:spacing w:val="-8"/>
          <w:sz w:val="22"/>
          <w:szCs w:val="22"/>
          <w:lang w:val="es-ES" w:eastAsia="en-US"/>
        </w:rPr>
        <w:t xml:space="preserve"> </w:t>
      </w:r>
      <w:r w:rsidRPr="006023D3">
        <w:rPr>
          <w:rFonts w:ascii="Verdana" w:eastAsia="Calibri" w:hAnsi="Verdana" w:cs="Calibri"/>
          <w:b/>
          <w:bCs/>
          <w:i w:val="0"/>
          <w:sz w:val="22"/>
          <w:szCs w:val="22"/>
          <w:lang w:val="es-ES" w:eastAsia="en-US"/>
        </w:rPr>
        <w:t>PQRSD</w:t>
      </w:r>
    </w:p>
    <w:p w14:paraId="1B2F42C6"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7F215C53" w14:textId="77777777" w:rsidR="0094395E" w:rsidRPr="00610378" w:rsidRDefault="0094395E" w:rsidP="00874D98">
      <w:pPr>
        <w:widowControl w:val="0"/>
        <w:suppressAutoHyphens w:val="0"/>
        <w:autoSpaceDE w:val="0"/>
        <w:autoSpaceDN w:val="0"/>
        <w:spacing w:line="276" w:lineRule="auto"/>
        <w:ind w:left="282"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Contaduría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General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Nación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cuenta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con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un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buzón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peticiones,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quejas,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reclamos,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sugerencias,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solicitud</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información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denuncias,</w:t>
      </w:r>
      <w:r w:rsidRPr="00610378">
        <w:rPr>
          <w:rFonts w:ascii="Verdana" w:eastAsia="Calibri" w:hAnsi="Verdana" w:cs="Calibri"/>
          <w:i w:val="0"/>
          <w:spacing w:val="1"/>
          <w:sz w:val="22"/>
          <w:szCs w:val="22"/>
          <w:lang w:val="es-ES" w:eastAsia="en-US"/>
        </w:rPr>
        <w:t xml:space="preserve"> el cual está </w:t>
      </w:r>
      <w:r w:rsidRPr="00610378">
        <w:rPr>
          <w:rFonts w:ascii="Verdana" w:eastAsia="Calibri" w:hAnsi="Verdana" w:cs="Calibri"/>
          <w:i w:val="0"/>
          <w:sz w:val="22"/>
          <w:szCs w:val="22"/>
          <w:lang w:val="es-ES" w:eastAsia="en-US"/>
        </w:rPr>
        <w:t>ubicado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 recepción de las instalaciones de la CGN las cuales se encuentran en 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Calle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26</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No.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69-76,</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Edificio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Elemento Torre 1 (Aire) Piso 15.</w:t>
      </w:r>
    </w:p>
    <w:p w14:paraId="3DDFD769" w14:textId="77777777" w:rsidR="0094395E" w:rsidRPr="00610378" w:rsidRDefault="0094395E" w:rsidP="00874D98">
      <w:pPr>
        <w:widowControl w:val="0"/>
        <w:suppressAutoHyphens w:val="0"/>
        <w:autoSpaceDE w:val="0"/>
        <w:autoSpaceDN w:val="0"/>
        <w:spacing w:before="2" w:line="276" w:lineRule="auto"/>
        <w:rPr>
          <w:rFonts w:ascii="Verdana" w:eastAsia="Calibri" w:hAnsi="Verdana" w:cs="Calibri"/>
          <w:i w:val="0"/>
          <w:sz w:val="22"/>
          <w:szCs w:val="22"/>
          <w:lang w:val="es-ES" w:eastAsia="en-US"/>
        </w:rPr>
      </w:pPr>
    </w:p>
    <w:p w14:paraId="4F57A957" w14:textId="77777777" w:rsidR="0094395E" w:rsidRPr="00610378" w:rsidRDefault="0094395E" w:rsidP="00E2009B">
      <w:pPr>
        <w:widowControl w:val="0"/>
        <w:numPr>
          <w:ilvl w:val="0"/>
          <w:numId w:val="12"/>
        </w:numPr>
        <w:suppressAutoHyphens w:val="0"/>
        <w:autoSpaceDE w:val="0"/>
        <w:autoSpaceDN w:val="0"/>
        <w:spacing w:line="276" w:lineRule="auto"/>
        <w:rPr>
          <w:rFonts w:ascii="Verdana" w:eastAsia="Calibri" w:hAnsi="Verdana" w:cs="Calibri"/>
          <w:b/>
          <w:bCs/>
          <w:i w:val="0"/>
          <w:sz w:val="22"/>
          <w:szCs w:val="22"/>
          <w:lang w:val="es-ES" w:eastAsia="en-US"/>
        </w:rPr>
      </w:pPr>
      <w:bookmarkStart w:id="27" w:name="_bookmark14"/>
      <w:bookmarkEnd w:id="27"/>
      <w:r w:rsidRPr="00610378">
        <w:rPr>
          <w:rFonts w:ascii="Verdana" w:eastAsia="Calibri" w:hAnsi="Verdana" w:cs="Calibri"/>
          <w:b/>
          <w:bCs/>
          <w:i w:val="0"/>
          <w:sz w:val="22"/>
          <w:szCs w:val="22"/>
          <w:lang w:val="es-ES" w:eastAsia="en-US"/>
        </w:rPr>
        <w:t>Canal</w:t>
      </w:r>
      <w:r w:rsidRPr="00610378">
        <w:rPr>
          <w:rFonts w:ascii="Verdana" w:eastAsia="Calibri" w:hAnsi="Verdana" w:cs="Calibri"/>
          <w:b/>
          <w:bCs/>
          <w:i w:val="0"/>
          <w:spacing w:val="-8"/>
          <w:sz w:val="22"/>
          <w:szCs w:val="22"/>
          <w:lang w:val="es-ES" w:eastAsia="en-US"/>
        </w:rPr>
        <w:t xml:space="preserve"> </w:t>
      </w:r>
      <w:r w:rsidRPr="00610378">
        <w:rPr>
          <w:rFonts w:ascii="Verdana" w:eastAsia="Calibri" w:hAnsi="Verdana" w:cs="Calibri"/>
          <w:b/>
          <w:bCs/>
          <w:i w:val="0"/>
          <w:sz w:val="22"/>
          <w:szCs w:val="22"/>
          <w:lang w:val="es-ES" w:eastAsia="en-US"/>
        </w:rPr>
        <w:t>virtual</w:t>
      </w:r>
    </w:p>
    <w:p w14:paraId="71085268" w14:textId="77777777" w:rsidR="0094395E" w:rsidRPr="00610378" w:rsidRDefault="0094395E" w:rsidP="00874D98">
      <w:pPr>
        <w:widowControl w:val="0"/>
        <w:tabs>
          <w:tab w:val="left" w:pos="988"/>
        </w:tabs>
        <w:suppressAutoHyphens w:val="0"/>
        <w:autoSpaceDE w:val="0"/>
        <w:autoSpaceDN w:val="0"/>
        <w:spacing w:line="276" w:lineRule="auto"/>
        <w:outlineLvl w:val="0"/>
        <w:rPr>
          <w:rFonts w:ascii="Verdana" w:eastAsia="Calibri" w:hAnsi="Verdana" w:cs="Calibri"/>
          <w:b/>
          <w:bCs/>
          <w:i w:val="0"/>
          <w:spacing w:val="-1"/>
          <w:sz w:val="22"/>
          <w:szCs w:val="22"/>
          <w:lang w:val="es-ES" w:eastAsia="en-US"/>
        </w:rPr>
      </w:pPr>
    </w:p>
    <w:p w14:paraId="674E5DE2" w14:textId="77777777" w:rsidR="0094395E" w:rsidRPr="00610378" w:rsidRDefault="0094395E" w:rsidP="00874D98">
      <w:pPr>
        <w:widowControl w:val="0"/>
        <w:suppressAutoHyphens w:val="0"/>
        <w:autoSpaceDE w:val="0"/>
        <w:autoSpaceDN w:val="0"/>
        <w:spacing w:before="57" w:line="276" w:lineRule="auto"/>
        <w:ind w:left="282"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Este canal permite al ciudadano consultar información pública ubicado en la página web </w:t>
      </w:r>
      <w:hyperlink r:id="rId24">
        <w:r w:rsidRPr="00610378">
          <w:rPr>
            <w:rFonts w:ascii="Verdana" w:eastAsia="Calibri" w:hAnsi="Verdana" w:cs="Calibri"/>
            <w:i w:val="0"/>
            <w:sz w:val="22"/>
            <w:szCs w:val="22"/>
            <w:u w:val="single" w:color="0000FF"/>
            <w:lang w:val="es-ES" w:eastAsia="en-US"/>
          </w:rPr>
          <w:t>http://www.contaduria.gov.co</w:t>
        </w:r>
      </w:hyperlink>
      <w:r w:rsidRPr="00610378">
        <w:rPr>
          <w:rFonts w:ascii="Verdana" w:eastAsia="Calibri" w:hAnsi="Verdana" w:cs="Calibri"/>
          <w:i w:val="0"/>
          <w:sz w:val="22"/>
          <w:szCs w:val="22"/>
          <w:u w:val="single" w:color="0000FF"/>
          <w:lang w:val="es-ES" w:eastAsia="en-US"/>
        </w:rPr>
        <w:t xml:space="preserve"> </w:t>
      </w:r>
      <w:r w:rsidRPr="00610378">
        <w:rPr>
          <w:rFonts w:ascii="Verdana" w:eastAsia="Calibri" w:hAnsi="Verdana" w:cs="Calibri"/>
          <w:i w:val="0"/>
          <w:sz w:val="22"/>
          <w:szCs w:val="22"/>
          <w:lang w:val="es-ES" w:eastAsia="en-US"/>
        </w:rPr>
        <w:t xml:space="preserve"> el cual promueven y facilitan la participación ciudadana de forma idónea y accesible, allí se encuentra ubicado el botón participa, donde el ciudadano puede ingresar y hacer parte de la construcción, solución y evaluación, de las estrategias, planes, proyectos, programas, políticas entre otros. </w:t>
      </w:r>
    </w:p>
    <w:p w14:paraId="44749BEA" w14:textId="77777777" w:rsidR="0094395E" w:rsidRPr="00610378" w:rsidRDefault="0094395E" w:rsidP="00874D98">
      <w:pPr>
        <w:widowControl w:val="0"/>
        <w:suppressAutoHyphens w:val="0"/>
        <w:autoSpaceDE w:val="0"/>
        <w:autoSpaceDN w:val="0"/>
        <w:spacing w:before="57" w:line="276" w:lineRule="auto"/>
        <w:ind w:left="282" w:right="147"/>
        <w:rPr>
          <w:rFonts w:ascii="Verdana" w:eastAsia="Calibri" w:hAnsi="Verdana" w:cs="Calibri"/>
          <w:i w:val="0"/>
          <w:sz w:val="22"/>
          <w:szCs w:val="22"/>
          <w:lang w:val="es-ES" w:eastAsia="en-US"/>
        </w:rPr>
      </w:pPr>
    </w:p>
    <w:p w14:paraId="488E40AA" w14:textId="77777777" w:rsidR="0094395E" w:rsidRPr="00610378" w:rsidRDefault="0094395E" w:rsidP="00874D98">
      <w:pPr>
        <w:widowControl w:val="0"/>
        <w:suppressAutoHyphens w:val="0"/>
        <w:autoSpaceDE w:val="0"/>
        <w:autoSpaceDN w:val="0"/>
        <w:spacing w:before="57" w:line="276" w:lineRule="auto"/>
        <w:ind w:left="282"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Así mismo, la CGN cuenta con los siguientes correos electrónicos donde el ciudadano puede solicitar alguna información adicional. </w:t>
      </w:r>
    </w:p>
    <w:p w14:paraId="14539FBD" w14:textId="77777777" w:rsidR="0094395E" w:rsidRPr="00610378" w:rsidRDefault="0094395E" w:rsidP="00874D98">
      <w:pPr>
        <w:widowControl w:val="0"/>
        <w:suppressAutoHyphens w:val="0"/>
        <w:autoSpaceDE w:val="0"/>
        <w:autoSpaceDN w:val="0"/>
        <w:spacing w:before="57" w:line="276" w:lineRule="auto"/>
        <w:ind w:left="282" w:right="147"/>
        <w:rPr>
          <w:rFonts w:ascii="Verdana" w:eastAsia="Calibri" w:hAnsi="Verdana" w:cs="Calibri"/>
          <w:i w:val="0"/>
          <w:sz w:val="22"/>
          <w:szCs w:val="22"/>
          <w:lang w:val="es-ES" w:eastAsia="en-US"/>
        </w:rPr>
      </w:pPr>
    </w:p>
    <w:p w14:paraId="6723D14D" w14:textId="77777777" w:rsidR="0094395E" w:rsidRPr="00610378" w:rsidRDefault="0094395E" w:rsidP="00E2009B">
      <w:pPr>
        <w:widowControl w:val="0"/>
        <w:numPr>
          <w:ilvl w:val="0"/>
          <w:numId w:val="2"/>
        </w:numPr>
        <w:suppressAutoHyphens w:val="0"/>
        <w:autoSpaceDE w:val="0"/>
        <w:autoSpaceDN w:val="0"/>
        <w:spacing w:before="57" w:line="276" w:lineRule="auto"/>
        <w:ind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lastRenderedPageBreak/>
        <w:t xml:space="preserve">Servicio al ciudadano: </w:t>
      </w:r>
      <w:hyperlink r:id="rId25" w:history="1">
        <w:r w:rsidRPr="00610378">
          <w:rPr>
            <w:rFonts w:ascii="Verdana" w:eastAsia="Calibri" w:hAnsi="Verdana" w:cs="Calibri"/>
            <w:i w:val="0"/>
            <w:spacing w:val="-1"/>
            <w:sz w:val="22"/>
            <w:szCs w:val="22"/>
            <w:u w:val="single"/>
            <w:lang w:val="es-ES" w:eastAsia="en-US"/>
          </w:rPr>
          <w:t>servicioalciudadano@contaduria.gov.co</w:t>
        </w:r>
      </w:hyperlink>
    </w:p>
    <w:p w14:paraId="6421674A" w14:textId="77777777" w:rsidR="0094395E" w:rsidRPr="00610378" w:rsidRDefault="0094395E" w:rsidP="00E2009B">
      <w:pPr>
        <w:widowControl w:val="0"/>
        <w:numPr>
          <w:ilvl w:val="0"/>
          <w:numId w:val="2"/>
        </w:numPr>
        <w:suppressAutoHyphens w:val="0"/>
        <w:autoSpaceDE w:val="0"/>
        <w:autoSpaceDN w:val="0"/>
        <w:spacing w:before="57" w:line="276" w:lineRule="auto"/>
        <w:ind w:right="147"/>
        <w:rPr>
          <w:rFonts w:ascii="Verdana" w:eastAsia="Calibri" w:hAnsi="Verdana" w:cs="Calibri"/>
          <w:i w:val="0"/>
          <w:sz w:val="22"/>
          <w:szCs w:val="22"/>
          <w:lang w:val="es-ES" w:eastAsia="en-US"/>
        </w:rPr>
      </w:pPr>
      <w:r w:rsidRPr="00610378">
        <w:rPr>
          <w:rFonts w:ascii="Verdana" w:eastAsia="Calibri" w:hAnsi="Verdana" w:cs="Calibri"/>
          <w:i w:val="0"/>
          <w:spacing w:val="-1"/>
          <w:sz w:val="22"/>
          <w:szCs w:val="22"/>
          <w:lang w:val="es-ES" w:eastAsia="en-US"/>
        </w:rPr>
        <w:t xml:space="preserve">Mesa de Servicios CGN: </w:t>
      </w:r>
      <w:hyperlink r:id="rId26" w:history="1">
        <w:r w:rsidRPr="00610378">
          <w:rPr>
            <w:rFonts w:ascii="Verdana" w:eastAsia="Calibri" w:hAnsi="Verdana" w:cs="Calibri"/>
            <w:i w:val="0"/>
            <w:sz w:val="22"/>
            <w:szCs w:val="22"/>
            <w:u w:val="single"/>
            <w:lang w:val="es-ES" w:eastAsia="en-US"/>
          </w:rPr>
          <w:t>mesadeservicio@contaduria.gov.co</w:t>
        </w:r>
      </w:hyperlink>
    </w:p>
    <w:p w14:paraId="7084666F" w14:textId="77777777" w:rsidR="0094395E" w:rsidRPr="00610378" w:rsidRDefault="0094395E" w:rsidP="00E2009B">
      <w:pPr>
        <w:widowControl w:val="0"/>
        <w:numPr>
          <w:ilvl w:val="0"/>
          <w:numId w:val="2"/>
        </w:numPr>
        <w:suppressAutoHyphens w:val="0"/>
        <w:autoSpaceDE w:val="0"/>
        <w:autoSpaceDN w:val="0"/>
        <w:spacing w:before="57" w:line="276" w:lineRule="auto"/>
        <w:ind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Gestión Documental: </w:t>
      </w:r>
      <w:hyperlink r:id="rId27" w:history="1">
        <w:r w:rsidRPr="00610378">
          <w:rPr>
            <w:rFonts w:ascii="Verdana" w:eastAsia="Calibri" w:hAnsi="Verdana" w:cs="Calibri"/>
            <w:i w:val="0"/>
            <w:spacing w:val="-1"/>
            <w:sz w:val="22"/>
            <w:szCs w:val="22"/>
            <w:u w:val="single"/>
            <w:lang w:val="es-ES" w:eastAsia="en-US"/>
          </w:rPr>
          <w:t>gestiondocumental@contaduria.gov.co</w:t>
        </w:r>
      </w:hyperlink>
    </w:p>
    <w:p w14:paraId="225AA763" w14:textId="77777777" w:rsidR="0094395E" w:rsidRPr="00610378" w:rsidRDefault="0094395E" w:rsidP="00E2009B">
      <w:pPr>
        <w:widowControl w:val="0"/>
        <w:numPr>
          <w:ilvl w:val="0"/>
          <w:numId w:val="2"/>
        </w:numPr>
        <w:suppressAutoHyphens w:val="0"/>
        <w:autoSpaceDE w:val="0"/>
        <w:autoSpaceDN w:val="0"/>
        <w:spacing w:before="57" w:line="276" w:lineRule="auto"/>
        <w:ind w:right="147"/>
        <w:rPr>
          <w:rFonts w:ascii="Verdana" w:eastAsia="Calibri" w:hAnsi="Verdana" w:cs="Calibri"/>
          <w:i w:val="0"/>
          <w:sz w:val="22"/>
          <w:szCs w:val="22"/>
          <w:lang w:val="es-ES" w:eastAsia="en-US"/>
        </w:rPr>
      </w:pPr>
      <w:r w:rsidRPr="00610378">
        <w:rPr>
          <w:rFonts w:ascii="Verdana" w:eastAsia="Calibri" w:hAnsi="Verdana" w:cs="Calibri"/>
          <w:i w:val="0"/>
          <w:spacing w:val="-1"/>
          <w:sz w:val="22"/>
          <w:szCs w:val="22"/>
          <w:lang w:val="es-ES" w:eastAsia="en-US"/>
        </w:rPr>
        <w:t xml:space="preserve">Gestión Jurídica: </w:t>
      </w:r>
      <w:hyperlink r:id="rId28">
        <w:r w:rsidRPr="00610378">
          <w:rPr>
            <w:rFonts w:ascii="Verdana" w:eastAsia="Calibri" w:hAnsi="Verdana" w:cs="Calibri"/>
            <w:i w:val="0"/>
            <w:sz w:val="22"/>
            <w:szCs w:val="22"/>
            <w:u w:val="single" w:color="0000FF"/>
            <w:lang w:val="es-ES" w:eastAsia="en-US"/>
          </w:rPr>
          <w:t>cgnjuridica@contaduria.gov.co</w:t>
        </w:r>
      </w:hyperlink>
    </w:p>
    <w:p w14:paraId="0AD44C92" w14:textId="77777777" w:rsidR="0094395E" w:rsidRPr="00610378" w:rsidRDefault="0094395E" w:rsidP="00E2009B">
      <w:pPr>
        <w:widowControl w:val="0"/>
        <w:numPr>
          <w:ilvl w:val="0"/>
          <w:numId w:val="2"/>
        </w:numPr>
        <w:suppressAutoHyphens w:val="0"/>
        <w:autoSpaceDE w:val="0"/>
        <w:autoSpaceDN w:val="0"/>
        <w:spacing w:before="57" w:line="276" w:lineRule="auto"/>
        <w:ind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Despacho: </w:t>
      </w:r>
      <w:hyperlink r:id="rId29" w:history="1">
        <w:r w:rsidRPr="00610378">
          <w:rPr>
            <w:rFonts w:ascii="Verdana" w:eastAsia="Calibri" w:hAnsi="Verdana" w:cs="Calibri"/>
            <w:i w:val="0"/>
            <w:sz w:val="22"/>
            <w:szCs w:val="22"/>
            <w:u w:val="single"/>
            <w:lang w:val="es-ES" w:eastAsia="en-US"/>
          </w:rPr>
          <w:t>notificacionactosadministrativos@contaduria.gov.co</w:t>
        </w:r>
      </w:hyperlink>
    </w:p>
    <w:p w14:paraId="0D8A3B15" w14:textId="77777777" w:rsidR="0094395E" w:rsidRPr="00610378" w:rsidRDefault="0094395E" w:rsidP="00E2009B">
      <w:pPr>
        <w:widowControl w:val="0"/>
        <w:numPr>
          <w:ilvl w:val="0"/>
          <w:numId w:val="2"/>
        </w:numPr>
        <w:suppressAutoHyphens w:val="0"/>
        <w:autoSpaceDE w:val="0"/>
        <w:autoSpaceDN w:val="0"/>
        <w:spacing w:before="57" w:line="276" w:lineRule="auto"/>
        <w:ind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PQRSD: </w:t>
      </w:r>
      <w:hyperlink r:id="rId30" w:history="1">
        <w:r w:rsidRPr="00610378">
          <w:rPr>
            <w:rFonts w:ascii="Verdana" w:eastAsia="Calibri" w:hAnsi="Verdana" w:cs="Calibri"/>
            <w:i w:val="0"/>
            <w:sz w:val="22"/>
            <w:szCs w:val="22"/>
            <w:u w:val="single"/>
            <w:lang w:val="es-ES" w:eastAsia="en-US"/>
          </w:rPr>
          <w:t>pqrd@contaduria.gov.co</w:t>
        </w:r>
      </w:hyperlink>
    </w:p>
    <w:p w14:paraId="0B095765" w14:textId="77777777" w:rsidR="0094395E" w:rsidRPr="00610378" w:rsidRDefault="0094395E" w:rsidP="00874D98">
      <w:pPr>
        <w:widowControl w:val="0"/>
        <w:suppressAutoHyphens w:val="0"/>
        <w:autoSpaceDE w:val="0"/>
        <w:autoSpaceDN w:val="0"/>
        <w:spacing w:before="8" w:line="276" w:lineRule="auto"/>
        <w:rPr>
          <w:rFonts w:ascii="Verdana" w:eastAsia="Calibri" w:hAnsi="Verdana" w:cs="Calibri"/>
          <w:b/>
          <w:i w:val="0"/>
          <w:sz w:val="22"/>
          <w:szCs w:val="22"/>
          <w:lang w:val="es-ES" w:eastAsia="en-US"/>
        </w:rPr>
      </w:pPr>
    </w:p>
    <w:p w14:paraId="3675B22D" w14:textId="6E157DE1" w:rsidR="0094395E" w:rsidRPr="00AB2DFC" w:rsidRDefault="00AB2DFC" w:rsidP="00AB2DFC">
      <w:pPr>
        <w:rPr>
          <w:rFonts w:ascii="Verdana" w:eastAsia="Calibri" w:hAnsi="Verdana"/>
          <w:b/>
          <w:bCs/>
          <w:i w:val="0"/>
          <w:iCs/>
          <w:sz w:val="22"/>
          <w:szCs w:val="22"/>
          <w:lang w:val="es-ES" w:eastAsia="en-US"/>
        </w:rPr>
      </w:pPr>
      <w:bookmarkStart w:id="28" w:name="_bookmark15"/>
      <w:bookmarkStart w:id="29" w:name="_bookmark21"/>
      <w:bookmarkEnd w:id="28"/>
      <w:bookmarkEnd w:id="29"/>
      <w:r w:rsidRPr="00AB2DFC">
        <w:rPr>
          <w:rFonts w:eastAsia="Calibri"/>
          <w:lang w:val="es-ES" w:eastAsia="en-US"/>
        </w:rPr>
        <w:t xml:space="preserve">   </w:t>
      </w:r>
      <w:r w:rsidR="006023D3">
        <w:rPr>
          <w:rFonts w:ascii="Verdana" w:eastAsia="Calibri" w:hAnsi="Verdana"/>
          <w:b/>
          <w:bCs/>
          <w:i w:val="0"/>
          <w:iCs/>
          <w:sz w:val="22"/>
          <w:szCs w:val="22"/>
          <w:lang w:val="es-ES" w:eastAsia="en-US"/>
        </w:rPr>
        <w:t>L</w:t>
      </w:r>
      <w:r w:rsidRPr="00AB2DFC">
        <w:rPr>
          <w:rFonts w:ascii="Verdana" w:eastAsia="Calibri" w:hAnsi="Verdana"/>
          <w:b/>
          <w:bCs/>
          <w:i w:val="0"/>
          <w:iCs/>
          <w:sz w:val="22"/>
          <w:szCs w:val="22"/>
          <w:lang w:val="es-ES" w:eastAsia="en-US"/>
        </w:rPr>
        <w:t>ineamientos</w:t>
      </w:r>
      <w:r w:rsidRPr="00AB2DFC">
        <w:rPr>
          <w:rFonts w:ascii="Verdana" w:eastAsia="Calibri" w:hAnsi="Verdana"/>
          <w:b/>
          <w:bCs/>
          <w:i w:val="0"/>
          <w:iCs/>
          <w:spacing w:val="-15"/>
          <w:sz w:val="22"/>
          <w:szCs w:val="22"/>
          <w:lang w:val="es-ES" w:eastAsia="en-US"/>
        </w:rPr>
        <w:t xml:space="preserve"> </w:t>
      </w:r>
      <w:r w:rsidRPr="00AB2DFC">
        <w:rPr>
          <w:rFonts w:ascii="Verdana" w:eastAsia="Calibri" w:hAnsi="Verdana"/>
          <w:b/>
          <w:bCs/>
          <w:i w:val="0"/>
          <w:iCs/>
          <w:sz w:val="22"/>
          <w:szCs w:val="22"/>
          <w:lang w:val="es-ES" w:eastAsia="en-US"/>
        </w:rPr>
        <w:t>generales</w:t>
      </w:r>
      <w:r w:rsidRPr="00AB2DFC">
        <w:rPr>
          <w:rFonts w:ascii="Verdana" w:eastAsia="Calibri" w:hAnsi="Verdana"/>
          <w:b/>
          <w:bCs/>
          <w:i w:val="0"/>
          <w:iCs/>
          <w:spacing w:val="-10"/>
          <w:sz w:val="22"/>
          <w:szCs w:val="22"/>
          <w:lang w:val="es-ES" w:eastAsia="en-US"/>
        </w:rPr>
        <w:t xml:space="preserve"> </w:t>
      </w:r>
      <w:r w:rsidRPr="00AB2DFC">
        <w:rPr>
          <w:rFonts w:ascii="Verdana" w:eastAsia="Calibri" w:hAnsi="Verdana"/>
          <w:b/>
          <w:bCs/>
          <w:i w:val="0"/>
          <w:iCs/>
          <w:sz w:val="22"/>
          <w:szCs w:val="22"/>
          <w:lang w:val="es-ES" w:eastAsia="en-US"/>
        </w:rPr>
        <w:t>para</w:t>
      </w:r>
      <w:r w:rsidRPr="00AB2DFC">
        <w:rPr>
          <w:rFonts w:ascii="Verdana" w:eastAsia="Calibri" w:hAnsi="Verdana"/>
          <w:b/>
          <w:bCs/>
          <w:i w:val="0"/>
          <w:iCs/>
          <w:spacing w:val="-16"/>
          <w:sz w:val="22"/>
          <w:szCs w:val="22"/>
          <w:lang w:val="es-ES" w:eastAsia="en-US"/>
        </w:rPr>
        <w:t xml:space="preserve"> </w:t>
      </w:r>
      <w:r w:rsidRPr="00AB2DFC">
        <w:rPr>
          <w:rFonts w:ascii="Verdana" w:eastAsia="Calibri" w:hAnsi="Verdana"/>
          <w:b/>
          <w:bCs/>
          <w:i w:val="0"/>
          <w:iCs/>
          <w:sz w:val="22"/>
          <w:szCs w:val="22"/>
          <w:lang w:val="es-ES" w:eastAsia="en-US"/>
        </w:rPr>
        <w:t>los</w:t>
      </w:r>
      <w:r w:rsidRPr="00AB2DFC">
        <w:rPr>
          <w:rFonts w:ascii="Verdana" w:eastAsia="Calibri" w:hAnsi="Verdana"/>
          <w:b/>
          <w:bCs/>
          <w:i w:val="0"/>
          <w:iCs/>
          <w:spacing w:val="-16"/>
          <w:sz w:val="22"/>
          <w:szCs w:val="22"/>
          <w:lang w:val="es-ES" w:eastAsia="en-US"/>
        </w:rPr>
        <w:t xml:space="preserve"> </w:t>
      </w:r>
      <w:r w:rsidRPr="00AB2DFC">
        <w:rPr>
          <w:rFonts w:ascii="Verdana" w:eastAsia="Calibri" w:hAnsi="Verdana"/>
          <w:b/>
          <w:bCs/>
          <w:i w:val="0"/>
          <w:iCs/>
          <w:sz w:val="22"/>
          <w:szCs w:val="22"/>
          <w:lang w:val="es-ES" w:eastAsia="en-US"/>
        </w:rPr>
        <w:t>canales</w:t>
      </w:r>
      <w:r w:rsidRPr="00AB2DFC">
        <w:rPr>
          <w:rFonts w:ascii="Verdana" w:eastAsia="Calibri" w:hAnsi="Verdana"/>
          <w:b/>
          <w:bCs/>
          <w:i w:val="0"/>
          <w:iCs/>
          <w:spacing w:val="-12"/>
          <w:sz w:val="22"/>
          <w:szCs w:val="22"/>
          <w:lang w:val="es-ES" w:eastAsia="en-US"/>
        </w:rPr>
        <w:t xml:space="preserve"> </w:t>
      </w:r>
      <w:r w:rsidRPr="00AB2DFC">
        <w:rPr>
          <w:rFonts w:ascii="Verdana" w:eastAsia="Calibri" w:hAnsi="Verdana"/>
          <w:b/>
          <w:bCs/>
          <w:i w:val="0"/>
          <w:iCs/>
          <w:sz w:val="22"/>
          <w:szCs w:val="22"/>
          <w:lang w:val="es-ES" w:eastAsia="en-US"/>
        </w:rPr>
        <w:t>de</w:t>
      </w:r>
      <w:r w:rsidRPr="00AB2DFC">
        <w:rPr>
          <w:rFonts w:ascii="Verdana" w:eastAsia="Calibri" w:hAnsi="Verdana"/>
          <w:b/>
          <w:bCs/>
          <w:i w:val="0"/>
          <w:iCs/>
          <w:spacing w:val="-16"/>
          <w:sz w:val="22"/>
          <w:szCs w:val="22"/>
          <w:lang w:val="es-ES" w:eastAsia="en-US"/>
        </w:rPr>
        <w:t xml:space="preserve"> </w:t>
      </w:r>
      <w:r w:rsidRPr="00AB2DFC">
        <w:rPr>
          <w:rFonts w:ascii="Verdana" w:eastAsia="Calibri" w:hAnsi="Verdana"/>
          <w:b/>
          <w:bCs/>
          <w:i w:val="0"/>
          <w:iCs/>
          <w:sz w:val="22"/>
          <w:szCs w:val="22"/>
          <w:lang w:val="es-ES" w:eastAsia="en-US"/>
        </w:rPr>
        <w:t>atención</w:t>
      </w:r>
    </w:p>
    <w:p w14:paraId="5C412C88" w14:textId="77777777" w:rsidR="0094395E" w:rsidRPr="00610378" w:rsidRDefault="0094395E" w:rsidP="00874D98">
      <w:pPr>
        <w:widowControl w:val="0"/>
        <w:suppressAutoHyphens w:val="0"/>
        <w:autoSpaceDE w:val="0"/>
        <w:autoSpaceDN w:val="0"/>
        <w:spacing w:before="11" w:line="276" w:lineRule="auto"/>
        <w:rPr>
          <w:rFonts w:ascii="Verdana" w:eastAsia="Calibri" w:hAnsi="Verdana" w:cs="Calibri"/>
          <w:b/>
          <w:i w:val="0"/>
          <w:sz w:val="22"/>
          <w:szCs w:val="22"/>
          <w:lang w:val="es-ES" w:eastAsia="en-US"/>
        </w:rPr>
      </w:pPr>
    </w:p>
    <w:p w14:paraId="4B56427C" w14:textId="77777777" w:rsidR="0094395E" w:rsidRPr="00610378" w:rsidRDefault="0094395E" w:rsidP="00B0559A">
      <w:pPr>
        <w:widowControl w:val="0"/>
        <w:suppressAutoHyphens w:val="0"/>
        <w:autoSpaceDE w:val="0"/>
        <w:autoSpaceDN w:val="0"/>
        <w:spacing w:line="276" w:lineRule="auto"/>
        <w:ind w:left="142" w:right="147"/>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Las acciones que se adelanten para el servicio al ciudadano, a través de los diferentes canales 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atención de la CGN, deberán mantener las indicaciones que se presentan a continuación para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garantizar</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el fácil</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acceso</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adecuada</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comunicación</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 los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ciudadanos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entidad.</w:t>
      </w:r>
    </w:p>
    <w:p w14:paraId="47416A29" w14:textId="77777777" w:rsidR="0094395E" w:rsidRPr="00610378" w:rsidRDefault="0094395E" w:rsidP="00874D98">
      <w:pPr>
        <w:widowControl w:val="0"/>
        <w:suppressAutoHyphens w:val="0"/>
        <w:autoSpaceDE w:val="0"/>
        <w:autoSpaceDN w:val="0"/>
        <w:spacing w:before="11" w:line="276" w:lineRule="auto"/>
        <w:rPr>
          <w:rFonts w:ascii="Verdana" w:eastAsia="Calibri" w:hAnsi="Verdana" w:cs="Calibri"/>
          <w:i w:val="0"/>
          <w:sz w:val="22"/>
          <w:szCs w:val="22"/>
          <w:lang w:val="es-ES" w:eastAsia="en-US"/>
        </w:rPr>
      </w:pPr>
    </w:p>
    <w:p w14:paraId="33927BF0" w14:textId="77777777" w:rsidR="0094395E" w:rsidRPr="009340D3" w:rsidRDefault="0094395E" w:rsidP="009340D3">
      <w:pPr>
        <w:widowControl w:val="0"/>
        <w:suppressAutoHyphens w:val="0"/>
        <w:autoSpaceDE w:val="0"/>
        <w:autoSpaceDN w:val="0"/>
        <w:spacing w:line="276" w:lineRule="auto"/>
        <w:ind w:left="142"/>
        <w:rPr>
          <w:rFonts w:ascii="Verdana" w:eastAsia="Calibri" w:hAnsi="Verdana" w:cs="Calibri"/>
          <w:i w:val="0"/>
          <w:sz w:val="22"/>
          <w:szCs w:val="22"/>
          <w:lang w:val="es-ES" w:eastAsia="en-US"/>
        </w:rPr>
      </w:pPr>
      <w:bookmarkStart w:id="30" w:name="_Toc150358391"/>
      <w:bookmarkStart w:id="31" w:name="_Toc150358499"/>
      <w:r w:rsidRPr="009340D3">
        <w:rPr>
          <w:rFonts w:ascii="Verdana" w:eastAsia="Calibri" w:hAnsi="Verdana" w:cs="Calibri"/>
          <w:i w:val="0"/>
          <w:sz w:val="22"/>
          <w:szCs w:val="22"/>
          <w:lang w:val="es-ES" w:eastAsia="en-US"/>
        </w:rPr>
        <w:t>¿Cómo</w:t>
      </w:r>
      <w:r w:rsidRPr="009340D3">
        <w:rPr>
          <w:rFonts w:ascii="Verdana" w:eastAsia="Calibri" w:hAnsi="Verdana" w:cs="Calibri"/>
          <w:i w:val="0"/>
          <w:spacing w:val="-8"/>
          <w:sz w:val="22"/>
          <w:szCs w:val="22"/>
          <w:lang w:val="es-ES" w:eastAsia="en-US"/>
        </w:rPr>
        <w:t xml:space="preserve"> </w:t>
      </w:r>
      <w:r w:rsidRPr="009340D3">
        <w:rPr>
          <w:rFonts w:ascii="Verdana" w:eastAsia="Calibri" w:hAnsi="Verdana" w:cs="Calibri"/>
          <w:i w:val="0"/>
          <w:sz w:val="22"/>
          <w:szCs w:val="22"/>
          <w:lang w:val="es-ES" w:eastAsia="en-US"/>
        </w:rPr>
        <w:t>se</w:t>
      </w:r>
      <w:r w:rsidRPr="009340D3">
        <w:rPr>
          <w:rFonts w:ascii="Verdana" w:eastAsia="Calibri" w:hAnsi="Verdana" w:cs="Calibri"/>
          <w:i w:val="0"/>
          <w:spacing w:val="-6"/>
          <w:sz w:val="22"/>
          <w:szCs w:val="22"/>
          <w:lang w:val="es-ES" w:eastAsia="en-US"/>
        </w:rPr>
        <w:t xml:space="preserve"> </w:t>
      </w:r>
      <w:r w:rsidRPr="009340D3">
        <w:rPr>
          <w:rFonts w:ascii="Verdana" w:eastAsia="Calibri" w:hAnsi="Verdana" w:cs="Calibri"/>
          <w:i w:val="0"/>
          <w:sz w:val="22"/>
          <w:szCs w:val="22"/>
          <w:lang w:val="es-ES" w:eastAsia="en-US"/>
        </w:rPr>
        <w:t>interpone</w:t>
      </w:r>
      <w:r w:rsidRPr="009340D3">
        <w:rPr>
          <w:rFonts w:ascii="Verdana" w:eastAsia="Calibri" w:hAnsi="Verdana" w:cs="Calibri"/>
          <w:i w:val="0"/>
          <w:spacing w:val="-6"/>
          <w:sz w:val="22"/>
          <w:szCs w:val="22"/>
          <w:lang w:val="es-ES" w:eastAsia="en-US"/>
        </w:rPr>
        <w:t xml:space="preserve"> </w:t>
      </w:r>
      <w:r w:rsidRPr="009340D3">
        <w:rPr>
          <w:rFonts w:ascii="Verdana" w:eastAsia="Calibri" w:hAnsi="Verdana" w:cs="Calibri"/>
          <w:i w:val="0"/>
          <w:sz w:val="22"/>
          <w:szCs w:val="22"/>
          <w:lang w:val="es-ES" w:eastAsia="en-US"/>
        </w:rPr>
        <w:t>una</w:t>
      </w:r>
      <w:r w:rsidRPr="009340D3">
        <w:rPr>
          <w:rFonts w:ascii="Verdana" w:eastAsia="Calibri" w:hAnsi="Verdana" w:cs="Calibri"/>
          <w:i w:val="0"/>
          <w:spacing w:val="-4"/>
          <w:sz w:val="22"/>
          <w:szCs w:val="22"/>
          <w:lang w:val="es-ES" w:eastAsia="en-US"/>
        </w:rPr>
        <w:t xml:space="preserve"> </w:t>
      </w:r>
      <w:r w:rsidRPr="009340D3">
        <w:rPr>
          <w:rFonts w:ascii="Verdana" w:eastAsia="Calibri" w:hAnsi="Verdana" w:cs="Calibri"/>
          <w:i w:val="0"/>
          <w:sz w:val="22"/>
          <w:szCs w:val="22"/>
          <w:lang w:val="es-ES" w:eastAsia="en-US"/>
        </w:rPr>
        <w:t>PQRSD</w:t>
      </w:r>
      <w:r w:rsidRPr="009340D3">
        <w:rPr>
          <w:rFonts w:ascii="Verdana" w:eastAsia="Calibri" w:hAnsi="Verdana" w:cs="Calibri"/>
          <w:i w:val="0"/>
          <w:spacing w:val="-5"/>
          <w:sz w:val="22"/>
          <w:szCs w:val="22"/>
          <w:lang w:val="es-ES" w:eastAsia="en-US"/>
        </w:rPr>
        <w:t xml:space="preserve"> </w:t>
      </w:r>
      <w:r w:rsidRPr="009340D3">
        <w:rPr>
          <w:rFonts w:ascii="Verdana" w:eastAsia="Calibri" w:hAnsi="Verdana" w:cs="Calibri"/>
          <w:i w:val="0"/>
          <w:sz w:val="22"/>
          <w:szCs w:val="22"/>
          <w:lang w:val="es-ES" w:eastAsia="en-US"/>
        </w:rPr>
        <w:t>en</w:t>
      </w:r>
      <w:r w:rsidRPr="009340D3">
        <w:rPr>
          <w:rFonts w:ascii="Verdana" w:eastAsia="Calibri" w:hAnsi="Verdana" w:cs="Calibri"/>
          <w:i w:val="0"/>
          <w:spacing w:val="-9"/>
          <w:sz w:val="22"/>
          <w:szCs w:val="22"/>
          <w:lang w:val="es-ES" w:eastAsia="en-US"/>
        </w:rPr>
        <w:t xml:space="preserve"> </w:t>
      </w:r>
      <w:r w:rsidRPr="009340D3">
        <w:rPr>
          <w:rFonts w:ascii="Verdana" w:eastAsia="Calibri" w:hAnsi="Verdana" w:cs="Calibri"/>
          <w:i w:val="0"/>
          <w:sz w:val="22"/>
          <w:szCs w:val="22"/>
          <w:lang w:val="es-ES" w:eastAsia="en-US"/>
        </w:rPr>
        <w:t>la</w:t>
      </w:r>
      <w:r w:rsidRPr="009340D3">
        <w:rPr>
          <w:rFonts w:ascii="Verdana" w:eastAsia="Calibri" w:hAnsi="Verdana" w:cs="Calibri"/>
          <w:i w:val="0"/>
          <w:spacing w:val="-9"/>
          <w:sz w:val="22"/>
          <w:szCs w:val="22"/>
          <w:lang w:val="es-ES" w:eastAsia="en-US"/>
        </w:rPr>
        <w:t xml:space="preserve"> </w:t>
      </w:r>
      <w:r w:rsidRPr="009340D3">
        <w:rPr>
          <w:rFonts w:ascii="Verdana" w:eastAsia="Calibri" w:hAnsi="Verdana" w:cs="Calibri"/>
          <w:i w:val="0"/>
          <w:sz w:val="22"/>
          <w:szCs w:val="22"/>
          <w:lang w:val="es-ES" w:eastAsia="en-US"/>
        </w:rPr>
        <w:t>Contaduría</w:t>
      </w:r>
      <w:r w:rsidRPr="009340D3">
        <w:rPr>
          <w:rFonts w:ascii="Verdana" w:eastAsia="Calibri" w:hAnsi="Verdana" w:cs="Calibri"/>
          <w:i w:val="0"/>
          <w:spacing w:val="-6"/>
          <w:sz w:val="22"/>
          <w:szCs w:val="22"/>
          <w:lang w:val="es-ES" w:eastAsia="en-US"/>
        </w:rPr>
        <w:t xml:space="preserve"> </w:t>
      </w:r>
      <w:r w:rsidRPr="009340D3">
        <w:rPr>
          <w:rFonts w:ascii="Verdana" w:eastAsia="Calibri" w:hAnsi="Verdana" w:cs="Calibri"/>
          <w:i w:val="0"/>
          <w:sz w:val="22"/>
          <w:szCs w:val="22"/>
          <w:lang w:val="es-ES" w:eastAsia="en-US"/>
        </w:rPr>
        <w:t>General</w:t>
      </w:r>
      <w:r w:rsidRPr="009340D3">
        <w:rPr>
          <w:rFonts w:ascii="Verdana" w:eastAsia="Calibri" w:hAnsi="Verdana" w:cs="Calibri"/>
          <w:i w:val="0"/>
          <w:spacing w:val="1"/>
          <w:sz w:val="22"/>
          <w:szCs w:val="22"/>
          <w:lang w:val="es-ES" w:eastAsia="en-US"/>
        </w:rPr>
        <w:t xml:space="preserve"> </w:t>
      </w:r>
      <w:r w:rsidRPr="009340D3">
        <w:rPr>
          <w:rFonts w:ascii="Verdana" w:eastAsia="Calibri" w:hAnsi="Verdana" w:cs="Calibri"/>
          <w:i w:val="0"/>
          <w:sz w:val="22"/>
          <w:szCs w:val="22"/>
          <w:lang w:val="es-ES" w:eastAsia="en-US"/>
        </w:rPr>
        <w:t>de</w:t>
      </w:r>
      <w:r w:rsidRPr="009340D3">
        <w:rPr>
          <w:rFonts w:ascii="Verdana" w:eastAsia="Calibri" w:hAnsi="Verdana" w:cs="Calibri"/>
          <w:i w:val="0"/>
          <w:spacing w:val="-6"/>
          <w:sz w:val="22"/>
          <w:szCs w:val="22"/>
          <w:lang w:val="es-ES" w:eastAsia="en-US"/>
        </w:rPr>
        <w:t xml:space="preserve"> </w:t>
      </w:r>
      <w:r w:rsidRPr="009340D3">
        <w:rPr>
          <w:rFonts w:ascii="Verdana" w:eastAsia="Calibri" w:hAnsi="Verdana" w:cs="Calibri"/>
          <w:i w:val="0"/>
          <w:sz w:val="22"/>
          <w:szCs w:val="22"/>
          <w:lang w:val="es-ES" w:eastAsia="en-US"/>
        </w:rPr>
        <w:t>la</w:t>
      </w:r>
      <w:r w:rsidRPr="009340D3">
        <w:rPr>
          <w:rFonts w:ascii="Verdana" w:eastAsia="Calibri" w:hAnsi="Verdana" w:cs="Calibri"/>
          <w:i w:val="0"/>
          <w:spacing w:val="-9"/>
          <w:sz w:val="22"/>
          <w:szCs w:val="22"/>
          <w:lang w:val="es-ES" w:eastAsia="en-US"/>
        </w:rPr>
        <w:t xml:space="preserve"> </w:t>
      </w:r>
      <w:r w:rsidRPr="009340D3">
        <w:rPr>
          <w:rFonts w:ascii="Verdana" w:eastAsia="Calibri" w:hAnsi="Verdana" w:cs="Calibri"/>
          <w:i w:val="0"/>
          <w:sz w:val="22"/>
          <w:szCs w:val="22"/>
          <w:lang w:val="es-ES" w:eastAsia="en-US"/>
        </w:rPr>
        <w:t>Nación?</w:t>
      </w:r>
      <w:bookmarkEnd w:id="30"/>
      <w:bookmarkEnd w:id="31"/>
    </w:p>
    <w:p w14:paraId="15A98640" w14:textId="77777777" w:rsidR="0094395E" w:rsidRPr="00610378" w:rsidRDefault="0094395E" w:rsidP="00874D98">
      <w:pPr>
        <w:widowControl w:val="0"/>
        <w:suppressAutoHyphens w:val="0"/>
        <w:autoSpaceDE w:val="0"/>
        <w:autoSpaceDN w:val="0"/>
        <w:spacing w:before="3" w:line="276" w:lineRule="auto"/>
        <w:rPr>
          <w:rFonts w:ascii="Verdana" w:eastAsia="Calibri" w:hAnsi="Verdana" w:cs="Calibri"/>
          <w:b/>
          <w:i w:val="0"/>
          <w:sz w:val="22"/>
          <w:szCs w:val="22"/>
          <w:lang w:val="es-ES" w:eastAsia="en-US"/>
        </w:rPr>
      </w:pPr>
    </w:p>
    <w:p w14:paraId="238FF37C" w14:textId="77777777" w:rsidR="0094395E" w:rsidRPr="00610378" w:rsidRDefault="0094395E" w:rsidP="009340D3">
      <w:pPr>
        <w:widowControl w:val="0"/>
        <w:suppressAutoHyphens w:val="0"/>
        <w:autoSpaceDE w:val="0"/>
        <w:autoSpaceDN w:val="0"/>
        <w:spacing w:line="276" w:lineRule="auto"/>
        <w:ind w:lef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El</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usuario</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puede</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ingresar</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través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canales</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atención</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previstos</w:t>
      </w:r>
      <w:r w:rsidRPr="00610378">
        <w:rPr>
          <w:rFonts w:ascii="Verdana" w:eastAsia="Calibri" w:hAnsi="Verdana" w:cs="Calibri"/>
          <w:i w:val="0"/>
          <w:spacing w:val="-11"/>
          <w:sz w:val="22"/>
          <w:szCs w:val="22"/>
          <w:lang w:val="es-ES" w:eastAsia="en-US"/>
        </w:rPr>
        <w:t xml:space="preserve"> </w:t>
      </w:r>
      <w:r w:rsidRPr="00610378">
        <w:rPr>
          <w:rFonts w:ascii="Verdana" w:eastAsia="Calibri" w:hAnsi="Verdana" w:cs="Calibri"/>
          <w:i w:val="0"/>
          <w:sz w:val="22"/>
          <w:szCs w:val="22"/>
          <w:lang w:val="es-ES" w:eastAsia="en-US"/>
        </w:rPr>
        <w:t>por</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entidad para realizar su respectiva petición, queja, reclamo, sugerencia, o denuncia.</w:t>
      </w:r>
    </w:p>
    <w:p w14:paraId="647C924B" w14:textId="77777777" w:rsidR="0094395E" w:rsidRPr="00610378" w:rsidRDefault="0094395E" w:rsidP="00874D98">
      <w:pPr>
        <w:widowControl w:val="0"/>
        <w:suppressAutoHyphens w:val="0"/>
        <w:autoSpaceDE w:val="0"/>
        <w:autoSpaceDN w:val="0"/>
        <w:spacing w:before="10" w:line="276" w:lineRule="auto"/>
        <w:rPr>
          <w:rFonts w:ascii="Verdana" w:eastAsia="Calibri" w:hAnsi="Verdana" w:cs="Calibri"/>
          <w:i w:val="0"/>
          <w:sz w:val="22"/>
          <w:szCs w:val="22"/>
          <w:lang w:val="es-ES" w:eastAsia="en-US"/>
        </w:rPr>
      </w:pPr>
    </w:p>
    <w:p w14:paraId="1A053492" w14:textId="77777777" w:rsidR="0094395E" w:rsidRPr="00610378" w:rsidRDefault="0094395E" w:rsidP="00E2009B">
      <w:pPr>
        <w:widowControl w:val="0"/>
        <w:numPr>
          <w:ilvl w:val="0"/>
          <w:numId w:val="4"/>
        </w:numPr>
        <w:suppressAutoHyphens w:val="0"/>
        <w:autoSpaceDE w:val="0"/>
        <w:autoSpaceDN w:val="0"/>
        <w:spacing w:line="276" w:lineRule="auto"/>
        <w:rPr>
          <w:rFonts w:ascii="Verdana" w:eastAsia="Calibri" w:hAnsi="Verdana" w:cs="Calibri"/>
          <w:b/>
          <w:bCs/>
          <w:i w:val="0"/>
          <w:sz w:val="22"/>
          <w:szCs w:val="22"/>
          <w:lang w:val="es-ES" w:eastAsia="en-US"/>
        </w:rPr>
      </w:pPr>
      <w:bookmarkStart w:id="32" w:name="_Toc150358392"/>
      <w:bookmarkStart w:id="33" w:name="_Toc150358500"/>
      <w:r w:rsidRPr="00610378">
        <w:rPr>
          <w:rFonts w:ascii="Verdana" w:eastAsia="Calibri" w:hAnsi="Verdana" w:cs="Calibri"/>
          <w:b/>
          <w:bCs/>
          <w:i w:val="0"/>
          <w:sz w:val="22"/>
          <w:szCs w:val="22"/>
          <w:lang w:val="es-ES" w:eastAsia="en-US"/>
        </w:rPr>
        <w:t>Página</w:t>
      </w:r>
      <w:r w:rsidRPr="00610378">
        <w:rPr>
          <w:rFonts w:ascii="Verdana" w:eastAsia="Calibri" w:hAnsi="Verdana" w:cs="Calibri"/>
          <w:b/>
          <w:bCs/>
          <w:i w:val="0"/>
          <w:spacing w:val="-9"/>
          <w:sz w:val="22"/>
          <w:szCs w:val="22"/>
          <w:lang w:val="es-ES" w:eastAsia="en-US"/>
        </w:rPr>
        <w:t xml:space="preserve"> </w:t>
      </w:r>
      <w:r w:rsidRPr="00610378">
        <w:rPr>
          <w:rFonts w:ascii="Verdana" w:eastAsia="Calibri" w:hAnsi="Verdana" w:cs="Calibri"/>
          <w:b/>
          <w:bCs/>
          <w:i w:val="0"/>
          <w:sz w:val="22"/>
          <w:szCs w:val="22"/>
          <w:lang w:val="es-ES" w:eastAsia="en-US"/>
        </w:rPr>
        <w:t>web</w:t>
      </w:r>
      <w:bookmarkEnd w:id="32"/>
      <w:bookmarkEnd w:id="33"/>
    </w:p>
    <w:p w14:paraId="54BE790A" w14:textId="77777777" w:rsidR="0094395E" w:rsidRPr="00610378" w:rsidRDefault="0094395E" w:rsidP="00874D98">
      <w:pPr>
        <w:widowControl w:val="0"/>
        <w:suppressAutoHyphens w:val="0"/>
        <w:autoSpaceDE w:val="0"/>
        <w:autoSpaceDN w:val="0"/>
        <w:spacing w:line="276" w:lineRule="auto"/>
        <w:ind w:left="720"/>
        <w:rPr>
          <w:rFonts w:ascii="Verdana" w:eastAsia="Calibri" w:hAnsi="Verdana" w:cs="Calibri"/>
          <w:i w:val="0"/>
          <w:sz w:val="22"/>
          <w:szCs w:val="22"/>
          <w:lang w:val="es-ES" w:eastAsia="en-US"/>
        </w:rPr>
      </w:pPr>
    </w:p>
    <w:p w14:paraId="2A3650B9" w14:textId="6C2E2A2C" w:rsidR="0094395E" w:rsidRPr="00610378" w:rsidRDefault="0094395E" w:rsidP="00B063A3">
      <w:pPr>
        <w:widowControl w:val="0"/>
        <w:suppressAutoHyphens w:val="0"/>
        <w:autoSpaceDE w:val="0"/>
        <w:autoSpaceDN w:val="0"/>
        <w:spacing w:before="41" w:line="276" w:lineRule="auto"/>
        <w:ind w:left="708" w:right="2742"/>
        <w:jc w:val="left"/>
        <w:rPr>
          <w:rFonts w:ascii="Verdana" w:eastAsia="Calibri" w:hAnsi="Verdana" w:cs="Calibri"/>
          <w:i w:val="0"/>
          <w:sz w:val="22"/>
          <w:szCs w:val="22"/>
          <w:lang w:val="es-ES" w:eastAsia="en-US"/>
        </w:rPr>
      </w:pPr>
      <w:r w:rsidRPr="00610378">
        <w:rPr>
          <w:rFonts w:ascii="Verdana" w:eastAsia="Calibri" w:hAnsi="Verdana" w:cs="Calibri"/>
          <w:i w:val="0"/>
          <w:spacing w:val="-1"/>
          <w:sz w:val="22"/>
          <w:szCs w:val="22"/>
          <w:lang w:val="es-ES" w:eastAsia="en-US"/>
        </w:rPr>
        <w:t>A</w:t>
      </w:r>
      <w:r w:rsidR="00460719"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pacing w:val="-1"/>
          <w:sz w:val="22"/>
          <w:szCs w:val="22"/>
          <w:lang w:val="es-ES" w:eastAsia="en-US"/>
        </w:rPr>
        <w:t>través</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pacing w:val="-1"/>
          <w:sz w:val="22"/>
          <w:szCs w:val="22"/>
          <w:lang w:val="es-ES" w:eastAsia="en-US"/>
        </w:rPr>
        <w:t>del</w:t>
      </w:r>
      <w:r w:rsidRPr="00610378">
        <w:rPr>
          <w:rFonts w:ascii="Verdana" w:eastAsia="Calibri" w:hAnsi="Verdana" w:cs="Calibri"/>
          <w:i w:val="0"/>
          <w:spacing w:val="-10"/>
          <w:sz w:val="22"/>
          <w:szCs w:val="22"/>
          <w:lang w:val="es-ES" w:eastAsia="en-US"/>
        </w:rPr>
        <w:t xml:space="preserve"> </w:t>
      </w:r>
      <w:r w:rsidR="00460719" w:rsidRPr="00610378">
        <w:rPr>
          <w:rFonts w:ascii="Verdana" w:eastAsia="Calibri" w:hAnsi="Verdana" w:cs="Calibri"/>
          <w:i w:val="0"/>
          <w:spacing w:val="-10"/>
          <w:sz w:val="22"/>
          <w:szCs w:val="22"/>
          <w:lang w:val="es-ES" w:eastAsia="en-US"/>
        </w:rPr>
        <w:t xml:space="preserve">siguiente </w:t>
      </w:r>
      <w:r w:rsidRPr="00610378">
        <w:rPr>
          <w:rFonts w:ascii="Verdana" w:eastAsia="Calibri" w:hAnsi="Verdana" w:cs="Calibri"/>
          <w:i w:val="0"/>
          <w:spacing w:val="-1"/>
          <w:sz w:val="22"/>
          <w:szCs w:val="22"/>
          <w:lang w:val="es-ES" w:eastAsia="en-US"/>
        </w:rPr>
        <w:t>enlace</w:t>
      </w:r>
      <w:r w:rsidRPr="00610378">
        <w:rPr>
          <w:rFonts w:ascii="Verdana" w:eastAsia="Calibri" w:hAnsi="Verdana" w:cs="Calibri"/>
          <w:i w:val="0"/>
          <w:spacing w:val="-9"/>
          <w:sz w:val="22"/>
          <w:szCs w:val="22"/>
          <w:lang w:val="es-ES" w:eastAsia="en-US"/>
        </w:rPr>
        <w:t xml:space="preserve"> </w:t>
      </w:r>
      <w:hyperlink r:id="rId31" w:history="1">
        <w:r w:rsidR="00460719" w:rsidRPr="00610378">
          <w:rPr>
            <w:rStyle w:val="Hipervnculo"/>
            <w:rFonts w:ascii="Verdana" w:eastAsia="Calibri" w:hAnsi="Verdana" w:cs="Calibri"/>
            <w:i w:val="0"/>
            <w:color w:val="auto"/>
            <w:sz w:val="22"/>
            <w:szCs w:val="22"/>
            <w:lang w:val="es-ES" w:eastAsia="en-US"/>
          </w:rPr>
          <w:t>https://orfeo.contaduria.gov.co/formularioWebSecr</w:t>
        </w:r>
      </w:hyperlink>
      <w:r w:rsidRPr="00610378">
        <w:rPr>
          <w:rFonts w:ascii="Verdana" w:eastAsia="Calibri" w:hAnsi="Verdana" w:cs="Calibri"/>
          <w:i w:val="0"/>
          <w:spacing w:val="-47"/>
          <w:sz w:val="22"/>
          <w:szCs w:val="22"/>
          <w:lang w:val="es-ES" w:eastAsia="en-US"/>
        </w:rPr>
        <w:t xml:space="preserve"> </w:t>
      </w:r>
    </w:p>
    <w:p w14:paraId="00C385C1"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p>
    <w:p w14:paraId="67EEE798" w14:textId="77777777" w:rsidR="0094395E" w:rsidRPr="00610378" w:rsidRDefault="0094395E" w:rsidP="00E2009B">
      <w:pPr>
        <w:widowControl w:val="0"/>
        <w:numPr>
          <w:ilvl w:val="0"/>
          <w:numId w:val="5"/>
        </w:numPr>
        <w:suppressAutoHyphens w:val="0"/>
        <w:autoSpaceDE w:val="0"/>
        <w:autoSpaceDN w:val="0"/>
        <w:spacing w:line="276" w:lineRule="auto"/>
        <w:rPr>
          <w:rFonts w:ascii="Verdana" w:eastAsia="Calibri" w:hAnsi="Verdana" w:cs="Calibri"/>
          <w:b/>
          <w:bCs/>
          <w:i w:val="0"/>
          <w:sz w:val="22"/>
          <w:szCs w:val="22"/>
          <w:lang w:val="es-ES" w:eastAsia="en-US"/>
        </w:rPr>
      </w:pPr>
      <w:bookmarkStart w:id="34" w:name="_Toc150358393"/>
      <w:bookmarkStart w:id="35" w:name="_Toc150358501"/>
      <w:r w:rsidRPr="00610378">
        <w:rPr>
          <w:rFonts w:ascii="Verdana" w:eastAsia="Calibri" w:hAnsi="Verdana" w:cs="Calibri"/>
          <w:b/>
          <w:bCs/>
          <w:i w:val="0"/>
          <w:sz w:val="22"/>
          <w:szCs w:val="22"/>
          <w:lang w:val="es-ES" w:eastAsia="en-US"/>
        </w:rPr>
        <w:t>Comunicación</w:t>
      </w:r>
      <w:r w:rsidRPr="00610378">
        <w:rPr>
          <w:rFonts w:ascii="Verdana" w:eastAsia="Calibri" w:hAnsi="Verdana" w:cs="Calibri"/>
          <w:b/>
          <w:bCs/>
          <w:i w:val="0"/>
          <w:spacing w:val="-11"/>
          <w:sz w:val="22"/>
          <w:szCs w:val="22"/>
          <w:lang w:val="es-ES" w:eastAsia="en-US"/>
        </w:rPr>
        <w:t xml:space="preserve"> </w:t>
      </w:r>
      <w:r w:rsidRPr="00610378">
        <w:rPr>
          <w:rFonts w:ascii="Verdana" w:eastAsia="Calibri" w:hAnsi="Verdana" w:cs="Calibri"/>
          <w:b/>
          <w:bCs/>
          <w:i w:val="0"/>
          <w:sz w:val="22"/>
          <w:szCs w:val="22"/>
          <w:lang w:val="es-ES" w:eastAsia="en-US"/>
        </w:rPr>
        <w:t>escrita</w:t>
      </w:r>
      <w:bookmarkEnd w:id="34"/>
      <w:bookmarkEnd w:id="35"/>
    </w:p>
    <w:p w14:paraId="5337B20C" w14:textId="77777777" w:rsidR="0094395E" w:rsidRPr="00610378" w:rsidRDefault="0094395E" w:rsidP="00874D98">
      <w:pPr>
        <w:widowControl w:val="0"/>
        <w:suppressAutoHyphens w:val="0"/>
        <w:autoSpaceDE w:val="0"/>
        <w:autoSpaceDN w:val="0"/>
        <w:spacing w:before="10" w:line="276" w:lineRule="auto"/>
        <w:rPr>
          <w:rFonts w:ascii="Verdana" w:eastAsia="Calibri" w:hAnsi="Verdana" w:cs="Calibri"/>
          <w:b/>
          <w:i w:val="0"/>
          <w:sz w:val="22"/>
          <w:szCs w:val="22"/>
          <w:lang w:val="es-ES" w:eastAsia="en-US"/>
        </w:rPr>
      </w:pPr>
    </w:p>
    <w:p w14:paraId="1AB65705" w14:textId="30A3E809" w:rsidR="0094395E" w:rsidRPr="00610378" w:rsidRDefault="0094395E" w:rsidP="00874D98">
      <w:pPr>
        <w:widowControl w:val="0"/>
        <w:suppressAutoHyphens w:val="0"/>
        <w:autoSpaceDE w:val="0"/>
        <w:autoSpaceDN w:val="0"/>
        <w:spacing w:line="276" w:lineRule="auto"/>
        <w:ind w:left="720" w:right="14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Enviando</w:t>
      </w:r>
      <w:r w:rsidRPr="00610378">
        <w:rPr>
          <w:rFonts w:ascii="Verdana" w:eastAsia="Calibri" w:hAnsi="Verdana" w:cs="Calibri"/>
          <w:i w:val="0"/>
          <w:spacing w:val="1"/>
          <w:sz w:val="22"/>
          <w:szCs w:val="22"/>
          <w:lang w:val="es-ES" w:eastAsia="en-US"/>
        </w:rPr>
        <w:t xml:space="preserve"> un </w:t>
      </w:r>
      <w:r w:rsidRPr="00610378">
        <w:rPr>
          <w:rFonts w:ascii="Verdana" w:eastAsia="Calibri" w:hAnsi="Verdana" w:cs="Calibri"/>
          <w:i w:val="0"/>
          <w:sz w:val="22"/>
          <w:szCs w:val="22"/>
          <w:lang w:val="es-ES" w:eastAsia="en-US"/>
        </w:rPr>
        <w:t>correo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electrónico</w:t>
      </w:r>
      <w:r w:rsidRPr="00610378">
        <w:rPr>
          <w:rFonts w:ascii="Verdana" w:eastAsia="Calibri" w:hAnsi="Verdana" w:cs="Calibri"/>
          <w:i w:val="0"/>
          <w:spacing w:val="1"/>
          <w:sz w:val="22"/>
          <w:szCs w:val="22"/>
          <w:lang w:val="es-ES" w:eastAsia="en-US"/>
        </w:rPr>
        <w:t xml:space="preserve"> a la dirección</w:t>
      </w:r>
      <w:r w:rsidR="00092920" w:rsidRPr="00610378">
        <w:rPr>
          <w:rFonts w:ascii="Verdana" w:eastAsia="Calibri" w:hAnsi="Verdana" w:cs="Calibri"/>
          <w:i w:val="0"/>
          <w:sz w:val="22"/>
          <w:szCs w:val="22"/>
          <w:lang w:val="es-ES" w:eastAsia="en-US"/>
        </w:rPr>
        <w:t xml:space="preserve">: </w:t>
      </w:r>
      <w:hyperlink r:id="rId32" w:history="1">
        <w:r w:rsidR="00092920" w:rsidRPr="00610378">
          <w:rPr>
            <w:rFonts w:ascii="Verdana" w:eastAsia="Calibri" w:hAnsi="Verdana" w:cs="Calibri"/>
            <w:i w:val="0"/>
            <w:sz w:val="22"/>
            <w:szCs w:val="22"/>
            <w:u w:val="single"/>
            <w:lang w:val="es-ES" w:eastAsia="en-US"/>
          </w:rPr>
          <w:t>pqrd@contaduria.gov.co</w:t>
        </w:r>
      </w:hyperlink>
      <w:r w:rsidR="00092920" w:rsidRPr="00610378">
        <w:rPr>
          <w:rFonts w:ascii="Verdana" w:eastAsia="Calibri" w:hAnsi="Verdana" w:cs="Calibri"/>
          <w:i w:val="0"/>
          <w:sz w:val="22"/>
          <w:szCs w:val="22"/>
          <w:u w:val="single"/>
          <w:lang w:val="es-ES" w:eastAsia="en-US"/>
        </w:rPr>
        <w:t xml:space="preserve"> </w:t>
      </w:r>
      <w:r w:rsidRPr="00610378">
        <w:rPr>
          <w:rFonts w:ascii="Verdana" w:eastAsia="Calibri" w:hAnsi="Verdana" w:cs="Calibri"/>
          <w:i w:val="0"/>
          <w:sz w:val="22"/>
          <w:szCs w:val="22"/>
          <w:lang w:val="es-ES" w:eastAsia="en-US"/>
        </w:rPr>
        <w:t>con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información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necesaria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para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dar</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respuesta</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los </w:t>
      </w:r>
      <w:r w:rsidRPr="00610378">
        <w:rPr>
          <w:rFonts w:ascii="Verdana" w:eastAsia="Calibri" w:hAnsi="Verdana" w:cs="Calibri"/>
          <w:i w:val="0"/>
          <w:sz w:val="22"/>
          <w:szCs w:val="22"/>
          <w:lang w:val="es-ES" w:eastAsia="en-US"/>
        </w:rPr>
        <w:t>documentos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anexos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si</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se requieren.</w:t>
      </w:r>
    </w:p>
    <w:p w14:paraId="60351A6E" w14:textId="77777777" w:rsidR="0094395E" w:rsidRPr="00610378" w:rsidRDefault="0094395E" w:rsidP="00874D98">
      <w:pPr>
        <w:widowControl w:val="0"/>
        <w:suppressAutoHyphens w:val="0"/>
        <w:autoSpaceDE w:val="0"/>
        <w:autoSpaceDN w:val="0"/>
        <w:spacing w:before="9" w:line="276" w:lineRule="auto"/>
        <w:rPr>
          <w:rFonts w:ascii="Verdana" w:eastAsia="Calibri" w:hAnsi="Verdana" w:cs="Calibri"/>
          <w:i w:val="0"/>
          <w:sz w:val="22"/>
          <w:szCs w:val="22"/>
          <w:lang w:val="es-ES" w:eastAsia="en-US"/>
        </w:rPr>
      </w:pPr>
    </w:p>
    <w:p w14:paraId="7043CFF7" w14:textId="77777777" w:rsidR="0094395E" w:rsidRPr="00610378" w:rsidRDefault="0094395E" w:rsidP="00E2009B">
      <w:pPr>
        <w:widowControl w:val="0"/>
        <w:numPr>
          <w:ilvl w:val="0"/>
          <w:numId w:val="6"/>
        </w:numPr>
        <w:suppressAutoHyphens w:val="0"/>
        <w:autoSpaceDE w:val="0"/>
        <w:autoSpaceDN w:val="0"/>
        <w:spacing w:line="276" w:lineRule="auto"/>
        <w:rPr>
          <w:rFonts w:ascii="Verdana" w:eastAsia="Calibri" w:hAnsi="Verdana" w:cs="Calibri"/>
          <w:b/>
          <w:bCs/>
          <w:i w:val="0"/>
          <w:sz w:val="22"/>
          <w:szCs w:val="22"/>
          <w:lang w:val="es-ES" w:eastAsia="en-US"/>
        </w:rPr>
      </w:pPr>
      <w:bookmarkStart w:id="36" w:name="_Toc150358394"/>
      <w:bookmarkStart w:id="37" w:name="_Toc150358502"/>
      <w:r w:rsidRPr="00610378">
        <w:rPr>
          <w:rFonts w:ascii="Verdana" w:eastAsia="Calibri" w:hAnsi="Verdana" w:cs="Calibri"/>
          <w:b/>
          <w:bCs/>
          <w:i w:val="0"/>
          <w:sz w:val="22"/>
          <w:szCs w:val="22"/>
          <w:lang w:val="es-ES" w:eastAsia="en-US"/>
        </w:rPr>
        <w:t>Documento</w:t>
      </w:r>
      <w:r w:rsidRPr="00610378">
        <w:rPr>
          <w:rFonts w:ascii="Verdana" w:eastAsia="Calibri" w:hAnsi="Verdana" w:cs="Calibri"/>
          <w:b/>
          <w:bCs/>
          <w:i w:val="0"/>
          <w:spacing w:val="-11"/>
          <w:sz w:val="22"/>
          <w:szCs w:val="22"/>
          <w:lang w:val="es-ES" w:eastAsia="en-US"/>
        </w:rPr>
        <w:t xml:space="preserve"> </w:t>
      </w:r>
      <w:r w:rsidRPr="00610378">
        <w:rPr>
          <w:rFonts w:ascii="Verdana" w:eastAsia="Calibri" w:hAnsi="Verdana" w:cs="Calibri"/>
          <w:b/>
          <w:bCs/>
          <w:i w:val="0"/>
          <w:sz w:val="22"/>
          <w:szCs w:val="22"/>
          <w:lang w:val="es-ES" w:eastAsia="en-US"/>
        </w:rPr>
        <w:t>físico</w:t>
      </w:r>
      <w:bookmarkEnd w:id="36"/>
      <w:bookmarkEnd w:id="37"/>
    </w:p>
    <w:p w14:paraId="748E270C" w14:textId="77777777" w:rsidR="0094395E" w:rsidRPr="00610378" w:rsidRDefault="0094395E" w:rsidP="00874D98">
      <w:pPr>
        <w:widowControl w:val="0"/>
        <w:suppressAutoHyphens w:val="0"/>
        <w:autoSpaceDE w:val="0"/>
        <w:autoSpaceDN w:val="0"/>
        <w:spacing w:before="5" w:line="276" w:lineRule="auto"/>
        <w:rPr>
          <w:rFonts w:ascii="Verdana" w:eastAsia="Calibri" w:hAnsi="Verdana" w:cs="Calibri"/>
          <w:b/>
          <w:i w:val="0"/>
          <w:sz w:val="22"/>
          <w:szCs w:val="22"/>
          <w:lang w:val="es-ES" w:eastAsia="en-US"/>
        </w:rPr>
      </w:pPr>
    </w:p>
    <w:p w14:paraId="0C7CDBFE" w14:textId="77777777" w:rsidR="0094395E" w:rsidRPr="00610378" w:rsidRDefault="0094395E" w:rsidP="00874D98">
      <w:pPr>
        <w:widowControl w:val="0"/>
        <w:suppressAutoHyphens w:val="0"/>
        <w:autoSpaceDE w:val="0"/>
        <w:autoSpaceDN w:val="0"/>
        <w:spacing w:line="276" w:lineRule="auto"/>
        <w:ind w:left="720" w:right="149"/>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Entregando el documento físico en el área de correspondencia de la entidad, ubicada en la</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calle 26</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69-76</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Torre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1,</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piso 15,</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allí podrá,</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hacer</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uso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del buzón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sugerencias.</w:t>
      </w:r>
    </w:p>
    <w:p w14:paraId="2D1050A7" w14:textId="77777777" w:rsidR="0094395E" w:rsidRPr="00610378" w:rsidRDefault="0094395E" w:rsidP="00874D98">
      <w:pPr>
        <w:widowControl w:val="0"/>
        <w:suppressAutoHyphens w:val="0"/>
        <w:autoSpaceDE w:val="0"/>
        <w:autoSpaceDN w:val="0"/>
        <w:spacing w:before="10" w:line="276" w:lineRule="auto"/>
        <w:rPr>
          <w:rFonts w:ascii="Verdana" w:eastAsia="Calibri" w:hAnsi="Verdana" w:cs="Calibri"/>
          <w:b/>
          <w:bCs/>
          <w:i w:val="0"/>
          <w:sz w:val="22"/>
          <w:szCs w:val="22"/>
          <w:lang w:val="es-ES" w:eastAsia="en-US"/>
        </w:rPr>
      </w:pPr>
    </w:p>
    <w:p w14:paraId="65F2E50A" w14:textId="77777777" w:rsidR="0094395E" w:rsidRPr="00610378" w:rsidRDefault="0094395E" w:rsidP="00E2009B">
      <w:pPr>
        <w:widowControl w:val="0"/>
        <w:numPr>
          <w:ilvl w:val="0"/>
          <w:numId w:val="7"/>
        </w:numPr>
        <w:suppressAutoHyphens w:val="0"/>
        <w:autoSpaceDE w:val="0"/>
        <w:autoSpaceDN w:val="0"/>
        <w:spacing w:line="276" w:lineRule="auto"/>
        <w:rPr>
          <w:rFonts w:ascii="Verdana" w:eastAsia="Calibri" w:hAnsi="Verdana" w:cs="Calibri"/>
          <w:b/>
          <w:bCs/>
          <w:i w:val="0"/>
          <w:sz w:val="22"/>
          <w:szCs w:val="22"/>
          <w:lang w:val="es-ES" w:eastAsia="en-US"/>
        </w:rPr>
      </w:pPr>
      <w:bookmarkStart w:id="38" w:name="_Toc150358395"/>
      <w:bookmarkStart w:id="39" w:name="_Toc150358503"/>
      <w:r w:rsidRPr="00610378">
        <w:rPr>
          <w:rFonts w:ascii="Verdana" w:eastAsia="Calibri" w:hAnsi="Verdana" w:cs="Calibri"/>
          <w:b/>
          <w:bCs/>
          <w:i w:val="0"/>
          <w:sz w:val="22"/>
          <w:szCs w:val="22"/>
          <w:lang w:val="es-ES" w:eastAsia="en-US"/>
        </w:rPr>
        <w:lastRenderedPageBreak/>
        <w:t>Canal</w:t>
      </w:r>
      <w:r w:rsidRPr="00610378">
        <w:rPr>
          <w:rFonts w:ascii="Verdana" w:eastAsia="Calibri" w:hAnsi="Verdana" w:cs="Calibri"/>
          <w:b/>
          <w:bCs/>
          <w:i w:val="0"/>
          <w:spacing w:val="-6"/>
          <w:sz w:val="22"/>
          <w:szCs w:val="22"/>
          <w:lang w:val="es-ES" w:eastAsia="en-US"/>
        </w:rPr>
        <w:t xml:space="preserve"> </w:t>
      </w:r>
      <w:r w:rsidRPr="00610378">
        <w:rPr>
          <w:rFonts w:ascii="Verdana" w:eastAsia="Calibri" w:hAnsi="Verdana" w:cs="Calibri"/>
          <w:b/>
          <w:bCs/>
          <w:i w:val="0"/>
          <w:sz w:val="22"/>
          <w:szCs w:val="22"/>
          <w:lang w:val="es-ES" w:eastAsia="en-US"/>
        </w:rPr>
        <w:t>directo</w:t>
      </w:r>
      <w:r w:rsidRPr="00610378">
        <w:rPr>
          <w:rFonts w:ascii="Verdana" w:eastAsia="Calibri" w:hAnsi="Verdana" w:cs="Calibri"/>
          <w:b/>
          <w:bCs/>
          <w:i w:val="0"/>
          <w:spacing w:val="-7"/>
          <w:sz w:val="22"/>
          <w:szCs w:val="22"/>
          <w:lang w:val="es-ES" w:eastAsia="en-US"/>
        </w:rPr>
        <w:t xml:space="preserve"> </w:t>
      </w:r>
      <w:r w:rsidRPr="00610378">
        <w:rPr>
          <w:rFonts w:ascii="Verdana" w:eastAsia="Calibri" w:hAnsi="Verdana" w:cs="Calibri"/>
          <w:b/>
          <w:bCs/>
          <w:i w:val="0"/>
          <w:sz w:val="22"/>
          <w:szCs w:val="22"/>
          <w:lang w:val="es-ES" w:eastAsia="en-US"/>
        </w:rPr>
        <w:t>o</w:t>
      </w:r>
      <w:r w:rsidRPr="00610378">
        <w:rPr>
          <w:rFonts w:ascii="Verdana" w:eastAsia="Calibri" w:hAnsi="Verdana" w:cs="Calibri"/>
          <w:b/>
          <w:bCs/>
          <w:i w:val="0"/>
          <w:spacing w:val="-10"/>
          <w:sz w:val="22"/>
          <w:szCs w:val="22"/>
          <w:lang w:val="es-ES" w:eastAsia="en-US"/>
        </w:rPr>
        <w:t xml:space="preserve"> </w:t>
      </w:r>
      <w:r w:rsidRPr="00610378">
        <w:rPr>
          <w:rFonts w:ascii="Verdana" w:eastAsia="Calibri" w:hAnsi="Verdana" w:cs="Calibri"/>
          <w:b/>
          <w:bCs/>
          <w:i w:val="0"/>
          <w:sz w:val="22"/>
          <w:szCs w:val="22"/>
          <w:lang w:val="es-ES" w:eastAsia="en-US"/>
        </w:rPr>
        <w:t>Presencial</w:t>
      </w:r>
      <w:bookmarkEnd w:id="38"/>
      <w:bookmarkEnd w:id="39"/>
    </w:p>
    <w:p w14:paraId="3249B0B0" w14:textId="77777777" w:rsidR="0094395E" w:rsidRPr="00610378" w:rsidRDefault="0094395E" w:rsidP="00874D98">
      <w:pPr>
        <w:widowControl w:val="0"/>
        <w:suppressAutoHyphens w:val="0"/>
        <w:autoSpaceDE w:val="0"/>
        <w:autoSpaceDN w:val="0"/>
        <w:spacing w:before="7" w:line="276" w:lineRule="auto"/>
        <w:rPr>
          <w:rFonts w:ascii="Verdana" w:eastAsia="Calibri" w:hAnsi="Verdana" w:cs="Calibri"/>
          <w:b/>
          <w:i w:val="0"/>
          <w:sz w:val="22"/>
          <w:szCs w:val="22"/>
          <w:lang w:val="es-ES" w:eastAsia="en-US"/>
        </w:rPr>
      </w:pPr>
    </w:p>
    <w:p w14:paraId="500C13AC" w14:textId="77777777" w:rsidR="0094395E" w:rsidRPr="00610378" w:rsidRDefault="0094395E" w:rsidP="00874D98">
      <w:pPr>
        <w:widowControl w:val="0"/>
        <w:suppressAutoHyphens w:val="0"/>
        <w:autoSpaceDE w:val="0"/>
        <w:autoSpaceDN w:val="0"/>
        <w:spacing w:line="276" w:lineRule="auto"/>
        <w:ind w:left="360" w:right="142"/>
        <w:rPr>
          <w:rFonts w:ascii="Verdana" w:eastAsia="Calibri" w:hAnsi="Verdana" w:cs="Calibri"/>
          <w:i w:val="0"/>
          <w:sz w:val="22"/>
          <w:szCs w:val="22"/>
          <w:lang w:val="es-ES" w:eastAsia="en-US"/>
        </w:rPr>
      </w:pPr>
      <w:r w:rsidRPr="00610378">
        <w:rPr>
          <w:rFonts w:ascii="Verdana" w:eastAsia="Calibri" w:hAnsi="Verdana" w:cs="Calibri"/>
          <w:i w:val="0"/>
          <w:noProof/>
          <w:sz w:val="22"/>
          <w:szCs w:val="22"/>
          <w:lang w:val="es-ES" w:eastAsia="en-US"/>
        </w:rPr>
        <mc:AlternateContent>
          <mc:Choice Requires="wps">
            <w:drawing>
              <wp:anchor distT="0" distB="0" distL="114300" distR="114300" simplePos="0" relativeHeight="251660288" behindDoc="1" locked="0" layoutInCell="1" allowOverlap="1" wp14:anchorId="2C015FF4" wp14:editId="4BCADFEB">
                <wp:simplePos x="0" y="0"/>
                <wp:positionH relativeFrom="page">
                  <wp:posOffset>6446520</wp:posOffset>
                </wp:positionH>
                <wp:positionV relativeFrom="paragraph">
                  <wp:posOffset>344805</wp:posOffset>
                </wp:positionV>
                <wp:extent cx="31115" cy="889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412DD" id="Rectangle 3" o:spid="_x0000_s1026" style="position:absolute;margin-left:507.6pt;margin-top:27.15pt;width:2.45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" fillcolor="blue" stroked="f">
                <w10:wrap anchorx="page"/>
              </v:rect>
            </w:pict>
          </mc:Fallback>
        </mc:AlternateContent>
      </w:r>
      <w:r w:rsidRPr="00610378">
        <w:rPr>
          <w:rFonts w:ascii="Verdana" w:eastAsia="Calibri" w:hAnsi="Verdana" w:cs="Calibri"/>
          <w:i w:val="0"/>
          <w:sz w:val="22"/>
          <w:szCs w:val="22"/>
          <w:lang w:val="es-ES" w:eastAsia="en-US"/>
        </w:rPr>
        <w:t>La atención al público es de lunes a viernes de 8:00 a. m. a 4:00 p.m. en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jornada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continua, en la Calle 26 No. 69-</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76</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Edificio Elemento,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Torre</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1</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Piso</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15,</w:t>
      </w:r>
      <w:r w:rsidRPr="00610378">
        <w:rPr>
          <w:rFonts w:ascii="Verdana" w:eastAsia="Calibri" w:hAnsi="Verdana" w:cs="Calibri"/>
          <w:i w:val="0"/>
          <w:spacing w:val="-3"/>
          <w:sz w:val="22"/>
          <w:szCs w:val="22"/>
          <w:lang w:val="es-ES" w:eastAsia="en-US"/>
        </w:rPr>
        <w:t xml:space="preserve"> tal como se indica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2"/>
          <w:sz w:val="22"/>
          <w:szCs w:val="22"/>
          <w:lang w:val="es-ES" w:eastAsia="en-US"/>
        </w:rPr>
        <w:t xml:space="preserve"> </w:t>
      </w:r>
      <w:hyperlink r:id="rId33">
        <w:r w:rsidRPr="00610378">
          <w:rPr>
            <w:rFonts w:ascii="Verdana" w:eastAsia="Calibri" w:hAnsi="Verdana" w:cs="Calibri"/>
            <w:i w:val="0"/>
            <w:sz w:val="22"/>
            <w:szCs w:val="22"/>
            <w:lang w:val="es-ES" w:eastAsia="en-US"/>
          </w:rPr>
          <w:t>Resolución</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186</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2017.</w:t>
        </w:r>
        <w:r w:rsidRPr="00610378">
          <w:rPr>
            <w:rFonts w:ascii="Verdana" w:eastAsia="Calibri" w:hAnsi="Verdana" w:cs="Calibri"/>
            <w:i w:val="0"/>
            <w:spacing w:val="-4"/>
            <w:sz w:val="22"/>
            <w:szCs w:val="22"/>
            <w:lang w:val="es-ES" w:eastAsia="en-US"/>
          </w:rPr>
          <w:t xml:space="preserve"> </w:t>
        </w:r>
      </w:hyperlink>
      <w:r w:rsidRPr="00610378">
        <w:rPr>
          <w:rFonts w:ascii="Verdana" w:eastAsia="Calibri" w:hAnsi="Verdana" w:cs="Calibri"/>
          <w:i w:val="0"/>
          <w:sz w:val="22"/>
          <w:szCs w:val="22"/>
          <w:lang w:val="es-ES" w:eastAsia="en-US"/>
        </w:rPr>
        <w:t>La</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recepción</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correspondencia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es 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8:00</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 m.</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4:00 p. m.</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jornada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continua.</w:t>
      </w:r>
    </w:p>
    <w:p w14:paraId="7F065961" w14:textId="77777777" w:rsidR="00A20C48" w:rsidRPr="00610378" w:rsidRDefault="00A20C48" w:rsidP="00874D98">
      <w:pPr>
        <w:widowControl w:val="0"/>
        <w:suppressAutoHyphens w:val="0"/>
        <w:autoSpaceDE w:val="0"/>
        <w:autoSpaceDN w:val="0"/>
        <w:spacing w:before="6" w:line="276" w:lineRule="auto"/>
        <w:rPr>
          <w:rFonts w:ascii="Verdana" w:eastAsia="Calibri" w:hAnsi="Verdana" w:cs="Calibri"/>
          <w:i w:val="0"/>
          <w:sz w:val="22"/>
          <w:szCs w:val="22"/>
          <w:lang w:val="es-ES" w:eastAsia="en-US"/>
        </w:rPr>
      </w:pPr>
    </w:p>
    <w:p w14:paraId="258E3F60" w14:textId="77777777" w:rsidR="0094395E" w:rsidRPr="00610378" w:rsidRDefault="0094395E" w:rsidP="00E2009B">
      <w:pPr>
        <w:widowControl w:val="0"/>
        <w:numPr>
          <w:ilvl w:val="0"/>
          <w:numId w:val="8"/>
        </w:numPr>
        <w:suppressAutoHyphens w:val="0"/>
        <w:autoSpaceDE w:val="0"/>
        <w:autoSpaceDN w:val="0"/>
        <w:spacing w:line="276" w:lineRule="auto"/>
        <w:rPr>
          <w:rFonts w:ascii="Verdana" w:eastAsia="Calibri" w:hAnsi="Verdana" w:cs="Calibri"/>
          <w:b/>
          <w:bCs/>
          <w:i w:val="0"/>
          <w:sz w:val="22"/>
          <w:szCs w:val="22"/>
          <w:lang w:val="es-ES" w:eastAsia="en-US"/>
        </w:rPr>
      </w:pPr>
      <w:bookmarkStart w:id="40" w:name="_Toc150358396"/>
      <w:bookmarkStart w:id="41" w:name="_Toc150358504"/>
      <w:r w:rsidRPr="00610378">
        <w:rPr>
          <w:rFonts w:ascii="Verdana" w:eastAsia="Calibri" w:hAnsi="Verdana" w:cs="Calibri"/>
          <w:b/>
          <w:bCs/>
          <w:i w:val="0"/>
          <w:sz w:val="22"/>
          <w:szCs w:val="22"/>
          <w:lang w:val="es-ES" w:eastAsia="en-US"/>
        </w:rPr>
        <w:t>Telefónico</w:t>
      </w:r>
      <w:bookmarkEnd w:id="40"/>
      <w:bookmarkEnd w:id="41"/>
    </w:p>
    <w:p w14:paraId="5D2218D2" w14:textId="77777777" w:rsidR="0094395E" w:rsidRPr="00610378" w:rsidRDefault="0094395E" w:rsidP="00874D98">
      <w:pPr>
        <w:widowControl w:val="0"/>
        <w:suppressAutoHyphens w:val="0"/>
        <w:autoSpaceDE w:val="0"/>
        <w:autoSpaceDN w:val="0"/>
        <w:spacing w:before="3" w:line="276" w:lineRule="auto"/>
        <w:rPr>
          <w:rFonts w:ascii="Verdana" w:eastAsia="Calibri" w:hAnsi="Verdana" w:cs="Calibri"/>
          <w:b/>
          <w:i w:val="0"/>
          <w:sz w:val="22"/>
          <w:szCs w:val="22"/>
          <w:lang w:val="es-ES" w:eastAsia="en-US"/>
        </w:rPr>
      </w:pPr>
    </w:p>
    <w:p w14:paraId="001F0D0E" w14:textId="4059D5DF" w:rsidR="0094395E" w:rsidRPr="00610378" w:rsidRDefault="0094395E" w:rsidP="00874D98">
      <w:pPr>
        <w:widowControl w:val="0"/>
        <w:suppressAutoHyphens w:val="0"/>
        <w:autoSpaceDE w:val="0"/>
        <w:autoSpaceDN w:val="0"/>
        <w:spacing w:line="276" w:lineRule="auto"/>
        <w:ind w:left="270"/>
        <w:rPr>
          <w:rFonts w:ascii="Verdana" w:eastAsia="Calibri" w:hAnsi="Verdana" w:cs="Calibri"/>
          <w:i w:val="0"/>
          <w:sz w:val="22"/>
          <w:szCs w:val="22"/>
          <w:lang w:val="es-ES" w:eastAsia="en-US"/>
        </w:rPr>
      </w:pPr>
      <w:r w:rsidRPr="00610378">
        <w:rPr>
          <w:rFonts w:ascii="Verdana" w:eastAsia="Calibri" w:hAnsi="Verdana" w:cs="Calibri"/>
          <w:i w:val="0"/>
          <w:w w:val="95"/>
          <w:sz w:val="22"/>
          <w:szCs w:val="22"/>
          <w:lang w:val="es-ES" w:eastAsia="en-US"/>
        </w:rPr>
        <w:t>PBX</w:t>
      </w:r>
      <w:r w:rsidRPr="00610378">
        <w:rPr>
          <w:rFonts w:ascii="Verdana" w:eastAsia="Calibri" w:hAnsi="Verdana" w:cs="Calibri"/>
          <w:i w:val="0"/>
          <w:spacing w:val="-4"/>
          <w:w w:val="95"/>
          <w:sz w:val="22"/>
          <w:szCs w:val="22"/>
          <w:lang w:val="es-ES" w:eastAsia="en-US"/>
        </w:rPr>
        <w:t xml:space="preserve"> </w:t>
      </w:r>
      <w:r w:rsidRPr="00610378">
        <w:rPr>
          <w:rFonts w:ascii="Verdana" w:eastAsia="Calibri" w:hAnsi="Verdana" w:cs="Calibri"/>
          <w:i w:val="0"/>
          <w:w w:val="95"/>
          <w:sz w:val="22"/>
          <w:szCs w:val="22"/>
          <w:lang w:val="es-ES" w:eastAsia="en-US"/>
        </w:rPr>
        <w:t>+</w:t>
      </w:r>
      <w:r w:rsidRPr="00610378">
        <w:rPr>
          <w:rFonts w:ascii="Verdana" w:eastAsia="Calibri" w:hAnsi="Verdana" w:cs="Calibri"/>
          <w:i w:val="0"/>
          <w:spacing w:val="-3"/>
          <w:w w:val="95"/>
          <w:sz w:val="22"/>
          <w:szCs w:val="22"/>
          <w:lang w:val="es-ES" w:eastAsia="en-US"/>
        </w:rPr>
        <w:t xml:space="preserve"> </w:t>
      </w:r>
      <w:r w:rsidRPr="00610378">
        <w:rPr>
          <w:rFonts w:ascii="Verdana" w:eastAsia="Calibri" w:hAnsi="Verdana" w:cs="Calibri"/>
          <w:i w:val="0"/>
          <w:w w:val="95"/>
          <w:sz w:val="22"/>
          <w:szCs w:val="22"/>
          <w:lang w:val="es-ES" w:eastAsia="en-US"/>
        </w:rPr>
        <w:t xml:space="preserve">57(601)4926400, </w:t>
      </w:r>
      <w:r w:rsidRPr="00610378">
        <w:rPr>
          <w:rFonts w:ascii="Verdana" w:eastAsia="Calibri" w:hAnsi="Verdana" w:cs="Calibri"/>
          <w:i w:val="0"/>
          <w:sz w:val="22"/>
          <w:szCs w:val="22"/>
          <w:lang w:val="es-ES" w:eastAsia="en-US"/>
        </w:rPr>
        <w:t xml:space="preserve">si desea realizar una denuncia </w:t>
      </w:r>
      <w:r w:rsidRPr="00610378">
        <w:rPr>
          <w:rFonts w:ascii="Verdana" w:eastAsia="Calibri" w:hAnsi="Verdana" w:cs="Calibri"/>
          <w:bCs/>
          <w:i w:val="0"/>
          <w:spacing w:val="-1"/>
          <w:sz w:val="22"/>
          <w:szCs w:val="22"/>
          <w:lang w:val="es-ES" w:eastAsia="en-US"/>
        </w:rPr>
        <w:t>por hechos de corrupción, opción 4</w:t>
      </w:r>
      <w:r w:rsidRPr="00610378">
        <w:rPr>
          <w:rFonts w:ascii="Verdana" w:eastAsia="Calibri" w:hAnsi="Verdana" w:cs="Calibri"/>
          <w:i w:val="0"/>
          <w:sz w:val="22"/>
          <w:szCs w:val="22"/>
          <w:lang w:val="es-ES" w:eastAsia="en-US"/>
        </w:rPr>
        <w:t>.</w:t>
      </w:r>
      <w:r w:rsidRPr="00610378">
        <w:rPr>
          <w:rFonts w:ascii="Verdana" w:eastAsia="Calibri" w:hAnsi="Verdana" w:cs="Calibri"/>
          <w:i w:val="0"/>
          <w:w w:val="95"/>
          <w:sz w:val="22"/>
          <w:szCs w:val="22"/>
          <w:lang w:val="es-ES" w:eastAsia="en-US"/>
        </w:rPr>
        <w:t xml:space="preserve"> La</w:t>
      </w:r>
      <w:r w:rsidRPr="00610378">
        <w:rPr>
          <w:rFonts w:ascii="Verdana" w:eastAsia="Calibri" w:hAnsi="Verdana" w:cs="Calibri"/>
          <w:i w:val="0"/>
          <w:spacing w:val="-4"/>
          <w:w w:val="95"/>
          <w:sz w:val="22"/>
          <w:szCs w:val="22"/>
          <w:lang w:val="es-ES" w:eastAsia="en-US"/>
        </w:rPr>
        <w:t xml:space="preserve"> </w:t>
      </w:r>
      <w:r w:rsidRPr="00610378">
        <w:rPr>
          <w:rFonts w:ascii="Verdana" w:eastAsia="Calibri" w:hAnsi="Verdana" w:cs="Calibri"/>
          <w:i w:val="0"/>
          <w:w w:val="95"/>
          <w:sz w:val="22"/>
          <w:szCs w:val="22"/>
          <w:lang w:val="es-ES" w:eastAsia="en-US"/>
        </w:rPr>
        <w:t>persona</w:t>
      </w:r>
      <w:r w:rsidRPr="00610378">
        <w:rPr>
          <w:rFonts w:ascii="Verdana" w:eastAsia="Calibri" w:hAnsi="Verdana" w:cs="Calibri"/>
          <w:i w:val="0"/>
          <w:spacing w:val="-5"/>
          <w:w w:val="95"/>
          <w:sz w:val="22"/>
          <w:szCs w:val="22"/>
          <w:lang w:val="es-ES" w:eastAsia="en-US"/>
        </w:rPr>
        <w:t xml:space="preserve"> </w:t>
      </w:r>
      <w:r w:rsidRPr="00610378">
        <w:rPr>
          <w:rFonts w:ascii="Verdana" w:eastAsia="Calibri" w:hAnsi="Verdana" w:cs="Calibri"/>
          <w:i w:val="0"/>
          <w:w w:val="95"/>
          <w:sz w:val="22"/>
          <w:szCs w:val="22"/>
          <w:lang w:val="es-ES" w:eastAsia="en-US"/>
        </w:rPr>
        <w:t>encargada</w:t>
      </w:r>
      <w:r w:rsidRPr="00610378">
        <w:rPr>
          <w:rFonts w:ascii="Verdana" w:eastAsia="Calibri" w:hAnsi="Verdana" w:cs="Calibri"/>
          <w:i w:val="0"/>
          <w:spacing w:val="-4"/>
          <w:w w:val="95"/>
          <w:sz w:val="22"/>
          <w:szCs w:val="22"/>
          <w:lang w:val="es-ES" w:eastAsia="en-US"/>
        </w:rPr>
        <w:t xml:space="preserve"> </w:t>
      </w:r>
      <w:r w:rsidRPr="00610378">
        <w:rPr>
          <w:rFonts w:ascii="Verdana" w:eastAsia="Calibri" w:hAnsi="Verdana" w:cs="Calibri"/>
          <w:i w:val="0"/>
          <w:w w:val="95"/>
          <w:sz w:val="22"/>
          <w:szCs w:val="22"/>
          <w:lang w:val="es-ES" w:eastAsia="en-US"/>
        </w:rPr>
        <w:t>diligencia</w:t>
      </w:r>
      <w:r w:rsidRPr="00610378">
        <w:rPr>
          <w:rFonts w:ascii="Verdana" w:eastAsia="Calibri" w:hAnsi="Verdana" w:cs="Calibri"/>
          <w:i w:val="0"/>
          <w:spacing w:val="-5"/>
          <w:w w:val="95"/>
          <w:sz w:val="22"/>
          <w:szCs w:val="22"/>
          <w:lang w:val="es-ES" w:eastAsia="en-US"/>
        </w:rPr>
        <w:t xml:space="preserve"> </w:t>
      </w:r>
      <w:r w:rsidRPr="00610378">
        <w:rPr>
          <w:rFonts w:ascii="Verdana" w:eastAsia="Calibri" w:hAnsi="Verdana" w:cs="Calibri"/>
          <w:i w:val="0"/>
          <w:w w:val="95"/>
          <w:sz w:val="22"/>
          <w:szCs w:val="22"/>
          <w:lang w:val="es-ES" w:eastAsia="en-US"/>
        </w:rPr>
        <w:t>la</w:t>
      </w:r>
      <w:r w:rsidRPr="00610378">
        <w:rPr>
          <w:rFonts w:ascii="Verdana" w:eastAsia="Calibri" w:hAnsi="Verdana" w:cs="Calibri"/>
          <w:i w:val="0"/>
          <w:spacing w:val="-4"/>
          <w:w w:val="95"/>
          <w:sz w:val="22"/>
          <w:szCs w:val="22"/>
          <w:lang w:val="es-ES" w:eastAsia="en-US"/>
        </w:rPr>
        <w:t xml:space="preserve"> </w:t>
      </w:r>
      <w:r w:rsidRPr="00610378">
        <w:rPr>
          <w:rFonts w:ascii="Verdana" w:eastAsia="Calibri" w:hAnsi="Verdana" w:cs="Calibri"/>
          <w:i w:val="0"/>
          <w:w w:val="95"/>
          <w:sz w:val="22"/>
          <w:szCs w:val="22"/>
          <w:lang w:val="es-ES" w:eastAsia="en-US"/>
        </w:rPr>
        <w:t>PQRSD</w:t>
      </w:r>
      <w:r w:rsidRPr="00610378">
        <w:rPr>
          <w:rFonts w:ascii="Verdana" w:eastAsia="Calibri" w:hAnsi="Verdana" w:cs="Calibri"/>
          <w:i w:val="0"/>
          <w:spacing w:val="-4"/>
          <w:w w:val="95"/>
          <w:sz w:val="22"/>
          <w:szCs w:val="22"/>
          <w:lang w:val="es-ES" w:eastAsia="en-US"/>
        </w:rPr>
        <w:t xml:space="preserve"> </w:t>
      </w:r>
      <w:r w:rsidRPr="00610378">
        <w:rPr>
          <w:rFonts w:ascii="Verdana" w:eastAsia="Calibri" w:hAnsi="Verdana" w:cs="Calibri"/>
          <w:i w:val="0"/>
          <w:w w:val="95"/>
          <w:sz w:val="22"/>
          <w:szCs w:val="22"/>
          <w:lang w:val="es-ES" w:eastAsia="en-US"/>
        </w:rPr>
        <w:t>en</w:t>
      </w:r>
      <w:r w:rsidRPr="00610378">
        <w:rPr>
          <w:rFonts w:ascii="Verdana" w:eastAsia="Calibri" w:hAnsi="Verdana" w:cs="Calibri"/>
          <w:i w:val="0"/>
          <w:spacing w:val="-5"/>
          <w:w w:val="95"/>
          <w:sz w:val="22"/>
          <w:szCs w:val="22"/>
          <w:lang w:val="es-ES" w:eastAsia="en-US"/>
        </w:rPr>
        <w:t xml:space="preserve"> </w:t>
      </w:r>
      <w:r w:rsidRPr="00610378">
        <w:rPr>
          <w:rFonts w:ascii="Verdana" w:eastAsia="Calibri" w:hAnsi="Verdana" w:cs="Calibri"/>
          <w:i w:val="0"/>
          <w:w w:val="95"/>
          <w:sz w:val="22"/>
          <w:szCs w:val="22"/>
          <w:lang w:val="es-ES" w:eastAsia="en-US"/>
        </w:rPr>
        <w:t>el</w:t>
      </w:r>
      <w:r w:rsidRPr="00610378">
        <w:rPr>
          <w:rFonts w:ascii="Verdana" w:eastAsia="Calibri" w:hAnsi="Verdana" w:cs="Calibri"/>
          <w:i w:val="0"/>
          <w:spacing w:val="-1"/>
          <w:w w:val="95"/>
          <w:sz w:val="22"/>
          <w:szCs w:val="22"/>
          <w:lang w:val="es-ES" w:eastAsia="en-US"/>
        </w:rPr>
        <w:t xml:space="preserve"> </w:t>
      </w:r>
      <w:r w:rsidRPr="00610378">
        <w:rPr>
          <w:rFonts w:ascii="Verdana" w:eastAsia="Calibri" w:hAnsi="Verdana" w:cs="Calibri"/>
          <w:i w:val="0"/>
          <w:w w:val="95"/>
          <w:sz w:val="22"/>
          <w:szCs w:val="22"/>
          <w:lang w:val="es-ES" w:eastAsia="en-US"/>
        </w:rPr>
        <w:t>formulario</w:t>
      </w:r>
      <w:r w:rsidRPr="00610378">
        <w:rPr>
          <w:rFonts w:ascii="Verdana" w:eastAsia="Calibri" w:hAnsi="Verdana" w:cs="Calibri"/>
          <w:i w:val="0"/>
          <w:spacing w:val="-2"/>
          <w:w w:val="95"/>
          <w:sz w:val="22"/>
          <w:szCs w:val="22"/>
          <w:lang w:val="es-ES" w:eastAsia="en-US"/>
        </w:rPr>
        <w:t xml:space="preserve"> </w:t>
      </w:r>
      <w:r w:rsidRPr="00610378">
        <w:rPr>
          <w:rFonts w:ascii="Verdana" w:eastAsia="Calibri" w:hAnsi="Verdana" w:cs="Calibri"/>
          <w:i w:val="0"/>
          <w:w w:val="95"/>
          <w:sz w:val="22"/>
          <w:szCs w:val="22"/>
          <w:lang w:val="es-ES" w:eastAsia="en-US"/>
        </w:rPr>
        <w:t>de</w:t>
      </w:r>
      <w:r w:rsidRPr="00610378">
        <w:rPr>
          <w:rFonts w:ascii="Verdana" w:eastAsia="Calibri" w:hAnsi="Verdana" w:cs="Calibri"/>
          <w:i w:val="0"/>
          <w:spacing w:val="-4"/>
          <w:w w:val="95"/>
          <w:sz w:val="22"/>
          <w:szCs w:val="22"/>
          <w:lang w:val="es-ES" w:eastAsia="en-US"/>
        </w:rPr>
        <w:t xml:space="preserve"> </w:t>
      </w:r>
      <w:r w:rsidRPr="00610378">
        <w:rPr>
          <w:rFonts w:ascii="Verdana" w:eastAsia="Calibri" w:hAnsi="Verdana" w:cs="Calibri"/>
          <w:i w:val="0"/>
          <w:w w:val="95"/>
          <w:sz w:val="22"/>
          <w:szCs w:val="22"/>
          <w:lang w:val="es-ES" w:eastAsia="en-US"/>
        </w:rPr>
        <w:t>Orfeo</w:t>
      </w:r>
      <w:r w:rsidRPr="00610378">
        <w:rPr>
          <w:rFonts w:ascii="Verdana" w:eastAsia="Calibri" w:hAnsi="Verdana" w:cs="Calibri"/>
          <w:i w:val="0"/>
          <w:spacing w:val="-44"/>
          <w:w w:val="95"/>
          <w:sz w:val="22"/>
          <w:szCs w:val="22"/>
          <w:lang w:val="es-ES" w:eastAsia="en-US"/>
        </w:rPr>
        <w:t xml:space="preserve">   </w:t>
      </w:r>
      <w:r w:rsidRPr="00610378">
        <w:rPr>
          <w:rFonts w:ascii="Verdana" w:eastAsia="Calibri" w:hAnsi="Verdana" w:cs="Calibri"/>
          <w:i w:val="0"/>
          <w:sz w:val="22"/>
          <w:szCs w:val="22"/>
          <w:lang w:val="es-ES" w:eastAsia="en-US"/>
        </w:rPr>
        <w:t>dispuesto</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 página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web</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 xml:space="preserve">la entidad, </w:t>
      </w:r>
    </w:p>
    <w:p w14:paraId="4244809E" w14:textId="77777777" w:rsidR="0094395E" w:rsidRPr="00610378" w:rsidRDefault="0094395E" w:rsidP="00874D98">
      <w:pPr>
        <w:widowControl w:val="0"/>
        <w:suppressAutoHyphens w:val="0"/>
        <w:autoSpaceDE w:val="0"/>
        <w:autoSpaceDN w:val="0"/>
        <w:spacing w:before="143" w:line="276" w:lineRule="auto"/>
        <w:ind w:left="28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Una vez quede radicada la PQRSD, el</w:t>
      </w:r>
      <w:r w:rsidRPr="00610378">
        <w:rPr>
          <w:rFonts w:ascii="Verdana" w:eastAsia="Calibri" w:hAnsi="Verdana" w:cs="Calibri"/>
          <w:i w:val="0"/>
          <w:spacing w:val="29"/>
          <w:sz w:val="22"/>
          <w:szCs w:val="22"/>
          <w:lang w:val="es-ES" w:eastAsia="en-US"/>
        </w:rPr>
        <w:t xml:space="preserve"> </w:t>
      </w:r>
      <w:r w:rsidRPr="00610378">
        <w:rPr>
          <w:rFonts w:ascii="Verdana" w:eastAsia="Calibri" w:hAnsi="Verdana" w:cs="Calibri"/>
          <w:i w:val="0"/>
          <w:sz w:val="22"/>
          <w:szCs w:val="22"/>
          <w:lang w:val="es-ES" w:eastAsia="en-US"/>
        </w:rPr>
        <w:t>sistema</w:t>
      </w:r>
      <w:r w:rsidRPr="00610378">
        <w:rPr>
          <w:rFonts w:ascii="Verdana" w:eastAsia="Calibri" w:hAnsi="Verdana" w:cs="Calibri"/>
          <w:i w:val="0"/>
          <w:spacing w:val="29"/>
          <w:sz w:val="22"/>
          <w:szCs w:val="22"/>
          <w:lang w:val="es-ES" w:eastAsia="en-US"/>
        </w:rPr>
        <w:t xml:space="preserve"> </w:t>
      </w:r>
      <w:r w:rsidRPr="00610378">
        <w:rPr>
          <w:rFonts w:ascii="Verdana" w:eastAsia="Calibri" w:hAnsi="Verdana" w:cs="Calibri"/>
          <w:i w:val="0"/>
          <w:sz w:val="22"/>
          <w:szCs w:val="22"/>
          <w:lang w:val="es-ES" w:eastAsia="en-US"/>
        </w:rPr>
        <w:t>envía</w:t>
      </w:r>
      <w:r w:rsidRPr="00610378">
        <w:rPr>
          <w:rFonts w:ascii="Verdana" w:eastAsia="Calibri" w:hAnsi="Verdana" w:cs="Calibri"/>
          <w:i w:val="0"/>
          <w:spacing w:val="31"/>
          <w:sz w:val="22"/>
          <w:szCs w:val="22"/>
          <w:lang w:val="es-ES" w:eastAsia="en-US"/>
        </w:rPr>
        <w:t xml:space="preserve"> </w:t>
      </w:r>
      <w:r w:rsidRPr="00610378">
        <w:rPr>
          <w:rFonts w:ascii="Verdana" w:eastAsia="Calibri" w:hAnsi="Verdana" w:cs="Calibri"/>
          <w:i w:val="0"/>
          <w:sz w:val="22"/>
          <w:szCs w:val="22"/>
          <w:lang w:val="es-ES" w:eastAsia="en-US"/>
        </w:rPr>
        <w:t>correo</w:t>
      </w:r>
      <w:r w:rsidRPr="00610378">
        <w:rPr>
          <w:rFonts w:ascii="Verdana" w:eastAsia="Calibri" w:hAnsi="Verdana" w:cs="Calibri"/>
          <w:i w:val="0"/>
          <w:spacing w:val="31"/>
          <w:sz w:val="22"/>
          <w:szCs w:val="22"/>
          <w:lang w:val="es-ES" w:eastAsia="en-US"/>
        </w:rPr>
        <w:t xml:space="preserve"> </w:t>
      </w:r>
      <w:r w:rsidRPr="00610378">
        <w:rPr>
          <w:rFonts w:ascii="Verdana" w:eastAsia="Calibri" w:hAnsi="Verdana" w:cs="Calibri"/>
          <w:i w:val="0"/>
          <w:sz w:val="22"/>
          <w:szCs w:val="22"/>
          <w:lang w:val="es-ES" w:eastAsia="en-US"/>
        </w:rPr>
        <w:t>electrónico al peticionario, siempre y cuando este lo solicite y deje la información de su correo electrónico,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indicándole</w:t>
      </w:r>
      <w:r w:rsidRPr="00610378">
        <w:rPr>
          <w:rFonts w:ascii="Verdana" w:eastAsia="Calibri" w:hAnsi="Verdana" w:cs="Calibri"/>
          <w:i w:val="0"/>
          <w:spacing w:val="-3"/>
          <w:sz w:val="22"/>
          <w:szCs w:val="22"/>
          <w:lang w:val="es-ES" w:eastAsia="en-US"/>
        </w:rPr>
        <w:t xml:space="preserve"> el </w:t>
      </w:r>
      <w:r w:rsidRPr="00610378">
        <w:rPr>
          <w:rFonts w:ascii="Verdana" w:eastAsia="Calibri" w:hAnsi="Verdana" w:cs="Calibri"/>
          <w:i w:val="0"/>
          <w:sz w:val="22"/>
          <w:szCs w:val="22"/>
          <w:lang w:val="es-ES" w:eastAsia="en-US"/>
        </w:rPr>
        <w:t>número</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radicado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para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realizar</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seguimiento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1"/>
          <w:sz w:val="22"/>
          <w:szCs w:val="22"/>
          <w:lang w:val="es-ES" w:eastAsia="en-US"/>
        </w:rPr>
        <w:t xml:space="preserve"> </w:t>
      </w:r>
      <w:r w:rsidRPr="00610378">
        <w:rPr>
          <w:rFonts w:ascii="Verdana" w:eastAsia="Calibri" w:hAnsi="Verdana" w:cs="Calibri"/>
          <w:i w:val="0"/>
          <w:sz w:val="22"/>
          <w:szCs w:val="22"/>
          <w:lang w:val="es-ES" w:eastAsia="en-US"/>
        </w:rPr>
        <w:t>PQRSD. Si</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peticionario</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requiere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adjuntar</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archivos, puede</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hacerlo</w:t>
      </w:r>
      <w:r w:rsidRPr="00610378">
        <w:rPr>
          <w:rFonts w:ascii="Verdana" w:eastAsia="Calibri" w:hAnsi="Verdana" w:cs="Calibri"/>
          <w:i w:val="0"/>
          <w:spacing w:val="3"/>
          <w:sz w:val="22"/>
          <w:szCs w:val="22"/>
          <w:lang w:val="es-ES" w:eastAsia="en-US"/>
        </w:rPr>
        <w:t xml:space="preserve"> utilizando </w:t>
      </w:r>
      <w:r w:rsidRPr="00610378">
        <w:rPr>
          <w:rFonts w:ascii="Verdana" w:eastAsia="Calibri" w:hAnsi="Verdana" w:cs="Calibri"/>
          <w:i w:val="0"/>
          <w:sz w:val="22"/>
          <w:szCs w:val="22"/>
          <w:lang w:val="es-ES" w:eastAsia="en-US"/>
        </w:rPr>
        <w:t>cualquiera</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de los</w:t>
      </w:r>
      <w:r w:rsidRPr="00610378">
        <w:rPr>
          <w:rFonts w:ascii="Verdana" w:eastAsia="Calibri" w:hAnsi="Verdana" w:cs="Calibri"/>
          <w:i w:val="0"/>
          <w:spacing w:val="2"/>
          <w:sz w:val="22"/>
          <w:szCs w:val="22"/>
          <w:lang w:val="es-ES" w:eastAsia="en-US"/>
        </w:rPr>
        <w:t xml:space="preserve"> canales anteriormente </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descritos.</w:t>
      </w:r>
    </w:p>
    <w:p w14:paraId="5906FF85" w14:textId="77777777" w:rsidR="0094395E" w:rsidRPr="00610378" w:rsidRDefault="0094395E" w:rsidP="00874D98">
      <w:pPr>
        <w:widowControl w:val="0"/>
        <w:suppressAutoHyphens w:val="0"/>
        <w:autoSpaceDE w:val="0"/>
        <w:autoSpaceDN w:val="0"/>
        <w:spacing w:before="7" w:line="276" w:lineRule="auto"/>
        <w:rPr>
          <w:rFonts w:ascii="Verdana" w:eastAsia="Calibri" w:hAnsi="Verdana" w:cs="Calibri"/>
          <w:i w:val="0"/>
          <w:sz w:val="22"/>
          <w:szCs w:val="22"/>
          <w:lang w:val="es-ES" w:eastAsia="en-US"/>
        </w:rPr>
      </w:pPr>
    </w:p>
    <w:p w14:paraId="7C857C89" w14:textId="0460D874" w:rsidR="0094395E" w:rsidRPr="00610378" w:rsidRDefault="0094395E" w:rsidP="00874D98">
      <w:pPr>
        <w:widowControl w:val="0"/>
        <w:suppressAutoHyphens w:val="0"/>
        <w:autoSpaceDE w:val="0"/>
        <w:autoSpaceDN w:val="0"/>
        <w:spacing w:line="276" w:lineRule="auto"/>
        <w:ind w:left="28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Si</w:t>
      </w:r>
      <w:r w:rsidRPr="00610378">
        <w:rPr>
          <w:rFonts w:ascii="Verdana" w:eastAsia="Calibri" w:hAnsi="Verdana" w:cs="Calibri"/>
          <w:i w:val="0"/>
          <w:spacing w:val="16"/>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16"/>
          <w:sz w:val="22"/>
          <w:szCs w:val="22"/>
          <w:lang w:val="es-ES" w:eastAsia="en-US"/>
        </w:rPr>
        <w:t xml:space="preserve"> </w:t>
      </w:r>
      <w:r w:rsidRPr="00610378">
        <w:rPr>
          <w:rFonts w:ascii="Verdana" w:eastAsia="Calibri" w:hAnsi="Verdana" w:cs="Calibri"/>
          <w:i w:val="0"/>
          <w:sz w:val="22"/>
          <w:szCs w:val="22"/>
          <w:lang w:val="es-ES" w:eastAsia="en-US"/>
        </w:rPr>
        <w:t>peticionario</w:t>
      </w:r>
      <w:r w:rsidRPr="00610378">
        <w:rPr>
          <w:rFonts w:ascii="Verdana" w:eastAsia="Calibri" w:hAnsi="Verdana" w:cs="Calibri"/>
          <w:i w:val="0"/>
          <w:spacing w:val="15"/>
          <w:sz w:val="22"/>
          <w:szCs w:val="22"/>
          <w:lang w:val="es-ES" w:eastAsia="en-US"/>
        </w:rPr>
        <w:t xml:space="preserve"> </w:t>
      </w:r>
      <w:r w:rsidRPr="00610378">
        <w:rPr>
          <w:rFonts w:ascii="Verdana" w:eastAsia="Calibri" w:hAnsi="Verdana" w:cs="Calibri"/>
          <w:i w:val="0"/>
          <w:sz w:val="22"/>
          <w:szCs w:val="22"/>
          <w:lang w:val="es-ES" w:eastAsia="en-US"/>
        </w:rPr>
        <w:t>requiere</w:t>
      </w:r>
      <w:r w:rsidRPr="00610378">
        <w:rPr>
          <w:rFonts w:ascii="Verdana" w:eastAsia="Calibri" w:hAnsi="Verdana" w:cs="Calibri"/>
          <w:i w:val="0"/>
          <w:spacing w:val="13"/>
          <w:sz w:val="22"/>
          <w:szCs w:val="22"/>
          <w:lang w:val="es-ES" w:eastAsia="en-US"/>
        </w:rPr>
        <w:t xml:space="preserve"> </w:t>
      </w:r>
      <w:r w:rsidRPr="00610378">
        <w:rPr>
          <w:rFonts w:ascii="Verdana" w:eastAsia="Calibri" w:hAnsi="Verdana" w:cs="Calibri"/>
          <w:i w:val="0"/>
          <w:sz w:val="22"/>
          <w:szCs w:val="22"/>
          <w:lang w:val="es-ES" w:eastAsia="en-US"/>
        </w:rPr>
        <w:t>interponer</w:t>
      </w:r>
      <w:r w:rsidRPr="00610378">
        <w:rPr>
          <w:rFonts w:ascii="Verdana" w:eastAsia="Calibri" w:hAnsi="Verdana" w:cs="Calibri"/>
          <w:i w:val="0"/>
          <w:spacing w:val="11"/>
          <w:sz w:val="22"/>
          <w:szCs w:val="22"/>
          <w:lang w:val="es-ES" w:eastAsia="en-US"/>
        </w:rPr>
        <w:t xml:space="preserve"> </w:t>
      </w:r>
      <w:r w:rsidRPr="00610378">
        <w:rPr>
          <w:rFonts w:ascii="Verdana" w:eastAsia="Calibri" w:hAnsi="Verdana" w:cs="Calibri"/>
          <w:i w:val="0"/>
          <w:sz w:val="22"/>
          <w:szCs w:val="22"/>
          <w:lang w:val="es-ES" w:eastAsia="en-US"/>
        </w:rPr>
        <w:t>su</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PQRSD</w:t>
      </w:r>
      <w:r w:rsidRPr="00610378">
        <w:rPr>
          <w:rFonts w:ascii="Verdana" w:eastAsia="Calibri" w:hAnsi="Verdana" w:cs="Calibri"/>
          <w:i w:val="0"/>
          <w:spacing w:val="18"/>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13"/>
          <w:sz w:val="22"/>
          <w:szCs w:val="22"/>
          <w:lang w:val="es-ES" w:eastAsia="en-US"/>
        </w:rPr>
        <w:t xml:space="preserve"> su </w:t>
      </w:r>
      <w:r w:rsidRPr="00610378">
        <w:rPr>
          <w:rFonts w:ascii="Verdana" w:eastAsia="Calibri" w:hAnsi="Verdana" w:cs="Calibri"/>
          <w:i w:val="0"/>
          <w:sz w:val="22"/>
          <w:szCs w:val="22"/>
          <w:lang w:val="es-ES" w:eastAsia="en-US"/>
        </w:rPr>
        <w:t>lengua</w:t>
      </w:r>
      <w:r w:rsidRPr="00610378">
        <w:rPr>
          <w:rFonts w:ascii="Verdana" w:eastAsia="Calibri" w:hAnsi="Verdana" w:cs="Calibri"/>
          <w:i w:val="0"/>
          <w:spacing w:val="16"/>
          <w:sz w:val="22"/>
          <w:szCs w:val="22"/>
          <w:lang w:val="es-ES" w:eastAsia="en-US"/>
        </w:rPr>
        <w:t xml:space="preserve"> </w:t>
      </w:r>
      <w:r w:rsidRPr="00610378">
        <w:rPr>
          <w:rFonts w:ascii="Verdana" w:eastAsia="Calibri" w:hAnsi="Verdana" w:cs="Calibri"/>
          <w:i w:val="0"/>
          <w:sz w:val="22"/>
          <w:szCs w:val="22"/>
          <w:lang w:val="es-ES" w:eastAsia="en-US"/>
        </w:rPr>
        <w:t>nativa (diferente del español),</w:t>
      </w:r>
      <w:r w:rsidRPr="00610378">
        <w:rPr>
          <w:rFonts w:ascii="Verdana" w:eastAsia="Calibri" w:hAnsi="Verdana" w:cs="Calibri"/>
          <w:i w:val="0"/>
          <w:spacing w:val="14"/>
          <w:sz w:val="22"/>
          <w:szCs w:val="22"/>
          <w:lang w:val="es-ES" w:eastAsia="en-US"/>
        </w:rPr>
        <w:t xml:space="preserve"> </w:t>
      </w:r>
      <w:r w:rsidRPr="00610378">
        <w:rPr>
          <w:rFonts w:ascii="Verdana" w:eastAsia="Calibri" w:hAnsi="Verdana" w:cs="Calibri"/>
          <w:i w:val="0"/>
          <w:sz w:val="22"/>
          <w:szCs w:val="22"/>
          <w:lang w:val="es-ES" w:eastAsia="en-US"/>
        </w:rPr>
        <w:t>podrá</w:t>
      </w:r>
      <w:r w:rsidRPr="00610378">
        <w:rPr>
          <w:rFonts w:ascii="Verdana" w:eastAsia="Calibri" w:hAnsi="Verdana" w:cs="Calibri"/>
          <w:i w:val="0"/>
          <w:spacing w:val="13"/>
          <w:sz w:val="22"/>
          <w:szCs w:val="22"/>
          <w:lang w:val="es-ES" w:eastAsia="en-US"/>
        </w:rPr>
        <w:t xml:space="preserve"> </w:t>
      </w:r>
      <w:r w:rsidRPr="00610378">
        <w:rPr>
          <w:rFonts w:ascii="Verdana" w:eastAsia="Calibri" w:hAnsi="Verdana" w:cs="Calibri"/>
          <w:i w:val="0"/>
          <w:sz w:val="22"/>
          <w:szCs w:val="22"/>
          <w:lang w:val="es-ES" w:eastAsia="en-US"/>
        </w:rPr>
        <w:t>realizar su solicitud de</w:t>
      </w:r>
      <w:r w:rsidRPr="00610378">
        <w:rPr>
          <w:rFonts w:ascii="Verdana" w:eastAsia="Calibri" w:hAnsi="Verdana" w:cs="Calibri"/>
          <w:i w:val="0"/>
          <w:spacing w:val="14"/>
          <w:sz w:val="22"/>
          <w:szCs w:val="22"/>
          <w:lang w:val="es-ES" w:eastAsia="en-US"/>
        </w:rPr>
        <w:t xml:space="preserve"> </w:t>
      </w:r>
      <w:r w:rsidRPr="00610378">
        <w:rPr>
          <w:rFonts w:ascii="Verdana" w:eastAsia="Calibri" w:hAnsi="Verdana" w:cs="Calibri"/>
          <w:i w:val="0"/>
          <w:sz w:val="22"/>
          <w:szCs w:val="22"/>
          <w:lang w:val="es-ES" w:eastAsia="en-US"/>
        </w:rPr>
        <w:t>forma</w:t>
      </w:r>
      <w:r w:rsidRPr="00610378">
        <w:rPr>
          <w:rFonts w:ascii="Verdana" w:eastAsia="Calibri" w:hAnsi="Verdana" w:cs="Calibri"/>
          <w:i w:val="0"/>
          <w:spacing w:val="-46"/>
          <w:sz w:val="22"/>
          <w:szCs w:val="22"/>
          <w:lang w:val="es-ES" w:eastAsia="en-US"/>
        </w:rPr>
        <w:t xml:space="preserve"> </w:t>
      </w:r>
      <w:r w:rsidRPr="00610378">
        <w:rPr>
          <w:rFonts w:ascii="Verdana" w:eastAsia="Calibri" w:hAnsi="Verdana" w:cs="Calibri"/>
          <w:i w:val="0"/>
          <w:sz w:val="22"/>
          <w:szCs w:val="22"/>
          <w:lang w:val="es-ES" w:eastAsia="en-US"/>
        </w:rPr>
        <w:t>verbal,</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teniendo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cuenta</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artículo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2.2.3.12.9</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del</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Decreto</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1166</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2016.</w:t>
      </w:r>
    </w:p>
    <w:p w14:paraId="28079134" w14:textId="77777777" w:rsidR="0094395E" w:rsidRPr="00610378" w:rsidRDefault="0094395E" w:rsidP="00874D98">
      <w:pPr>
        <w:widowControl w:val="0"/>
        <w:suppressAutoHyphens w:val="0"/>
        <w:autoSpaceDE w:val="0"/>
        <w:autoSpaceDN w:val="0"/>
        <w:spacing w:before="1" w:line="276" w:lineRule="auto"/>
        <w:rPr>
          <w:rFonts w:ascii="Verdana" w:eastAsia="Calibri" w:hAnsi="Verdana" w:cs="Calibri"/>
          <w:i w:val="0"/>
          <w:sz w:val="22"/>
          <w:szCs w:val="22"/>
          <w:lang w:val="es-ES" w:eastAsia="en-US"/>
        </w:rPr>
      </w:pPr>
    </w:p>
    <w:p w14:paraId="455A2E10" w14:textId="564F586A" w:rsidR="0094395E" w:rsidRPr="00610378" w:rsidRDefault="0094395E" w:rsidP="00874D98">
      <w:pPr>
        <w:widowControl w:val="0"/>
        <w:suppressAutoHyphens w:val="0"/>
        <w:autoSpaceDE w:val="0"/>
        <w:autoSpaceDN w:val="0"/>
        <w:spacing w:before="56" w:line="276" w:lineRule="auto"/>
        <w:ind w:left="282" w:right="146"/>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datos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personales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peticionarios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tratarán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conforme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Política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Privacidad</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Protección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 xml:space="preserve">Datos </w:t>
      </w:r>
      <w:r w:rsidRPr="00610378">
        <w:rPr>
          <w:rFonts w:ascii="Verdana" w:eastAsia="Calibri" w:hAnsi="Verdana" w:cs="Calibri"/>
          <w:i w:val="0"/>
          <w:spacing w:val="1"/>
          <w:sz w:val="22"/>
          <w:szCs w:val="22"/>
          <w:lang w:val="es-ES" w:eastAsia="en-US"/>
        </w:rPr>
        <w:t>P</w:t>
      </w:r>
      <w:r w:rsidRPr="00610378">
        <w:rPr>
          <w:rFonts w:ascii="Verdana" w:eastAsia="Calibri" w:hAnsi="Verdana" w:cs="Calibri"/>
          <w:i w:val="0"/>
          <w:sz w:val="22"/>
          <w:szCs w:val="22"/>
          <w:lang w:val="es-ES" w:eastAsia="en-US"/>
        </w:rPr>
        <w:t>ersonales,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cual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encuentra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siguiente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enlace:</w:t>
      </w:r>
      <w:r w:rsidRPr="00610378">
        <w:rPr>
          <w:rFonts w:ascii="Verdana" w:eastAsia="Calibri" w:hAnsi="Verdana" w:cs="Calibri"/>
          <w:i w:val="0"/>
          <w:spacing w:val="1"/>
          <w:sz w:val="22"/>
          <w:szCs w:val="22"/>
          <w:lang w:val="es-ES" w:eastAsia="en-US"/>
        </w:rPr>
        <w:t xml:space="preserve"> </w:t>
      </w:r>
      <w:hyperlink r:id="rId34" w:history="1">
        <w:r w:rsidR="00C502E2" w:rsidRPr="002A72B6">
          <w:rPr>
            <w:rStyle w:val="Hipervnculo"/>
            <w:rFonts w:ascii="Verdana" w:eastAsia="Calibri" w:hAnsi="Verdana" w:cs="Calibri"/>
            <w:i w:val="0"/>
            <w:sz w:val="22"/>
            <w:szCs w:val="22"/>
            <w:lang w:val="es-ES" w:eastAsia="en-US"/>
          </w:rPr>
          <w:t>https://www.contaduria.gov.co/documents/20127/127443/PI24-POL01.pdf/509c0e79-e52e-eb5f-98b0-b4c2094bcef9</w:t>
        </w:r>
      </w:hyperlink>
    </w:p>
    <w:p w14:paraId="2FA6022A" w14:textId="77777777" w:rsidR="0094395E" w:rsidRDefault="0094395E" w:rsidP="001A630C">
      <w:pPr>
        <w:widowControl w:val="0"/>
        <w:suppressAutoHyphens w:val="0"/>
        <w:autoSpaceDE w:val="0"/>
        <w:autoSpaceDN w:val="0"/>
        <w:spacing w:before="2" w:line="276" w:lineRule="auto"/>
        <w:ind w:firstLine="708"/>
        <w:rPr>
          <w:rFonts w:ascii="Verdana" w:eastAsia="Calibri" w:hAnsi="Verdana" w:cs="Calibri"/>
          <w:i w:val="0"/>
          <w:sz w:val="22"/>
          <w:szCs w:val="22"/>
          <w:lang w:val="es-ES" w:eastAsia="en-US"/>
        </w:rPr>
      </w:pPr>
    </w:p>
    <w:p w14:paraId="0EADE3BF" w14:textId="77777777" w:rsidR="0094395E" w:rsidRPr="00610378" w:rsidRDefault="0094395E" w:rsidP="00874D98">
      <w:pPr>
        <w:widowControl w:val="0"/>
        <w:suppressAutoHyphens w:val="0"/>
        <w:autoSpaceDE w:val="0"/>
        <w:autoSpaceDN w:val="0"/>
        <w:spacing w:line="276" w:lineRule="auto"/>
        <w:ind w:left="282"/>
        <w:rPr>
          <w:rFonts w:ascii="Verdana" w:eastAsia="Calibri" w:hAnsi="Verdana" w:cs="Calibri"/>
          <w:b/>
          <w:bCs/>
          <w:i w:val="0"/>
          <w:sz w:val="22"/>
          <w:szCs w:val="22"/>
          <w:lang w:val="es-ES" w:eastAsia="en-US"/>
        </w:rPr>
      </w:pPr>
      <w:bookmarkStart w:id="42" w:name="_Toc150358397"/>
      <w:bookmarkStart w:id="43" w:name="_Toc150358505"/>
      <w:r w:rsidRPr="00610378">
        <w:rPr>
          <w:rFonts w:ascii="Verdana" w:eastAsia="Calibri" w:hAnsi="Verdana" w:cs="Calibri"/>
          <w:b/>
          <w:bCs/>
          <w:i w:val="0"/>
          <w:sz w:val="22"/>
          <w:szCs w:val="22"/>
          <w:lang w:val="es-ES" w:eastAsia="en-US"/>
        </w:rPr>
        <w:t>¿Cómo</w:t>
      </w:r>
      <w:r w:rsidRPr="00610378">
        <w:rPr>
          <w:rFonts w:ascii="Verdana" w:eastAsia="Calibri" w:hAnsi="Verdana" w:cs="Calibri"/>
          <w:b/>
          <w:bCs/>
          <w:i w:val="0"/>
          <w:spacing w:val="-7"/>
          <w:sz w:val="22"/>
          <w:szCs w:val="22"/>
          <w:lang w:val="es-ES" w:eastAsia="en-US"/>
        </w:rPr>
        <w:t xml:space="preserve"> </w:t>
      </w:r>
      <w:r w:rsidRPr="00610378">
        <w:rPr>
          <w:rFonts w:ascii="Verdana" w:eastAsia="Calibri" w:hAnsi="Verdana" w:cs="Calibri"/>
          <w:b/>
          <w:bCs/>
          <w:i w:val="0"/>
          <w:sz w:val="22"/>
          <w:szCs w:val="22"/>
          <w:lang w:val="es-ES" w:eastAsia="en-US"/>
        </w:rPr>
        <w:t>hace</w:t>
      </w:r>
      <w:r w:rsidRPr="00610378">
        <w:rPr>
          <w:rFonts w:ascii="Verdana" w:eastAsia="Calibri" w:hAnsi="Verdana" w:cs="Calibri"/>
          <w:b/>
          <w:bCs/>
          <w:i w:val="0"/>
          <w:spacing w:val="-10"/>
          <w:sz w:val="22"/>
          <w:szCs w:val="22"/>
          <w:lang w:val="es-ES" w:eastAsia="en-US"/>
        </w:rPr>
        <w:t xml:space="preserve"> </w:t>
      </w:r>
      <w:r w:rsidRPr="00610378">
        <w:rPr>
          <w:rFonts w:ascii="Verdana" w:eastAsia="Calibri" w:hAnsi="Verdana" w:cs="Calibri"/>
          <w:b/>
          <w:bCs/>
          <w:i w:val="0"/>
          <w:sz w:val="22"/>
          <w:szCs w:val="22"/>
          <w:lang w:val="es-ES" w:eastAsia="en-US"/>
        </w:rPr>
        <w:t>el</w:t>
      </w:r>
      <w:r w:rsidRPr="00610378">
        <w:rPr>
          <w:rFonts w:ascii="Verdana" w:eastAsia="Calibri" w:hAnsi="Verdana" w:cs="Calibri"/>
          <w:b/>
          <w:bCs/>
          <w:i w:val="0"/>
          <w:spacing w:val="-6"/>
          <w:sz w:val="22"/>
          <w:szCs w:val="22"/>
          <w:lang w:val="es-ES" w:eastAsia="en-US"/>
        </w:rPr>
        <w:t xml:space="preserve"> </w:t>
      </w:r>
      <w:r w:rsidRPr="00610378">
        <w:rPr>
          <w:rFonts w:ascii="Verdana" w:eastAsia="Calibri" w:hAnsi="Verdana" w:cs="Calibri"/>
          <w:b/>
          <w:bCs/>
          <w:i w:val="0"/>
          <w:sz w:val="22"/>
          <w:szCs w:val="22"/>
          <w:lang w:val="es-ES" w:eastAsia="en-US"/>
        </w:rPr>
        <w:t>usuario</w:t>
      </w:r>
      <w:r w:rsidRPr="00610378">
        <w:rPr>
          <w:rFonts w:ascii="Verdana" w:eastAsia="Calibri" w:hAnsi="Verdana" w:cs="Calibri"/>
          <w:b/>
          <w:bCs/>
          <w:i w:val="0"/>
          <w:spacing w:val="-4"/>
          <w:sz w:val="22"/>
          <w:szCs w:val="22"/>
          <w:lang w:val="es-ES" w:eastAsia="en-US"/>
        </w:rPr>
        <w:t xml:space="preserve"> </w:t>
      </w:r>
      <w:r w:rsidRPr="00610378">
        <w:rPr>
          <w:rFonts w:ascii="Verdana" w:eastAsia="Calibri" w:hAnsi="Verdana" w:cs="Calibri"/>
          <w:b/>
          <w:bCs/>
          <w:i w:val="0"/>
          <w:sz w:val="22"/>
          <w:szCs w:val="22"/>
          <w:lang w:val="es-ES" w:eastAsia="en-US"/>
        </w:rPr>
        <w:t>para</w:t>
      </w:r>
      <w:r w:rsidRPr="00610378">
        <w:rPr>
          <w:rFonts w:ascii="Verdana" w:eastAsia="Calibri" w:hAnsi="Verdana" w:cs="Calibri"/>
          <w:b/>
          <w:bCs/>
          <w:i w:val="0"/>
          <w:spacing w:val="-8"/>
          <w:sz w:val="22"/>
          <w:szCs w:val="22"/>
          <w:lang w:val="es-ES" w:eastAsia="en-US"/>
        </w:rPr>
        <w:t xml:space="preserve"> </w:t>
      </w:r>
      <w:r w:rsidRPr="00610378">
        <w:rPr>
          <w:rFonts w:ascii="Verdana" w:eastAsia="Calibri" w:hAnsi="Verdana" w:cs="Calibri"/>
          <w:b/>
          <w:bCs/>
          <w:i w:val="0"/>
          <w:sz w:val="22"/>
          <w:szCs w:val="22"/>
          <w:lang w:val="es-ES" w:eastAsia="en-US"/>
        </w:rPr>
        <w:t>hacer</w:t>
      </w:r>
      <w:r w:rsidRPr="00610378">
        <w:rPr>
          <w:rFonts w:ascii="Verdana" w:eastAsia="Calibri" w:hAnsi="Verdana" w:cs="Calibri"/>
          <w:b/>
          <w:bCs/>
          <w:i w:val="0"/>
          <w:spacing w:val="-3"/>
          <w:sz w:val="22"/>
          <w:szCs w:val="22"/>
          <w:lang w:val="es-ES" w:eastAsia="en-US"/>
        </w:rPr>
        <w:t xml:space="preserve"> </w:t>
      </w:r>
      <w:r w:rsidRPr="00610378">
        <w:rPr>
          <w:rFonts w:ascii="Verdana" w:eastAsia="Calibri" w:hAnsi="Verdana" w:cs="Calibri"/>
          <w:b/>
          <w:bCs/>
          <w:i w:val="0"/>
          <w:sz w:val="22"/>
          <w:szCs w:val="22"/>
          <w:lang w:val="es-ES" w:eastAsia="en-US"/>
        </w:rPr>
        <w:t>seguimiento</w:t>
      </w:r>
      <w:r w:rsidRPr="00610378">
        <w:rPr>
          <w:rFonts w:ascii="Verdana" w:eastAsia="Calibri" w:hAnsi="Verdana" w:cs="Calibri"/>
          <w:b/>
          <w:bCs/>
          <w:i w:val="0"/>
          <w:spacing w:val="-4"/>
          <w:sz w:val="22"/>
          <w:szCs w:val="22"/>
          <w:lang w:val="es-ES" w:eastAsia="en-US"/>
        </w:rPr>
        <w:t xml:space="preserve"> </w:t>
      </w:r>
      <w:r w:rsidRPr="00610378">
        <w:rPr>
          <w:rFonts w:ascii="Verdana" w:eastAsia="Calibri" w:hAnsi="Verdana" w:cs="Calibri"/>
          <w:b/>
          <w:bCs/>
          <w:i w:val="0"/>
          <w:sz w:val="22"/>
          <w:szCs w:val="22"/>
          <w:lang w:val="es-ES" w:eastAsia="en-US"/>
        </w:rPr>
        <w:t>a</w:t>
      </w:r>
      <w:r w:rsidRPr="00610378">
        <w:rPr>
          <w:rFonts w:ascii="Verdana" w:eastAsia="Calibri" w:hAnsi="Verdana" w:cs="Calibri"/>
          <w:b/>
          <w:bCs/>
          <w:i w:val="0"/>
          <w:spacing w:val="-8"/>
          <w:sz w:val="22"/>
          <w:szCs w:val="22"/>
          <w:lang w:val="es-ES" w:eastAsia="en-US"/>
        </w:rPr>
        <w:t xml:space="preserve"> </w:t>
      </w:r>
      <w:r w:rsidRPr="00610378">
        <w:rPr>
          <w:rFonts w:ascii="Verdana" w:eastAsia="Calibri" w:hAnsi="Verdana" w:cs="Calibri"/>
          <w:b/>
          <w:bCs/>
          <w:i w:val="0"/>
          <w:sz w:val="22"/>
          <w:szCs w:val="22"/>
          <w:lang w:val="es-ES" w:eastAsia="en-US"/>
        </w:rPr>
        <w:t>una</w:t>
      </w:r>
      <w:r w:rsidRPr="00610378">
        <w:rPr>
          <w:rFonts w:ascii="Verdana" w:eastAsia="Calibri" w:hAnsi="Verdana" w:cs="Calibri"/>
          <w:b/>
          <w:bCs/>
          <w:i w:val="0"/>
          <w:spacing w:val="-8"/>
          <w:sz w:val="22"/>
          <w:szCs w:val="22"/>
          <w:lang w:val="es-ES" w:eastAsia="en-US"/>
        </w:rPr>
        <w:t xml:space="preserve"> </w:t>
      </w:r>
      <w:r w:rsidRPr="00610378">
        <w:rPr>
          <w:rFonts w:ascii="Verdana" w:eastAsia="Calibri" w:hAnsi="Verdana" w:cs="Calibri"/>
          <w:b/>
          <w:bCs/>
          <w:i w:val="0"/>
          <w:sz w:val="22"/>
          <w:szCs w:val="22"/>
          <w:lang w:val="es-ES" w:eastAsia="en-US"/>
        </w:rPr>
        <w:t>PQRSD?</w:t>
      </w:r>
      <w:bookmarkEnd w:id="42"/>
      <w:bookmarkEnd w:id="43"/>
    </w:p>
    <w:p w14:paraId="4006CBBC" w14:textId="77777777" w:rsidR="0094395E" w:rsidRPr="00610378" w:rsidRDefault="0094395E" w:rsidP="00874D98">
      <w:pPr>
        <w:widowControl w:val="0"/>
        <w:suppressAutoHyphens w:val="0"/>
        <w:autoSpaceDE w:val="0"/>
        <w:autoSpaceDN w:val="0"/>
        <w:spacing w:before="2" w:line="276" w:lineRule="auto"/>
        <w:rPr>
          <w:rFonts w:ascii="Verdana" w:eastAsia="Calibri" w:hAnsi="Verdana" w:cs="Calibri"/>
          <w:b/>
          <w:i w:val="0"/>
          <w:sz w:val="22"/>
          <w:szCs w:val="22"/>
          <w:lang w:val="es-ES" w:eastAsia="en-US"/>
        </w:rPr>
      </w:pPr>
    </w:p>
    <w:p w14:paraId="5FC2D1B9" w14:textId="77777777" w:rsidR="0094395E" w:rsidRPr="00610378" w:rsidRDefault="0094395E" w:rsidP="00874D98">
      <w:pPr>
        <w:widowControl w:val="0"/>
        <w:suppressAutoHyphens w:val="0"/>
        <w:autoSpaceDE w:val="0"/>
        <w:autoSpaceDN w:val="0"/>
        <w:spacing w:line="276" w:lineRule="auto"/>
        <w:ind w:left="282"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Si el peticionario requiere hacer seguimiento a su petición, puede ingresar al siguiente enlace:</w:t>
      </w:r>
      <w:r w:rsidRPr="00610378">
        <w:rPr>
          <w:rFonts w:ascii="Verdana" w:eastAsia="Calibri" w:hAnsi="Verdana" w:cs="Calibri"/>
          <w:i w:val="0"/>
          <w:spacing w:val="1"/>
          <w:sz w:val="22"/>
          <w:szCs w:val="22"/>
          <w:lang w:val="es-ES" w:eastAsia="en-US"/>
        </w:rPr>
        <w:t xml:space="preserve"> </w:t>
      </w:r>
      <w:hyperlink r:id="rId35">
        <w:r w:rsidRPr="00610378">
          <w:rPr>
            <w:rFonts w:ascii="Verdana" w:eastAsia="Calibri" w:hAnsi="Verdana" w:cs="Calibri"/>
            <w:i w:val="0"/>
            <w:spacing w:val="-1"/>
            <w:sz w:val="22"/>
            <w:szCs w:val="22"/>
            <w:lang w:val="es-ES" w:eastAsia="en-US"/>
          </w:rPr>
          <w:t>http://orfeo.contaduria.gov.co/consultaWeb</w:t>
        </w:r>
        <w:r w:rsidRPr="00610378">
          <w:rPr>
            <w:rFonts w:ascii="Verdana" w:eastAsia="Calibri" w:hAnsi="Verdana" w:cs="Calibri"/>
            <w:i w:val="0"/>
            <w:spacing w:val="-6"/>
            <w:sz w:val="22"/>
            <w:szCs w:val="22"/>
            <w:lang w:val="es-ES" w:eastAsia="en-US"/>
          </w:rPr>
          <w:t xml:space="preserve"> </w:t>
        </w:r>
      </w:hyperlink>
      <w:r w:rsidRPr="00610378">
        <w:rPr>
          <w:rFonts w:ascii="Verdana" w:eastAsia="Calibri" w:hAnsi="Verdana" w:cs="Calibri"/>
          <w:i w:val="0"/>
          <w:sz w:val="22"/>
          <w:szCs w:val="22"/>
          <w:lang w:val="es-ES" w:eastAsia="en-US"/>
        </w:rPr>
        <w:t>y</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diligenciar</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número</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radicado</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que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fue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enviado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 su</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 xml:space="preserve">correo electrónico. Ruta: </w:t>
      </w:r>
      <w:hyperlink r:id="rId36">
        <w:r w:rsidRPr="00610378">
          <w:rPr>
            <w:rFonts w:ascii="Verdana" w:eastAsia="Calibri" w:hAnsi="Verdana" w:cs="Calibri"/>
            <w:i w:val="0"/>
            <w:sz w:val="22"/>
            <w:szCs w:val="22"/>
            <w:u w:val="single" w:color="0000FF"/>
            <w:lang w:val="es-ES" w:eastAsia="en-US"/>
          </w:rPr>
          <w:t>https://www.contaduria.gov.co/peticiones-quejas-reclamos-sugerencias-</w:t>
        </w:r>
      </w:hyperlink>
      <w:r w:rsidRPr="00610378">
        <w:rPr>
          <w:rFonts w:ascii="Verdana" w:eastAsia="Calibri" w:hAnsi="Verdana" w:cs="Calibri"/>
          <w:i w:val="0"/>
          <w:spacing w:val="-47"/>
          <w:sz w:val="22"/>
          <w:szCs w:val="22"/>
          <w:lang w:val="es-ES" w:eastAsia="en-US"/>
        </w:rPr>
        <w:t xml:space="preserve"> </w:t>
      </w:r>
      <w:hyperlink r:id="rId37">
        <w:r w:rsidRPr="00610378">
          <w:rPr>
            <w:rFonts w:ascii="Verdana" w:eastAsia="Calibri" w:hAnsi="Verdana" w:cs="Calibri"/>
            <w:i w:val="0"/>
            <w:sz w:val="22"/>
            <w:szCs w:val="22"/>
            <w:u w:val="single" w:color="0000FF"/>
            <w:lang w:val="es-ES" w:eastAsia="en-US"/>
          </w:rPr>
          <w:t>y-denuncias</w:t>
        </w:r>
      </w:hyperlink>
    </w:p>
    <w:p w14:paraId="4FF48BA9" w14:textId="77777777" w:rsidR="0094395E" w:rsidRPr="00610378" w:rsidRDefault="0094395E" w:rsidP="00874D98">
      <w:pPr>
        <w:widowControl w:val="0"/>
        <w:suppressAutoHyphens w:val="0"/>
        <w:autoSpaceDE w:val="0"/>
        <w:autoSpaceDN w:val="0"/>
        <w:spacing w:before="4" w:line="276" w:lineRule="auto"/>
        <w:ind w:left="282"/>
        <w:rPr>
          <w:rFonts w:ascii="Verdana" w:eastAsia="Calibri" w:hAnsi="Verdana" w:cs="Calibri"/>
          <w:i w:val="0"/>
          <w:sz w:val="22"/>
          <w:szCs w:val="22"/>
          <w:lang w:val="es-ES" w:eastAsia="en-US"/>
        </w:rPr>
      </w:pPr>
    </w:p>
    <w:p w14:paraId="739EA9FC" w14:textId="6981B604" w:rsidR="0094395E" w:rsidRPr="00610378" w:rsidRDefault="00280857" w:rsidP="00874D98">
      <w:pPr>
        <w:widowControl w:val="0"/>
        <w:suppressAutoHyphens w:val="0"/>
        <w:autoSpaceDE w:val="0"/>
        <w:autoSpaceDN w:val="0"/>
        <w:spacing w:before="4" w:line="276" w:lineRule="auto"/>
        <w:ind w:left="282"/>
        <w:rPr>
          <w:rFonts w:ascii="Verdana" w:eastAsia="Calibri" w:hAnsi="Verdana" w:cs="Calibri"/>
          <w:i w:val="0"/>
          <w:sz w:val="22"/>
          <w:szCs w:val="22"/>
          <w:lang w:val="es-ES" w:eastAsia="en-US"/>
        </w:rPr>
      </w:pPr>
      <w:r w:rsidRPr="00610378">
        <w:rPr>
          <w:rFonts w:ascii="Verdana" w:eastAsia="Calibri" w:hAnsi="Verdana" w:cs="Calibri"/>
          <w:i w:val="0"/>
          <w:noProof/>
          <w:sz w:val="22"/>
          <w:szCs w:val="22"/>
          <w:lang w:val="es-ES" w:eastAsia="en-US"/>
        </w:rPr>
        <w:lastRenderedPageBreak/>
        <w:drawing>
          <wp:inline distT="0" distB="0" distL="0" distR="0" wp14:anchorId="0C0644D4" wp14:editId="30309E7B">
            <wp:extent cx="5612130" cy="22669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266950"/>
                    </a:xfrm>
                    <a:prstGeom prst="rect">
                      <a:avLst/>
                    </a:prstGeom>
                  </pic:spPr>
                </pic:pic>
              </a:graphicData>
            </a:graphic>
          </wp:inline>
        </w:drawing>
      </w:r>
    </w:p>
    <w:p w14:paraId="28EC0F5A" w14:textId="77777777" w:rsidR="0094395E" w:rsidRPr="00610378" w:rsidRDefault="0094395E" w:rsidP="00874D98">
      <w:pPr>
        <w:widowControl w:val="0"/>
        <w:suppressAutoHyphens w:val="0"/>
        <w:autoSpaceDE w:val="0"/>
        <w:autoSpaceDN w:val="0"/>
        <w:spacing w:before="4" w:line="276" w:lineRule="auto"/>
        <w:ind w:left="282"/>
        <w:rPr>
          <w:rFonts w:ascii="Verdana" w:eastAsia="Calibri" w:hAnsi="Verdana" w:cs="Calibri"/>
          <w:i w:val="0"/>
          <w:sz w:val="22"/>
          <w:szCs w:val="22"/>
          <w:lang w:val="es-ES" w:eastAsia="en-US"/>
        </w:rPr>
      </w:pPr>
    </w:p>
    <w:p w14:paraId="0315AB44" w14:textId="77777777" w:rsidR="0094395E" w:rsidRPr="00610378" w:rsidRDefault="0094395E" w:rsidP="00874D98">
      <w:pPr>
        <w:widowControl w:val="0"/>
        <w:suppressAutoHyphens w:val="0"/>
        <w:autoSpaceDE w:val="0"/>
        <w:autoSpaceDN w:val="0"/>
        <w:spacing w:line="276" w:lineRule="auto"/>
        <w:ind w:left="282" w:right="141"/>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Los servidores públicos o contratistas que intervengan como interlocutores directos con la ciudadanía en el servicio al ciudadano a través de los</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diferentes canales de atención deben tener en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cuenta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protocolos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servicio</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al</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ciudadano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que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se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encuentra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página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web</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institucional</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48"/>
          <w:sz w:val="22"/>
          <w:szCs w:val="22"/>
          <w:lang w:val="es-ES" w:eastAsia="en-US"/>
        </w:rPr>
        <w:t xml:space="preserve"> </w:t>
      </w:r>
      <w:r w:rsidRPr="00610378">
        <w:rPr>
          <w:rFonts w:ascii="Verdana" w:eastAsia="Calibri" w:hAnsi="Verdana" w:cs="Calibri"/>
          <w:i w:val="0"/>
          <w:sz w:val="22"/>
          <w:szCs w:val="22"/>
          <w:lang w:val="es-ES" w:eastAsia="en-US"/>
        </w:rPr>
        <w:t>pestaña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servicio</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al</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ciudadano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/canales de</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atención.</w:t>
      </w:r>
    </w:p>
    <w:p w14:paraId="4B3C3FDB" w14:textId="77777777" w:rsidR="00FB4516" w:rsidRPr="00610378" w:rsidRDefault="00FB4516" w:rsidP="00874D98">
      <w:pPr>
        <w:widowControl w:val="0"/>
        <w:suppressAutoHyphens w:val="0"/>
        <w:autoSpaceDE w:val="0"/>
        <w:autoSpaceDN w:val="0"/>
        <w:spacing w:before="11" w:line="276" w:lineRule="auto"/>
        <w:rPr>
          <w:rFonts w:ascii="Verdana" w:eastAsia="Calibri" w:hAnsi="Verdana" w:cs="Calibri"/>
          <w:i w:val="0"/>
          <w:sz w:val="22"/>
          <w:szCs w:val="22"/>
          <w:lang w:val="es-ES" w:eastAsia="en-US"/>
        </w:rPr>
      </w:pPr>
    </w:p>
    <w:p w14:paraId="5AD1D29D" w14:textId="77777777" w:rsidR="0094395E" w:rsidRPr="00C502E2" w:rsidRDefault="0094395E" w:rsidP="00E27D04">
      <w:pPr>
        <w:widowControl w:val="0"/>
        <w:numPr>
          <w:ilvl w:val="0"/>
          <w:numId w:val="3"/>
        </w:numPr>
        <w:suppressAutoHyphens w:val="0"/>
        <w:autoSpaceDE w:val="0"/>
        <w:autoSpaceDN w:val="0"/>
        <w:spacing w:line="276" w:lineRule="auto"/>
        <w:ind w:left="284" w:firstLine="0"/>
        <w:outlineLvl w:val="0"/>
        <w:rPr>
          <w:rFonts w:ascii="Verdana" w:eastAsia="Calibri" w:hAnsi="Verdana" w:cs="Calibri"/>
          <w:b/>
          <w:bCs/>
          <w:i w:val="0"/>
          <w:color w:val="BF8F00" w:themeColor="accent4" w:themeShade="BF"/>
          <w:sz w:val="22"/>
          <w:szCs w:val="22"/>
          <w:lang w:val="es-ES" w:eastAsia="en-US"/>
        </w:rPr>
      </w:pPr>
      <w:bookmarkStart w:id="44" w:name="_bookmark22"/>
      <w:bookmarkStart w:id="45" w:name="_Toc150358398"/>
      <w:bookmarkStart w:id="46" w:name="_Toc150358506"/>
      <w:bookmarkStart w:id="47" w:name="_Toc217912739"/>
      <w:bookmarkEnd w:id="44"/>
      <w:r w:rsidRPr="00C502E2">
        <w:rPr>
          <w:rFonts w:ascii="Verdana" w:eastAsia="Calibri" w:hAnsi="Verdana" w:cs="Calibri"/>
          <w:b/>
          <w:bCs/>
          <w:i w:val="0"/>
          <w:color w:val="BF8F00" w:themeColor="accent4" w:themeShade="BF"/>
          <w:sz w:val="22"/>
          <w:szCs w:val="22"/>
          <w:lang w:val="es-ES" w:eastAsia="en-US"/>
        </w:rPr>
        <w:t>SERVICIOS EN LÍNEA</w:t>
      </w:r>
      <w:bookmarkEnd w:id="45"/>
      <w:bookmarkEnd w:id="46"/>
      <w:bookmarkEnd w:id="47"/>
    </w:p>
    <w:p w14:paraId="3E89B85D" w14:textId="77777777" w:rsidR="0094395E" w:rsidRPr="00610378" w:rsidRDefault="0094395E" w:rsidP="00874D98">
      <w:pPr>
        <w:widowControl w:val="0"/>
        <w:suppressAutoHyphens w:val="0"/>
        <w:autoSpaceDE w:val="0"/>
        <w:autoSpaceDN w:val="0"/>
        <w:spacing w:before="6" w:line="276" w:lineRule="auto"/>
        <w:rPr>
          <w:rFonts w:ascii="Verdana" w:eastAsia="Calibri" w:hAnsi="Verdana" w:cs="Calibri"/>
          <w:b/>
          <w:i w:val="0"/>
          <w:sz w:val="22"/>
          <w:szCs w:val="22"/>
          <w:lang w:val="es-ES" w:eastAsia="en-US"/>
        </w:rPr>
      </w:pPr>
    </w:p>
    <w:p w14:paraId="44728DC5" w14:textId="43D13CCA" w:rsidR="0094395E" w:rsidRDefault="0094395E" w:rsidP="00874D98">
      <w:pPr>
        <w:widowControl w:val="0"/>
        <w:suppressAutoHyphens w:val="0"/>
        <w:autoSpaceDE w:val="0"/>
        <w:autoSpaceDN w:val="0"/>
        <w:spacing w:line="276" w:lineRule="auto"/>
        <w:ind w:left="282" w:right="224"/>
        <w:rPr>
          <w:rFonts w:ascii="Verdana" w:eastAsia="Calibri" w:hAnsi="Verdana" w:cs="Calibri"/>
          <w:i w:val="0"/>
          <w:spacing w:val="1"/>
          <w:sz w:val="22"/>
          <w:szCs w:val="22"/>
          <w:lang w:val="es-ES" w:eastAsia="en-US"/>
        </w:rPr>
      </w:pPr>
      <w:r w:rsidRPr="00610378">
        <w:rPr>
          <w:rFonts w:ascii="Verdana" w:eastAsia="Calibri" w:hAnsi="Verdana" w:cs="Calibri"/>
          <w:i w:val="0"/>
          <w:sz w:val="22"/>
          <w:szCs w:val="22"/>
          <w:lang w:val="es-ES" w:eastAsia="en-US"/>
        </w:rPr>
        <w:t>Los</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servicios</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que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presta</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Contaduría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General</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Nación</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están</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publicados</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página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web</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entidad y el ciudadano los puede consultar en el enlace:</w:t>
      </w:r>
      <w:r w:rsidRPr="00610378">
        <w:rPr>
          <w:rFonts w:ascii="Verdana" w:eastAsia="Calibri" w:hAnsi="Verdana" w:cs="Calibri"/>
          <w:i w:val="0"/>
          <w:spacing w:val="1"/>
          <w:sz w:val="22"/>
          <w:szCs w:val="22"/>
          <w:lang w:val="es-ES" w:eastAsia="en-US"/>
        </w:rPr>
        <w:t xml:space="preserve"> </w:t>
      </w:r>
      <w:hyperlink r:id="rId39" w:history="1">
        <w:r w:rsidR="006023D3" w:rsidRPr="00FD7A00">
          <w:rPr>
            <w:rStyle w:val="Hipervnculo"/>
            <w:rFonts w:ascii="Verdana" w:eastAsia="Calibri" w:hAnsi="Verdana" w:cs="Calibri"/>
            <w:i w:val="0"/>
            <w:spacing w:val="1"/>
            <w:sz w:val="22"/>
            <w:szCs w:val="22"/>
            <w:lang w:val="es-ES" w:eastAsia="en-US"/>
          </w:rPr>
          <w:t>https://www.contaduria.gov.co/servicios-en-linea-y-pqrsd</w:t>
        </w:r>
      </w:hyperlink>
    </w:p>
    <w:p w14:paraId="79B58B11" w14:textId="77777777" w:rsidR="0094395E" w:rsidRPr="00610378" w:rsidRDefault="0094395E" w:rsidP="00874D98">
      <w:pPr>
        <w:widowControl w:val="0"/>
        <w:suppressAutoHyphens w:val="0"/>
        <w:autoSpaceDE w:val="0"/>
        <w:autoSpaceDN w:val="0"/>
        <w:spacing w:before="7" w:line="276" w:lineRule="auto"/>
        <w:rPr>
          <w:rFonts w:ascii="Verdana" w:eastAsia="Calibri" w:hAnsi="Verdana" w:cs="Calibri"/>
          <w:i w:val="0"/>
          <w:sz w:val="22"/>
          <w:szCs w:val="22"/>
          <w:lang w:val="es-ES" w:eastAsia="en-US"/>
        </w:rPr>
      </w:pPr>
    </w:p>
    <w:p w14:paraId="44A4F679" w14:textId="73B21B91" w:rsidR="0094395E" w:rsidRDefault="0094395E" w:rsidP="00874D98">
      <w:pPr>
        <w:widowControl w:val="0"/>
        <w:suppressAutoHyphens w:val="0"/>
        <w:autoSpaceDE w:val="0"/>
        <w:autoSpaceDN w:val="0"/>
        <w:spacing w:line="276" w:lineRule="auto"/>
        <w:ind w:left="282"/>
        <w:rPr>
          <w:rFonts w:ascii="Verdana" w:eastAsia="Calibri" w:hAnsi="Verdana" w:cs="Calibri"/>
          <w:i w:val="0"/>
          <w:sz w:val="22"/>
          <w:szCs w:val="22"/>
          <w:lang w:val="es-ES" w:eastAsia="en-US"/>
        </w:rPr>
      </w:pPr>
      <w:bookmarkStart w:id="48" w:name="_Toc150358399"/>
      <w:bookmarkStart w:id="49" w:name="_Toc150358507"/>
      <w:r w:rsidRPr="00610378">
        <w:rPr>
          <w:rFonts w:ascii="Verdana" w:eastAsia="Calibri" w:hAnsi="Verdana" w:cs="Calibri"/>
          <w:i w:val="0"/>
          <w:sz w:val="22"/>
          <w:szCs w:val="22"/>
          <w:lang w:val="es-ES" w:eastAsia="en-US"/>
        </w:rPr>
        <w:t xml:space="preserve">Los </w:t>
      </w:r>
      <w:r w:rsidR="006023D3">
        <w:rPr>
          <w:rFonts w:ascii="Verdana" w:eastAsia="Calibri" w:hAnsi="Verdana" w:cs="Calibri"/>
          <w:i w:val="0"/>
          <w:sz w:val="22"/>
          <w:szCs w:val="22"/>
          <w:lang w:val="es-ES" w:eastAsia="en-US"/>
        </w:rPr>
        <w:t xml:space="preserve">siguientes </w:t>
      </w:r>
      <w:r w:rsidRPr="00610378">
        <w:rPr>
          <w:rFonts w:ascii="Verdana" w:eastAsia="Calibri" w:hAnsi="Verdana" w:cs="Calibri"/>
          <w:i w:val="0"/>
          <w:sz w:val="22"/>
          <w:szCs w:val="22"/>
          <w:lang w:val="es-ES" w:eastAsia="en-US"/>
        </w:rPr>
        <w:t>servicios en línea que presta la Contaduría General de la Nación son gratuitos para los ciudadanos y los usuarios</w:t>
      </w:r>
      <w:r w:rsidR="006023D3">
        <w:rPr>
          <w:rFonts w:ascii="Verdana" w:eastAsia="Calibri" w:hAnsi="Verdana" w:cs="Calibri"/>
          <w:i w:val="0"/>
          <w:sz w:val="22"/>
          <w:szCs w:val="22"/>
          <w:lang w:val="es-ES" w:eastAsia="en-US"/>
        </w:rPr>
        <w:t>:</w:t>
      </w:r>
      <w:bookmarkEnd w:id="48"/>
      <w:bookmarkEnd w:id="49"/>
    </w:p>
    <w:p w14:paraId="4872B18A" w14:textId="77777777" w:rsidR="0094395E" w:rsidRPr="00610378" w:rsidRDefault="0094395E" w:rsidP="00874D98">
      <w:pPr>
        <w:widowControl w:val="0"/>
        <w:suppressAutoHyphens w:val="0"/>
        <w:autoSpaceDE w:val="0"/>
        <w:autoSpaceDN w:val="0"/>
        <w:spacing w:before="11" w:line="276" w:lineRule="auto"/>
        <w:rPr>
          <w:rFonts w:ascii="Verdana" w:eastAsia="Calibri" w:hAnsi="Verdana" w:cs="Calibri"/>
          <w:b/>
          <w:i w:val="0"/>
          <w:sz w:val="22"/>
          <w:szCs w:val="22"/>
          <w:lang w:val="es-ES" w:eastAsia="en-US"/>
        </w:rPr>
      </w:pPr>
    </w:p>
    <w:tbl>
      <w:tblPr>
        <w:tblStyle w:val="TableNormal"/>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8"/>
        <w:gridCol w:w="4312"/>
      </w:tblGrid>
      <w:tr w:rsidR="00610378" w:rsidRPr="00610378" w14:paraId="556795D1" w14:textId="77777777" w:rsidTr="001A630C">
        <w:trPr>
          <w:cantSplit/>
          <w:trHeight w:val="856"/>
          <w:tblHeader/>
          <w:jc w:val="center"/>
        </w:trPr>
        <w:tc>
          <w:tcPr>
            <w:tcW w:w="4618" w:type="dxa"/>
            <w:shd w:val="clear" w:color="auto" w:fill="BF8F00" w:themeFill="accent4" w:themeFillShade="BF"/>
          </w:tcPr>
          <w:p w14:paraId="1184D21A" w14:textId="77777777" w:rsidR="006023D3" w:rsidRDefault="006023D3" w:rsidP="00EE0C4C">
            <w:pPr>
              <w:suppressAutoHyphens w:val="0"/>
              <w:spacing w:line="276" w:lineRule="auto"/>
              <w:ind w:left="105" w:right="85"/>
              <w:jc w:val="center"/>
              <w:rPr>
                <w:rFonts w:ascii="Verdana" w:eastAsia="Calibri" w:hAnsi="Verdana" w:cs="Calibri"/>
                <w:b/>
                <w:i w:val="0"/>
                <w:sz w:val="22"/>
                <w:szCs w:val="22"/>
                <w:lang w:val="es-ES" w:eastAsia="en-US"/>
              </w:rPr>
            </w:pPr>
          </w:p>
          <w:p w14:paraId="0DFBE7F1" w14:textId="69984465" w:rsidR="0094395E" w:rsidRPr="00610378" w:rsidRDefault="006023D3" w:rsidP="00EE0C4C">
            <w:pPr>
              <w:suppressAutoHyphens w:val="0"/>
              <w:spacing w:line="276" w:lineRule="auto"/>
              <w:ind w:left="105" w:right="85"/>
              <w:jc w:val="center"/>
              <w:rPr>
                <w:rFonts w:ascii="Verdana" w:eastAsia="Calibri" w:hAnsi="Verdana" w:cs="Calibri"/>
                <w:b/>
                <w:i w:val="0"/>
                <w:sz w:val="22"/>
                <w:szCs w:val="22"/>
                <w:lang w:val="es-ES" w:eastAsia="en-US"/>
              </w:rPr>
            </w:pPr>
            <w:r>
              <w:rPr>
                <w:rFonts w:ascii="Verdana" w:eastAsia="Calibri" w:hAnsi="Verdana" w:cs="Calibri"/>
                <w:b/>
                <w:i w:val="0"/>
                <w:sz w:val="22"/>
                <w:szCs w:val="22"/>
                <w:lang w:val="es-ES" w:eastAsia="en-US"/>
              </w:rPr>
              <w:t>SERVICIO EN LINEA</w:t>
            </w:r>
          </w:p>
        </w:tc>
        <w:tc>
          <w:tcPr>
            <w:tcW w:w="4312" w:type="dxa"/>
            <w:shd w:val="clear" w:color="auto" w:fill="BF8F00" w:themeFill="accent4" w:themeFillShade="BF"/>
          </w:tcPr>
          <w:p w14:paraId="13FDCEE9" w14:textId="77777777" w:rsidR="0094395E" w:rsidRPr="00610378" w:rsidRDefault="0094395E" w:rsidP="00EE0C4C">
            <w:pPr>
              <w:suppressAutoHyphens w:val="0"/>
              <w:spacing w:line="276" w:lineRule="auto"/>
              <w:ind w:left="597" w:right="877" w:firstLine="249"/>
              <w:jc w:val="center"/>
              <w:rPr>
                <w:rFonts w:ascii="Verdana" w:eastAsia="Calibri" w:hAnsi="Verdana" w:cs="Calibri"/>
                <w:b/>
                <w:i w:val="0"/>
                <w:sz w:val="22"/>
                <w:szCs w:val="22"/>
                <w:lang w:val="es-ES" w:eastAsia="en-US"/>
              </w:rPr>
            </w:pPr>
          </w:p>
          <w:p w14:paraId="0AF789A1" w14:textId="798FFC53" w:rsidR="0094395E" w:rsidRPr="00610378" w:rsidRDefault="00EE0C4C" w:rsidP="00EE0C4C">
            <w:pPr>
              <w:suppressAutoHyphens w:val="0"/>
              <w:spacing w:line="276" w:lineRule="auto"/>
              <w:ind w:right="877"/>
              <w:jc w:val="center"/>
              <w:rPr>
                <w:rFonts w:ascii="Verdana" w:eastAsia="Calibri" w:hAnsi="Verdana" w:cs="Calibri"/>
                <w:b/>
                <w:i w:val="0"/>
                <w:sz w:val="22"/>
                <w:szCs w:val="22"/>
                <w:lang w:val="es-ES" w:eastAsia="en-US"/>
              </w:rPr>
            </w:pPr>
            <w:r>
              <w:rPr>
                <w:rFonts w:ascii="Verdana" w:eastAsia="Calibri" w:hAnsi="Verdana" w:cs="Calibri"/>
                <w:b/>
                <w:i w:val="0"/>
                <w:sz w:val="22"/>
                <w:szCs w:val="22"/>
                <w:lang w:val="es-ES" w:eastAsia="en-US"/>
              </w:rPr>
              <w:t xml:space="preserve">     </w:t>
            </w:r>
            <w:r w:rsidR="0094395E" w:rsidRPr="00610378">
              <w:rPr>
                <w:rFonts w:ascii="Verdana" w:eastAsia="Calibri" w:hAnsi="Verdana" w:cs="Calibri"/>
                <w:b/>
                <w:i w:val="0"/>
                <w:sz w:val="22"/>
                <w:szCs w:val="22"/>
                <w:lang w:val="es-ES" w:eastAsia="en-US"/>
              </w:rPr>
              <w:t>P</w:t>
            </w:r>
            <w:r w:rsidR="006023D3">
              <w:rPr>
                <w:rFonts w:ascii="Verdana" w:eastAsia="Calibri" w:hAnsi="Verdana" w:cs="Calibri"/>
                <w:b/>
                <w:i w:val="0"/>
                <w:sz w:val="22"/>
                <w:szCs w:val="22"/>
                <w:lang w:val="es-ES" w:eastAsia="en-US"/>
              </w:rPr>
              <w:t>ROCESO RESPONSABLE</w:t>
            </w:r>
          </w:p>
        </w:tc>
      </w:tr>
      <w:tr w:rsidR="00610378" w:rsidRPr="00610378" w14:paraId="542773E6" w14:textId="77777777" w:rsidTr="001A630C">
        <w:trPr>
          <w:trHeight w:val="411"/>
          <w:jc w:val="center"/>
        </w:trPr>
        <w:tc>
          <w:tcPr>
            <w:tcW w:w="4618" w:type="dxa"/>
          </w:tcPr>
          <w:p w14:paraId="3BD5A266" w14:textId="77777777" w:rsidR="0094395E" w:rsidRPr="00610378" w:rsidRDefault="0094395E" w:rsidP="00874D98">
            <w:pPr>
              <w:suppressAutoHyphens w:val="0"/>
              <w:spacing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Asistencia</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apoyo</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técnico</w:t>
            </w:r>
          </w:p>
        </w:tc>
        <w:tc>
          <w:tcPr>
            <w:tcW w:w="4312" w:type="dxa"/>
          </w:tcPr>
          <w:p w14:paraId="347052DB" w14:textId="77777777" w:rsidR="0094395E" w:rsidRPr="00610378" w:rsidRDefault="0094395E" w:rsidP="00874D98">
            <w:pPr>
              <w:suppressAutoHyphens w:val="0"/>
              <w:spacing w:line="276" w:lineRule="auto"/>
              <w:ind w:left="144" w:right="426"/>
              <w:rPr>
                <w:rFonts w:ascii="Verdana" w:eastAsia="Calibri" w:hAnsi="Verdana" w:cs="Calibri"/>
                <w:i w:val="0"/>
                <w:sz w:val="22"/>
                <w:szCs w:val="22"/>
                <w:lang w:val="es-ES" w:eastAsia="en-US"/>
              </w:rPr>
            </w:pPr>
            <w:r w:rsidRPr="00610378">
              <w:rPr>
                <w:rFonts w:ascii="Verdana" w:eastAsia="Calibri" w:hAnsi="Verdana" w:cs="Calibri"/>
                <w:i w:val="0"/>
                <w:spacing w:val="-1"/>
                <w:sz w:val="22"/>
                <w:szCs w:val="22"/>
                <w:lang w:val="es-ES" w:eastAsia="en-US"/>
              </w:rPr>
              <w:t>Centralización</w:t>
            </w:r>
            <w:r w:rsidRPr="00610378">
              <w:rPr>
                <w:rFonts w:ascii="Verdana" w:eastAsia="Calibri" w:hAnsi="Verdana" w:cs="Calibri"/>
                <w:i w:val="0"/>
                <w:spacing w:val="-11"/>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Información</w:t>
            </w:r>
          </w:p>
        </w:tc>
      </w:tr>
      <w:tr w:rsidR="00610378" w:rsidRPr="00610378" w14:paraId="589EC2BE" w14:textId="77777777" w:rsidTr="001A630C">
        <w:trPr>
          <w:trHeight w:val="577"/>
          <w:jc w:val="center"/>
        </w:trPr>
        <w:tc>
          <w:tcPr>
            <w:tcW w:w="4618" w:type="dxa"/>
          </w:tcPr>
          <w:p w14:paraId="0215C227" w14:textId="73DAD458" w:rsidR="0094395E" w:rsidRPr="00610378" w:rsidRDefault="0094395E" w:rsidP="00EE0C4C">
            <w:pPr>
              <w:suppressAutoHyphens w:val="0"/>
              <w:spacing w:before="6"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Información</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contable</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financiera</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reportada</w:t>
            </w:r>
            <w:r w:rsidR="00EE0C4C">
              <w:rPr>
                <w:rFonts w:ascii="Verdana" w:eastAsia="Calibri" w:hAnsi="Verdana" w:cs="Calibri"/>
                <w:i w:val="0"/>
                <w:sz w:val="22"/>
                <w:szCs w:val="22"/>
                <w:lang w:val="es-ES" w:eastAsia="en-US"/>
              </w:rPr>
              <w:t xml:space="preserve"> </w:t>
            </w:r>
            <w:r w:rsidRPr="00610378">
              <w:rPr>
                <w:rFonts w:ascii="Verdana" w:eastAsia="Calibri" w:hAnsi="Verdana" w:cs="Calibri"/>
                <w:i w:val="0"/>
                <w:sz w:val="22"/>
                <w:szCs w:val="22"/>
                <w:lang w:val="es-ES" w:eastAsia="en-US"/>
              </w:rPr>
              <w:t>por las</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entidades</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CGN</w:t>
            </w:r>
          </w:p>
        </w:tc>
        <w:tc>
          <w:tcPr>
            <w:tcW w:w="4312" w:type="dxa"/>
            <w:vMerge w:val="restart"/>
          </w:tcPr>
          <w:p w14:paraId="17C5F28A" w14:textId="77777777" w:rsidR="0094395E" w:rsidRPr="00610378" w:rsidRDefault="0094395E" w:rsidP="00874D98">
            <w:pPr>
              <w:suppressAutoHyphens w:val="0"/>
              <w:spacing w:line="276" w:lineRule="auto"/>
              <w:ind w:left="144"/>
              <w:rPr>
                <w:rFonts w:ascii="Verdana" w:eastAsia="Calibri" w:hAnsi="Verdana" w:cs="Calibri"/>
                <w:b/>
                <w:i w:val="0"/>
                <w:sz w:val="22"/>
                <w:szCs w:val="22"/>
                <w:lang w:val="es-ES" w:eastAsia="en-US"/>
              </w:rPr>
            </w:pPr>
          </w:p>
          <w:p w14:paraId="1FF65D99" w14:textId="77777777" w:rsidR="0094395E" w:rsidRPr="00610378" w:rsidRDefault="0094395E" w:rsidP="00874D98">
            <w:pPr>
              <w:suppressAutoHyphens w:val="0"/>
              <w:spacing w:line="276" w:lineRule="auto"/>
              <w:ind w:left="144"/>
              <w:rPr>
                <w:rFonts w:ascii="Verdana" w:eastAsia="Calibri" w:hAnsi="Verdana" w:cs="Calibri"/>
                <w:b/>
                <w:i w:val="0"/>
                <w:sz w:val="22"/>
                <w:szCs w:val="22"/>
                <w:lang w:val="es-ES" w:eastAsia="en-US"/>
              </w:rPr>
            </w:pPr>
          </w:p>
          <w:p w14:paraId="4971694F" w14:textId="77777777" w:rsidR="0094395E" w:rsidRPr="00610378" w:rsidRDefault="0094395E" w:rsidP="00874D98">
            <w:pPr>
              <w:suppressAutoHyphens w:val="0"/>
              <w:spacing w:before="10" w:line="276" w:lineRule="auto"/>
              <w:ind w:left="144"/>
              <w:rPr>
                <w:rFonts w:ascii="Verdana" w:eastAsia="Calibri" w:hAnsi="Verdana" w:cs="Calibri"/>
                <w:b/>
                <w:i w:val="0"/>
                <w:sz w:val="22"/>
                <w:szCs w:val="22"/>
                <w:lang w:val="es-ES" w:eastAsia="en-US"/>
              </w:rPr>
            </w:pPr>
          </w:p>
          <w:p w14:paraId="1EE1D46B" w14:textId="77777777" w:rsidR="0094395E" w:rsidRPr="00610378" w:rsidRDefault="0094395E" w:rsidP="00874D98">
            <w:pPr>
              <w:suppressAutoHyphens w:val="0"/>
              <w:spacing w:line="276" w:lineRule="auto"/>
              <w:ind w:left="144" w:right="40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Consolidación de la</w:t>
            </w:r>
            <w:r w:rsidRPr="00610378">
              <w:rPr>
                <w:rFonts w:ascii="Verdana" w:eastAsia="Calibri" w:hAnsi="Verdana" w:cs="Calibri"/>
                <w:i w:val="0"/>
                <w:spacing w:val="-47"/>
                <w:sz w:val="22"/>
                <w:szCs w:val="22"/>
                <w:lang w:val="es-ES" w:eastAsia="en-US"/>
              </w:rPr>
              <w:t xml:space="preserve"> </w:t>
            </w:r>
            <w:r w:rsidRPr="00610378">
              <w:rPr>
                <w:rFonts w:ascii="Verdana" w:eastAsia="Calibri" w:hAnsi="Verdana" w:cs="Calibri"/>
                <w:i w:val="0"/>
                <w:sz w:val="22"/>
                <w:szCs w:val="22"/>
                <w:lang w:val="es-ES" w:eastAsia="en-US"/>
              </w:rPr>
              <w:t>Información</w:t>
            </w:r>
          </w:p>
        </w:tc>
      </w:tr>
      <w:tr w:rsidR="00610378" w:rsidRPr="00610378" w14:paraId="3D0E122B" w14:textId="77777777" w:rsidTr="001A630C">
        <w:trPr>
          <w:trHeight w:val="581"/>
          <w:jc w:val="center"/>
        </w:trPr>
        <w:tc>
          <w:tcPr>
            <w:tcW w:w="4618" w:type="dxa"/>
          </w:tcPr>
          <w:p w14:paraId="26AF8441" w14:textId="106BFAC8" w:rsidR="0094395E" w:rsidRPr="00610378" w:rsidRDefault="0094395E" w:rsidP="00EE0C4C">
            <w:pPr>
              <w:suppressAutoHyphens w:val="0"/>
              <w:spacing w:before="2"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Certificaciones</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Reporte</w:t>
            </w:r>
            <w:r w:rsidRPr="00610378">
              <w:rPr>
                <w:rFonts w:ascii="Verdana" w:eastAsia="Calibri" w:hAnsi="Verdana" w:cs="Calibri"/>
                <w:i w:val="0"/>
                <w:spacing w:val="-13"/>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Información</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a</w:t>
            </w:r>
            <w:r w:rsidR="00EE0C4C">
              <w:rPr>
                <w:rFonts w:ascii="Verdana" w:eastAsia="Calibri" w:hAnsi="Verdana" w:cs="Calibri"/>
                <w:i w:val="0"/>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Contaduría</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General</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4"/>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1"/>
                <w:sz w:val="22"/>
                <w:szCs w:val="22"/>
                <w:lang w:val="es-ES" w:eastAsia="en-US"/>
              </w:rPr>
              <w:t xml:space="preserve"> </w:t>
            </w:r>
            <w:r w:rsidRPr="00610378">
              <w:rPr>
                <w:rFonts w:ascii="Verdana" w:eastAsia="Calibri" w:hAnsi="Verdana" w:cs="Calibri"/>
                <w:i w:val="0"/>
                <w:sz w:val="22"/>
                <w:szCs w:val="22"/>
                <w:lang w:val="es-ES" w:eastAsia="en-US"/>
              </w:rPr>
              <w:t>Nación</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(CGN)</w:t>
            </w:r>
          </w:p>
        </w:tc>
        <w:tc>
          <w:tcPr>
            <w:tcW w:w="4312" w:type="dxa"/>
            <w:vMerge/>
            <w:tcBorders>
              <w:top w:val="nil"/>
            </w:tcBorders>
          </w:tcPr>
          <w:p w14:paraId="36718BD4" w14:textId="77777777" w:rsidR="0094395E" w:rsidRPr="00610378" w:rsidRDefault="0094395E" w:rsidP="00874D98">
            <w:pPr>
              <w:suppressAutoHyphens w:val="0"/>
              <w:spacing w:line="276" w:lineRule="auto"/>
              <w:ind w:left="144"/>
              <w:rPr>
                <w:rFonts w:ascii="Verdana" w:eastAsia="Calibri" w:hAnsi="Verdana" w:cs="Calibri"/>
                <w:i w:val="0"/>
                <w:sz w:val="22"/>
                <w:szCs w:val="22"/>
                <w:lang w:val="es-ES" w:eastAsia="en-US"/>
              </w:rPr>
            </w:pPr>
          </w:p>
        </w:tc>
      </w:tr>
      <w:tr w:rsidR="00610378" w:rsidRPr="00610378" w14:paraId="4DBA8DED" w14:textId="77777777" w:rsidTr="001A630C">
        <w:trPr>
          <w:trHeight w:val="580"/>
          <w:jc w:val="center"/>
        </w:trPr>
        <w:tc>
          <w:tcPr>
            <w:tcW w:w="4618" w:type="dxa"/>
          </w:tcPr>
          <w:p w14:paraId="0C7125E2" w14:textId="714B4F36" w:rsidR="0094395E" w:rsidRPr="00610378" w:rsidRDefault="0094395E" w:rsidP="00EE0C4C">
            <w:pPr>
              <w:suppressAutoHyphens w:val="0"/>
              <w:spacing w:before="6"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lastRenderedPageBreak/>
              <w:t>Consulta</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Boletín</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Deudores</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Morosos</w:t>
            </w:r>
            <w:r w:rsidRPr="00610378">
              <w:rPr>
                <w:rFonts w:ascii="Verdana" w:eastAsia="Calibri" w:hAnsi="Verdana" w:cs="Calibri"/>
                <w:i w:val="0"/>
                <w:spacing w:val="-6"/>
                <w:sz w:val="22"/>
                <w:szCs w:val="22"/>
                <w:lang w:val="es-ES" w:eastAsia="en-US"/>
              </w:rPr>
              <w:t xml:space="preserve"> </w:t>
            </w:r>
            <w:r w:rsidRPr="00610378">
              <w:rPr>
                <w:rFonts w:ascii="Verdana" w:eastAsia="Calibri" w:hAnsi="Verdana" w:cs="Calibri"/>
                <w:i w:val="0"/>
                <w:sz w:val="22"/>
                <w:szCs w:val="22"/>
                <w:lang w:val="es-ES" w:eastAsia="en-US"/>
              </w:rPr>
              <w:t>del</w:t>
            </w:r>
            <w:r w:rsidR="00EE0C4C">
              <w:rPr>
                <w:rFonts w:ascii="Verdana" w:eastAsia="Calibri" w:hAnsi="Verdana" w:cs="Calibri"/>
                <w:i w:val="0"/>
                <w:sz w:val="22"/>
                <w:szCs w:val="22"/>
                <w:lang w:val="es-ES" w:eastAsia="en-US"/>
              </w:rPr>
              <w:t xml:space="preserve"> </w:t>
            </w:r>
            <w:r w:rsidRPr="00610378">
              <w:rPr>
                <w:rFonts w:ascii="Verdana" w:eastAsia="Calibri" w:hAnsi="Verdana" w:cs="Calibri"/>
                <w:i w:val="0"/>
                <w:sz w:val="22"/>
                <w:szCs w:val="22"/>
                <w:lang w:val="es-ES" w:eastAsia="en-US"/>
              </w:rPr>
              <w:t>Estado</w:t>
            </w:r>
            <w:r w:rsidRPr="00610378">
              <w:rPr>
                <w:rFonts w:ascii="Verdana" w:eastAsia="Calibri" w:hAnsi="Verdana" w:cs="Calibri"/>
                <w:i w:val="0"/>
                <w:spacing w:val="-11"/>
                <w:sz w:val="22"/>
                <w:szCs w:val="22"/>
                <w:lang w:val="es-ES" w:eastAsia="en-US"/>
              </w:rPr>
              <w:t xml:space="preserve"> </w:t>
            </w:r>
            <w:r w:rsidRPr="00610378">
              <w:rPr>
                <w:rFonts w:ascii="Verdana" w:eastAsia="Calibri" w:hAnsi="Verdana" w:cs="Calibri"/>
                <w:i w:val="0"/>
                <w:sz w:val="22"/>
                <w:szCs w:val="22"/>
                <w:lang w:val="es-ES" w:eastAsia="en-US"/>
              </w:rPr>
              <w:t>(BDME)</w:t>
            </w:r>
          </w:p>
        </w:tc>
        <w:tc>
          <w:tcPr>
            <w:tcW w:w="4312" w:type="dxa"/>
            <w:vMerge/>
            <w:tcBorders>
              <w:top w:val="nil"/>
            </w:tcBorders>
          </w:tcPr>
          <w:p w14:paraId="6BC7093E" w14:textId="77777777" w:rsidR="0094395E" w:rsidRPr="00610378" w:rsidRDefault="0094395E" w:rsidP="00874D98">
            <w:pPr>
              <w:suppressAutoHyphens w:val="0"/>
              <w:spacing w:line="276" w:lineRule="auto"/>
              <w:ind w:left="144"/>
              <w:rPr>
                <w:rFonts w:ascii="Verdana" w:eastAsia="Calibri" w:hAnsi="Verdana" w:cs="Calibri"/>
                <w:i w:val="0"/>
                <w:sz w:val="22"/>
                <w:szCs w:val="22"/>
                <w:lang w:val="es-ES" w:eastAsia="en-US"/>
              </w:rPr>
            </w:pPr>
          </w:p>
        </w:tc>
      </w:tr>
      <w:tr w:rsidR="00610378" w:rsidRPr="00610378" w14:paraId="4DEF9AE5" w14:textId="77777777" w:rsidTr="001A630C">
        <w:trPr>
          <w:trHeight w:val="577"/>
          <w:jc w:val="center"/>
        </w:trPr>
        <w:tc>
          <w:tcPr>
            <w:tcW w:w="4618" w:type="dxa"/>
          </w:tcPr>
          <w:p w14:paraId="08E3A76D" w14:textId="77777777" w:rsidR="0094395E" w:rsidRPr="00610378" w:rsidRDefault="0094395E" w:rsidP="00874D98">
            <w:pPr>
              <w:suppressAutoHyphens w:val="0"/>
              <w:spacing w:before="6" w:line="276" w:lineRule="auto"/>
              <w:ind w:left="8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Solicitud</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asignación</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Código</w:t>
            </w:r>
          </w:p>
          <w:p w14:paraId="209AAA69" w14:textId="77777777" w:rsidR="0094395E" w:rsidRPr="00610378" w:rsidRDefault="0094395E" w:rsidP="00874D98">
            <w:pPr>
              <w:suppressAutoHyphens w:val="0"/>
              <w:spacing w:before="15" w:line="276" w:lineRule="auto"/>
              <w:ind w:left="8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Institucional</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en</w:t>
            </w:r>
            <w:r w:rsidRPr="00610378">
              <w:rPr>
                <w:rFonts w:ascii="Verdana" w:eastAsia="Calibri" w:hAnsi="Verdana" w:cs="Calibri"/>
                <w:i w:val="0"/>
                <w:spacing w:val="-10"/>
                <w:sz w:val="22"/>
                <w:szCs w:val="22"/>
                <w:lang w:val="es-ES" w:eastAsia="en-US"/>
              </w:rPr>
              <w:t xml:space="preserve"> </w:t>
            </w:r>
            <w:r w:rsidRPr="00610378">
              <w:rPr>
                <w:rFonts w:ascii="Verdana" w:eastAsia="Calibri" w:hAnsi="Verdana" w:cs="Calibri"/>
                <w:i w:val="0"/>
                <w:sz w:val="22"/>
                <w:szCs w:val="22"/>
                <w:lang w:val="es-ES" w:eastAsia="en-US"/>
              </w:rPr>
              <w:t>el</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z w:val="22"/>
                <w:szCs w:val="22"/>
                <w:lang w:val="es-ES" w:eastAsia="en-US"/>
              </w:rPr>
              <w:t>Sistema</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CHIP</w:t>
            </w:r>
          </w:p>
        </w:tc>
        <w:tc>
          <w:tcPr>
            <w:tcW w:w="4312" w:type="dxa"/>
            <w:vMerge/>
            <w:tcBorders>
              <w:top w:val="nil"/>
            </w:tcBorders>
          </w:tcPr>
          <w:p w14:paraId="68883F41" w14:textId="77777777" w:rsidR="0094395E" w:rsidRPr="00610378" w:rsidRDefault="0094395E" w:rsidP="00874D98">
            <w:pPr>
              <w:suppressAutoHyphens w:val="0"/>
              <w:spacing w:line="276" w:lineRule="auto"/>
              <w:ind w:left="144"/>
              <w:rPr>
                <w:rFonts w:ascii="Verdana" w:eastAsia="Calibri" w:hAnsi="Verdana" w:cs="Calibri"/>
                <w:i w:val="0"/>
                <w:sz w:val="22"/>
                <w:szCs w:val="22"/>
                <w:lang w:val="es-ES" w:eastAsia="en-US"/>
              </w:rPr>
            </w:pPr>
          </w:p>
        </w:tc>
      </w:tr>
      <w:tr w:rsidR="00610378" w:rsidRPr="00610378" w14:paraId="39ADF9FE" w14:textId="77777777" w:rsidTr="001A630C">
        <w:trPr>
          <w:trHeight w:val="578"/>
          <w:jc w:val="center"/>
        </w:trPr>
        <w:tc>
          <w:tcPr>
            <w:tcW w:w="4618" w:type="dxa"/>
          </w:tcPr>
          <w:p w14:paraId="7C162DD0" w14:textId="77777777" w:rsidR="0094395E" w:rsidRPr="00610378" w:rsidRDefault="0094395E" w:rsidP="00874D98">
            <w:pPr>
              <w:suppressAutoHyphens w:val="0"/>
              <w:spacing w:before="4"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Emisión</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5"/>
                <w:sz w:val="22"/>
                <w:szCs w:val="22"/>
                <w:lang w:val="es-ES" w:eastAsia="en-US"/>
              </w:rPr>
              <w:t xml:space="preserve"> </w:t>
            </w:r>
            <w:r w:rsidRPr="00610378">
              <w:rPr>
                <w:rFonts w:ascii="Verdana" w:eastAsia="Calibri" w:hAnsi="Verdana" w:cs="Calibri"/>
                <w:i w:val="0"/>
                <w:sz w:val="22"/>
                <w:szCs w:val="22"/>
                <w:lang w:val="es-ES" w:eastAsia="en-US"/>
              </w:rPr>
              <w:t>conceptos</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solución</w:t>
            </w:r>
            <w:r w:rsidRPr="00610378">
              <w:rPr>
                <w:rFonts w:ascii="Verdana" w:eastAsia="Calibri" w:hAnsi="Verdana" w:cs="Calibri"/>
                <w:i w:val="0"/>
                <w:spacing w:val="-3"/>
                <w:sz w:val="22"/>
                <w:szCs w:val="22"/>
                <w:lang w:val="es-ES" w:eastAsia="en-US"/>
              </w:rPr>
              <w:t xml:space="preserve"> </w:t>
            </w:r>
            <w:r w:rsidRPr="00610378">
              <w:rPr>
                <w:rFonts w:ascii="Verdana" w:eastAsia="Calibri" w:hAnsi="Verdana" w:cs="Calibri"/>
                <w:i w:val="0"/>
                <w:sz w:val="22"/>
                <w:szCs w:val="22"/>
                <w:lang w:val="es-ES" w:eastAsia="en-US"/>
              </w:rPr>
              <w:t>de</w:t>
            </w:r>
          </w:p>
          <w:p w14:paraId="79E8709B" w14:textId="74A21428" w:rsidR="0094395E" w:rsidRPr="00610378" w:rsidRDefault="00B165E9" w:rsidP="00874D98">
            <w:pPr>
              <w:suppressAutoHyphens w:val="0"/>
              <w:spacing w:before="14"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C</w:t>
            </w:r>
            <w:r w:rsidR="0094395E" w:rsidRPr="00610378">
              <w:rPr>
                <w:rFonts w:ascii="Verdana" w:eastAsia="Calibri" w:hAnsi="Verdana" w:cs="Calibri"/>
                <w:i w:val="0"/>
                <w:sz w:val="22"/>
                <w:szCs w:val="22"/>
                <w:lang w:val="es-ES" w:eastAsia="en-US"/>
              </w:rPr>
              <w:t>onsultas</w:t>
            </w:r>
          </w:p>
        </w:tc>
        <w:tc>
          <w:tcPr>
            <w:tcW w:w="4312" w:type="dxa"/>
            <w:vMerge w:val="restart"/>
          </w:tcPr>
          <w:p w14:paraId="271CDCDA" w14:textId="77777777" w:rsidR="00EE0C4C" w:rsidRDefault="00EE0C4C" w:rsidP="00874D98">
            <w:pPr>
              <w:suppressAutoHyphens w:val="0"/>
              <w:spacing w:before="143" w:line="276" w:lineRule="auto"/>
              <w:ind w:left="144"/>
              <w:rPr>
                <w:rFonts w:ascii="Verdana" w:eastAsia="Calibri" w:hAnsi="Verdana" w:cs="Calibri"/>
                <w:i w:val="0"/>
                <w:sz w:val="22"/>
                <w:szCs w:val="22"/>
                <w:lang w:val="es-ES" w:eastAsia="en-US"/>
              </w:rPr>
            </w:pPr>
          </w:p>
          <w:p w14:paraId="6534E7D0" w14:textId="39204C53" w:rsidR="0094395E" w:rsidRPr="00610378" w:rsidRDefault="0094395E" w:rsidP="00874D98">
            <w:pPr>
              <w:suppressAutoHyphens w:val="0"/>
              <w:spacing w:before="143" w:line="276" w:lineRule="auto"/>
              <w:ind w:left="144"/>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Normalización 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pacing w:val="-2"/>
                <w:sz w:val="22"/>
                <w:szCs w:val="22"/>
                <w:lang w:val="es-ES" w:eastAsia="en-US"/>
              </w:rPr>
              <w:t>Culturización</w:t>
            </w:r>
            <w:r w:rsidRPr="00610378">
              <w:rPr>
                <w:rFonts w:ascii="Verdana" w:eastAsia="Calibri" w:hAnsi="Verdana" w:cs="Calibri"/>
                <w:i w:val="0"/>
                <w:spacing w:val="-7"/>
                <w:sz w:val="22"/>
                <w:szCs w:val="22"/>
                <w:lang w:val="es-ES" w:eastAsia="en-US"/>
              </w:rPr>
              <w:t xml:space="preserve"> </w:t>
            </w:r>
            <w:r w:rsidRPr="00610378">
              <w:rPr>
                <w:rFonts w:ascii="Verdana" w:eastAsia="Calibri" w:hAnsi="Verdana" w:cs="Calibri"/>
                <w:i w:val="0"/>
                <w:spacing w:val="-1"/>
                <w:sz w:val="22"/>
                <w:szCs w:val="22"/>
                <w:lang w:val="es-ES" w:eastAsia="en-US"/>
              </w:rPr>
              <w:t>Contable</w:t>
            </w:r>
          </w:p>
        </w:tc>
      </w:tr>
      <w:tr w:rsidR="00EE0C4C" w:rsidRPr="00610378" w14:paraId="78BB0634" w14:textId="77777777" w:rsidTr="001A630C">
        <w:trPr>
          <w:trHeight w:val="436"/>
          <w:jc w:val="center"/>
        </w:trPr>
        <w:tc>
          <w:tcPr>
            <w:tcW w:w="4618" w:type="dxa"/>
          </w:tcPr>
          <w:p w14:paraId="5688132F" w14:textId="68F0D76B" w:rsidR="00EE0C4C" w:rsidRPr="00610378" w:rsidRDefault="00EE0C4C" w:rsidP="00EE0C4C">
            <w:pPr>
              <w:suppressAutoHyphens w:val="0"/>
              <w:spacing w:before="71" w:line="276" w:lineRule="auto"/>
              <w:ind w:left="84" w:right="85"/>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Consulta</w:t>
            </w:r>
            <w:r w:rsidRPr="00610378">
              <w:rPr>
                <w:rFonts w:ascii="Verdana" w:eastAsia="Calibri" w:hAnsi="Verdana" w:cs="Calibri"/>
                <w:i w:val="0"/>
                <w:spacing w:val="-8"/>
                <w:sz w:val="22"/>
                <w:szCs w:val="22"/>
                <w:lang w:val="es-ES" w:eastAsia="en-US"/>
              </w:rPr>
              <w:t xml:space="preserve"> </w:t>
            </w:r>
            <w:r w:rsidR="001E0A7B">
              <w:rPr>
                <w:rFonts w:ascii="Verdana" w:eastAsia="Calibri" w:hAnsi="Verdana" w:cs="Calibri"/>
                <w:i w:val="0"/>
                <w:spacing w:val="-8"/>
                <w:sz w:val="22"/>
                <w:szCs w:val="22"/>
                <w:lang w:val="es-ES" w:eastAsia="en-US"/>
              </w:rPr>
              <w:t>de</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normativa contable</w:t>
            </w:r>
            <w:r w:rsidRPr="00610378">
              <w:rPr>
                <w:rFonts w:ascii="Verdana" w:eastAsia="Calibri" w:hAnsi="Verdana" w:cs="Calibri"/>
                <w:i w:val="0"/>
                <w:spacing w:val="-8"/>
                <w:sz w:val="22"/>
                <w:szCs w:val="22"/>
                <w:lang w:val="es-ES" w:eastAsia="en-US"/>
              </w:rPr>
              <w:t xml:space="preserve"> </w:t>
            </w:r>
            <w:r w:rsidRPr="00610378">
              <w:rPr>
                <w:rFonts w:ascii="Verdana" w:eastAsia="Calibri" w:hAnsi="Verdana" w:cs="Calibri"/>
                <w:i w:val="0"/>
                <w:sz w:val="22"/>
                <w:szCs w:val="22"/>
                <w:lang w:val="es-ES" w:eastAsia="en-US"/>
              </w:rPr>
              <w:t>pública</w:t>
            </w:r>
          </w:p>
        </w:tc>
        <w:tc>
          <w:tcPr>
            <w:tcW w:w="4312" w:type="dxa"/>
            <w:vMerge/>
            <w:tcBorders>
              <w:top w:val="nil"/>
            </w:tcBorders>
          </w:tcPr>
          <w:p w14:paraId="3D54C94B" w14:textId="77777777" w:rsidR="00EE0C4C" w:rsidRPr="00610378" w:rsidRDefault="00EE0C4C" w:rsidP="00874D98">
            <w:pPr>
              <w:suppressAutoHyphens w:val="0"/>
              <w:spacing w:line="276" w:lineRule="auto"/>
              <w:rPr>
                <w:rFonts w:ascii="Verdana" w:eastAsia="Calibri" w:hAnsi="Verdana" w:cs="Calibri"/>
                <w:i w:val="0"/>
                <w:sz w:val="22"/>
                <w:szCs w:val="22"/>
                <w:lang w:val="es-ES" w:eastAsia="en-US"/>
              </w:rPr>
            </w:pPr>
          </w:p>
        </w:tc>
      </w:tr>
      <w:tr w:rsidR="00610378" w:rsidRPr="00610378" w14:paraId="79707F90" w14:textId="77777777" w:rsidTr="001A630C">
        <w:trPr>
          <w:trHeight w:val="436"/>
          <w:jc w:val="center"/>
        </w:trPr>
        <w:tc>
          <w:tcPr>
            <w:tcW w:w="4618" w:type="dxa"/>
          </w:tcPr>
          <w:p w14:paraId="625C6089" w14:textId="5F5F871D" w:rsidR="00EE0C4C" w:rsidRPr="00610378" w:rsidRDefault="00EE0C4C" w:rsidP="00EE0C4C">
            <w:pPr>
              <w:suppressAutoHyphens w:val="0"/>
              <w:spacing w:before="71" w:line="276" w:lineRule="auto"/>
              <w:ind w:left="84" w:right="85"/>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 xml:space="preserve">Capacitación </w:t>
            </w:r>
            <w:r w:rsidR="003A31DD">
              <w:rPr>
                <w:rFonts w:ascii="Verdana" w:eastAsia="Calibri" w:hAnsi="Verdana" w:cs="Calibri"/>
                <w:i w:val="0"/>
                <w:sz w:val="22"/>
                <w:szCs w:val="22"/>
                <w:lang w:val="es-ES" w:eastAsia="en-US"/>
              </w:rPr>
              <w:t xml:space="preserve">presencial </w:t>
            </w:r>
            <w:r>
              <w:rPr>
                <w:rFonts w:ascii="Verdana" w:eastAsia="Calibri" w:hAnsi="Verdana" w:cs="Calibri"/>
                <w:i w:val="0"/>
                <w:sz w:val="22"/>
                <w:szCs w:val="22"/>
                <w:lang w:val="es-ES" w:eastAsia="en-US"/>
              </w:rPr>
              <w:t>con esfuerzos conjuntos</w:t>
            </w:r>
          </w:p>
        </w:tc>
        <w:tc>
          <w:tcPr>
            <w:tcW w:w="4312" w:type="dxa"/>
            <w:vMerge/>
            <w:tcBorders>
              <w:top w:val="nil"/>
            </w:tcBorders>
          </w:tcPr>
          <w:p w14:paraId="0CF04AC1" w14:textId="77777777" w:rsidR="0094395E" w:rsidRPr="00610378" w:rsidRDefault="0094395E" w:rsidP="00874D98">
            <w:pPr>
              <w:suppressAutoHyphens w:val="0"/>
              <w:spacing w:line="276" w:lineRule="auto"/>
              <w:rPr>
                <w:rFonts w:ascii="Verdana" w:eastAsia="Calibri" w:hAnsi="Verdana" w:cs="Calibri"/>
                <w:i w:val="0"/>
                <w:sz w:val="22"/>
                <w:szCs w:val="22"/>
                <w:lang w:val="es-ES" w:eastAsia="en-US"/>
              </w:rPr>
            </w:pPr>
          </w:p>
        </w:tc>
      </w:tr>
    </w:tbl>
    <w:p w14:paraId="6BDAB304" w14:textId="77777777" w:rsidR="0094395E" w:rsidRPr="00610378" w:rsidRDefault="0094395E" w:rsidP="00874D98">
      <w:pPr>
        <w:widowControl w:val="0"/>
        <w:suppressAutoHyphens w:val="0"/>
        <w:autoSpaceDE w:val="0"/>
        <w:autoSpaceDN w:val="0"/>
        <w:spacing w:line="276" w:lineRule="auto"/>
        <w:rPr>
          <w:rFonts w:ascii="Verdana" w:eastAsia="Calibri" w:hAnsi="Verdana" w:cs="Calibri"/>
          <w:b/>
          <w:i w:val="0"/>
          <w:sz w:val="22"/>
          <w:szCs w:val="22"/>
          <w:lang w:val="es-ES" w:eastAsia="en-US"/>
        </w:rPr>
      </w:pPr>
    </w:p>
    <w:p w14:paraId="40129C76" w14:textId="77777777" w:rsidR="0094395E" w:rsidRDefault="0094395E" w:rsidP="00874D98">
      <w:pPr>
        <w:widowControl w:val="0"/>
        <w:suppressAutoHyphens w:val="0"/>
        <w:autoSpaceDE w:val="0"/>
        <w:autoSpaceDN w:val="0"/>
        <w:spacing w:line="276" w:lineRule="auto"/>
        <w:rPr>
          <w:rFonts w:ascii="Verdana" w:eastAsia="Calibri" w:hAnsi="Verdana" w:cs="Calibri"/>
          <w:i w:val="0"/>
          <w:sz w:val="22"/>
          <w:szCs w:val="22"/>
          <w:lang w:val="es-ES" w:eastAsia="en-US"/>
        </w:rPr>
      </w:pPr>
      <w:bookmarkStart w:id="50" w:name="_bookmark23"/>
      <w:bookmarkEnd w:id="50"/>
    </w:p>
    <w:p w14:paraId="25092606" w14:textId="17268A29" w:rsidR="0094395E" w:rsidRPr="00D17C10" w:rsidRDefault="0094395E" w:rsidP="00E27D04">
      <w:pPr>
        <w:pStyle w:val="Prrafodelista"/>
        <w:widowControl w:val="0"/>
        <w:numPr>
          <w:ilvl w:val="0"/>
          <w:numId w:val="3"/>
        </w:numPr>
        <w:suppressAutoHyphens w:val="0"/>
        <w:autoSpaceDE w:val="0"/>
        <w:autoSpaceDN w:val="0"/>
        <w:spacing w:line="276" w:lineRule="auto"/>
        <w:ind w:left="426"/>
        <w:outlineLvl w:val="0"/>
        <w:rPr>
          <w:rFonts w:ascii="Verdana" w:eastAsia="Calibri" w:hAnsi="Verdana" w:cs="Calibri"/>
          <w:b/>
          <w:bCs/>
          <w:i w:val="0"/>
          <w:color w:val="BF8F00" w:themeColor="accent4" w:themeShade="BF"/>
          <w:sz w:val="22"/>
          <w:szCs w:val="22"/>
          <w:lang w:val="es-ES" w:eastAsia="en-US"/>
        </w:rPr>
      </w:pPr>
      <w:bookmarkStart w:id="51" w:name="_bookmark24"/>
      <w:bookmarkStart w:id="52" w:name="_Toc217912740"/>
      <w:bookmarkEnd w:id="51"/>
      <w:r w:rsidRPr="00D17C10">
        <w:rPr>
          <w:rFonts w:ascii="Verdana" w:eastAsia="Calibri" w:hAnsi="Verdana" w:cs="Calibri"/>
          <w:b/>
          <w:bCs/>
          <w:i w:val="0"/>
          <w:color w:val="BF8F00" w:themeColor="accent4" w:themeShade="BF"/>
          <w:sz w:val="22"/>
          <w:szCs w:val="22"/>
          <w:lang w:val="es-ES" w:eastAsia="en-US"/>
        </w:rPr>
        <w:t xml:space="preserve">ACTIVIDADES </w:t>
      </w:r>
      <w:r w:rsidR="001E1AC8">
        <w:rPr>
          <w:rFonts w:ascii="Verdana" w:eastAsia="Calibri" w:hAnsi="Verdana" w:cs="Calibri"/>
          <w:b/>
          <w:bCs/>
          <w:i w:val="0"/>
          <w:color w:val="BF8F00" w:themeColor="accent4" w:themeShade="BF"/>
          <w:sz w:val="22"/>
          <w:szCs w:val="22"/>
          <w:lang w:val="es-ES" w:eastAsia="en-US"/>
        </w:rPr>
        <w:t>DE</w:t>
      </w:r>
      <w:r w:rsidRPr="00D17C10">
        <w:rPr>
          <w:rFonts w:ascii="Verdana" w:eastAsia="Calibri" w:hAnsi="Verdana" w:cs="Calibri"/>
          <w:b/>
          <w:bCs/>
          <w:i w:val="0"/>
          <w:color w:val="BF8F00" w:themeColor="accent4" w:themeShade="BF"/>
          <w:sz w:val="22"/>
          <w:szCs w:val="22"/>
          <w:lang w:val="es-ES" w:eastAsia="en-US"/>
        </w:rPr>
        <w:t xml:space="preserve"> SERVICIO AL CIUDADANO EN LA CGN</w:t>
      </w:r>
      <w:bookmarkEnd w:id="52"/>
    </w:p>
    <w:p w14:paraId="6B046EC5" w14:textId="77777777" w:rsidR="0094395E" w:rsidRPr="00610378" w:rsidRDefault="0094395E" w:rsidP="00874D98">
      <w:pPr>
        <w:widowControl w:val="0"/>
        <w:suppressAutoHyphens w:val="0"/>
        <w:autoSpaceDE w:val="0"/>
        <w:autoSpaceDN w:val="0"/>
        <w:spacing w:line="276" w:lineRule="auto"/>
        <w:ind w:left="384" w:right="143"/>
        <w:rPr>
          <w:rFonts w:ascii="Verdana" w:eastAsia="Calibri" w:hAnsi="Verdana" w:cs="Calibri"/>
          <w:i w:val="0"/>
          <w:sz w:val="22"/>
          <w:szCs w:val="22"/>
          <w:lang w:val="es-ES" w:eastAsia="en-US"/>
        </w:rPr>
      </w:pPr>
    </w:p>
    <w:p w14:paraId="241A7D6B" w14:textId="0CA9EAA5" w:rsidR="0094395E" w:rsidRDefault="0094395E" w:rsidP="009340D3">
      <w:pPr>
        <w:widowControl w:val="0"/>
        <w:suppressAutoHyphens w:val="0"/>
        <w:autoSpaceDE w:val="0"/>
        <w:autoSpaceDN w:val="0"/>
        <w:spacing w:line="276" w:lineRule="auto"/>
        <w:ind w:left="66"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fin</w:t>
      </w:r>
      <w:r w:rsidRPr="00610378">
        <w:rPr>
          <w:rFonts w:ascii="Verdana" w:eastAsia="Calibri" w:hAnsi="Verdana" w:cs="Calibri"/>
          <w:i w:val="0"/>
          <w:spacing w:val="-9"/>
          <w:sz w:val="22"/>
          <w:szCs w:val="22"/>
          <w:lang w:val="es-ES" w:eastAsia="en-US"/>
        </w:rPr>
        <w:t xml:space="preserve"> </w:t>
      </w:r>
      <w:r w:rsidRPr="00610378">
        <w:rPr>
          <w:rFonts w:ascii="Verdana" w:eastAsia="Calibri" w:hAnsi="Verdana" w:cs="Calibri"/>
          <w:i w:val="0"/>
          <w:sz w:val="22"/>
          <w:szCs w:val="22"/>
          <w:lang w:val="es-ES" w:eastAsia="en-US"/>
        </w:rPr>
        <w:t>de</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brindar</w:t>
      </w:r>
      <w:r w:rsidRPr="00610378">
        <w:rPr>
          <w:rFonts w:ascii="Verdana" w:eastAsia="Calibri" w:hAnsi="Verdana" w:cs="Calibri"/>
          <w:i w:val="0"/>
          <w:spacing w:val="-2"/>
          <w:sz w:val="22"/>
          <w:szCs w:val="22"/>
          <w:lang w:val="es-ES" w:eastAsia="en-US"/>
        </w:rPr>
        <w:t xml:space="preserve"> </w:t>
      </w:r>
      <w:r w:rsidRPr="00610378">
        <w:rPr>
          <w:rFonts w:ascii="Verdana" w:eastAsia="Calibri" w:hAnsi="Verdana" w:cs="Calibri"/>
          <w:i w:val="0"/>
          <w:sz w:val="22"/>
          <w:szCs w:val="22"/>
          <w:lang w:val="es-ES" w:eastAsia="en-US"/>
        </w:rPr>
        <w:t>un</w:t>
      </w:r>
      <w:r w:rsidRPr="00610378">
        <w:rPr>
          <w:rFonts w:ascii="Verdana" w:eastAsia="Calibri" w:hAnsi="Verdana" w:cs="Calibri"/>
          <w:i w:val="0"/>
          <w:spacing w:val="-4"/>
          <w:sz w:val="22"/>
          <w:szCs w:val="22"/>
          <w:lang w:val="es-ES" w:eastAsia="en-US"/>
        </w:rPr>
        <w:t xml:space="preserve"> buen </w:t>
      </w:r>
      <w:r w:rsidRPr="00610378">
        <w:rPr>
          <w:rFonts w:ascii="Verdana" w:eastAsia="Calibri" w:hAnsi="Verdana" w:cs="Calibri"/>
          <w:i w:val="0"/>
          <w:sz w:val="22"/>
          <w:szCs w:val="22"/>
          <w:lang w:val="es-ES" w:eastAsia="en-US"/>
        </w:rPr>
        <w:t>servicio, aumentar</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satisfacción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del</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ciudadano</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y</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fortalecer,</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la</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imagen</w:t>
      </w:r>
      <w:r w:rsidRPr="00610378">
        <w:rPr>
          <w:rFonts w:ascii="Verdana" w:eastAsia="Calibri" w:hAnsi="Verdana" w:cs="Calibri"/>
          <w:i w:val="0"/>
          <w:spacing w:val="1"/>
          <w:sz w:val="22"/>
          <w:szCs w:val="22"/>
          <w:lang w:val="es-ES" w:eastAsia="en-US"/>
        </w:rPr>
        <w:t xml:space="preserve"> </w:t>
      </w:r>
      <w:r w:rsidRPr="00610378">
        <w:rPr>
          <w:rFonts w:ascii="Verdana" w:eastAsia="Calibri" w:hAnsi="Verdana" w:cs="Calibri"/>
          <w:i w:val="0"/>
          <w:sz w:val="22"/>
          <w:szCs w:val="22"/>
          <w:lang w:val="es-ES" w:eastAsia="en-US"/>
        </w:rPr>
        <w:t>Institucional, la CGN realizará las siguientes actividades</w:t>
      </w:r>
      <w:r w:rsidR="001871A3">
        <w:rPr>
          <w:rFonts w:ascii="Verdana" w:eastAsia="Calibri" w:hAnsi="Verdana" w:cs="Calibri"/>
          <w:i w:val="0"/>
          <w:sz w:val="22"/>
          <w:szCs w:val="22"/>
          <w:lang w:val="es-ES" w:eastAsia="en-US"/>
        </w:rPr>
        <w:t xml:space="preserve"> en la vigencia 2026</w:t>
      </w:r>
      <w:r w:rsidR="00280857" w:rsidRPr="00610378">
        <w:rPr>
          <w:rFonts w:ascii="Verdana" w:eastAsia="Calibri" w:hAnsi="Verdana" w:cs="Calibri"/>
          <w:i w:val="0"/>
          <w:sz w:val="22"/>
          <w:szCs w:val="22"/>
          <w:lang w:val="es-ES" w:eastAsia="en-US"/>
        </w:rPr>
        <w:t>:</w:t>
      </w:r>
    </w:p>
    <w:p w14:paraId="19ADD29F" w14:textId="3C75EC23" w:rsidR="00C502E2" w:rsidRDefault="00C502E2" w:rsidP="009340D3">
      <w:pPr>
        <w:widowControl w:val="0"/>
        <w:suppressAutoHyphens w:val="0"/>
        <w:autoSpaceDE w:val="0"/>
        <w:autoSpaceDN w:val="0"/>
        <w:spacing w:line="276" w:lineRule="auto"/>
        <w:ind w:left="66" w:right="143"/>
        <w:rPr>
          <w:rFonts w:ascii="Verdana" w:eastAsia="Calibri" w:hAnsi="Verdana" w:cs="Calibri"/>
          <w:i w:val="0"/>
          <w:sz w:val="22"/>
          <w:szCs w:val="22"/>
          <w:lang w:val="es-ES" w:eastAsia="en-US"/>
        </w:rPr>
      </w:pPr>
    </w:p>
    <w:tbl>
      <w:tblPr>
        <w:tblStyle w:val="Tablaconcuadrcula"/>
        <w:tblW w:w="11483" w:type="dxa"/>
        <w:tblInd w:w="-1423" w:type="dxa"/>
        <w:tblLayout w:type="fixed"/>
        <w:tblLook w:val="04A0" w:firstRow="1" w:lastRow="0" w:firstColumn="1" w:lastColumn="0" w:noHBand="0" w:noVBand="1"/>
      </w:tblPr>
      <w:tblGrid>
        <w:gridCol w:w="2127"/>
        <w:gridCol w:w="2410"/>
        <w:gridCol w:w="2551"/>
        <w:gridCol w:w="1985"/>
        <w:gridCol w:w="2410"/>
      </w:tblGrid>
      <w:tr w:rsidR="00F64F24" w14:paraId="1552AFF2" w14:textId="77777777" w:rsidTr="0070029D">
        <w:trPr>
          <w:cantSplit/>
          <w:tblHeader/>
        </w:trPr>
        <w:tc>
          <w:tcPr>
            <w:tcW w:w="2127" w:type="dxa"/>
            <w:shd w:val="clear" w:color="auto" w:fill="BF8F00" w:themeFill="accent4" w:themeFillShade="BF"/>
          </w:tcPr>
          <w:p w14:paraId="77826E3F" w14:textId="4D07D133" w:rsidR="00C502E2" w:rsidRPr="00C17EB8" w:rsidRDefault="00C502E2" w:rsidP="00166857">
            <w:pPr>
              <w:suppressAutoHyphens w:val="0"/>
              <w:spacing w:line="276" w:lineRule="auto"/>
              <w:ind w:right="143"/>
              <w:jc w:val="center"/>
              <w:rPr>
                <w:rFonts w:ascii="Verdana" w:eastAsia="Calibri" w:hAnsi="Verdana" w:cs="Calibri"/>
                <w:b/>
                <w:bCs/>
                <w:i w:val="0"/>
                <w:color w:val="FFFFFF" w:themeColor="background1"/>
                <w:sz w:val="22"/>
                <w:szCs w:val="22"/>
                <w:lang w:val="es-ES" w:eastAsia="en-US"/>
              </w:rPr>
            </w:pPr>
            <w:r w:rsidRPr="00C17EB8">
              <w:rPr>
                <w:rFonts w:ascii="Verdana" w:eastAsia="Calibri" w:hAnsi="Verdana" w:cs="Calibri"/>
                <w:b/>
                <w:bCs/>
                <w:i w:val="0"/>
                <w:color w:val="FFFFFF" w:themeColor="background1"/>
                <w:sz w:val="22"/>
                <w:szCs w:val="22"/>
                <w:lang w:val="es-ES" w:eastAsia="en-US"/>
              </w:rPr>
              <w:t>Componente</w:t>
            </w:r>
          </w:p>
        </w:tc>
        <w:tc>
          <w:tcPr>
            <w:tcW w:w="2410" w:type="dxa"/>
            <w:shd w:val="clear" w:color="auto" w:fill="BF8F00" w:themeFill="accent4" w:themeFillShade="BF"/>
          </w:tcPr>
          <w:p w14:paraId="61CC60A5" w14:textId="03725DF7" w:rsidR="00C502E2" w:rsidRPr="00C17EB8" w:rsidRDefault="00C502E2" w:rsidP="00166857">
            <w:pPr>
              <w:suppressAutoHyphens w:val="0"/>
              <w:spacing w:line="276" w:lineRule="auto"/>
              <w:ind w:right="143"/>
              <w:jc w:val="center"/>
              <w:rPr>
                <w:rFonts w:ascii="Verdana" w:eastAsia="Calibri" w:hAnsi="Verdana" w:cs="Calibri"/>
                <w:b/>
                <w:bCs/>
                <w:i w:val="0"/>
                <w:color w:val="FFFFFF" w:themeColor="background1"/>
                <w:sz w:val="22"/>
                <w:szCs w:val="22"/>
                <w:lang w:val="es-ES" w:eastAsia="en-US"/>
              </w:rPr>
            </w:pPr>
            <w:r w:rsidRPr="00C17EB8">
              <w:rPr>
                <w:rFonts w:ascii="Verdana" w:eastAsia="Calibri" w:hAnsi="Verdana" w:cs="Calibri"/>
                <w:b/>
                <w:bCs/>
                <w:i w:val="0"/>
                <w:color w:val="FFFFFF" w:themeColor="background1"/>
                <w:sz w:val="22"/>
                <w:szCs w:val="22"/>
                <w:lang w:val="es-ES" w:eastAsia="en-US"/>
              </w:rPr>
              <w:t>Actividad</w:t>
            </w:r>
          </w:p>
        </w:tc>
        <w:tc>
          <w:tcPr>
            <w:tcW w:w="2551" w:type="dxa"/>
            <w:shd w:val="clear" w:color="auto" w:fill="BF8F00" w:themeFill="accent4" w:themeFillShade="BF"/>
          </w:tcPr>
          <w:p w14:paraId="78A47A39" w14:textId="26D2017C" w:rsidR="00C502E2" w:rsidRPr="00C17EB8" w:rsidRDefault="00C502E2" w:rsidP="00166857">
            <w:pPr>
              <w:suppressAutoHyphens w:val="0"/>
              <w:spacing w:line="276" w:lineRule="auto"/>
              <w:ind w:right="143"/>
              <w:jc w:val="center"/>
              <w:rPr>
                <w:rFonts w:ascii="Verdana" w:eastAsia="Calibri" w:hAnsi="Verdana" w:cs="Calibri"/>
                <w:b/>
                <w:bCs/>
                <w:i w:val="0"/>
                <w:color w:val="FFFFFF" w:themeColor="background1"/>
                <w:sz w:val="22"/>
                <w:szCs w:val="22"/>
                <w:lang w:val="es-ES" w:eastAsia="en-US"/>
              </w:rPr>
            </w:pPr>
            <w:r w:rsidRPr="00C17EB8">
              <w:rPr>
                <w:rFonts w:ascii="Verdana" w:eastAsia="Calibri" w:hAnsi="Verdana" w:cs="Calibri"/>
                <w:b/>
                <w:bCs/>
                <w:i w:val="0"/>
                <w:color w:val="FFFFFF" w:themeColor="background1"/>
                <w:sz w:val="22"/>
                <w:szCs w:val="22"/>
                <w:lang w:val="es-ES" w:eastAsia="en-US"/>
              </w:rPr>
              <w:t>Meta o producto</w:t>
            </w:r>
          </w:p>
        </w:tc>
        <w:tc>
          <w:tcPr>
            <w:tcW w:w="1985" w:type="dxa"/>
            <w:shd w:val="clear" w:color="auto" w:fill="BF8F00" w:themeFill="accent4" w:themeFillShade="BF"/>
          </w:tcPr>
          <w:p w14:paraId="58F1C634" w14:textId="0E8E34EF" w:rsidR="00C502E2" w:rsidRPr="00C17EB8" w:rsidRDefault="00C502E2" w:rsidP="00166857">
            <w:pPr>
              <w:suppressAutoHyphens w:val="0"/>
              <w:spacing w:line="276" w:lineRule="auto"/>
              <w:ind w:right="143"/>
              <w:jc w:val="center"/>
              <w:rPr>
                <w:rFonts w:ascii="Verdana" w:eastAsia="Calibri" w:hAnsi="Verdana" w:cs="Calibri"/>
                <w:b/>
                <w:bCs/>
                <w:i w:val="0"/>
                <w:color w:val="FFFFFF" w:themeColor="background1"/>
                <w:sz w:val="22"/>
                <w:szCs w:val="22"/>
                <w:lang w:val="es-ES" w:eastAsia="en-US"/>
              </w:rPr>
            </w:pPr>
            <w:r w:rsidRPr="00C17EB8">
              <w:rPr>
                <w:rFonts w:ascii="Verdana" w:eastAsia="Calibri" w:hAnsi="Verdana" w:cs="Calibri"/>
                <w:b/>
                <w:bCs/>
                <w:i w:val="0"/>
                <w:color w:val="FFFFFF" w:themeColor="background1"/>
                <w:sz w:val="22"/>
                <w:szCs w:val="22"/>
                <w:lang w:val="es-ES" w:eastAsia="en-US"/>
              </w:rPr>
              <w:t>Responsable</w:t>
            </w:r>
          </w:p>
        </w:tc>
        <w:tc>
          <w:tcPr>
            <w:tcW w:w="2410" w:type="dxa"/>
            <w:shd w:val="clear" w:color="auto" w:fill="BF8F00" w:themeFill="accent4" w:themeFillShade="BF"/>
          </w:tcPr>
          <w:p w14:paraId="4E4DAF80" w14:textId="2CF59081" w:rsidR="00C502E2" w:rsidRPr="00C17EB8" w:rsidRDefault="00C502E2" w:rsidP="00166857">
            <w:pPr>
              <w:suppressAutoHyphens w:val="0"/>
              <w:spacing w:line="276" w:lineRule="auto"/>
              <w:ind w:right="143"/>
              <w:jc w:val="center"/>
              <w:rPr>
                <w:rFonts w:ascii="Verdana" w:eastAsia="Calibri" w:hAnsi="Verdana" w:cs="Calibri"/>
                <w:b/>
                <w:bCs/>
                <w:i w:val="0"/>
                <w:color w:val="FFFFFF" w:themeColor="background1"/>
                <w:sz w:val="22"/>
                <w:szCs w:val="22"/>
                <w:lang w:val="es-ES" w:eastAsia="en-US"/>
              </w:rPr>
            </w:pPr>
            <w:r w:rsidRPr="00C17EB8">
              <w:rPr>
                <w:rFonts w:ascii="Verdana" w:eastAsia="Calibri" w:hAnsi="Verdana" w:cs="Calibri"/>
                <w:b/>
                <w:bCs/>
                <w:i w:val="0"/>
                <w:color w:val="FFFFFF" w:themeColor="background1"/>
                <w:sz w:val="22"/>
                <w:szCs w:val="22"/>
                <w:lang w:val="es-ES" w:eastAsia="en-US"/>
              </w:rPr>
              <w:t xml:space="preserve">Fecha </w:t>
            </w:r>
          </w:p>
        </w:tc>
      </w:tr>
      <w:tr w:rsidR="00193F39" w14:paraId="0B81EB95" w14:textId="77777777" w:rsidTr="0070029D">
        <w:tc>
          <w:tcPr>
            <w:tcW w:w="2127" w:type="dxa"/>
            <w:vMerge w:val="restart"/>
          </w:tcPr>
          <w:p w14:paraId="19471B9A" w14:textId="77777777" w:rsidR="00511B85" w:rsidRDefault="00511B85" w:rsidP="00A214A4">
            <w:pPr>
              <w:suppressAutoHyphens w:val="0"/>
              <w:spacing w:line="276" w:lineRule="auto"/>
              <w:ind w:right="143"/>
              <w:rPr>
                <w:rFonts w:ascii="Verdana" w:eastAsia="Calibri" w:hAnsi="Verdana" w:cs="Calibri"/>
                <w:i w:val="0"/>
                <w:sz w:val="22"/>
                <w:szCs w:val="22"/>
                <w:lang w:val="es-ES" w:eastAsia="en-US"/>
              </w:rPr>
            </w:pPr>
          </w:p>
          <w:p w14:paraId="478B4F50" w14:textId="77777777" w:rsidR="00511B85" w:rsidRDefault="00511B85" w:rsidP="00A214A4">
            <w:pPr>
              <w:suppressAutoHyphens w:val="0"/>
              <w:spacing w:line="276" w:lineRule="auto"/>
              <w:ind w:right="143"/>
              <w:rPr>
                <w:rFonts w:ascii="Verdana" w:eastAsia="Calibri" w:hAnsi="Verdana" w:cs="Calibri"/>
                <w:i w:val="0"/>
                <w:sz w:val="22"/>
                <w:szCs w:val="22"/>
                <w:lang w:val="es-ES" w:eastAsia="en-US"/>
              </w:rPr>
            </w:pPr>
          </w:p>
          <w:p w14:paraId="570E1926" w14:textId="52E79EB2" w:rsidR="00C214C9" w:rsidRDefault="00511B85" w:rsidP="00C214C9">
            <w:pPr>
              <w:suppressAutoHyphens w:val="0"/>
              <w:spacing w:line="276" w:lineRule="auto"/>
              <w:ind w:right="143"/>
              <w:jc w:val="center"/>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1</w:t>
            </w:r>
          </w:p>
          <w:p w14:paraId="308A5A2E" w14:textId="28E0E717" w:rsidR="00193F39" w:rsidRDefault="00511B85" w:rsidP="00A214A4">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Planeación estratégica de servicio al ciudadano</w:t>
            </w:r>
          </w:p>
        </w:tc>
        <w:tc>
          <w:tcPr>
            <w:tcW w:w="2410" w:type="dxa"/>
          </w:tcPr>
          <w:p w14:paraId="46B258F3" w14:textId="42A16819" w:rsidR="00193F39" w:rsidRDefault="00166857" w:rsidP="00A214A4">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Socializar los grupos de valor de la CGN a través de los diferentes canales</w:t>
            </w:r>
          </w:p>
        </w:tc>
        <w:tc>
          <w:tcPr>
            <w:tcW w:w="2551" w:type="dxa"/>
          </w:tcPr>
          <w:p w14:paraId="430B2BA2" w14:textId="559C59B2" w:rsidR="00193F39" w:rsidRDefault="00166857" w:rsidP="00A214A4">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 xml:space="preserve">Piezas </w:t>
            </w:r>
            <w:r w:rsidR="0070029D">
              <w:rPr>
                <w:rFonts w:ascii="Verdana" w:eastAsia="Calibri" w:hAnsi="Verdana" w:cs="Calibri"/>
                <w:i w:val="0"/>
                <w:sz w:val="22"/>
                <w:szCs w:val="22"/>
                <w:lang w:val="es-ES" w:eastAsia="en-US"/>
              </w:rPr>
              <w:t>gráficas publicadas</w:t>
            </w:r>
          </w:p>
        </w:tc>
        <w:tc>
          <w:tcPr>
            <w:tcW w:w="1985" w:type="dxa"/>
          </w:tcPr>
          <w:p w14:paraId="0C288F06" w14:textId="77777777" w:rsidR="00193F39" w:rsidRPr="00610378" w:rsidRDefault="00193F39" w:rsidP="00A214A4">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1E95B906" w14:textId="77777777" w:rsidR="00193F39" w:rsidRDefault="00193F39" w:rsidP="00A214A4">
            <w:pPr>
              <w:suppressAutoHyphens w:val="0"/>
              <w:spacing w:line="276" w:lineRule="auto"/>
              <w:ind w:right="143"/>
              <w:rPr>
                <w:rFonts w:ascii="Verdana" w:eastAsia="Calibri" w:hAnsi="Verdana" w:cs="Calibri"/>
                <w:i w:val="0"/>
                <w:sz w:val="22"/>
                <w:szCs w:val="22"/>
                <w:lang w:val="es-ES" w:eastAsia="en-US"/>
              </w:rPr>
            </w:pPr>
          </w:p>
        </w:tc>
        <w:tc>
          <w:tcPr>
            <w:tcW w:w="2410" w:type="dxa"/>
          </w:tcPr>
          <w:p w14:paraId="1C4DD654" w14:textId="77777777" w:rsidR="00511B85" w:rsidRDefault="00511B85" w:rsidP="00FC2631">
            <w:pPr>
              <w:suppressAutoHyphens w:val="0"/>
              <w:spacing w:line="276" w:lineRule="auto"/>
              <w:ind w:right="143"/>
              <w:jc w:val="center"/>
              <w:rPr>
                <w:rFonts w:ascii="Verdana" w:eastAsia="Calibri" w:hAnsi="Verdana" w:cs="Calibri"/>
                <w:i w:val="0"/>
                <w:sz w:val="22"/>
                <w:szCs w:val="22"/>
                <w:lang w:val="es-ES" w:eastAsia="en-US"/>
              </w:rPr>
            </w:pPr>
          </w:p>
          <w:p w14:paraId="70E7E67B" w14:textId="466E9B6F" w:rsidR="00193F39" w:rsidRDefault="00193F39" w:rsidP="00FC2631">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 Trimestre</w:t>
            </w:r>
          </w:p>
        </w:tc>
      </w:tr>
      <w:tr w:rsidR="0070029D" w14:paraId="3BC9FD03" w14:textId="77777777" w:rsidTr="0070029D">
        <w:tc>
          <w:tcPr>
            <w:tcW w:w="2127" w:type="dxa"/>
            <w:vMerge/>
          </w:tcPr>
          <w:p w14:paraId="17D55C27"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6F3D0940" w14:textId="063FDF51"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 xml:space="preserve">Publicar </w:t>
            </w:r>
            <w:r w:rsidRPr="00DE2CFA">
              <w:rPr>
                <w:rFonts w:ascii="Verdana" w:eastAsia="Calibri" w:hAnsi="Verdana" w:cs="Calibri"/>
                <w:i w:val="0"/>
                <w:sz w:val="22"/>
                <w:szCs w:val="22"/>
                <w:lang w:val="es-ES" w:eastAsia="en-US"/>
              </w:rPr>
              <w:t>la estrategia de servicio al ciudadano al interior de la CGN</w:t>
            </w:r>
          </w:p>
        </w:tc>
        <w:tc>
          <w:tcPr>
            <w:tcW w:w="2551" w:type="dxa"/>
          </w:tcPr>
          <w:p w14:paraId="1398C83A" w14:textId="492720C3" w:rsidR="0070029D" w:rsidRPr="00DE2CFA" w:rsidRDefault="0070029D" w:rsidP="0070029D">
            <w:pPr>
              <w:suppressAutoHyphens w:val="0"/>
              <w:spacing w:line="276" w:lineRule="auto"/>
              <w:ind w:right="143"/>
              <w:rPr>
                <w:rFonts w:ascii="Verdana" w:eastAsia="Calibri" w:hAnsi="Verdana" w:cs="Calibri"/>
                <w:i w:val="0"/>
                <w:sz w:val="22"/>
                <w:szCs w:val="22"/>
                <w:lang w:val="es-ES" w:eastAsia="en-US"/>
              </w:rPr>
            </w:pPr>
            <w:r w:rsidRPr="00DE2CFA">
              <w:rPr>
                <w:rFonts w:ascii="Verdana" w:eastAsia="Calibri" w:hAnsi="Verdana" w:cs="Calibri"/>
                <w:i w:val="0"/>
                <w:sz w:val="22"/>
                <w:szCs w:val="22"/>
                <w:lang w:val="es-ES" w:eastAsia="en-US"/>
              </w:rPr>
              <w:t>Estrategia de Servicio al Ciudadano actualizada</w:t>
            </w:r>
            <w:r>
              <w:rPr>
                <w:rFonts w:ascii="Verdana" w:eastAsia="Calibri" w:hAnsi="Verdana" w:cs="Calibri"/>
                <w:i w:val="0"/>
                <w:sz w:val="22"/>
                <w:szCs w:val="22"/>
                <w:lang w:val="es-ES" w:eastAsia="en-US"/>
              </w:rPr>
              <w:t xml:space="preserve"> y </w:t>
            </w:r>
            <w:r w:rsidRPr="00DE2CFA">
              <w:rPr>
                <w:rFonts w:ascii="Verdana" w:eastAsia="Calibri" w:hAnsi="Verdana" w:cs="Calibri"/>
                <w:i w:val="0"/>
                <w:sz w:val="22"/>
                <w:szCs w:val="22"/>
                <w:lang w:val="es-ES" w:eastAsia="en-US"/>
              </w:rPr>
              <w:t>publicada</w:t>
            </w:r>
          </w:p>
        </w:tc>
        <w:tc>
          <w:tcPr>
            <w:tcW w:w="1985" w:type="dxa"/>
          </w:tcPr>
          <w:p w14:paraId="0ABA2F6B"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674602CE" w14:textId="267C5449" w:rsidR="0070029D" w:rsidRPr="0070029D" w:rsidRDefault="0070029D" w:rsidP="0070029D">
            <w:pPr>
              <w:tabs>
                <w:tab w:val="left" w:pos="432"/>
              </w:tabs>
              <w:rPr>
                <w:rFonts w:ascii="Verdana" w:eastAsia="Calibri" w:hAnsi="Verdana" w:cs="Calibri"/>
                <w:sz w:val="22"/>
                <w:szCs w:val="22"/>
                <w:lang w:val="es-ES" w:eastAsia="en-US"/>
              </w:rPr>
            </w:pPr>
          </w:p>
        </w:tc>
        <w:tc>
          <w:tcPr>
            <w:tcW w:w="2410" w:type="dxa"/>
          </w:tcPr>
          <w:p w14:paraId="1338B490"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03E67959" w14:textId="712428A8" w:rsidR="0070029D" w:rsidRPr="00610378"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 Trimestre</w:t>
            </w:r>
          </w:p>
        </w:tc>
      </w:tr>
      <w:tr w:rsidR="0070029D" w14:paraId="0D7930A1" w14:textId="77777777" w:rsidTr="0070029D">
        <w:tc>
          <w:tcPr>
            <w:tcW w:w="2127" w:type="dxa"/>
            <w:vMerge/>
          </w:tcPr>
          <w:p w14:paraId="12376004"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716B255C" w14:textId="4EEE044F"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S</w:t>
            </w:r>
            <w:r w:rsidRPr="00DE2CFA">
              <w:rPr>
                <w:rFonts w:ascii="Verdana" w:eastAsia="Calibri" w:hAnsi="Verdana" w:cs="Calibri"/>
                <w:i w:val="0"/>
                <w:sz w:val="22"/>
                <w:szCs w:val="22"/>
                <w:lang w:val="es-ES" w:eastAsia="en-US"/>
              </w:rPr>
              <w:t xml:space="preserve">ocializar la </w:t>
            </w:r>
            <w:r>
              <w:rPr>
                <w:rFonts w:ascii="Verdana" w:eastAsia="Calibri" w:hAnsi="Verdana" w:cs="Calibri"/>
                <w:i w:val="0"/>
                <w:sz w:val="22"/>
                <w:szCs w:val="22"/>
                <w:lang w:val="es-ES" w:eastAsia="en-US"/>
              </w:rPr>
              <w:t>E</w:t>
            </w:r>
            <w:r w:rsidRPr="00DE2CFA">
              <w:rPr>
                <w:rFonts w:ascii="Verdana" w:eastAsia="Calibri" w:hAnsi="Verdana" w:cs="Calibri"/>
                <w:i w:val="0"/>
                <w:sz w:val="22"/>
                <w:szCs w:val="22"/>
                <w:lang w:val="es-ES" w:eastAsia="en-US"/>
              </w:rPr>
              <w:t>strategia de servicio al ciudadano al interior de la CGN</w:t>
            </w:r>
          </w:p>
        </w:tc>
        <w:tc>
          <w:tcPr>
            <w:tcW w:w="2551" w:type="dxa"/>
          </w:tcPr>
          <w:p w14:paraId="36852532" w14:textId="1C28248A"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DE2CFA">
              <w:rPr>
                <w:rFonts w:ascii="Verdana" w:eastAsia="Calibri" w:hAnsi="Verdana" w:cs="Calibri"/>
                <w:i w:val="0"/>
                <w:sz w:val="22"/>
                <w:szCs w:val="22"/>
                <w:lang w:val="es-ES" w:eastAsia="en-US"/>
              </w:rPr>
              <w:t>Estrategia de Servicio al Ciudadano y socializada</w:t>
            </w:r>
          </w:p>
        </w:tc>
        <w:tc>
          <w:tcPr>
            <w:tcW w:w="1985" w:type="dxa"/>
          </w:tcPr>
          <w:p w14:paraId="05E6CD6A"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2CF0C2DC"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4E782BB5"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2B7047A4" w14:textId="0173B1C9"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 Trimestre</w:t>
            </w:r>
          </w:p>
        </w:tc>
      </w:tr>
      <w:tr w:rsidR="0070029D" w14:paraId="509EBF2B" w14:textId="77777777" w:rsidTr="0070029D">
        <w:tc>
          <w:tcPr>
            <w:tcW w:w="2127" w:type="dxa"/>
            <w:vMerge/>
          </w:tcPr>
          <w:p w14:paraId="5EF274B6"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167455B8" w14:textId="1DCC83D8"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Socializar</w:t>
            </w:r>
            <w:r w:rsidRPr="00610378">
              <w:rPr>
                <w:rFonts w:ascii="Verdana" w:eastAsia="Calibri" w:hAnsi="Verdana" w:cs="Calibri"/>
                <w:i w:val="0"/>
                <w:sz w:val="22"/>
                <w:szCs w:val="22"/>
                <w:lang w:val="es-ES" w:eastAsia="en-US"/>
              </w:rPr>
              <w:t xml:space="preserve"> los productos y </w:t>
            </w:r>
            <w:r w:rsidRPr="00610378">
              <w:rPr>
                <w:rFonts w:ascii="Verdana" w:eastAsia="Calibri" w:hAnsi="Verdana" w:cs="Calibri"/>
                <w:i w:val="0"/>
                <w:sz w:val="22"/>
                <w:szCs w:val="22"/>
                <w:lang w:val="es-ES" w:eastAsia="en-US"/>
              </w:rPr>
              <w:lastRenderedPageBreak/>
              <w:t>servicios que cuenta la entidad</w:t>
            </w:r>
          </w:p>
        </w:tc>
        <w:tc>
          <w:tcPr>
            <w:tcW w:w="2551" w:type="dxa"/>
          </w:tcPr>
          <w:p w14:paraId="08092107" w14:textId="49EAB861"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lastRenderedPageBreak/>
              <w:t xml:space="preserve">Piezas gráficas publicadas </w:t>
            </w:r>
          </w:p>
        </w:tc>
        <w:tc>
          <w:tcPr>
            <w:tcW w:w="1985" w:type="dxa"/>
          </w:tcPr>
          <w:p w14:paraId="4CB042F2"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2105125C"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p>
          <w:p w14:paraId="6144D153" w14:textId="27007DEC"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Procesos misionales</w:t>
            </w:r>
          </w:p>
        </w:tc>
        <w:tc>
          <w:tcPr>
            <w:tcW w:w="2410" w:type="dxa"/>
          </w:tcPr>
          <w:p w14:paraId="52FC823B"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281F3771" w14:textId="7331A7BA" w:rsidR="0070029D" w:rsidRPr="00610378"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Permanentemente</w:t>
            </w:r>
          </w:p>
        </w:tc>
      </w:tr>
      <w:tr w:rsidR="0070029D" w14:paraId="6AAF5821" w14:textId="77777777" w:rsidTr="0070029D">
        <w:tc>
          <w:tcPr>
            <w:tcW w:w="2127" w:type="dxa"/>
            <w:vMerge/>
          </w:tcPr>
          <w:p w14:paraId="3EF26A28"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74DF5F76" w14:textId="3BDED8D6" w:rsidR="0070029D" w:rsidRPr="00DE2CFA"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Fomentar la participación en los eventos de rendición de cuentas</w:t>
            </w:r>
          </w:p>
        </w:tc>
        <w:tc>
          <w:tcPr>
            <w:tcW w:w="2551" w:type="dxa"/>
          </w:tcPr>
          <w:p w14:paraId="385E3764" w14:textId="0E650FED" w:rsidR="0070029D" w:rsidRPr="00DE2CFA"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Listas de asistencia a los eventos de rendición de cuentas (audiencia pública)</w:t>
            </w:r>
          </w:p>
        </w:tc>
        <w:tc>
          <w:tcPr>
            <w:tcW w:w="1985" w:type="dxa"/>
          </w:tcPr>
          <w:p w14:paraId="073AE0B1"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117FC52F"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p>
        </w:tc>
        <w:tc>
          <w:tcPr>
            <w:tcW w:w="2410" w:type="dxa"/>
          </w:tcPr>
          <w:p w14:paraId="3CF368AC"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32D57668" w14:textId="3C1CEE6C"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w:t>
            </w:r>
            <w:r>
              <w:rPr>
                <w:rFonts w:ascii="Verdana" w:eastAsia="Calibri" w:hAnsi="Verdana" w:cs="Calibri"/>
                <w:i w:val="0"/>
                <w:sz w:val="22"/>
                <w:szCs w:val="22"/>
                <w:lang w:val="es-ES" w:eastAsia="en-US"/>
              </w:rPr>
              <w:t>II</w:t>
            </w:r>
            <w:r w:rsidRPr="00610378">
              <w:rPr>
                <w:rFonts w:ascii="Verdana" w:eastAsia="Calibri" w:hAnsi="Verdana" w:cs="Calibri"/>
                <w:i w:val="0"/>
                <w:sz w:val="22"/>
                <w:szCs w:val="22"/>
                <w:lang w:val="es-ES" w:eastAsia="en-US"/>
              </w:rPr>
              <w:t xml:space="preserve"> </w:t>
            </w:r>
            <w:r>
              <w:rPr>
                <w:rFonts w:ascii="Verdana" w:eastAsia="Calibri" w:hAnsi="Verdana" w:cs="Calibri"/>
                <w:i w:val="0"/>
                <w:sz w:val="22"/>
                <w:szCs w:val="22"/>
                <w:lang w:val="es-ES" w:eastAsia="en-US"/>
              </w:rPr>
              <w:t>Trimestre</w:t>
            </w:r>
          </w:p>
          <w:p w14:paraId="6B5C94CA"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6DBC44FC" w14:textId="35630577" w:rsidR="0070029D" w:rsidRPr="00610378" w:rsidRDefault="0070029D" w:rsidP="0070029D">
            <w:pPr>
              <w:suppressAutoHyphens w:val="0"/>
              <w:spacing w:line="276" w:lineRule="auto"/>
              <w:ind w:right="143"/>
              <w:jc w:val="center"/>
              <w:rPr>
                <w:rFonts w:ascii="Verdana" w:eastAsia="Calibri" w:hAnsi="Verdana" w:cs="Calibri"/>
                <w:i w:val="0"/>
                <w:sz w:val="22"/>
                <w:szCs w:val="22"/>
                <w:lang w:val="es-ES" w:eastAsia="en-US"/>
              </w:rPr>
            </w:pPr>
          </w:p>
        </w:tc>
      </w:tr>
      <w:tr w:rsidR="0070029D" w14:paraId="10F5BAEA" w14:textId="77777777" w:rsidTr="0070029D">
        <w:tc>
          <w:tcPr>
            <w:tcW w:w="2127" w:type="dxa"/>
            <w:vMerge/>
          </w:tcPr>
          <w:p w14:paraId="7D4B3FFD"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4AE2D342" w14:textId="6D73F026"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C17EB8">
              <w:rPr>
                <w:rFonts w:ascii="Verdana" w:eastAsia="Calibri" w:hAnsi="Verdana" w:cs="Calibri"/>
                <w:i w:val="0"/>
                <w:sz w:val="22"/>
                <w:szCs w:val="22"/>
                <w:lang w:val="es-ES" w:eastAsia="en-US"/>
              </w:rPr>
              <w:t>Diligenciar el formulario de autodiagnóstico de Servicio ciudadano dispuesto por la Función Pública como insumo para la planeación de la Estrategia de relacionamiento 202</w:t>
            </w:r>
            <w:r>
              <w:rPr>
                <w:rFonts w:ascii="Verdana" w:eastAsia="Calibri" w:hAnsi="Verdana" w:cs="Calibri"/>
                <w:i w:val="0"/>
                <w:sz w:val="22"/>
                <w:szCs w:val="22"/>
                <w:lang w:val="es-ES" w:eastAsia="en-US"/>
              </w:rPr>
              <w:t>7</w:t>
            </w:r>
            <w:r w:rsidRPr="00C17EB8">
              <w:rPr>
                <w:rFonts w:ascii="Verdana" w:eastAsia="Calibri" w:hAnsi="Verdana" w:cs="Calibri"/>
                <w:i w:val="0"/>
                <w:sz w:val="22"/>
                <w:szCs w:val="22"/>
                <w:lang w:val="es-ES" w:eastAsia="en-US"/>
              </w:rPr>
              <w:t>.</w:t>
            </w:r>
          </w:p>
        </w:tc>
        <w:tc>
          <w:tcPr>
            <w:tcW w:w="2551" w:type="dxa"/>
          </w:tcPr>
          <w:p w14:paraId="7ACF58AD" w14:textId="13D0D400"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A</w:t>
            </w:r>
            <w:r w:rsidRPr="00C17EB8">
              <w:rPr>
                <w:rFonts w:ascii="Verdana" w:eastAsia="Calibri" w:hAnsi="Verdana" w:cs="Calibri"/>
                <w:i w:val="0"/>
                <w:sz w:val="22"/>
                <w:szCs w:val="22"/>
                <w:lang w:val="es-ES" w:eastAsia="en-US"/>
              </w:rPr>
              <w:t>utodiagnóstico de Servicio ciudadano</w:t>
            </w:r>
            <w:r>
              <w:rPr>
                <w:rFonts w:ascii="Verdana" w:eastAsia="Calibri" w:hAnsi="Verdana" w:cs="Calibri"/>
                <w:i w:val="0"/>
                <w:sz w:val="22"/>
                <w:szCs w:val="22"/>
                <w:lang w:val="es-ES" w:eastAsia="en-US"/>
              </w:rPr>
              <w:t xml:space="preserve"> diligenciado.</w:t>
            </w:r>
          </w:p>
        </w:tc>
        <w:tc>
          <w:tcPr>
            <w:tcW w:w="1985" w:type="dxa"/>
          </w:tcPr>
          <w:p w14:paraId="4D61B095"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7F89CC8B"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57C3AC7B"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6478FFAF" w14:textId="6103543E"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w:t>
            </w:r>
            <w:r>
              <w:rPr>
                <w:rFonts w:ascii="Verdana" w:eastAsia="Calibri" w:hAnsi="Verdana" w:cs="Calibri"/>
                <w:i w:val="0"/>
                <w:sz w:val="22"/>
                <w:szCs w:val="22"/>
                <w:lang w:val="es-ES" w:eastAsia="en-US"/>
              </w:rPr>
              <w:t>V</w:t>
            </w:r>
            <w:r w:rsidRPr="00610378">
              <w:rPr>
                <w:rFonts w:ascii="Verdana" w:eastAsia="Calibri" w:hAnsi="Verdana" w:cs="Calibri"/>
                <w:i w:val="0"/>
                <w:sz w:val="22"/>
                <w:szCs w:val="22"/>
                <w:lang w:val="es-ES" w:eastAsia="en-US"/>
              </w:rPr>
              <w:t xml:space="preserve"> Trimestre</w:t>
            </w:r>
          </w:p>
        </w:tc>
      </w:tr>
      <w:tr w:rsidR="0070029D" w14:paraId="4BBA7A32" w14:textId="77777777" w:rsidTr="0070029D">
        <w:tc>
          <w:tcPr>
            <w:tcW w:w="2127" w:type="dxa"/>
            <w:vMerge w:val="restart"/>
          </w:tcPr>
          <w:p w14:paraId="686BE9D9"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35D8E935"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4A591749"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4C04B0EF"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6EC651B3" w14:textId="56DF3518" w:rsidR="0070029D" w:rsidRPr="00C17EB8"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C17EB8">
              <w:rPr>
                <w:rFonts w:ascii="Verdana" w:eastAsia="Calibri" w:hAnsi="Verdana" w:cs="Calibri"/>
                <w:i w:val="0"/>
                <w:sz w:val="22"/>
                <w:szCs w:val="22"/>
                <w:lang w:val="es-ES" w:eastAsia="en-US"/>
              </w:rPr>
              <w:t>2</w:t>
            </w:r>
          </w:p>
          <w:p w14:paraId="580F617C" w14:textId="4939372A"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C17EB8">
              <w:rPr>
                <w:rFonts w:ascii="Verdana" w:eastAsia="Calibri" w:hAnsi="Verdana" w:cs="Calibri"/>
                <w:i w:val="0"/>
                <w:sz w:val="22"/>
                <w:szCs w:val="22"/>
                <w:lang w:val="es-ES" w:eastAsia="en-US"/>
              </w:rPr>
              <w:t>Fortalecimiento del talento humano al servicio del ciudadano</w:t>
            </w:r>
          </w:p>
        </w:tc>
        <w:tc>
          <w:tcPr>
            <w:tcW w:w="2410" w:type="dxa"/>
          </w:tcPr>
          <w:p w14:paraId="611BC8F5" w14:textId="0E246790"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A214A4">
              <w:rPr>
                <w:rFonts w:ascii="Verdana" w:eastAsia="Calibri" w:hAnsi="Verdana" w:cs="Calibri"/>
                <w:i w:val="0"/>
                <w:sz w:val="22"/>
                <w:szCs w:val="22"/>
                <w:lang w:val="es-ES" w:eastAsia="en-US"/>
              </w:rPr>
              <w:t>Incluir</w:t>
            </w:r>
            <w:r>
              <w:rPr>
                <w:rFonts w:ascii="Verdana" w:eastAsia="Calibri" w:hAnsi="Verdana" w:cs="Calibri"/>
                <w:i w:val="0"/>
                <w:sz w:val="22"/>
                <w:szCs w:val="22"/>
                <w:lang w:val="es-ES" w:eastAsia="en-US"/>
              </w:rPr>
              <w:t xml:space="preserve"> y desarrollar </w:t>
            </w:r>
            <w:r w:rsidRPr="00A214A4">
              <w:rPr>
                <w:rFonts w:ascii="Verdana" w:eastAsia="Calibri" w:hAnsi="Verdana" w:cs="Calibri"/>
                <w:i w:val="0"/>
                <w:sz w:val="22"/>
                <w:szCs w:val="22"/>
                <w:lang w:val="es-ES" w:eastAsia="en-US"/>
              </w:rPr>
              <w:t>temáticas relacionadas con servicio al ciudadano en el Programa institucional de</w:t>
            </w:r>
            <w:r w:rsidR="00752E24">
              <w:rPr>
                <w:rFonts w:ascii="Verdana" w:eastAsia="Calibri" w:hAnsi="Verdana" w:cs="Calibri"/>
                <w:i w:val="0"/>
                <w:sz w:val="22"/>
                <w:szCs w:val="22"/>
                <w:lang w:val="es-ES" w:eastAsia="en-US"/>
              </w:rPr>
              <w:t xml:space="preserve"> </w:t>
            </w:r>
            <w:r w:rsidRPr="00A214A4">
              <w:rPr>
                <w:rFonts w:ascii="Verdana" w:eastAsia="Calibri" w:hAnsi="Verdana" w:cs="Calibri"/>
                <w:i w:val="0"/>
                <w:sz w:val="22"/>
                <w:szCs w:val="22"/>
                <w:lang w:val="es-ES" w:eastAsia="en-US"/>
              </w:rPr>
              <w:t xml:space="preserve">Capacitación </w:t>
            </w:r>
            <w:r>
              <w:rPr>
                <w:rFonts w:ascii="Verdana" w:eastAsia="Calibri" w:hAnsi="Verdana" w:cs="Calibri"/>
                <w:i w:val="0"/>
                <w:sz w:val="22"/>
                <w:szCs w:val="22"/>
                <w:lang w:val="es-ES" w:eastAsia="en-US"/>
              </w:rPr>
              <w:t xml:space="preserve">- </w:t>
            </w:r>
            <w:r w:rsidRPr="00A214A4">
              <w:rPr>
                <w:rFonts w:ascii="Verdana" w:eastAsia="Calibri" w:hAnsi="Verdana" w:cs="Calibri"/>
                <w:i w:val="0"/>
                <w:sz w:val="22"/>
                <w:szCs w:val="22"/>
                <w:lang w:val="es-ES" w:eastAsia="en-US"/>
              </w:rPr>
              <w:t>PIC</w:t>
            </w:r>
          </w:p>
        </w:tc>
        <w:tc>
          <w:tcPr>
            <w:tcW w:w="2551" w:type="dxa"/>
          </w:tcPr>
          <w:p w14:paraId="01F942F6" w14:textId="01518316"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P</w:t>
            </w:r>
            <w:r w:rsidRPr="00A214A4">
              <w:rPr>
                <w:rFonts w:ascii="Verdana" w:eastAsia="Calibri" w:hAnsi="Verdana" w:cs="Calibri"/>
                <w:i w:val="0"/>
                <w:sz w:val="22"/>
                <w:szCs w:val="22"/>
                <w:lang w:val="es-ES" w:eastAsia="en-US"/>
              </w:rPr>
              <w:t>rogramas o formación en materia de servicio al ciudadano</w:t>
            </w:r>
            <w:r>
              <w:rPr>
                <w:rFonts w:ascii="Verdana" w:eastAsia="Calibri" w:hAnsi="Verdana" w:cs="Calibri"/>
                <w:i w:val="0"/>
                <w:sz w:val="22"/>
                <w:szCs w:val="22"/>
                <w:lang w:val="es-ES" w:eastAsia="en-US"/>
              </w:rPr>
              <w:t xml:space="preserve"> desarrolladas en el PIC</w:t>
            </w:r>
          </w:p>
        </w:tc>
        <w:tc>
          <w:tcPr>
            <w:tcW w:w="1985" w:type="dxa"/>
          </w:tcPr>
          <w:p w14:paraId="032378B2" w14:textId="5CAD31F9"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GIT de </w:t>
            </w:r>
            <w:r>
              <w:rPr>
                <w:rFonts w:ascii="Verdana" w:eastAsia="Calibri" w:hAnsi="Verdana" w:cs="Calibri"/>
                <w:i w:val="0"/>
                <w:sz w:val="22"/>
                <w:szCs w:val="22"/>
                <w:lang w:val="es-ES" w:eastAsia="en-US"/>
              </w:rPr>
              <w:t>Talento Humano</w:t>
            </w:r>
          </w:p>
          <w:p w14:paraId="528A96AE"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280535F1" w14:textId="77777777" w:rsidR="00752E24" w:rsidRDefault="00752E24" w:rsidP="0070029D">
            <w:pPr>
              <w:suppressAutoHyphens w:val="0"/>
              <w:spacing w:line="276" w:lineRule="auto"/>
              <w:ind w:right="143"/>
              <w:jc w:val="center"/>
              <w:rPr>
                <w:rFonts w:ascii="Verdana" w:eastAsia="Calibri" w:hAnsi="Verdana" w:cs="Calibri"/>
                <w:i w:val="0"/>
                <w:sz w:val="22"/>
                <w:szCs w:val="22"/>
                <w:lang w:val="es-ES" w:eastAsia="en-US"/>
              </w:rPr>
            </w:pPr>
          </w:p>
          <w:p w14:paraId="34706270" w14:textId="77777777" w:rsidR="00752E24"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w:t>
            </w:r>
            <w:r w:rsidR="00752E24">
              <w:rPr>
                <w:rFonts w:ascii="Verdana" w:eastAsia="Calibri" w:hAnsi="Verdana" w:cs="Calibri"/>
                <w:i w:val="0"/>
                <w:sz w:val="22"/>
                <w:szCs w:val="22"/>
                <w:lang w:val="es-ES" w:eastAsia="en-US"/>
              </w:rPr>
              <w:t>I a IV</w:t>
            </w:r>
          </w:p>
          <w:p w14:paraId="29C37DB6" w14:textId="567D26DF"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Trimestre</w:t>
            </w:r>
          </w:p>
        </w:tc>
      </w:tr>
      <w:tr w:rsidR="0070029D" w14:paraId="4BA5174B" w14:textId="77777777" w:rsidTr="0070029D">
        <w:tc>
          <w:tcPr>
            <w:tcW w:w="2127" w:type="dxa"/>
            <w:vMerge/>
          </w:tcPr>
          <w:p w14:paraId="1D3EFCA2"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146E9102" w14:textId="6C7A49AA" w:rsidR="0070029D" w:rsidRDefault="00752E24"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 xml:space="preserve">Incluir y desarrollar </w:t>
            </w:r>
            <w:r w:rsidRPr="00A214A4">
              <w:rPr>
                <w:rFonts w:ascii="Verdana" w:eastAsia="Calibri" w:hAnsi="Verdana" w:cs="Calibri"/>
                <w:i w:val="0"/>
                <w:sz w:val="22"/>
                <w:szCs w:val="22"/>
                <w:lang w:val="es-ES" w:eastAsia="en-US"/>
              </w:rPr>
              <w:t>temas sobre</w:t>
            </w:r>
            <w:r>
              <w:rPr>
                <w:rFonts w:ascii="Verdana" w:eastAsia="Calibri" w:hAnsi="Verdana" w:cs="Calibri"/>
                <w:i w:val="0"/>
                <w:sz w:val="22"/>
                <w:szCs w:val="22"/>
                <w:lang w:val="es-ES" w:eastAsia="en-US"/>
              </w:rPr>
              <w:t xml:space="preserve"> servicio al ciudadano </w:t>
            </w:r>
            <w:r w:rsidR="0070029D" w:rsidRPr="00A214A4">
              <w:rPr>
                <w:rFonts w:ascii="Verdana" w:eastAsia="Calibri" w:hAnsi="Verdana" w:cs="Calibri"/>
                <w:i w:val="0"/>
                <w:sz w:val="22"/>
                <w:szCs w:val="22"/>
                <w:lang w:val="es-ES" w:eastAsia="en-US"/>
              </w:rPr>
              <w:t xml:space="preserve">en las jornadas de inducción y reinducción </w:t>
            </w:r>
          </w:p>
        </w:tc>
        <w:tc>
          <w:tcPr>
            <w:tcW w:w="2551" w:type="dxa"/>
          </w:tcPr>
          <w:p w14:paraId="70BDB3C2" w14:textId="7075843A"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 xml:space="preserve">Presentación </w:t>
            </w:r>
            <w:r w:rsidR="00DC1A23">
              <w:rPr>
                <w:rFonts w:ascii="Verdana" w:eastAsia="Calibri" w:hAnsi="Verdana" w:cs="Calibri"/>
                <w:i w:val="0"/>
                <w:sz w:val="22"/>
                <w:szCs w:val="22"/>
                <w:lang w:val="es-ES" w:eastAsia="en-US"/>
              </w:rPr>
              <w:t xml:space="preserve">de los </w:t>
            </w:r>
            <w:r w:rsidR="00752E24" w:rsidRPr="00A214A4">
              <w:rPr>
                <w:rFonts w:ascii="Verdana" w:eastAsia="Calibri" w:hAnsi="Verdana" w:cs="Calibri"/>
                <w:i w:val="0"/>
                <w:sz w:val="22"/>
                <w:szCs w:val="22"/>
                <w:lang w:val="es-ES" w:eastAsia="en-US"/>
              </w:rPr>
              <w:t>temas sobre</w:t>
            </w:r>
            <w:r w:rsidR="00752E24">
              <w:rPr>
                <w:rFonts w:ascii="Verdana" w:eastAsia="Calibri" w:hAnsi="Verdana" w:cs="Calibri"/>
                <w:i w:val="0"/>
                <w:sz w:val="22"/>
                <w:szCs w:val="22"/>
                <w:lang w:val="es-ES" w:eastAsia="en-US"/>
              </w:rPr>
              <w:t xml:space="preserve"> servicio al ciudadano</w:t>
            </w:r>
            <w:r w:rsidR="00DC1A23">
              <w:rPr>
                <w:rFonts w:ascii="Verdana" w:eastAsia="Calibri" w:hAnsi="Verdana" w:cs="Calibri"/>
                <w:i w:val="0"/>
                <w:sz w:val="22"/>
                <w:szCs w:val="22"/>
                <w:lang w:val="es-ES" w:eastAsia="en-US"/>
              </w:rPr>
              <w:t xml:space="preserve"> desarrollados</w:t>
            </w:r>
            <w:r w:rsidR="00752E24">
              <w:rPr>
                <w:rFonts w:ascii="Verdana" w:eastAsia="Calibri" w:hAnsi="Verdana" w:cs="Calibri"/>
                <w:i w:val="0"/>
                <w:sz w:val="22"/>
                <w:szCs w:val="22"/>
                <w:lang w:val="es-ES" w:eastAsia="en-US"/>
              </w:rPr>
              <w:t xml:space="preserve"> en el </w:t>
            </w:r>
            <w:r w:rsidRPr="00A214A4">
              <w:rPr>
                <w:rFonts w:ascii="Verdana" w:eastAsia="Calibri" w:hAnsi="Verdana" w:cs="Calibri"/>
                <w:i w:val="0"/>
                <w:sz w:val="22"/>
                <w:szCs w:val="22"/>
                <w:lang w:val="es-ES" w:eastAsia="en-US"/>
              </w:rPr>
              <w:t>Programa de inducción o reinducción</w:t>
            </w:r>
            <w:r>
              <w:rPr>
                <w:rFonts w:ascii="Verdana" w:eastAsia="Calibri" w:hAnsi="Verdana" w:cs="Calibri"/>
                <w:i w:val="0"/>
                <w:sz w:val="22"/>
                <w:szCs w:val="22"/>
                <w:lang w:val="es-ES" w:eastAsia="en-US"/>
              </w:rPr>
              <w:t>.</w:t>
            </w:r>
          </w:p>
        </w:tc>
        <w:tc>
          <w:tcPr>
            <w:tcW w:w="1985" w:type="dxa"/>
          </w:tcPr>
          <w:p w14:paraId="30803050"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GIT de </w:t>
            </w:r>
            <w:r>
              <w:rPr>
                <w:rFonts w:ascii="Verdana" w:eastAsia="Calibri" w:hAnsi="Verdana" w:cs="Calibri"/>
                <w:i w:val="0"/>
                <w:sz w:val="22"/>
                <w:szCs w:val="22"/>
                <w:lang w:val="es-ES" w:eastAsia="en-US"/>
              </w:rPr>
              <w:t>Talento Humano</w:t>
            </w:r>
          </w:p>
          <w:p w14:paraId="38A5FA3F"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514426E1"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527E202C" w14:textId="08BCE259"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 Trimestre</w:t>
            </w:r>
          </w:p>
        </w:tc>
      </w:tr>
      <w:tr w:rsidR="0070029D" w14:paraId="4CA299D1" w14:textId="77777777" w:rsidTr="0070029D">
        <w:tc>
          <w:tcPr>
            <w:tcW w:w="2127" w:type="dxa"/>
            <w:vMerge/>
          </w:tcPr>
          <w:p w14:paraId="4BEEAA27"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1E0279C7" w14:textId="255EDF80" w:rsidR="0070029D" w:rsidRDefault="0070029D" w:rsidP="00DC1A23">
            <w:pPr>
              <w:suppressAutoHyphens w:val="0"/>
              <w:spacing w:line="276" w:lineRule="auto"/>
              <w:ind w:right="143"/>
              <w:rPr>
                <w:rFonts w:ascii="Verdana" w:eastAsia="Calibri" w:hAnsi="Verdana" w:cs="Calibri"/>
                <w:i w:val="0"/>
                <w:sz w:val="22"/>
                <w:szCs w:val="22"/>
                <w:lang w:val="es-ES" w:eastAsia="en-US"/>
              </w:rPr>
            </w:pPr>
            <w:r w:rsidRPr="00A214A4">
              <w:rPr>
                <w:rFonts w:ascii="Verdana" w:eastAsia="Calibri" w:hAnsi="Verdana" w:cs="Calibri"/>
                <w:i w:val="0"/>
                <w:sz w:val="22"/>
                <w:szCs w:val="22"/>
                <w:lang w:val="es-ES" w:eastAsia="en-US"/>
              </w:rPr>
              <w:t xml:space="preserve">Difundir y </w:t>
            </w:r>
            <w:r w:rsidRPr="00A214A4">
              <w:rPr>
                <w:rFonts w:ascii="Verdana" w:eastAsia="Calibri" w:hAnsi="Verdana" w:cs="Calibri"/>
                <w:i w:val="0"/>
                <w:sz w:val="22"/>
                <w:szCs w:val="22"/>
                <w:lang w:val="es-ES" w:eastAsia="en-US"/>
              </w:rPr>
              <w:lastRenderedPageBreak/>
              <w:t>fortalecer la cultura en torno al Código de Integridad</w:t>
            </w:r>
            <w:r w:rsidR="00DC1A23">
              <w:rPr>
                <w:rFonts w:ascii="Verdana" w:eastAsia="Calibri" w:hAnsi="Verdana" w:cs="Calibri"/>
                <w:i w:val="0"/>
                <w:sz w:val="22"/>
                <w:szCs w:val="22"/>
                <w:lang w:val="es-ES" w:eastAsia="en-US"/>
              </w:rPr>
              <w:t xml:space="preserve">. </w:t>
            </w:r>
            <w:r w:rsidRPr="00A214A4">
              <w:rPr>
                <w:rFonts w:ascii="Verdana" w:eastAsia="Calibri" w:hAnsi="Verdana" w:cs="Calibri"/>
                <w:i w:val="0"/>
                <w:sz w:val="22"/>
                <w:szCs w:val="22"/>
                <w:lang w:val="es-ES" w:eastAsia="en-US"/>
              </w:rPr>
              <w:t>Identificar el nivel de apropiación del código de integridad en la CGN</w:t>
            </w:r>
            <w:r>
              <w:rPr>
                <w:rFonts w:ascii="Verdana" w:eastAsia="Calibri" w:hAnsi="Verdana" w:cs="Calibri"/>
                <w:i w:val="0"/>
                <w:sz w:val="22"/>
                <w:szCs w:val="22"/>
                <w:lang w:val="es-ES" w:eastAsia="en-US"/>
              </w:rPr>
              <w:t>.</w:t>
            </w:r>
          </w:p>
        </w:tc>
        <w:tc>
          <w:tcPr>
            <w:tcW w:w="2551" w:type="dxa"/>
          </w:tcPr>
          <w:p w14:paraId="60069870" w14:textId="408CB12B" w:rsidR="0070029D" w:rsidRDefault="0070029D" w:rsidP="0070029D">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lastRenderedPageBreak/>
              <w:t>T</w:t>
            </w:r>
            <w:r w:rsidRPr="00B67E79">
              <w:rPr>
                <w:rFonts w:ascii="Verdana" w:eastAsia="Calibri" w:hAnsi="Verdana" w:cs="Calibri"/>
                <w:i w:val="0"/>
                <w:sz w:val="22"/>
                <w:szCs w:val="22"/>
                <w:lang w:val="es-ES" w:eastAsia="en-US"/>
              </w:rPr>
              <w:t xml:space="preserve">est de percepción </w:t>
            </w:r>
            <w:r w:rsidRPr="00B67E79">
              <w:rPr>
                <w:rFonts w:ascii="Verdana" w:eastAsia="Calibri" w:hAnsi="Verdana" w:cs="Calibri"/>
                <w:i w:val="0"/>
                <w:sz w:val="22"/>
                <w:szCs w:val="22"/>
                <w:lang w:val="es-ES" w:eastAsia="en-US"/>
              </w:rPr>
              <w:lastRenderedPageBreak/>
              <w:t>de integridad 202</w:t>
            </w:r>
            <w:r w:rsidR="00DC1A23">
              <w:rPr>
                <w:rFonts w:ascii="Verdana" w:eastAsia="Calibri" w:hAnsi="Verdana" w:cs="Calibri"/>
                <w:i w:val="0"/>
                <w:sz w:val="22"/>
                <w:szCs w:val="22"/>
                <w:lang w:val="es-ES" w:eastAsia="en-US"/>
              </w:rPr>
              <w:t>6</w:t>
            </w:r>
          </w:p>
        </w:tc>
        <w:tc>
          <w:tcPr>
            <w:tcW w:w="1985" w:type="dxa"/>
          </w:tcPr>
          <w:p w14:paraId="41693C48" w14:textId="77777777" w:rsidR="003D128B" w:rsidRPr="00610378" w:rsidRDefault="003D128B" w:rsidP="003D128B">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lastRenderedPageBreak/>
              <w:t xml:space="preserve">GIT de </w:t>
            </w:r>
            <w:r>
              <w:rPr>
                <w:rFonts w:ascii="Verdana" w:eastAsia="Calibri" w:hAnsi="Verdana" w:cs="Calibri"/>
                <w:i w:val="0"/>
                <w:sz w:val="22"/>
                <w:szCs w:val="22"/>
                <w:lang w:val="es-ES" w:eastAsia="en-US"/>
              </w:rPr>
              <w:t xml:space="preserve">Talento </w:t>
            </w:r>
            <w:r>
              <w:rPr>
                <w:rFonts w:ascii="Verdana" w:eastAsia="Calibri" w:hAnsi="Verdana" w:cs="Calibri"/>
                <w:i w:val="0"/>
                <w:sz w:val="22"/>
                <w:szCs w:val="22"/>
                <w:lang w:val="es-ES" w:eastAsia="en-US"/>
              </w:rPr>
              <w:lastRenderedPageBreak/>
              <w:t>Humano</w:t>
            </w:r>
          </w:p>
          <w:p w14:paraId="7812F606"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5E7C72EB" w14:textId="77777777" w:rsidR="00511B85" w:rsidRDefault="00511B85" w:rsidP="00DC1A23">
            <w:pPr>
              <w:suppressAutoHyphens w:val="0"/>
              <w:spacing w:line="276" w:lineRule="auto"/>
              <w:ind w:right="143"/>
              <w:jc w:val="center"/>
              <w:rPr>
                <w:rFonts w:ascii="Verdana" w:eastAsia="Calibri" w:hAnsi="Verdana" w:cs="Calibri"/>
                <w:i w:val="0"/>
                <w:sz w:val="22"/>
                <w:szCs w:val="22"/>
                <w:lang w:val="es-ES" w:eastAsia="en-US"/>
              </w:rPr>
            </w:pPr>
          </w:p>
          <w:p w14:paraId="0A752F41" w14:textId="3E946892" w:rsidR="0070029D" w:rsidRDefault="0070029D" w:rsidP="00DC1A23">
            <w:pPr>
              <w:suppressAutoHyphens w:val="0"/>
              <w:spacing w:line="276" w:lineRule="auto"/>
              <w:ind w:right="143"/>
              <w:jc w:val="center"/>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lastRenderedPageBreak/>
              <w:t>II</w:t>
            </w:r>
            <w:r w:rsidR="00DC1A23">
              <w:rPr>
                <w:rFonts w:ascii="Verdana" w:eastAsia="Calibri" w:hAnsi="Verdana" w:cs="Calibri"/>
                <w:i w:val="0"/>
                <w:sz w:val="22"/>
                <w:szCs w:val="22"/>
                <w:lang w:val="es-ES" w:eastAsia="en-US"/>
              </w:rPr>
              <w:t>I</w:t>
            </w:r>
            <w:r>
              <w:rPr>
                <w:rFonts w:ascii="Verdana" w:eastAsia="Calibri" w:hAnsi="Verdana" w:cs="Calibri"/>
                <w:i w:val="0"/>
                <w:sz w:val="22"/>
                <w:szCs w:val="22"/>
                <w:lang w:val="es-ES" w:eastAsia="en-US"/>
              </w:rPr>
              <w:t xml:space="preserve"> Trimestre</w:t>
            </w:r>
          </w:p>
        </w:tc>
      </w:tr>
      <w:tr w:rsidR="0070029D" w14:paraId="08317E2F" w14:textId="77777777" w:rsidTr="0070029D">
        <w:tc>
          <w:tcPr>
            <w:tcW w:w="2127" w:type="dxa"/>
            <w:vMerge w:val="restart"/>
          </w:tcPr>
          <w:p w14:paraId="4CA59DD3"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2A1CAF8B"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407E647B"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29303300"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4DD26934"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4B40F687"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7470FDC8"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712E53E0"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61510210"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53A874F1"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58AD660D" w14:textId="77777777"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p>
          <w:p w14:paraId="0DAF22F2" w14:textId="009B1626" w:rsidR="0070029D" w:rsidRPr="00C17EB8" w:rsidRDefault="0070029D" w:rsidP="0070029D">
            <w:pPr>
              <w:suppressAutoHyphens w:val="0"/>
              <w:spacing w:line="276" w:lineRule="auto"/>
              <w:ind w:right="143"/>
              <w:jc w:val="center"/>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3</w:t>
            </w:r>
          </w:p>
          <w:p w14:paraId="1BDF7508" w14:textId="1F791664"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Oferta Institucional</w:t>
            </w:r>
          </w:p>
        </w:tc>
        <w:tc>
          <w:tcPr>
            <w:tcW w:w="2410" w:type="dxa"/>
          </w:tcPr>
          <w:p w14:paraId="66997BFC" w14:textId="104FE973"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Actualización y difusión del protocolo de servicio al ciudadano</w:t>
            </w:r>
            <w:r w:rsidR="00DC1A23">
              <w:rPr>
                <w:rFonts w:ascii="Verdana" w:eastAsia="Calibri" w:hAnsi="Verdana" w:cs="Calibri"/>
                <w:i w:val="0"/>
                <w:sz w:val="22"/>
                <w:szCs w:val="22"/>
                <w:lang w:val="es-ES" w:eastAsia="en-US"/>
              </w:rPr>
              <w:t>.</w:t>
            </w:r>
          </w:p>
        </w:tc>
        <w:tc>
          <w:tcPr>
            <w:tcW w:w="2551" w:type="dxa"/>
          </w:tcPr>
          <w:p w14:paraId="293668B6" w14:textId="30B8994B"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Publicación del protocolo de servicio al ciudadano </w:t>
            </w:r>
            <w:r w:rsidR="00DC1A23">
              <w:rPr>
                <w:rFonts w:ascii="Verdana" w:eastAsia="Calibri" w:hAnsi="Verdana" w:cs="Calibri"/>
                <w:i w:val="0"/>
                <w:sz w:val="22"/>
                <w:szCs w:val="22"/>
                <w:lang w:val="es-ES" w:eastAsia="en-US"/>
              </w:rPr>
              <w:t>actualizado</w:t>
            </w:r>
          </w:p>
        </w:tc>
        <w:tc>
          <w:tcPr>
            <w:tcW w:w="1985" w:type="dxa"/>
          </w:tcPr>
          <w:p w14:paraId="67ACE0D1" w14:textId="77777777" w:rsidR="0070029D" w:rsidRPr="00610378" w:rsidRDefault="0070029D" w:rsidP="0070029D">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275BD2C1"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3C8051D3"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08B0F847" w14:textId="63187966" w:rsidR="0070029D" w:rsidRDefault="0070029D" w:rsidP="00511B85">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II</w:t>
            </w:r>
            <w:r w:rsidR="00511B85">
              <w:rPr>
                <w:rFonts w:ascii="Verdana" w:eastAsia="Calibri" w:hAnsi="Verdana" w:cs="Calibri"/>
                <w:i w:val="0"/>
                <w:sz w:val="22"/>
                <w:szCs w:val="22"/>
                <w:lang w:val="es-ES" w:eastAsia="en-US"/>
              </w:rPr>
              <w:t xml:space="preserve"> </w:t>
            </w:r>
            <w:r w:rsidRPr="00610378">
              <w:rPr>
                <w:rFonts w:ascii="Verdana" w:eastAsia="Calibri" w:hAnsi="Verdana" w:cs="Calibri"/>
                <w:i w:val="0"/>
                <w:sz w:val="22"/>
                <w:szCs w:val="22"/>
                <w:lang w:val="es-ES" w:eastAsia="en-US"/>
              </w:rPr>
              <w:t>Trimestre</w:t>
            </w:r>
          </w:p>
        </w:tc>
      </w:tr>
      <w:tr w:rsidR="0070029D" w14:paraId="1B0954B9" w14:textId="77777777" w:rsidTr="0070029D">
        <w:tc>
          <w:tcPr>
            <w:tcW w:w="2127" w:type="dxa"/>
            <w:vMerge/>
          </w:tcPr>
          <w:p w14:paraId="6DC28200"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5A022B4A" w14:textId="4A70D01E"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Seguimiento a las peticiones, quejas reclamos, sugerencias y denuncias </w:t>
            </w:r>
          </w:p>
        </w:tc>
        <w:tc>
          <w:tcPr>
            <w:tcW w:w="2551" w:type="dxa"/>
          </w:tcPr>
          <w:p w14:paraId="2043A84D" w14:textId="64ECDDCC"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Informes de Peticiones, Quejas, Reclamos, Sugerencias y Denuncias publicado en la página web.</w:t>
            </w:r>
          </w:p>
        </w:tc>
        <w:tc>
          <w:tcPr>
            <w:tcW w:w="1985" w:type="dxa"/>
          </w:tcPr>
          <w:p w14:paraId="5E9C5375" w14:textId="6E05BF36"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Secretaría General</w:t>
            </w:r>
          </w:p>
        </w:tc>
        <w:tc>
          <w:tcPr>
            <w:tcW w:w="2410" w:type="dxa"/>
          </w:tcPr>
          <w:p w14:paraId="72F3BF51"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2E3AA644" w14:textId="1F96B03C"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Trimestralmente</w:t>
            </w:r>
          </w:p>
        </w:tc>
      </w:tr>
      <w:tr w:rsidR="0070029D" w14:paraId="01315BE4" w14:textId="77777777" w:rsidTr="0070029D">
        <w:tc>
          <w:tcPr>
            <w:tcW w:w="2127" w:type="dxa"/>
            <w:vMerge/>
          </w:tcPr>
          <w:p w14:paraId="0602E78F"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70D8779F" w14:textId="7463FB83" w:rsidR="0070029D" w:rsidRPr="00610378" w:rsidRDefault="0070029D" w:rsidP="0070029D">
            <w:pPr>
              <w:suppressAutoHyphens w:val="0"/>
              <w:spacing w:line="276" w:lineRule="auto"/>
              <w:rPr>
                <w:rFonts w:ascii="Verdana" w:hAnsi="Verdana"/>
                <w:i w:val="0"/>
                <w:sz w:val="22"/>
                <w:szCs w:val="22"/>
                <w:lang w:val="es-CO" w:eastAsia="es-CO"/>
              </w:rPr>
            </w:pPr>
            <w:r w:rsidRPr="00610378">
              <w:rPr>
                <w:rFonts w:ascii="Verdana" w:hAnsi="Verdana"/>
                <w:i w:val="0"/>
                <w:sz w:val="22"/>
                <w:szCs w:val="22"/>
                <w:lang w:val="es-CO" w:eastAsia="es-CO"/>
              </w:rPr>
              <w:t>Con el fin de mejorar</w:t>
            </w:r>
            <w:r w:rsidRPr="00610378">
              <w:rPr>
                <w:rFonts w:ascii="Verdana" w:hAnsi="Verdana"/>
                <w:i w:val="0"/>
                <w:spacing w:val="-6"/>
                <w:sz w:val="22"/>
                <w:szCs w:val="22"/>
                <w:lang w:val="es-CO" w:eastAsia="es-CO"/>
              </w:rPr>
              <w:t xml:space="preserve"> </w:t>
            </w:r>
            <w:r w:rsidRPr="00610378">
              <w:rPr>
                <w:rFonts w:ascii="Verdana" w:hAnsi="Verdana"/>
                <w:i w:val="0"/>
                <w:sz w:val="22"/>
                <w:szCs w:val="22"/>
                <w:lang w:val="es-CO" w:eastAsia="es-CO"/>
              </w:rPr>
              <w:t>el</w:t>
            </w:r>
            <w:r w:rsidRPr="00610378">
              <w:rPr>
                <w:rFonts w:ascii="Verdana" w:hAnsi="Verdana"/>
                <w:i w:val="0"/>
                <w:spacing w:val="-6"/>
                <w:sz w:val="22"/>
                <w:szCs w:val="22"/>
                <w:lang w:val="es-CO" w:eastAsia="es-CO"/>
              </w:rPr>
              <w:t xml:space="preserve"> </w:t>
            </w:r>
            <w:r w:rsidRPr="00610378">
              <w:rPr>
                <w:rFonts w:ascii="Verdana" w:hAnsi="Verdana"/>
                <w:i w:val="0"/>
                <w:sz w:val="22"/>
                <w:szCs w:val="22"/>
                <w:lang w:val="es-CO" w:eastAsia="es-CO"/>
              </w:rPr>
              <w:t>funcionamiento</w:t>
            </w:r>
            <w:r w:rsidRPr="00610378">
              <w:rPr>
                <w:rFonts w:ascii="Verdana" w:hAnsi="Verdana"/>
                <w:i w:val="0"/>
                <w:spacing w:val="-1"/>
                <w:sz w:val="22"/>
                <w:szCs w:val="22"/>
                <w:lang w:val="es-CO" w:eastAsia="es-CO"/>
              </w:rPr>
              <w:t xml:space="preserve"> </w:t>
            </w:r>
            <w:r w:rsidRPr="00610378">
              <w:rPr>
                <w:rFonts w:ascii="Verdana" w:hAnsi="Verdana"/>
                <w:i w:val="0"/>
                <w:sz w:val="22"/>
                <w:szCs w:val="22"/>
                <w:lang w:val="es-CO" w:eastAsia="es-CO"/>
              </w:rPr>
              <w:t>de</w:t>
            </w:r>
            <w:r w:rsidRPr="00610378">
              <w:rPr>
                <w:rFonts w:ascii="Verdana" w:hAnsi="Verdana"/>
                <w:i w:val="0"/>
                <w:spacing w:val="-3"/>
                <w:sz w:val="22"/>
                <w:szCs w:val="22"/>
                <w:lang w:val="es-CO" w:eastAsia="es-CO"/>
              </w:rPr>
              <w:t xml:space="preserve"> </w:t>
            </w:r>
            <w:r w:rsidRPr="00610378">
              <w:rPr>
                <w:rFonts w:ascii="Verdana" w:hAnsi="Verdana"/>
                <w:i w:val="0"/>
                <w:sz w:val="22"/>
                <w:szCs w:val="22"/>
                <w:lang w:val="es-CO" w:eastAsia="es-CO"/>
              </w:rPr>
              <w:t>los</w:t>
            </w:r>
            <w:r w:rsidRPr="00610378">
              <w:rPr>
                <w:rFonts w:ascii="Verdana" w:hAnsi="Verdana"/>
                <w:i w:val="0"/>
                <w:spacing w:val="-3"/>
                <w:sz w:val="22"/>
                <w:szCs w:val="22"/>
                <w:lang w:val="es-CO" w:eastAsia="es-CO"/>
              </w:rPr>
              <w:t xml:space="preserve"> </w:t>
            </w:r>
            <w:r w:rsidRPr="00610378">
              <w:rPr>
                <w:rFonts w:ascii="Verdana" w:hAnsi="Verdana"/>
                <w:i w:val="0"/>
                <w:sz w:val="22"/>
                <w:szCs w:val="22"/>
                <w:lang w:val="es-CO" w:eastAsia="es-CO"/>
              </w:rPr>
              <w:t>canales</w:t>
            </w:r>
            <w:r w:rsidRPr="00610378">
              <w:rPr>
                <w:rFonts w:ascii="Verdana" w:hAnsi="Verdana"/>
                <w:i w:val="0"/>
                <w:spacing w:val="-5"/>
                <w:sz w:val="22"/>
                <w:szCs w:val="22"/>
                <w:lang w:val="es-CO" w:eastAsia="es-CO"/>
              </w:rPr>
              <w:t xml:space="preserve"> </w:t>
            </w:r>
            <w:r w:rsidRPr="00610378">
              <w:rPr>
                <w:rFonts w:ascii="Verdana" w:hAnsi="Verdana"/>
                <w:i w:val="0"/>
                <w:sz w:val="22"/>
                <w:szCs w:val="22"/>
                <w:lang w:val="es-CO" w:eastAsia="es-CO"/>
              </w:rPr>
              <w:t>de</w:t>
            </w:r>
            <w:r w:rsidRPr="00610378">
              <w:rPr>
                <w:rFonts w:ascii="Verdana" w:hAnsi="Verdana"/>
                <w:i w:val="0"/>
                <w:spacing w:val="-3"/>
                <w:sz w:val="22"/>
                <w:szCs w:val="22"/>
                <w:lang w:val="es-CO" w:eastAsia="es-CO"/>
              </w:rPr>
              <w:t xml:space="preserve"> </w:t>
            </w:r>
            <w:r w:rsidRPr="00610378">
              <w:rPr>
                <w:rFonts w:ascii="Verdana" w:hAnsi="Verdana"/>
                <w:i w:val="0"/>
                <w:sz w:val="22"/>
                <w:szCs w:val="22"/>
                <w:lang w:val="es-CO" w:eastAsia="es-CO"/>
              </w:rPr>
              <w:t>atención</w:t>
            </w:r>
            <w:r w:rsidRPr="00610378">
              <w:rPr>
                <w:rFonts w:ascii="Verdana" w:hAnsi="Verdana"/>
                <w:i w:val="0"/>
                <w:spacing w:val="-6"/>
                <w:sz w:val="22"/>
                <w:szCs w:val="22"/>
                <w:lang w:val="es-CO" w:eastAsia="es-CO"/>
              </w:rPr>
              <w:t xml:space="preserve"> </w:t>
            </w:r>
            <w:r w:rsidRPr="00610378">
              <w:rPr>
                <w:rFonts w:ascii="Verdana" w:hAnsi="Verdana"/>
                <w:i w:val="0"/>
                <w:sz w:val="22"/>
                <w:szCs w:val="22"/>
                <w:lang w:val="es-CO" w:eastAsia="es-CO"/>
              </w:rPr>
              <w:t>o</w:t>
            </w:r>
            <w:r w:rsidRPr="00610378">
              <w:rPr>
                <w:rFonts w:ascii="Verdana" w:hAnsi="Verdana"/>
                <w:i w:val="0"/>
                <w:spacing w:val="-2"/>
                <w:sz w:val="22"/>
                <w:szCs w:val="22"/>
                <w:lang w:val="es-CO" w:eastAsia="es-CO"/>
              </w:rPr>
              <w:t xml:space="preserve"> </w:t>
            </w:r>
            <w:r w:rsidRPr="00610378">
              <w:rPr>
                <w:rFonts w:ascii="Verdana" w:hAnsi="Verdana"/>
                <w:i w:val="0"/>
                <w:sz w:val="22"/>
                <w:szCs w:val="22"/>
                <w:lang w:val="es-CO" w:eastAsia="es-CO"/>
              </w:rPr>
              <w:t>la</w:t>
            </w:r>
            <w:r w:rsidRPr="00610378">
              <w:rPr>
                <w:rFonts w:ascii="Verdana" w:hAnsi="Verdana"/>
                <w:i w:val="0"/>
                <w:spacing w:val="-6"/>
                <w:sz w:val="22"/>
                <w:szCs w:val="22"/>
                <w:lang w:val="es-CO" w:eastAsia="es-CO"/>
              </w:rPr>
              <w:t xml:space="preserve"> </w:t>
            </w:r>
            <w:r w:rsidRPr="00610378">
              <w:rPr>
                <w:rFonts w:ascii="Verdana" w:hAnsi="Verdana"/>
                <w:i w:val="0"/>
                <w:sz w:val="22"/>
                <w:szCs w:val="22"/>
                <w:lang w:val="es-CO" w:eastAsia="es-CO"/>
              </w:rPr>
              <w:t>calidad</w:t>
            </w:r>
            <w:r w:rsidRPr="00610378">
              <w:rPr>
                <w:rFonts w:ascii="Verdana" w:hAnsi="Verdana"/>
                <w:i w:val="0"/>
                <w:spacing w:val="-8"/>
                <w:sz w:val="22"/>
                <w:szCs w:val="22"/>
                <w:lang w:val="es-CO" w:eastAsia="es-CO"/>
              </w:rPr>
              <w:t xml:space="preserve"> se realizará monitoreo del acceso a la información</w:t>
            </w:r>
            <w:r>
              <w:rPr>
                <w:rFonts w:ascii="Verdana" w:hAnsi="Verdana"/>
                <w:i w:val="0"/>
                <w:spacing w:val="-8"/>
                <w:sz w:val="22"/>
                <w:szCs w:val="22"/>
                <w:lang w:val="es-CO" w:eastAsia="es-CO"/>
              </w:rPr>
              <w:t>.</w:t>
            </w:r>
            <w:r w:rsidRPr="00610378">
              <w:rPr>
                <w:rFonts w:ascii="Verdana" w:hAnsi="Verdana"/>
                <w:i w:val="0"/>
                <w:spacing w:val="-8"/>
                <w:sz w:val="22"/>
                <w:szCs w:val="22"/>
                <w:lang w:val="es-CO" w:eastAsia="es-CO"/>
              </w:rPr>
              <w:t xml:space="preserve"> </w:t>
            </w:r>
            <w:r w:rsidRPr="00610378">
              <w:rPr>
                <w:rFonts w:ascii="Verdana" w:hAnsi="Verdana"/>
                <w:i w:val="0"/>
                <w:sz w:val="22"/>
                <w:szCs w:val="22"/>
                <w:lang w:val="es-CO" w:eastAsia="es-CO"/>
              </w:rPr>
              <w:t xml:space="preserve">  </w:t>
            </w:r>
          </w:p>
          <w:p w14:paraId="387A1FC2"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551" w:type="dxa"/>
          </w:tcPr>
          <w:p w14:paraId="402121E7" w14:textId="3B720C7E"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 </w:t>
            </w:r>
            <w:bookmarkStart w:id="53" w:name="_Hlk163637087"/>
            <w:r w:rsidRPr="00610378">
              <w:rPr>
                <w:rFonts w:ascii="Verdana" w:eastAsia="Calibri" w:hAnsi="Verdana" w:cs="Calibri"/>
                <w:i w:val="0"/>
                <w:sz w:val="22"/>
                <w:szCs w:val="22"/>
                <w:lang w:val="es-ES" w:eastAsia="en-US"/>
              </w:rPr>
              <w:t>Informe acceso a la información página web</w:t>
            </w:r>
            <w:bookmarkEnd w:id="53"/>
            <w:r w:rsidRPr="00610378">
              <w:rPr>
                <w:rFonts w:ascii="Verdana" w:eastAsia="Calibri" w:hAnsi="Verdana" w:cs="Calibri"/>
                <w:i w:val="0"/>
                <w:sz w:val="22"/>
                <w:szCs w:val="22"/>
                <w:lang w:val="es-ES" w:eastAsia="en-US"/>
              </w:rPr>
              <w:t>.</w:t>
            </w:r>
          </w:p>
        </w:tc>
        <w:tc>
          <w:tcPr>
            <w:tcW w:w="1985" w:type="dxa"/>
          </w:tcPr>
          <w:p w14:paraId="521E7F3F" w14:textId="21560FD2" w:rsidR="0070029D" w:rsidRDefault="0070029D" w:rsidP="0070029D">
            <w:pPr>
              <w:suppressAutoHyphens w:val="0"/>
              <w:spacing w:line="276" w:lineRule="auto"/>
              <w:ind w:right="143"/>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apoyo Informático</w:t>
            </w:r>
          </w:p>
        </w:tc>
        <w:tc>
          <w:tcPr>
            <w:tcW w:w="2410" w:type="dxa"/>
          </w:tcPr>
          <w:p w14:paraId="62B4B910"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7704760A" w14:textId="0BFF783F" w:rsidR="0070029D" w:rsidRDefault="0070029D" w:rsidP="0070029D">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Trimestralmente</w:t>
            </w:r>
          </w:p>
        </w:tc>
      </w:tr>
      <w:tr w:rsidR="0070029D" w14:paraId="5DD627E5" w14:textId="77777777" w:rsidTr="0070029D">
        <w:tc>
          <w:tcPr>
            <w:tcW w:w="2127" w:type="dxa"/>
            <w:vMerge/>
          </w:tcPr>
          <w:p w14:paraId="6F87AB75" w14:textId="77777777" w:rsidR="0070029D" w:rsidRDefault="0070029D" w:rsidP="0070029D">
            <w:pPr>
              <w:suppressAutoHyphens w:val="0"/>
              <w:spacing w:line="276" w:lineRule="auto"/>
              <w:ind w:right="143"/>
              <w:rPr>
                <w:rFonts w:ascii="Verdana" w:eastAsia="Calibri" w:hAnsi="Verdana" w:cs="Calibri"/>
                <w:i w:val="0"/>
                <w:sz w:val="22"/>
                <w:szCs w:val="22"/>
                <w:lang w:val="es-ES" w:eastAsia="en-US"/>
              </w:rPr>
            </w:pPr>
          </w:p>
        </w:tc>
        <w:tc>
          <w:tcPr>
            <w:tcW w:w="2410" w:type="dxa"/>
          </w:tcPr>
          <w:p w14:paraId="42C9944D" w14:textId="4D2703E6" w:rsidR="0070029D" w:rsidRPr="005E7DB4" w:rsidRDefault="0070029D" w:rsidP="0070029D">
            <w:pPr>
              <w:suppressAutoHyphens w:val="0"/>
              <w:spacing w:line="276" w:lineRule="auto"/>
              <w:rPr>
                <w:rFonts w:ascii="Verdana" w:hAnsi="Verdana"/>
                <w:i w:val="0"/>
                <w:sz w:val="22"/>
                <w:szCs w:val="22"/>
                <w:lang w:val="es-CO" w:eastAsia="es-CO"/>
              </w:rPr>
            </w:pPr>
            <w:r w:rsidRPr="005E7DB4">
              <w:rPr>
                <w:rFonts w:ascii="Verdana" w:hAnsi="Verdana"/>
                <w:i w:val="0"/>
                <w:sz w:val="22"/>
                <w:szCs w:val="22"/>
                <w:lang w:val="es-CO" w:eastAsia="es-CO"/>
              </w:rPr>
              <w:t>Brindar asistencia y apoyo técnico a entidades de la administración pública.</w:t>
            </w:r>
          </w:p>
        </w:tc>
        <w:tc>
          <w:tcPr>
            <w:tcW w:w="2551" w:type="dxa"/>
          </w:tcPr>
          <w:p w14:paraId="4A4B1DEC" w14:textId="4929C49B" w:rsidR="0070029D" w:rsidRPr="005E7DB4" w:rsidRDefault="0070029D" w:rsidP="0070029D">
            <w:pPr>
              <w:suppressAutoHyphens w:val="0"/>
              <w:spacing w:line="276" w:lineRule="auto"/>
              <w:ind w:right="143"/>
              <w:rPr>
                <w:rFonts w:ascii="Verdana" w:eastAsia="Calibri" w:hAnsi="Verdana" w:cs="Calibri"/>
                <w:i w:val="0"/>
                <w:sz w:val="22"/>
                <w:szCs w:val="22"/>
                <w:lang w:val="es-ES" w:eastAsia="en-US"/>
              </w:rPr>
            </w:pPr>
            <w:r w:rsidRPr="005E7DB4">
              <w:rPr>
                <w:rFonts w:ascii="Verdana" w:eastAsia="Calibri" w:hAnsi="Verdana" w:cs="Calibri"/>
                <w:i w:val="0"/>
                <w:sz w:val="22"/>
                <w:szCs w:val="22"/>
                <w:lang w:val="es-ES" w:eastAsia="en-US"/>
              </w:rPr>
              <w:t>Soportes de la asistencia o apoyo técnico.</w:t>
            </w:r>
          </w:p>
        </w:tc>
        <w:tc>
          <w:tcPr>
            <w:tcW w:w="1985" w:type="dxa"/>
          </w:tcPr>
          <w:p w14:paraId="337290F9" w14:textId="77777777" w:rsidR="0070029D" w:rsidRPr="005E7DB4" w:rsidRDefault="0070029D" w:rsidP="0070029D">
            <w:pPr>
              <w:suppressAutoHyphens w:val="0"/>
              <w:spacing w:line="276" w:lineRule="auto"/>
              <w:ind w:right="142"/>
              <w:rPr>
                <w:rFonts w:ascii="Verdana" w:eastAsia="Calibri" w:hAnsi="Verdana" w:cs="Calibri"/>
                <w:i w:val="0"/>
                <w:sz w:val="22"/>
                <w:szCs w:val="22"/>
                <w:lang w:val="es-ES" w:eastAsia="en-US"/>
              </w:rPr>
            </w:pPr>
            <w:r w:rsidRPr="005E7DB4">
              <w:rPr>
                <w:rFonts w:ascii="Verdana" w:eastAsia="Calibri" w:hAnsi="Verdana" w:cs="Calibri"/>
                <w:i w:val="0"/>
                <w:sz w:val="22"/>
                <w:szCs w:val="22"/>
                <w:lang w:val="es-ES" w:eastAsia="en-US"/>
              </w:rPr>
              <w:t>Procesos Misionales</w:t>
            </w:r>
          </w:p>
          <w:p w14:paraId="4D307BA5" w14:textId="77777777" w:rsidR="0070029D" w:rsidRPr="005E7DB4" w:rsidRDefault="0070029D" w:rsidP="0070029D">
            <w:pPr>
              <w:suppressAutoHyphens w:val="0"/>
              <w:spacing w:line="276" w:lineRule="auto"/>
              <w:ind w:right="142"/>
              <w:rPr>
                <w:rFonts w:ascii="Verdana" w:eastAsia="Calibri" w:hAnsi="Verdana" w:cs="Calibri"/>
                <w:i w:val="0"/>
                <w:sz w:val="22"/>
                <w:szCs w:val="22"/>
                <w:lang w:val="es-ES" w:eastAsia="en-US"/>
              </w:rPr>
            </w:pPr>
          </w:p>
          <w:p w14:paraId="580444F4" w14:textId="77777777" w:rsidR="0070029D" w:rsidRPr="005E7DB4" w:rsidRDefault="0070029D" w:rsidP="0070029D">
            <w:pPr>
              <w:suppressAutoHyphens w:val="0"/>
              <w:spacing w:line="276" w:lineRule="auto"/>
              <w:ind w:right="142"/>
              <w:rPr>
                <w:rFonts w:ascii="Verdana" w:eastAsia="Calibri" w:hAnsi="Verdana" w:cs="Calibri"/>
                <w:i w:val="0"/>
                <w:sz w:val="22"/>
                <w:szCs w:val="22"/>
                <w:lang w:val="es-ES" w:eastAsia="en-US"/>
              </w:rPr>
            </w:pPr>
          </w:p>
          <w:p w14:paraId="3EC7B94E" w14:textId="6FE5B1AD" w:rsidR="0070029D" w:rsidRPr="005E7DB4" w:rsidRDefault="0070029D" w:rsidP="0070029D">
            <w:pPr>
              <w:suppressAutoHyphens w:val="0"/>
              <w:spacing w:line="276" w:lineRule="auto"/>
              <w:ind w:right="143"/>
              <w:rPr>
                <w:rFonts w:ascii="Verdana" w:eastAsia="Calibri" w:hAnsi="Verdana" w:cs="Calibri"/>
                <w:i w:val="0"/>
                <w:sz w:val="22"/>
                <w:szCs w:val="22"/>
                <w:lang w:val="es-ES" w:eastAsia="en-US"/>
              </w:rPr>
            </w:pPr>
            <w:r w:rsidRPr="005E7DB4">
              <w:rPr>
                <w:rFonts w:ascii="Verdana" w:eastAsia="Calibri" w:hAnsi="Verdana" w:cs="Calibri"/>
                <w:i w:val="0"/>
                <w:sz w:val="22"/>
                <w:szCs w:val="22"/>
                <w:lang w:val="es-ES" w:eastAsia="en-US"/>
              </w:rPr>
              <w:t xml:space="preserve">GIT de apoyo Informático </w:t>
            </w:r>
          </w:p>
        </w:tc>
        <w:tc>
          <w:tcPr>
            <w:tcW w:w="2410" w:type="dxa"/>
          </w:tcPr>
          <w:p w14:paraId="2B15E7B5" w14:textId="77777777" w:rsidR="00511B85" w:rsidRDefault="00511B85" w:rsidP="0070029D">
            <w:pPr>
              <w:suppressAutoHyphens w:val="0"/>
              <w:spacing w:line="276" w:lineRule="auto"/>
              <w:ind w:right="143"/>
              <w:jc w:val="center"/>
              <w:rPr>
                <w:rFonts w:ascii="Verdana" w:eastAsia="Calibri" w:hAnsi="Verdana" w:cs="Calibri"/>
                <w:i w:val="0"/>
                <w:sz w:val="22"/>
                <w:szCs w:val="22"/>
                <w:lang w:val="es-ES" w:eastAsia="en-US"/>
              </w:rPr>
            </w:pPr>
          </w:p>
          <w:p w14:paraId="0F1CC59F" w14:textId="4A2C9326" w:rsidR="0070029D" w:rsidRPr="00DA3611" w:rsidRDefault="0070029D" w:rsidP="0070029D">
            <w:pPr>
              <w:suppressAutoHyphens w:val="0"/>
              <w:spacing w:line="276" w:lineRule="auto"/>
              <w:ind w:right="143"/>
              <w:jc w:val="center"/>
              <w:rPr>
                <w:rFonts w:ascii="Verdana" w:eastAsia="Calibri" w:hAnsi="Verdana" w:cs="Calibri"/>
                <w:i w:val="0"/>
                <w:color w:val="FF0000"/>
                <w:sz w:val="22"/>
                <w:szCs w:val="22"/>
                <w:lang w:val="es-ES" w:eastAsia="en-US"/>
              </w:rPr>
            </w:pPr>
            <w:r w:rsidRPr="00610378">
              <w:rPr>
                <w:rFonts w:ascii="Verdana" w:eastAsia="Calibri" w:hAnsi="Verdana" w:cs="Calibri"/>
                <w:i w:val="0"/>
                <w:sz w:val="22"/>
                <w:szCs w:val="22"/>
                <w:lang w:val="es-ES" w:eastAsia="en-US"/>
              </w:rPr>
              <w:t>Trimestralmente</w:t>
            </w:r>
          </w:p>
        </w:tc>
      </w:tr>
      <w:tr w:rsidR="00DC1A23" w14:paraId="44C411B6" w14:textId="77777777" w:rsidTr="0070029D">
        <w:tc>
          <w:tcPr>
            <w:tcW w:w="2127" w:type="dxa"/>
            <w:vMerge/>
          </w:tcPr>
          <w:p w14:paraId="2A18F41F" w14:textId="77777777" w:rsidR="00DC1A23" w:rsidRDefault="00DC1A23" w:rsidP="00DC1A23">
            <w:pPr>
              <w:suppressAutoHyphens w:val="0"/>
              <w:spacing w:line="276" w:lineRule="auto"/>
              <w:ind w:right="143"/>
              <w:rPr>
                <w:rFonts w:ascii="Verdana" w:eastAsia="Calibri" w:hAnsi="Verdana" w:cs="Calibri"/>
                <w:i w:val="0"/>
                <w:sz w:val="22"/>
                <w:szCs w:val="22"/>
                <w:lang w:val="es-ES" w:eastAsia="en-US"/>
              </w:rPr>
            </w:pPr>
          </w:p>
        </w:tc>
        <w:tc>
          <w:tcPr>
            <w:tcW w:w="2410" w:type="dxa"/>
          </w:tcPr>
          <w:p w14:paraId="1A5A0056" w14:textId="4D827AE5" w:rsidR="00DC1A23" w:rsidRPr="00DC1A23" w:rsidRDefault="00DC1A23" w:rsidP="00DC1A23">
            <w:pPr>
              <w:suppressAutoHyphens w:val="0"/>
              <w:spacing w:line="276" w:lineRule="auto"/>
              <w:rPr>
                <w:rFonts w:ascii="Verdana" w:hAnsi="Verdana"/>
                <w:i w:val="0"/>
                <w:sz w:val="22"/>
                <w:szCs w:val="22"/>
                <w:lang w:val="es-CO" w:eastAsia="es-CO"/>
              </w:rPr>
            </w:pPr>
            <w:r w:rsidRPr="005E7DB4">
              <w:rPr>
                <w:rFonts w:ascii="Verdana" w:hAnsi="Verdana"/>
                <w:i w:val="0"/>
                <w:sz w:val="22"/>
                <w:szCs w:val="22"/>
                <w:lang w:val="es-CO" w:eastAsia="es-CO"/>
              </w:rPr>
              <w:t xml:space="preserve">Brindar apoyo técnico </w:t>
            </w:r>
            <w:r>
              <w:rPr>
                <w:rFonts w:ascii="Verdana" w:hAnsi="Verdana"/>
                <w:i w:val="0"/>
                <w:sz w:val="22"/>
                <w:szCs w:val="22"/>
                <w:lang w:val="es-CO" w:eastAsia="es-CO"/>
              </w:rPr>
              <w:t xml:space="preserve">a través de </w:t>
            </w:r>
            <w:r>
              <w:rPr>
                <w:rFonts w:ascii="Verdana" w:hAnsi="Verdana"/>
                <w:i w:val="0"/>
                <w:sz w:val="22"/>
                <w:szCs w:val="22"/>
                <w:lang w:val="es-CO" w:eastAsia="es-CO"/>
              </w:rPr>
              <w:lastRenderedPageBreak/>
              <w:t>la Mesa de servicio</w:t>
            </w:r>
          </w:p>
        </w:tc>
        <w:tc>
          <w:tcPr>
            <w:tcW w:w="2551" w:type="dxa"/>
          </w:tcPr>
          <w:p w14:paraId="09CBAA21" w14:textId="1DFE3640" w:rsidR="00DC1A23" w:rsidRPr="005E7DB4" w:rsidRDefault="00DC1A23" w:rsidP="00DC1A23">
            <w:pPr>
              <w:suppressAutoHyphens w:val="0"/>
              <w:spacing w:line="276" w:lineRule="auto"/>
              <w:ind w:right="143"/>
              <w:rPr>
                <w:rFonts w:ascii="Verdana" w:eastAsia="Calibri" w:hAnsi="Verdana" w:cs="Calibri"/>
                <w:i w:val="0"/>
                <w:sz w:val="22"/>
                <w:szCs w:val="22"/>
                <w:lang w:val="es-ES" w:eastAsia="en-US"/>
              </w:rPr>
            </w:pPr>
            <w:r w:rsidRPr="005E7DB4">
              <w:rPr>
                <w:rFonts w:ascii="Verdana" w:eastAsia="Calibri" w:hAnsi="Verdana" w:cs="Calibri"/>
                <w:i w:val="0"/>
                <w:sz w:val="22"/>
                <w:szCs w:val="22"/>
                <w:lang w:val="es-ES" w:eastAsia="en-US"/>
              </w:rPr>
              <w:lastRenderedPageBreak/>
              <w:t>Soportes de apoyo técnico.</w:t>
            </w:r>
          </w:p>
        </w:tc>
        <w:tc>
          <w:tcPr>
            <w:tcW w:w="1985" w:type="dxa"/>
          </w:tcPr>
          <w:p w14:paraId="654A6105" w14:textId="767ED3B2" w:rsidR="00DC1A23" w:rsidRPr="005E7DB4" w:rsidRDefault="00DC1A23" w:rsidP="00DC1A23">
            <w:pPr>
              <w:suppressAutoHyphens w:val="0"/>
              <w:spacing w:line="276" w:lineRule="auto"/>
              <w:ind w:right="142"/>
              <w:rPr>
                <w:rFonts w:ascii="Verdana" w:eastAsia="Calibri" w:hAnsi="Verdana" w:cs="Calibri"/>
                <w:i w:val="0"/>
                <w:sz w:val="22"/>
                <w:szCs w:val="22"/>
                <w:lang w:val="es-ES" w:eastAsia="en-US"/>
              </w:rPr>
            </w:pPr>
            <w:r w:rsidRPr="005E7DB4">
              <w:rPr>
                <w:rFonts w:ascii="Verdana" w:eastAsia="Calibri" w:hAnsi="Verdana" w:cs="Calibri"/>
                <w:i w:val="0"/>
                <w:sz w:val="22"/>
                <w:szCs w:val="22"/>
                <w:lang w:val="es-ES" w:eastAsia="en-US"/>
              </w:rPr>
              <w:t xml:space="preserve">GIT de apoyo Informático </w:t>
            </w:r>
          </w:p>
        </w:tc>
        <w:tc>
          <w:tcPr>
            <w:tcW w:w="2410" w:type="dxa"/>
          </w:tcPr>
          <w:p w14:paraId="3C267D63" w14:textId="77777777" w:rsidR="00511B85" w:rsidRDefault="00511B85" w:rsidP="00DC1A23">
            <w:pPr>
              <w:suppressAutoHyphens w:val="0"/>
              <w:spacing w:line="276" w:lineRule="auto"/>
              <w:ind w:right="143"/>
              <w:jc w:val="center"/>
              <w:rPr>
                <w:rFonts w:ascii="Verdana" w:eastAsia="Calibri" w:hAnsi="Verdana" w:cs="Calibri"/>
                <w:i w:val="0"/>
                <w:sz w:val="22"/>
                <w:szCs w:val="22"/>
                <w:lang w:val="es-ES" w:eastAsia="en-US"/>
              </w:rPr>
            </w:pPr>
          </w:p>
          <w:p w14:paraId="7178DD06" w14:textId="0266C880" w:rsidR="00DC1A23" w:rsidRPr="00610378" w:rsidRDefault="00DC1A23" w:rsidP="00DC1A23">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Trimestralmente</w:t>
            </w:r>
          </w:p>
        </w:tc>
      </w:tr>
      <w:tr w:rsidR="00DC1A23" w14:paraId="33337551" w14:textId="77777777" w:rsidTr="0070029D">
        <w:tc>
          <w:tcPr>
            <w:tcW w:w="2127" w:type="dxa"/>
            <w:vMerge/>
          </w:tcPr>
          <w:p w14:paraId="0C0E1C65" w14:textId="77777777" w:rsidR="00DC1A23" w:rsidRDefault="00DC1A23" w:rsidP="00DC1A23">
            <w:pPr>
              <w:suppressAutoHyphens w:val="0"/>
              <w:spacing w:line="276" w:lineRule="auto"/>
              <w:ind w:right="143"/>
              <w:rPr>
                <w:rFonts w:ascii="Verdana" w:eastAsia="Calibri" w:hAnsi="Verdana" w:cs="Calibri"/>
                <w:i w:val="0"/>
                <w:sz w:val="22"/>
                <w:szCs w:val="22"/>
                <w:lang w:val="es-ES" w:eastAsia="en-US"/>
              </w:rPr>
            </w:pPr>
          </w:p>
        </w:tc>
        <w:tc>
          <w:tcPr>
            <w:tcW w:w="2410" w:type="dxa"/>
          </w:tcPr>
          <w:p w14:paraId="1464047E" w14:textId="53B5DA21" w:rsidR="00DC1A23" w:rsidRPr="00BB5EE4" w:rsidRDefault="00DC1A23" w:rsidP="00DC1A23">
            <w:pPr>
              <w:suppressAutoHyphens w:val="0"/>
              <w:spacing w:line="276" w:lineRule="auto"/>
              <w:rPr>
                <w:rFonts w:ascii="Verdana" w:hAnsi="Verdana"/>
                <w:i w:val="0"/>
                <w:sz w:val="22"/>
                <w:szCs w:val="22"/>
                <w:lang w:val="es-CO" w:eastAsia="es-CO"/>
              </w:rPr>
            </w:pPr>
            <w:r w:rsidRPr="00BB5EE4">
              <w:rPr>
                <w:rFonts w:ascii="Verdana" w:hAnsi="Verdana"/>
                <w:i w:val="0"/>
                <w:sz w:val="22"/>
                <w:szCs w:val="22"/>
                <w:lang w:val="es-CO" w:eastAsia="es-CO"/>
              </w:rPr>
              <w:t xml:space="preserve">Actualizar las estadísticas de los servicios en línea </w:t>
            </w:r>
            <w:r>
              <w:rPr>
                <w:rFonts w:ascii="Verdana" w:hAnsi="Verdana"/>
                <w:i w:val="0"/>
                <w:sz w:val="22"/>
                <w:szCs w:val="22"/>
                <w:lang w:val="es-CO" w:eastAsia="es-CO"/>
              </w:rPr>
              <w:t>de la CGN</w:t>
            </w:r>
          </w:p>
        </w:tc>
        <w:tc>
          <w:tcPr>
            <w:tcW w:w="2551" w:type="dxa"/>
          </w:tcPr>
          <w:p w14:paraId="5C0D1948" w14:textId="6463C3D2" w:rsidR="00DC1A23" w:rsidRPr="00610378" w:rsidRDefault="00DC1A23" w:rsidP="00DC1A23">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 xml:space="preserve">Registro en el </w:t>
            </w:r>
            <w:r w:rsidRPr="00BB5EE4">
              <w:rPr>
                <w:rFonts w:ascii="Verdana" w:eastAsia="Calibri" w:hAnsi="Verdana" w:cs="Calibri"/>
                <w:i w:val="0"/>
                <w:sz w:val="22"/>
                <w:szCs w:val="22"/>
                <w:lang w:val="es-ES" w:eastAsia="en-US"/>
              </w:rPr>
              <w:t>Sistema Único de Información de Trámites</w:t>
            </w:r>
            <w:r>
              <w:rPr>
                <w:rFonts w:ascii="Verdana" w:eastAsia="Calibri" w:hAnsi="Verdana" w:cs="Calibri"/>
                <w:i w:val="0"/>
                <w:sz w:val="22"/>
                <w:szCs w:val="22"/>
                <w:lang w:val="es-ES" w:eastAsia="en-US"/>
              </w:rPr>
              <w:t xml:space="preserve"> – SUIT de las </w:t>
            </w:r>
            <w:r w:rsidRPr="00BB5EE4">
              <w:rPr>
                <w:rFonts w:ascii="Verdana" w:hAnsi="Verdana"/>
                <w:i w:val="0"/>
                <w:sz w:val="22"/>
                <w:szCs w:val="22"/>
                <w:lang w:val="es-CO" w:eastAsia="es-CO"/>
              </w:rPr>
              <w:t>estadísticas de los servicios en línea</w:t>
            </w:r>
            <w:r>
              <w:rPr>
                <w:rFonts w:ascii="Verdana" w:eastAsia="Calibri" w:hAnsi="Verdana" w:cs="Calibri"/>
                <w:i w:val="0"/>
                <w:sz w:val="22"/>
                <w:szCs w:val="22"/>
                <w:lang w:val="es-ES" w:eastAsia="en-US"/>
              </w:rPr>
              <w:t xml:space="preserve"> actualizadas</w:t>
            </w:r>
          </w:p>
        </w:tc>
        <w:tc>
          <w:tcPr>
            <w:tcW w:w="1985" w:type="dxa"/>
          </w:tcPr>
          <w:p w14:paraId="545F90A2" w14:textId="77777777" w:rsidR="00DC1A23" w:rsidRDefault="00DC1A23" w:rsidP="00DC1A23">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3A17814E" w14:textId="77777777" w:rsidR="00DC1A23" w:rsidRPr="00610378" w:rsidRDefault="00DC1A23" w:rsidP="00DC1A23">
            <w:pPr>
              <w:suppressAutoHyphens w:val="0"/>
              <w:spacing w:line="276" w:lineRule="auto"/>
              <w:ind w:right="142"/>
              <w:rPr>
                <w:rFonts w:ascii="Verdana" w:eastAsia="Calibri" w:hAnsi="Verdana" w:cs="Calibri"/>
                <w:i w:val="0"/>
                <w:sz w:val="22"/>
                <w:szCs w:val="22"/>
                <w:lang w:val="es-ES" w:eastAsia="en-US"/>
              </w:rPr>
            </w:pPr>
          </w:p>
          <w:p w14:paraId="46DDBEAD" w14:textId="576B51CE" w:rsidR="00DC1A23" w:rsidRDefault="00DC1A23" w:rsidP="00DC1A23">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 xml:space="preserve">Procesos </w:t>
            </w:r>
            <w:r>
              <w:rPr>
                <w:rFonts w:ascii="Verdana" w:eastAsia="Calibri" w:hAnsi="Verdana" w:cs="Calibri"/>
                <w:i w:val="0"/>
                <w:sz w:val="22"/>
                <w:szCs w:val="22"/>
                <w:lang w:val="es-ES" w:eastAsia="en-US"/>
              </w:rPr>
              <w:t>M</w:t>
            </w:r>
            <w:r w:rsidRPr="00610378">
              <w:rPr>
                <w:rFonts w:ascii="Verdana" w:eastAsia="Calibri" w:hAnsi="Verdana" w:cs="Calibri"/>
                <w:i w:val="0"/>
                <w:sz w:val="22"/>
                <w:szCs w:val="22"/>
                <w:lang w:val="es-ES" w:eastAsia="en-US"/>
              </w:rPr>
              <w:t>isionales</w:t>
            </w:r>
          </w:p>
          <w:p w14:paraId="4B2E218E" w14:textId="43CA16A2" w:rsidR="00DC1A23" w:rsidRDefault="00DC1A23" w:rsidP="00DC1A23">
            <w:pPr>
              <w:suppressAutoHyphens w:val="0"/>
              <w:spacing w:line="276" w:lineRule="auto"/>
              <w:ind w:right="142"/>
              <w:rPr>
                <w:rFonts w:ascii="Verdana" w:eastAsia="Calibri" w:hAnsi="Verdana" w:cs="Calibri"/>
                <w:i w:val="0"/>
                <w:sz w:val="22"/>
                <w:szCs w:val="22"/>
                <w:lang w:val="es-ES" w:eastAsia="en-US"/>
              </w:rPr>
            </w:pPr>
          </w:p>
          <w:p w14:paraId="7D8FD23E" w14:textId="77777777" w:rsidR="00DC1A23" w:rsidRPr="00610378" w:rsidRDefault="00DC1A23" w:rsidP="00DC1A23">
            <w:pPr>
              <w:suppressAutoHyphens w:val="0"/>
              <w:spacing w:line="276" w:lineRule="auto"/>
              <w:ind w:right="143"/>
              <w:rPr>
                <w:rFonts w:ascii="Verdana" w:eastAsia="Calibri" w:hAnsi="Verdana" w:cs="Calibri"/>
                <w:i w:val="0"/>
                <w:sz w:val="22"/>
                <w:szCs w:val="22"/>
                <w:lang w:val="es-ES" w:eastAsia="en-US"/>
              </w:rPr>
            </w:pPr>
          </w:p>
        </w:tc>
        <w:tc>
          <w:tcPr>
            <w:tcW w:w="2410" w:type="dxa"/>
          </w:tcPr>
          <w:p w14:paraId="79450D88" w14:textId="77777777" w:rsidR="00511B85" w:rsidRDefault="00511B85" w:rsidP="00DC1A23">
            <w:pPr>
              <w:suppressAutoHyphens w:val="0"/>
              <w:spacing w:line="276" w:lineRule="auto"/>
              <w:ind w:right="143"/>
              <w:jc w:val="center"/>
              <w:rPr>
                <w:rFonts w:ascii="Verdana" w:eastAsia="Calibri" w:hAnsi="Verdana" w:cs="Calibri"/>
                <w:i w:val="0"/>
                <w:sz w:val="22"/>
                <w:szCs w:val="22"/>
                <w:lang w:val="es-ES" w:eastAsia="en-US"/>
              </w:rPr>
            </w:pPr>
          </w:p>
          <w:p w14:paraId="118194BB" w14:textId="2BA52339" w:rsidR="00DC1A23" w:rsidRPr="00610378" w:rsidRDefault="00DC1A23" w:rsidP="00DC1A23">
            <w:pPr>
              <w:suppressAutoHyphens w:val="0"/>
              <w:spacing w:line="276" w:lineRule="auto"/>
              <w:ind w:right="143"/>
              <w:jc w:val="center"/>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Cuatri</w:t>
            </w:r>
            <w:r w:rsidRPr="00610378">
              <w:rPr>
                <w:rFonts w:ascii="Verdana" w:eastAsia="Calibri" w:hAnsi="Verdana" w:cs="Calibri"/>
                <w:i w:val="0"/>
                <w:sz w:val="22"/>
                <w:szCs w:val="22"/>
                <w:lang w:val="es-ES" w:eastAsia="en-US"/>
              </w:rPr>
              <w:t>mestralmente</w:t>
            </w:r>
          </w:p>
        </w:tc>
      </w:tr>
      <w:tr w:rsidR="00DC1A23" w14:paraId="3402ED46" w14:textId="77777777" w:rsidTr="0070029D">
        <w:tc>
          <w:tcPr>
            <w:tcW w:w="2127" w:type="dxa"/>
          </w:tcPr>
          <w:p w14:paraId="04908EE2" w14:textId="77777777" w:rsidR="00DC1A23" w:rsidRPr="00C17EB8" w:rsidRDefault="00DC1A23" w:rsidP="00DC1A23">
            <w:pPr>
              <w:suppressAutoHyphens w:val="0"/>
              <w:spacing w:line="276" w:lineRule="auto"/>
              <w:ind w:right="143"/>
              <w:jc w:val="center"/>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4</w:t>
            </w:r>
          </w:p>
          <w:p w14:paraId="402270B6" w14:textId="38C638D0" w:rsidR="00DC1A23" w:rsidRDefault="00DC1A23" w:rsidP="00DC1A23">
            <w:pPr>
              <w:suppressAutoHyphens w:val="0"/>
              <w:spacing w:line="276" w:lineRule="auto"/>
              <w:ind w:right="143"/>
              <w:rPr>
                <w:rFonts w:ascii="Verdana" w:eastAsia="Calibri" w:hAnsi="Verdana" w:cs="Calibri"/>
                <w:i w:val="0"/>
                <w:sz w:val="22"/>
                <w:szCs w:val="22"/>
                <w:lang w:val="es-ES" w:eastAsia="en-US"/>
              </w:rPr>
            </w:pPr>
            <w:r w:rsidRPr="00C17EB8">
              <w:rPr>
                <w:rFonts w:ascii="Verdana" w:eastAsia="Calibri" w:hAnsi="Verdana" w:cs="Calibri"/>
                <w:i w:val="0"/>
                <w:sz w:val="22"/>
                <w:szCs w:val="22"/>
                <w:lang w:val="es-ES" w:eastAsia="en-US"/>
              </w:rPr>
              <w:t xml:space="preserve">Evaluación de gestión </w:t>
            </w:r>
            <w:r>
              <w:rPr>
                <w:rFonts w:ascii="Verdana" w:eastAsia="Calibri" w:hAnsi="Verdana" w:cs="Calibri"/>
                <w:i w:val="0"/>
                <w:sz w:val="22"/>
                <w:szCs w:val="22"/>
                <w:lang w:val="es-ES" w:eastAsia="en-US"/>
              </w:rPr>
              <w:t>del servicio y medición de la experiencia</w:t>
            </w:r>
          </w:p>
        </w:tc>
        <w:tc>
          <w:tcPr>
            <w:tcW w:w="2410" w:type="dxa"/>
          </w:tcPr>
          <w:p w14:paraId="044AC5EB" w14:textId="31D425E7" w:rsidR="00DC1A23" w:rsidRDefault="00DC1A23" w:rsidP="00DC1A23">
            <w:pPr>
              <w:suppressAutoHyphens w:val="0"/>
              <w:spacing w:line="276" w:lineRule="auto"/>
              <w:ind w:right="143"/>
              <w:rPr>
                <w:rFonts w:ascii="Verdana" w:eastAsia="Calibri" w:hAnsi="Verdana" w:cs="Calibri"/>
                <w:i w:val="0"/>
                <w:sz w:val="22"/>
                <w:szCs w:val="22"/>
                <w:lang w:val="es-ES" w:eastAsia="en-US"/>
              </w:rPr>
            </w:pPr>
            <w:r w:rsidRPr="00F64F24">
              <w:rPr>
                <w:rFonts w:ascii="Verdana" w:eastAsia="Calibri" w:hAnsi="Verdana" w:cs="Calibri"/>
                <w:i w:val="0"/>
                <w:sz w:val="22"/>
                <w:szCs w:val="22"/>
                <w:lang w:val="es-ES" w:eastAsia="en-US"/>
              </w:rPr>
              <w:t>Aplicación de la encuesta medición satisfacción del ciudadano</w:t>
            </w:r>
          </w:p>
        </w:tc>
        <w:tc>
          <w:tcPr>
            <w:tcW w:w="2551" w:type="dxa"/>
          </w:tcPr>
          <w:p w14:paraId="43978D01" w14:textId="4B3503E0" w:rsidR="00DC1A23" w:rsidRDefault="00DC1A23" w:rsidP="00DC1A23">
            <w:pPr>
              <w:suppressAutoHyphens w:val="0"/>
              <w:spacing w:line="276" w:lineRule="auto"/>
              <w:ind w:right="143"/>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Informe de la encuesta de satisfacción del ciudadano</w:t>
            </w:r>
            <w:r w:rsidR="00CB0F8E">
              <w:rPr>
                <w:rFonts w:ascii="Verdana" w:eastAsia="Calibri" w:hAnsi="Verdana" w:cs="Calibri"/>
                <w:i w:val="0"/>
                <w:sz w:val="22"/>
                <w:szCs w:val="22"/>
                <w:lang w:val="es-ES" w:eastAsia="en-US"/>
              </w:rPr>
              <w:t xml:space="preserve"> con acciones de mejora definidas con base en el análisis de los resultados</w:t>
            </w:r>
          </w:p>
        </w:tc>
        <w:tc>
          <w:tcPr>
            <w:tcW w:w="1985" w:type="dxa"/>
          </w:tcPr>
          <w:p w14:paraId="0EE33F4B" w14:textId="77777777" w:rsidR="00DC1A23" w:rsidRPr="00610378" w:rsidRDefault="00DC1A23" w:rsidP="00DC1A23">
            <w:pPr>
              <w:suppressAutoHyphens w:val="0"/>
              <w:spacing w:line="276" w:lineRule="auto"/>
              <w:ind w:right="142"/>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GIT de Planeación</w:t>
            </w:r>
          </w:p>
          <w:p w14:paraId="280947E4" w14:textId="77777777" w:rsidR="00DC1A23" w:rsidRDefault="00DC1A23" w:rsidP="00DC1A23">
            <w:pPr>
              <w:suppressAutoHyphens w:val="0"/>
              <w:spacing w:line="276" w:lineRule="auto"/>
              <w:ind w:right="143"/>
              <w:rPr>
                <w:rFonts w:ascii="Verdana" w:eastAsia="Calibri" w:hAnsi="Verdana" w:cs="Calibri"/>
                <w:i w:val="0"/>
                <w:sz w:val="22"/>
                <w:szCs w:val="22"/>
                <w:lang w:val="es-ES" w:eastAsia="en-US"/>
              </w:rPr>
            </w:pPr>
          </w:p>
        </w:tc>
        <w:tc>
          <w:tcPr>
            <w:tcW w:w="2410" w:type="dxa"/>
          </w:tcPr>
          <w:p w14:paraId="4E723051" w14:textId="77777777" w:rsidR="00511B85" w:rsidRDefault="00511B85" w:rsidP="00DC1A23">
            <w:pPr>
              <w:suppressAutoHyphens w:val="0"/>
              <w:spacing w:line="276" w:lineRule="auto"/>
              <w:ind w:right="143"/>
              <w:jc w:val="center"/>
              <w:rPr>
                <w:rFonts w:ascii="Verdana" w:eastAsia="Calibri" w:hAnsi="Verdana" w:cs="Calibri"/>
                <w:i w:val="0"/>
                <w:sz w:val="22"/>
                <w:szCs w:val="22"/>
                <w:lang w:val="es-ES" w:eastAsia="en-US"/>
              </w:rPr>
            </w:pPr>
          </w:p>
          <w:p w14:paraId="0717B838" w14:textId="692513B7" w:rsidR="00DC1A23" w:rsidRDefault="00DC1A23" w:rsidP="00DC1A23">
            <w:pPr>
              <w:suppressAutoHyphens w:val="0"/>
              <w:spacing w:line="276" w:lineRule="auto"/>
              <w:ind w:right="143"/>
              <w:jc w:val="center"/>
              <w:rPr>
                <w:rFonts w:ascii="Verdana" w:eastAsia="Calibri" w:hAnsi="Verdana" w:cs="Calibri"/>
                <w:i w:val="0"/>
                <w:sz w:val="22"/>
                <w:szCs w:val="22"/>
                <w:lang w:val="es-ES" w:eastAsia="en-US"/>
              </w:rPr>
            </w:pPr>
            <w:r w:rsidRPr="00610378">
              <w:rPr>
                <w:rFonts w:ascii="Verdana" w:eastAsia="Calibri" w:hAnsi="Verdana" w:cs="Calibri"/>
                <w:i w:val="0"/>
                <w:sz w:val="22"/>
                <w:szCs w:val="22"/>
                <w:lang w:val="es-ES" w:eastAsia="en-US"/>
              </w:rPr>
              <w:t>III Trimestre</w:t>
            </w:r>
          </w:p>
        </w:tc>
      </w:tr>
    </w:tbl>
    <w:p w14:paraId="12F0D468" w14:textId="3C115D84" w:rsidR="00C502E2" w:rsidRDefault="00C502E2" w:rsidP="00874D98">
      <w:pPr>
        <w:widowControl w:val="0"/>
        <w:suppressAutoHyphens w:val="0"/>
        <w:autoSpaceDE w:val="0"/>
        <w:autoSpaceDN w:val="0"/>
        <w:spacing w:line="276" w:lineRule="auto"/>
        <w:ind w:left="384" w:right="143"/>
        <w:rPr>
          <w:rFonts w:ascii="Verdana" w:eastAsia="Calibri" w:hAnsi="Verdana" w:cs="Calibri"/>
          <w:i w:val="0"/>
          <w:sz w:val="22"/>
          <w:szCs w:val="22"/>
          <w:lang w:val="es-ES" w:eastAsia="en-US"/>
        </w:rPr>
      </w:pPr>
    </w:p>
    <w:p w14:paraId="259935D8" w14:textId="77777777" w:rsidR="001A630C" w:rsidRDefault="001A630C" w:rsidP="001A630C">
      <w:pPr>
        <w:widowControl w:val="0"/>
        <w:suppressAutoHyphens w:val="0"/>
        <w:autoSpaceDE w:val="0"/>
        <w:autoSpaceDN w:val="0"/>
        <w:spacing w:line="276" w:lineRule="auto"/>
        <w:ind w:left="384" w:right="143"/>
        <w:jc w:val="right"/>
        <w:rPr>
          <w:rFonts w:ascii="Verdana" w:eastAsia="Calibri" w:hAnsi="Verdana" w:cs="Calibri"/>
          <w:i w:val="0"/>
          <w:sz w:val="22"/>
          <w:szCs w:val="22"/>
          <w:lang w:val="es-ES" w:eastAsia="en-US"/>
        </w:rPr>
      </w:pPr>
    </w:p>
    <w:p w14:paraId="5A02E2BF" w14:textId="77777777" w:rsidR="001A630C" w:rsidRDefault="001A630C" w:rsidP="001A630C">
      <w:pPr>
        <w:widowControl w:val="0"/>
        <w:suppressAutoHyphens w:val="0"/>
        <w:autoSpaceDE w:val="0"/>
        <w:autoSpaceDN w:val="0"/>
        <w:spacing w:line="276" w:lineRule="auto"/>
        <w:ind w:left="384" w:right="143"/>
        <w:jc w:val="right"/>
        <w:rPr>
          <w:rFonts w:ascii="Verdana" w:eastAsia="Calibri" w:hAnsi="Verdana" w:cs="Calibri"/>
          <w:i w:val="0"/>
          <w:sz w:val="22"/>
          <w:szCs w:val="22"/>
          <w:lang w:val="es-ES" w:eastAsia="en-US"/>
        </w:rPr>
      </w:pPr>
    </w:p>
    <w:p w14:paraId="0C6ADE8D" w14:textId="53320E2C" w:rsidR="001A630C" w:rsidRDefault="001A630C" w:rsidP="001A630C">
      <w:pPr>
        <w:widowControl w:val="0"/>
        <w:suppressAutoHyphens w:val="0"/>
        <w:autoSpaceDE w:val="0"/>
        <w:autoSpaceDN w:val="0"/>
        <w:spacing w:line="276" w:lineRule="auto"/>
        <w:ind w:left="384" w:right="143"/>
        <w:jc w:val="right"/>
        <w:rPr>
          <w:rFonts w:ascii="Verdana" w:eastAsia="Calibri" w:hAnsi="Verdana" w:cs="Calibri"/>
          <w:i w:val="0"/>
          <w:sz w:val="22"/>
          <w:szCs w:val="22"/>
          <w:lang w:val="es-ES" w:eastAsia="en-US"/>
        </w:rPr>
      </w:pPr>
      <w:r>
        <w:rPr>
          <w:rFonts w:ascii="Verdana" w:eastAsia="Calibri" w:hAnsi="Verdana" w:cs="Calibri"/>
          <w:i w:val="0"/>
          <w:sz w:val="22"/>
          <w:szCs w:val="22"/>
          <w:lang w:val="es-ES" w:eastAsia="en-US"/>
        </w:rPr>
        <w:t>Diciembre 2025</w:t>
      </w:r>
    </w:p>
    <w:sectPr w:rsidR="001A630C" w:rsidSect="00BB691C">
      <w:headerReference w:type="default" r:id="rId40"/>
      <w:footerReference w:type="default" r:id="rId41"/>
      <w:pgSz w:w="12240" w:h="15840"/>
      <w:pgMar w:top="2127" w:right="1701" w:bottom="1417"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B4C71" w14:textId="77777777" w:rsidR="003457A1" w:rsidRDefault="003457A1" w:rsidP="00757B36">
      <w:r>
        <w:separator/>
      </w:r>
    </w:p>
  </w:endnote>
  <w:endnote w:type="continuationSeparator" w:id="0">
    <w:p w14:paraId="473503D3" w14:textId="77777777" w:rsidR="003457A1" w:rsidRDefault="003457A1" w:rsidP="007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s-ES"/>
      </w:rPr>
      <w:id w:val="-1071572585"/>
      <w:docPartObj>
        <w:docPartGallery w:val="Page Numbers (Bottom of Page)"/>
        <w:docPartUnique/>
      </w:docPartObj>
    </w:sdtPr>
    <w:sdtEndPr/>
    <w:sdtContent>
      <w:p w14:paraId="324BE145" w14:textId="17D2D221" w:rsidR="00D34D20" w:rsidRDefault="00AB26B7">
        <w:pPr>
          <w:pStyle w:val="Piedepgina"/>
          <w:jc w:val="right"/>
        </w:pPr>
        <w:r>
          <w:rPr>
            <w:rFonts w:ascii="Helvetica" w:hAnsi="Helvetica"/>
            <w:noProof/>
          </w:rPr>
          <w:drawing>
            <wp:anchor distT="0" distB="0" distL="114300" distR="114300" simplePos="0" relativeHeight="251662336" behindDoc="1" locked="0" layoutInCell="1" allowOverlap="1" wp14:anchorId="7FE87B90" wp14:editId="1BEFE005">
              <wp:simplePos x="0" y="0"/>
              <wp:positionH relativeFrom="page">
                <wp:posOffset>-296545</wp:posOffset>
              </wp:positionH>
              <wp:positionV relativeFrom="paragraph">
                <wp:posOffset>-245745</wp:posOffset>
              </wp:positionV>
              <wp:extent cx="7772400" cy="1200422"/>
              <wp:effectExtent l="0" t="0" r="0" b="0"/>
              <wp:wrapNone/>
              <wp:docPr id="252146671" name="Imagen 2"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3188" name="Imagen 2" descr="Interfaz de usuario gráfica, Texto, Aplicación, Chat o mensaje d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72400" cy="1200422"/>
                      </a:xfrm>
                      <a:prstGeom prst="rect">
                        <a:avLst/>
                      </a:prstGeom>
                    </pic:spPr>
                  </pic:pic>
                </a:graphicData>
              </a:graphic>
              <wp14:sizeRelH relativeFrom="page">
                <wp14:pctWidth>0</wp14:pctWidth>
              </wp14:sizeRelH>
              <wp14:sizeRelV relativeFrom="page">
                <wp14:pctHeight>0</wp14:pctHeight>
              </wp14:sizeRelV>
            </wp:anchor>
          </w:drawing>
        </w:r>
        <w:r w:rsidR="00D34D20" w:rsidRPr="00B127D4">
          <w:rPr>
            <w:rFonts w:ascii="Verdana" w:hAnsi="Verdana"/>
            <w:i w:val="0"/>
            <w:iCs/>
            <w:lang w:val="es-ES"/>
          </w:rPr>
          <w:t xml:space="preserve">Página | </w:t>
        </w:r>
        <w:r w:rsidR="00D34D20" w:rsidRPr="00B127D4">
          <w:rPr>
            <w:rFonts w:ascii="Verdana" w:hAnsi="Verdana"/>
            <w:i w:val="0"/>
            <w:iCs/>
          </w:rPr>
          <w:fldChar w:fldCharType="begin"/>
        </w:r>
        <w:r w:rsidR="00D34D20" w:rsidRPr="00B127D4">
          <w:rPr>
            <w:rFonts w:ascii="Verdana" w:hAnsi="Verdana"/>
            <w:i w:val="0"/>
            <w:iCs/>
          </w:rPr>
          <w:instrText>PAGE   \* MERGEFORMAT</w:instrText>
        </w:r>
        <w:r w:rsidR="00D34D20" w:rsidRPr="00B127D4">
          <w:rPr>
            <w:rFonts w:ascii="Verdana" w:hAnsi="Verdana"/>
            <w:i w:val="0"/>
            <w:iCs/>
          </w:rPr>
          <w:fldChar w:fldCharType="separate"/>
        </w:r>
        <w:r w:rsidR="00D03D7D" w:rsidRPr="00B127D4">
          <w:rPr>
            <w:rFonts w:ascii="Verdana" w:hAnsi="Verdana"/>
            <w:i w:val="0"/>
            <w:iCs/>
            <w:noProof/>
            <w:lang w:val="es-ES"/>
          </w:rPr>
          <w:t>1</w:t>
        </w:r>
        <w:r w:rsidR="00D34D20" w:rsidRPr="00B127D4">
          <w:rPr>
            <w:rFonts w:ascii="Verdana" w:hAnsi="Verdana"/>
            <w:i w:val="0"/>
            <w:iCs/>
          </w:rPr>
          <w:fldChar w:fldCharType="end"/>
        </w:r>
        <w:r w:rsidR="00D34D20">
          <w:rPr>
            <w:lang w:val="es-ES"/>
          </w:rPr>
          <w:t xml:space="preserve"> </w:t>
        </w:r>
      </w:p>
    </w:sdtContent>
  </w:sdt>
  <w:p w14:paraId="409F4B9A" w14:textId="4FCD7373" w:rsidR="00D34D20" w:rsidRPr="00D34D20" w:rsidRDefault="00D34D20" w:rsidP="00D34D20">
    <w:pPr>
      <w:spacing w:line="276" w:lineRule="auto"/>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5EB9F" w14:textId="77777777" w:rsidR="003457A1" w:rsidRDefault="003457A1" w:rsidP="00757B36">
      <w:r>
        <w:separator/>
      </w:r>
    </w:p>
  </w:footnote>
  <w:footnote w:type="continuationSeparator" w:id="0">
    <w:p w14:paraId="39070563" w14:textId="77777777" w:rsidR="003457A1" w:rsidRDefault="003457A1" w:rsidP="00757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1AC8" w14:textId="77777777" w:rsidR="00B7588D" w:rsidRDefault="00B7588D">
    <w:pPr>
      <w:pStyle w:val="Encabezado"/>
      <w:rPr>
        <w:noProof/>
        <w:lang w:val="en-US"/>
      </w:rPr>
    </w:pPr>
  </w:p>
  <w:p w14:paraId="5FF8CE25" w14:textId="110EEB93" w:rsidR="00757B36" w:rsidRDefault="007E7280">
    <w:pPr>
      <w:pStyle w:val="Encabezado"/>
    </w:pPr>
    <w:r>
      <w:rPr>
        <w:noProof/>
        <w:lang w:val="en-US"/>
      </w:rPr>
      <w:drawing>
        <wp:anchor distT="0" distB="0" distL="114300" distR="114300" simplePos="0" relativeHeight="251660288" behindDoc="1" locked="0" layoutInCell="1" allowOverlap="1" wp14:anchorId="3EC76ADD" wp14:editId="0E7747EC">
          <wp:simplePos x="0" y="0"/>
          <wp:positionH relativeFrom="margin">
            <wp:align>center</wp:align>
          </wp:positionH>
          <wp:positionV relativeFrom="paragraph">
            <wp:posOffset>150495</wp:posOffset>
          </wp:positionV>
          <wp:extent cx="1438275" cy="438150"/>
          <wp:effectExtent l="0" t="0" r="0" b="0"/>
          <wp:wrapNone/>
          <wp:docPr id="1617234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74600" name="Imagen 1730974600"/>
                  <pic:cNvPicPr/>
                </pic:nvPicPr>
                <pic:blipFill rotWithShape="1">
                  <a:blip r:embed="rId1">
                    <a:extLst>
                      <a:ext uri="{28A0092B-C50C-407E-A947-70E740481C1C}">
                        <a14:useLocalDpi xmlns:a14="http://schemas.microsoft.com/office/drawing/2010/main" val="0"/>
                      </a:ext>
                    </a:extLst>
                  </a:blip>
                  <a:srcRect b="14285"/>
                  <a:stretch/>
                </pic:blipFill>
                <pic:spPr bwMode="auto">
                  <a:xfrm>
                    <a:off x="0" y="0"/>
                    <a:ext cx="1438349" cy="438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184"/>
        </w:tabs>
        <w:ind w:left="616" w:hanging="432"/>
      </w:pPr>
    </w:lvl>
    <w:lvl w:ilvl="1">
      <w:start w:val="1"/>
      <w:numFmt w:val="none"/>
      <w:pStyle w:val="Ttulo2"/>
      <w:suff w:val="nothing"/>
      <w:lvlText w:val=""/>
      <w:lvlJc w:val="left"/>
      <w:pPr>
        <w:tabs>
          <w:tab w:val="num" w:pos="184"/>
        </w:tabs>
        <w:ind w:left="760" w:hanging="576"/>
      </w:pPr>
    </w:lvl>
    <w:lvl w:ilvl="2">
      <w:start w:val="1"/>
      <w:numFmt w:val="none"/>
      <w:suff w:val="nothing"/>
      <w:lvlText w:val=""/>
      <w:lvlJc w:val="left"/>
      <w:pPr>
        <w:tabs>
          <w:tab w:val="num" w:pos="184"/>
        </w:tabs>
        <w:ind w:left="904" w:hanging="720"/>
      </w:pPr>
    </w:lvl>
    <w:lvl w:ilvl="3">
      <w:start w:val="1"/>
      <w:numFmt w:val="none"/>
      <w:suff w:val="nothing"/>
      <w:lvlText w:val=""/>
      <w:lvlJc w:val="left"/>
      <w:pPr>
        <w:tabs>
          <w:tab w:val="num" w:pos="184"/>
        </w:tabs>
        <w:ind w:left="1048" w:hanging="864"/>
      </w:pPr>
    </w:lvl>
    <w:lvl w:ilvl="4">
      <w:start w:val="1"/>
      <w:numFmt w:val="none"/>
      <w:suff w:val="nothing"/>
      <w:lvlText w:val=""/>
      <w:lvlJc w:val="left"/>
      <w:pPr>
        <w:tabs>
          <w:tab w:val="num" w:pos="184"/>
        </w:tabs>
        <w:ind w:left="1192" w:hanging="1008"/>
      </w:pPr>
    </w:lvl>
    <w:lvl w:ilvl="5">
      <w:start w:val="1"/>
      <w:numFmt w:val="none"/>
      <w:suff w:val="nothing"/>
      <w:lvlText w:val=""/>
      <w:lvlJc w:val="left"/>
      <w:pPr>
        <w:tabs>
          <w:tab w:val="num" w:pos="184"/>
        </w:tabs>
        <w:ind w:left="1336" w:hanging="1152"/>
      </w:pPr>
    </w:lvl>
    <w:lvl w:ilvl="6">
      <w:start w:val="1"/>
      <w:numFmt w:val="none"/>
      <w:suff w:val="nothing"/>
      <w:lvlText w:val=""/>
      <w:lvlJc w:val="left"/>
      <w:pPr>
        <w:tabs>
          <w:tab w:val="num" w:pos="184"/>
        </w:tabs>
        <w:ind w:left="1480" w:hanging="1296"/>
      </w:pPr>
    </w:lvl>
    <w:lvl w:ilvl="7">
      <w:start w:val="1"/>
      <w:numFmt w:val="none"/>
      <w:pStyle w:val="Ttulo8"/>
      <w:suff w:val="nothing"/>
      <w:lvlText w:val=""/>
      <w:lvlJc w:val="left"/>
      <w:pPr>
        <w:tabs>
          <w:tab w:val="num" w:pos="184"/>
        </w:tabs>
        <w:ind w:left="1624" w:hanging="1440"/>
      </w:pPr>
    </w:lvl>
    <w:lvl w:ilvl="8">
      <w:start w:val="1"/>
      <w:numFmt w:val="none"/>
      <w:suff w:val="nothing"/>
      <w:lvlText w:val=""/>
      <w:lvlJc w:val="left"/>
      <w:pPr>
        <w:tabs>
          <w:tab w:val="num" w:pos="184"/>
        </w:tabs>
        <w:ind w:left="1768" w:hanging="1584"/>
      </w:pPr>
    </w:lvl>
  </w:abstractNum>
  <w:abstractNum w:abstractNumId="1" w15:restartNumberingAfterBreak="0">
    <w:nsid w:val="064D57F8"/>
    <w:multiLevelType w:val="hybridMultilevel"/>
    <w:tmpl w:val="0CE63BDC"/>
    <w:lvl w:ilvl="0" w:tplc="240A0001">
      <w:start w:val="1"/>
      <w:numFmt w:val="bullet"/>
      <w:lvlText w:val=""/>
      <w:lvlJc w:val="left"/>
      <w:pPr>
        <w:ind w:left="642" w:hanging="360"/>
      </w:pPr>
      <w:rPr>
        <w:rFonts w:ascii="Symbol" w:hAnsi="Symbol" w:cs="Symbol" w:hint="default"/>
      </w:rPr>
    </w:lvl>
    <w:lvl w:ilvl="1" w:tplc="240A0003" w:tentative="1">
      <w:start w:val="1"/>
      <w:numFmt w:val="bullet"/>
      <w:lvlText w:val="o"/>
      <w:lvlJc w:val="left"/>
      <w:pPr>
        <w:ind w:left="1362" w:hanging="360"/>
      </w:pPr>
      <w:rPr>
        <w:rFonts w:ascii="Courier New" w:hAnsi="Courier New" w:cs="Courier New" w:hint="default"/>
      </w:rPr>
    </w:lvl>
    <w:lvl w:ilvl="2" w:tplc="240A0005" w:tentative="1">
      <w:start w:val="1"/>
      <w:numFmt w:val="bullet"/>
      <w:lvlText w:val=""/>
      <w:lvlJc w:val="left"/>
      <w:pPr>
        <w:ind w:left="2082" w:hanging="360"/>
      </w:pPr>
      <w:rPr>
        <w:rFonts w:ascii="Wingdings" w:hAnsi="Wingdings" w:hint="default"/>
      </w:rPr>
    </w:lvl>
    <w:lvl w:ilvl="3" w:tplc="240A0001" w:tentative="1">
      <w:start w:val="1"/>
      <w:numFmt w:val="bullet"/>
      <w:lvlText w:val=""/>
      <w:lvlJc w:val="left"/>
      <w:pPr>
        <w:ind w:left="2802" w:hanging="360"/>
      </w:pPr>
      <w:rPr>
        <w:rFonts w:ascii="Symbol" w:hAnsi="Symbol" w:hint="default"/>
      </w:rPr>
    </w:lvl>
    <w:lvl w:ilvl="4" w:tplc="240A0003" w:tentative="1">
      <w:start w:val="1"/>
      <w:numFmt w:val="bullet"/>
      <w:lvlText w:val="o"/>
      <w:lvlJc w:val="left"/>
      <w:pPr>
        <w:ind w:left="3522" w:hanging="360"/>
      </w:pPr>
      <w:rPr>
        <w:rFonts w:ascii="Courier New" w:hAnsi="Courier New" w:cs="Courier New" w:hint="default"/>
      </w:rPr>
    </w:lvl>
    <w:lvl w:ilvl="5" w:tplc="240A0005" w:tentative="1">
      <w:start w:val="1"/>
      <w:numFmt w:val="bullet"/>
      <w:lvlText w:val=""/>
      <w:lvlJc w:val="left"/>
      <w:pPr>
        <w:ind w:left="4242" w:hanging="360"/>
      </w:pPr>
      <w:rPr>
        <w:rFonts w:ascii="Wingdings" w:hAnsi="Wingdings" w:hint="default"/>
      </w:rPr>
    </w:lvl>
    <w:lvl w:ilvl="6" w:tplc="240A0001" w:tentative="1">
      <w:start w:val="1"/>
      <w:numFmt w:val="bullet"/>
      <w:lvlText w:val=""/>
      <w:lvlJc w:val="left"/>
      <w:pPr>
        <w:ind w:left="4962" w:hanging="360"/>
      </w:pPr>
      <w:rPr>
        <w:rFonts w:ascii="Symbol" w:hAnsi="Symbol" w:hint="default"/>
      </w:rPr>
    </w:lvl>
    <w:lvl w:ilvl="7" w:tplc="240A0003" w:tentative="1">
      <w:start w:val="1"/>
      <w:numFmt w:val="bullet"/>
      <w:lvlText w:val="o"/>
      <w:lvlJc w:val="left"/>
      <w:pPr>
        <w:ind w:left="5682" w:hanging="360"/>
      </w:pPr>
      <w:rPr>
        <w:rFonts w:ascii="Courier New" w:hAnsi="Courier New" w:cs="Courier New" w:hint="default"/>
      </w:rPr>
    </w:lvl>
    <w:lvl w:ilvl="8" w:tplc="240A0005" w:tentative="1">
      <w:start w:val="1"/>
      <w:numFmt w:val="bullet"/>
      <w:lvlText w:val=""/>
      <w:lvlJc w:val="left"/>
      <w:pPr>
        <w:ind w:left="6402" w:hanging="360"/>
      </w:pPr>
      <w:rPr>
        <w:rFonts w:ascii="Wingdings" w:hAnsi="Wingdings" w:hint="default"/>
      </w:rPr>
    </w:lvl>
  </w:abstractNum>
  <w:abstractNum w:abstractNumId="2" w15:restartNumberingAfterBreak="0">
    <w:nsid w:val="0D3140CB"/>
    <w:multiLevelType w:val="hybridMultilevel"/>
    <w:tmpl w:val="E0FE13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D003C3"/>
    <w:multiLevelType w:val="multilevel"/>
    <w:tmpl w:val="6670701E"/>
    <w:lvl w:ilvl="0">
      <w:start w:val="1"/>
      <w:numFmt w:val="decimal"/>
      <w:lvlText w:val="%1."/>
      <w:lvlJc w:val="left"/>
      <w:pPr>
        <w:ind w:left="674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824" w:hanging="1440"/>
      </w:pPr>
      <w:rPr>
        <w:rFonts w:hint="default"/>
      </w:rPr>
    </w:lvl>
    <w:lvl w:ilvl="4">
      <w:start w:val="1"/>
      <w:numFmt w:val="decimal"/>
      <w:isLgl/>
      <w:lvlText w:val="%1.%2.%3.%4.%5."/>
      <w:lvlJc w:val="left"/>
      <w:pPr>
        <w:ind w:left="1824" w:hanging="1440"/>
      </w:pPr>
      <w:rPr>
        <w:rFonts w:hint="default"/>
      </w:rPr>
    </w:lvl>
    <w:lvl w:ilvl="5">
      <w:start w:val="1"/>
      <w:numFmt w:val="decimal"/>
      <w:isLgl/>
      <w:lvlText w:val="%1.%2.%3.%4.%5.%6."/>
      <w:lvlJc w:val="left"/>
      <w:pPr>
        <w:ind w:left="2184" w:hanging="1800"/>
      </w:pPr>
      <w:rPr>
        <w:rFonts w:hint="default"/>
      </w:rPr>
    </w:lvl>
    <w:lvl w:ilvl="6">
      <w:start w:val="1"/>
      <w:numFmt w:val="decimal"/>
      <w:isLgl/>
      <w:lvlText w:val="%1.%2.%3.%4.%5.%6.%7."/>
      <w:lvlJc w:val="left"/>
      <w:pPr>
        <w:ind w:left="2544" w:hanging="2160"/>
      </w:pPr>
      <w:rPr>
        <w:rFonts w:hint="default"/>
      </w:rPr>
    </w:lvl>
    <w:lvl w:ilvl="7">
      <w:start w:val="1"/>
      <w:numFmt w:val="decimal"/>
      <w:isLgl/>
      <w:lvlText w:val="%1.%2.%3.%4.%5.%6.%7.%8."/>
      <w:lvlJc w:val="left"/>
      <w:pPr>
        <w:ind w:left="2904" w:hanging="2520"/>
      </w:pPr>
      <w:rPr>
        <w:rFonts w:hint="default"/>
      </w:rPr>
    </w:lvl>
    <w:lvl w:ilvl="8">
      <w:start w:val="1"/>
      <w:numFmt w:val="decimal"/>
      <w:isLgl/>
      <w:lvlText w:val="%1.%2.%3.%4.%5.%6.%7.%8.%9."/>
      <w:lvlJc w:val="left"/>
      <w:pPr>
        <w:ind w:left="2904" w:hanging="2520"/>
      </w:pPr>
      <w:rPr>
        <w:rFonts w:hint="default"/>
      </w:rPr>
    </w:lvl>
  </w:abstractNum>
  <w:abstractNum w:abstractNumId="4" w15:restartNumberingAfterBreak="0">
    <w:nsid w:val="0DD27597"/>
    <w:multiLevelType w:val="hybridMultilevel"/>
    <w:tmpl w:val="982AFFF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A13441"/>
    <w:multiLevelType w:val="hybridMultilevel"/>
    <w:tmpl w:val="B5B0BD20"/>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57104D"/>
    <w:multiLevelType w:val="hybridMultilevel"/>
    <w:tmpl w:val="990245DC"/>
    <w:lvl w:ilvl="0" w:tplc="2270A158">
      <w:start w:val="1"/>
      <w:numFmt w:val="bullet"/>
      <w:lvlText w:val=""/>
      <w:lvlJc w:val="left"/>
      <w:pPr>
        <w:ind w:left="720" w:hanging="360"/>
      </w:pPr>
      <w:rPr>
        <w:rFonts w:ascii="Wingdings" w:hAnsi="Wingdings" w:hint="default"/>
        <w:b w:val="0"/>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2F3D88"/>
    <w:multiLevelType w:val="hybridMultilevel"/>
    <w:tmpl w:val="8F1E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B95824"/>
    <w:multiLevelType w:val="hybridMultilevel"/>
    <w:tmpl w:val="6660E788"/>
    <w:lvl w:ilvl="0" w:tplc="240A000B">
      <w:start w:val="1"/>
      <w:numFmt w:val="bullet"/>
      <w:lvlText w:val=""/>
      <w:lvlJc w:val="left"/>
      <w:pPr>
        <w:ind w:left="642" w:hanging="360"/>
      </w:pPr>
      <w:rPr>
        <w:rFonts w:ascii="Wingdings" w:hAnsi="Wingdings" w:cs="Wingdings" w:hint="default"/>
      </w:rPr>
    </w:lvl>
    <w:lvl w:ilvl="1" w:tplc="240A0003" w:tentative="1">
      <w:start w:val="1"/>
      <w:numFmt w:val="bullet"/>
      <w:lvlText w:val="o"/>
      <w:lvlJc w:val="left"/>
      <w:pPr>
        <w:ind w:left="1362" w:hanging="360"/>
      </w:pPr>
      <w:rPr>
        <w:rFonts w:ascii="Courier New" w:hAnsi="Courier New" w:cs="Courier New" w:hint="default"/>
      </w:rPr>
    </w:lvl>
    <w:lvl w:ilvl="2" w:tplc="240A0005" w:tentative="1">
      <w:start w:val="1"/>
      <w:numFmt w:val="bullet"/>
      <w:lvlText w:val=""/>
      <w:lvlJc w:val="left"/>
      <w:pPr>
        <w:ind w:left="2082" w:hanging="360"/>
      </w:pPr>
      <w:rPr>
        <w:rFonts w:ascii="Wingdings" w:hAnsi="Wingdings" w:hint="default"/>
      </w:rPr>
    </w:lvl>
    <w:lvl w:ilvl="3" w:tplc="240A0001" w:tentative="1">
      <w:start w:val="1"/>
      <w:numFmt w:val="bullet"/>
      <w:lvlText w:val=""/>
      <w:lvlJc w:val="left"/>
      <w:pPr>
        <w:ind w:left="2802" w:hanging="360"/>
      </w:pPr>
      <w:rPr>
        <w:rFonts w:ascii="Symbol" w:hAnsi="Symbol" w:hint="default"/>
      </w:rPr>
    </w:lvl>
    <w:lvl w:ilvl="4" w:tplc="240A0003" w:tentative="1">
      <w:start w:val="1"/>
      <w:numFmt w:val="bullet"/>
      <w:lvlText w:val="o"/>
      <w:lvlJc w:val="left"/>
      <w:pPr>
        <w:ind w:left="3522" w:hanging="360"/>
      </w:pPr>
      <w:rPr>
        <w:rFonts w:ascii="Courier New" w:hAnsi="Courier New" w:cs="Courier New" w:hint="default"/>
      </w:rPr>
    </w:lvl>
    <w:lvl w:ilvl="5" w:tplc="240A0005" w:tentative="1">
      <w:start w:val="1"/>
      <w:numFmt w:val="bullet"/>
      <w:lvlText w:val=""/>
      <w:lvlJc w:val="left"/>
      <w:pPr>
        <w:ind w:left="4242" w:hanging="360"/>
      </w:pPr>
      <w:rPr>
        <w:rFonts w:ascii="Wingdings" w:hAnsi="Wingdings" w:hint="default"/>
      </w:rPr>
    </w:lvl>
    <w:lvl w:ilvl="6" w:tplc="240A0001" w:tentative="1">
      <w:start w:val="1"/>
      <w:numFmt w:val="bullet"/>
      <w:lvlText w:val=""/>
      <w:lvlJc w:val="left"/>
      <w:pPr>
        <w:ind w:left="4962" w:hanging="360"/>
      </w:pPr>
      <w:rPr>
        <w:rFonts w:ascii="Symbol" w:hAnsi="Symbol" w:hint="default"/>
      </w:rPr>
    </w:lvl>
    <w:lvl w:ilvl="7" w:tplc="240A0003" w:tentative="1">
      <w:start w:val="1"/>
      <w:numFmt w:val="bullet"/>
      <w:lvlText w:val="o"/>
      <w:lvlJc w:val="left"/>
      <w:pPr>
        <w:ind w:left="5682" w:hanging="360"/>
      </w:pPr>
      <w:rPr>
        <w:rFonts w:ascii="Courier New" w:hAnsi="Courier New" w:cs="Courier New" w:hint="default"/>
      </w:rPr>
    </w:lvl>
    <w:lvl w:ilvl="8" w:tplc="240A0005" w:tentative="1">
      <w:start w:val="1"/>
      <w:numFmt w:val="bullet"/>
      <w:lvlText w:val=""/>
      <w:lvlJc w:val="left"/>
      <w:pPr>
        <w:ind w:left="6402" w:hanging="360"/>
      </w:pPr>
      <w:rPr>
        <w:rFonts w:ascii="Wingdings" w:hAnsi="Wingdings" w:hint="default"/>
      </w:rPr>
    </w:lvl>
  </w:abstractNum>
  <w:abstractNum w:abstractNumId="9" w15:restartNumberingAfterBreak="0">
    <w:nsid w:val="21E453E1"/>
    <w:multiLevelType w:val="hybridMultilevel"/>
    <w:tmpl w:val="7234BFF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561C28"/>
    <w:multiLevelType w:val="hybridMultilevel"/>
    <w:tmpl w:val="38E4F2E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AC4D31"/>
    <w:multiLevelType w:val="multilevel"/>
    <w:tmpl w:val="3C52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C32AA"/>
    <w:multiLevelType w:val="hybridMultilevel"/>
    <w:tmpl w:val="96BAD16A"/>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A8264F"/>
    <w:multiLevelType w:val="hybridMultilevel"/>
    <w:tmpl w:val="DC3C8AB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65202D4"/>
    <w:multiLevelType w:val="hybridMultilevel"/>
    <w:tmpl w:val="463033D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FB3D66"/>
    <w:multiLevelType w:val="hybridMultilevel"/>
    <w:tmpl w:val="9372F35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B1241A"/>
    <w:multiLevelType w:val="hybridMultilevel"/>
    <w:tmpl w:val="79622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A83C54"/>
    <w:multiLevelType w:val="hybridMultilevel"/>
    <w:tmpl w:val="36F24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7656174"/>
    <w:multiLevelType w:val="hybridMultilevel"/>
    <w:tmpl w:val="DA487ACC"/>
    <w:lvl w:ilvl="0" w:tplc="2270A158">
      <w:start w:val="1"/>
      <w:numFmt w:val="bullet"/>
      <w:lvlText w:val=""/>
      <w:lvlJc w:val="left"/>
      <w:pPr>
        <w:ind w:left="720" w:hanging="360"/>
      </w:pPr>
      <w:rPr>
        <w:rFonts w:ascii="Wingdings" w:hAnsi="Wingdings" w:hint="default"/>
        <w:b w:val="0"/>
        <w:i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084D5D"/>
    <w:multiLevelType w:val="hybridMultilevel"/>
    <w:tmpl w:val="3EC6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A03563"/>
    <w:multiLevelType w:val="hybridMultilevel"/>
    <w:tmpl w:val="827087EA"/>
    <w:lvl w:ilvl="0" w:tplc="240A000F">
      <w:start w:val="1"/>
      <w:numFmt w:val="decimal"/>
      <w:lvlText w:val="%1."/>
      <w:lvlJc w:val="left"/>
      <w:pPr>
        <w:ind w:left="1514" w:hanging="360"/>
      </w:pPr>
      <w:rPr>
        <w:rFonts w:hint="default"/>
      </w:rPr>
    </w:lvl>
    <w:lvl w:ilvl="1" w:tplc="FFFFFFFF" w:tentative="1">
      <w:start w:val="1"/>
      <w:numFmt w:val="bullet"/>
      <w:lvlText w:val="o"/>
      <w:lvlJc w:val="left"/>
      <w:pPr>
        <w:ind w:left="2234" w:hanging="360"/>
      </w:pPr>
      <w:rPr>
        <w:rFonts w:ascii="Courier New" w:hAnsi="Courier New" w:cs="Courier New" w:hint="default"/>
      </w:rPr>
    </w:lvl>
    <w:lvl w:ilvl="2" w:tplc="FFFFFFFF" w:tentative="1">
      <w:start w:val="1"/>
      <w:numFmt w:val="bullet"/>
      <w:lvlText w:val=""/>
      <w:lvlJc w:val="left"/>
      <w:pPr>
        <w:ind w:left="2954" w:hanging="360"/>
      </w:pPr>
      <w:rPr>
        <w:rFonts w:ascii="Wingdings" w:hAnsi="Wingdings" w:hint="default"/>
      </w:rPr>
    </w:lvl>
    <w:lvl w:ilvl="3" w:tplc="FFFFFFFF" w:tentative="1">
      <w:start w:val="1"/>
      <w:numFmt w:val="bullet"/>
      <w:lvlText w:val=""/>
      <w:lvlJc w:val="left"/>
      <w:pPr>
        <w:ind w:left="3674" w:hanging="360"/>
      </w:pPr>
      <w:rPr>
        <w:rFonts w:ascii="Symbol" w:hAnsi="Symbol" w:hint="default"/>
      </w:rPr>
    </w:lvl>
    <w:lvl w:ilvl="4" w:tplc="FFFFFFFF" w:tentative="1">
      <w:start w:val="1"/>
      <w:numFmt w:val="bullet"/>
      <w:lvlText w:val="o"/>
      <w:lvlJc w:val="left"/>
      <w:pPr>
        <w:ind w:left="4394" w:hanging="360"/>
      </w:pPr>
      <w:rPr>
        <w:rFonts w:ascii="Courier New" w:hAnsi="Courier New" w:cs="Courier New" w:hint="default"/>
      </w:rPr>
    </w:lvl>
    <w:lvl w:ilvl="5" w:tplc="FFFFFFFF" w:tentative="1">
      <w:start w:val="1"/>
      <w:numFmt w:val="bullet"/>
      <w:lvlText w:val=""/>
      <w:lvlJc w:val="left"/>
      <w:pPr>
        <w:ind w:left="5114" w:hanging="360"/>
      </w:pPr>
      <w:rPr>
        <w:rFonts w:ascii="Wingdings" w:hAnsi="Wingdings" w:hint="default"/>
      </w:rPr>
    </w:lvl>
    <w:lvl w:ilvl="6" w:tplc="FFFFFFFF" w:tentative="1">
      <w:start w:val="1"/>
      <w:numFmt w:val="bullet"/>
      <w:lvlText w:val=""/>
      <w:lvlJc w:val="left"/>
      <w:pPr>
        <w:ind w:left="5834" w:hanging="360"/>
      </w:pPr>
      <w:rPr>
        <w:rFonts w:ascii="Symbol" w:hAnsi="Symbol" w:hint="default"/>
      </w:rPr>
    </w:lvl>
    <w:lvl w:ilvl="7" w:tplc="FFFFFFFF" w:tentative="1">
      <w:start w:val="1"/>
      <w:numFmt w:val="bullet"/>
      <w:lvlText w:val="o"/>
      <w:lvlJc w:val="left"/>
      <w:pPr>
        <w:ind w:left="6554" w:hanging="360"/>
      </w:pPr>
      <w:rPr>
        <w:rFonts w:ascii="Courier New" w:hAnsi="Courier New" w:cs="Courier New" w:hint="default"/>
      </w:rPr>
    </w:lvl>
    <w:lvl w:ilvl="8" w:tplc="FFFFFFFF" w:tentative="1">
      <w:start w:val="1"/>
      <w:numFmt w:val="bullet"/>
      <w:lvlText w:val=""/>
      <w:lvlJc w:val="left"/>
      <w:pPr>
        <w:ind w:left="7274" w:hanging="360"/>
      </w:pPr>
      <w:rPr>
        <w:rFonts w:ascii="Wingdings" w:hAnsi="Wingdings" w:hint="default"/>
      </w:rPr>
    </w:lvl>
  </w:abstractNum>
  <w:abstractNum w:abstractNumId="21" w15:restartNumberingAfterBreak="0">
    <w:nsid w:val="7F605240"/>
    <w:multiLevelType w:val="multilevel"/>
    <w:tmpl w:val="5E54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282587">
    <w:abstractNumId w:val="0"/>
  </w:num>
  <w:num w:numId="2" w16cid:durableId="171378039">
    <w:abstractNumId w:val="8"/>
  </w:num>
  <w:num w:numId="3" w16cid:durableId="157693722">
    <w:abstractNumId w:val="3"/>
  </w:num>
  <w:num w:numId="4" w16cid:durableId="1219197395">
    <w:abstractNumId w:val="14"/>
  </w:num>
  <w:num w:numId="5" w16cid:durableId="2033457182">
    <w:abstractNumId w:val="5"/>
  </w:num>
  <w:num w:numId="6" w16cid:durableId="658846343">
    <w:abstractNumId w:val="13"/>
  </w:num>
  <w:num w:numId="7" w16cid:durableId="1689671235">
    <w:abstractNumId w:val="9"/>
  </w:num>
  <w:num w:numId="8" w16cid:durableId="1218928859">
    <w:abstractNumId w:val="4"/>
  </w:num>
  <w:num w:numId="9" w16cid:durableId="1033845928">
    <w:abstractNumId w:val="15"/>
  </w:num>
  <w:num w:numId="10" w16cid:durableId="418060809">
    <w:abstractNumId w:val="1"/>
  </w:num>
  <w:num w:numId="11" w16cid:durableId="1062825323">
    <w:abstractNumId w:val="10"/>
  </w:num>
  <w:num w:numId="12" w16cid:durableId="2103452147">
    <w:abstractNumId w:val="12"/>
  </w:num>
  <w:num w:numId="13" w16cid:durableId="1232698770">
    <w:abstractNumId w:val="17"/>
  </w:num>
  <w:num w:numId="14" w16cid:durableId="1332682314">
    <w:abstractNumId w:val="20"/>
  </w:num>
  <w:num w:numId="15" w16cid:durableId="580020217">
    <w:abstractNumId w:val="2"/>
  </w:num>
  <w:num w:numId="16" w16cid:durableId="54401437">
    <w:abstractNumId w:val="6"/>
  </w:num>
  <w:num w:numId="17" w16cid:durableId="303629641">
    <w:abstractNumId w:val="18"/>
  </w:num>
  <w:num w:numId="18" w16cid:durableId="1609510782">
    <w:abstractNumId w:val="11"/>
  </w:num>
  <w:num w:numId="19" w16cid:durableId="624116402">
    <w:abstractNumId w:val="19"/>
  </w:num>
  <w:num w:numId="20" w16cid:durableId="506480636">
    <w:abstractNumId w:val="16"/>
  </w:num>
  <w:num w:numId="21" w16cid:durableId="1625848423">
    <w:abstractNumId w:val="21"/>
  </w:num>
  <w:num w:numId="22" w16cid:durableId="51461416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57B9"/>
    <w:rsid w:val="0000650F"/>
    <w:rsid w:val="00014FF9"/>
    <w:rsid w:val="00092920"/>
    <w:rsid w:val="000A020C"/>
    <w:rsid w:val="000B6C14"/>
    <w:rsid w:val="000C0C40"/>
    <w:rsid w:val="000C5940"/>
    <w:rsid w:val="000D1314"/>
    <w:rsid w:val="000D2C1B"/>
    <w:rsid w:val="000D53B2"/>
    <w:rsid w:val="00110143"/>
    <w:rsid w:val="0013153A"/>
    <w:rsid w:val="00147692"/>
    <w:rsid w:val="001644B8"/>
    <w:rsid w:val="00166857"/>
    <w:rsid w:val="00180F67"/>
    <w:rsid w:val="00186B6B"/>
    <w:rsid w:val="001871A3"/>
    <w:rsid w:val="00187B4D"/>
    <w:rsid w:val="00192BCD"/>
    <w:rsid w:val="00193F39"/>
    <w:rsid w:val="001A630C"/>
    <w:rsid w:val="001D1384"/>
    <w:rsid w:val="001E01B0"/>
    <w:rsid w:val="001E0A7B"/>
    <w:rsid w:val="001E1AC8"/>
    <w:rsid w:val="001F41E8"/>
    <w:rsid w:val="001F5052"/>
    <w:rsid w:val="002055A0"/>
    <w:rsid w:val="0021355A"/>
    <w:rsid w:val="00215A8A"/>
    <w:rsid w:val="00222F74"/>
    <w:rsid w:val="00225561"/>
    <w:rsid w:val="00232D6F"/>
    <w:rsid w:val="00233A79"/>
    <w:rsid w:val="002458C7"/>
    <w:rsid w:val="00255542"/>
    <w:rsid w:val="00256928"/>
    <w:rsid w:val="0025719A"/>
    <w:rsid w:val="002613ED"/>
    <w:rsid w:val="00264E5A"/>
    <w:rsid w:val="00266726"/>
    <w:rsid w:val="00280857"/>
    <w:rsid w:val="00290BE0"/>
    <w:rsid w:val="0029261F"/>
    <w:rsid w:val="002A3AEB"/>
    <w:rsid w:val="002B3484"/>
    <w:rsid w:val="002C551F"/>
    <w:rsid w:val="002E084F"/>
    <w:rsid w:val="002E1327"/>
    <w:rsid w:val="002E2AAA"/>
    <w:rsid w:val="0030489C"/>
    <w:rsid w:val="0030592E"/>
    <w:rsid w:val="003105B2"/>
    <w:rsid w:val="00324238"/>
    <w:rsid w:val="00333DC6"/>
    <w:rsid w:val="003445C9"/>
    <w:rsid w:val="003457A1"/>
    <w:rsid w:val="00352C09"/>
    <w:rsid w:val="003537BC"/>
    <w:rsid w:val="00360EEE"/>
    <w:rsid w:val="003632C0"/>
    <w:rsid w:val="0036686C"/>
    <w:rsid w:val="00371EB2"/>
    <w:rsid w:val="0038459E"/>
    <w:rsid w:val="003A31DD"/>
    <w:rsid w:val="003B09EF"/>
    <w:rsid w:val="003B2079"/>
    <w:rsid w:val="003C2BCC"/>
    <w:rsid w:val="003C3160"/>
    <w:rsid w:val="003D128B"/>
    <w:rsid w:val="003E677A"/>
    <w:rsid w:val="00406B48"/>
    <w:rsid w:val="004226E7"/>
    <w:rsid w:val="0043607A"/>
    <w:rsid w:val="00436E05"/>
    <w:rsid w:val="00444F6E"/>
    <w:rsid w:val="00460719"/>
    <w:rsid w:val="004875A3"/>
    <w:rsid w:val="00487C16"/>
    <w:rsid w:val="0049268D"/>
    <w:rsid w:val="00493936"/>
    <w:rsid w:val="00494F88"/>
    <w:rsid w:val="00496456"/>
    <w:rsid w:val="004965D7"/>
    <w:rsid w:val="004A4E64"/>
    <w:rsid w:val="004A749A"/>
    <w:rsid w:val="004B47E2"/>
    <w:rsid w:val="004B5D66"/>
    <w:rsid w:val="004C100C"/>
    <w:rsid w:val="004C6A05"/>
    <w:rsid w:val="004E7EEE"/>
    <w:rsid w:val="004F19B3"/>
    <w:rsid w:val="004F49F9"/>
    <w:rsid w:val="004F6FE3"/>
    <w:rsid w:val="00500B03"/>
    <w:rsid w:val="00502652"/>
    <w:rsid w:val="00502FAB"/>
    <w:rsid w:val="00511B85"/>
    <w:rsid w:val="00525828"/>
    <w:rsid w:val="00542528"/>
    <w:rsid w:val="00550F7A"/>
    <w:rsid w:val="005606D5"/>
    <w:rsid w:val="00561945"/>
    <w:rsid w:val="00587B1E"/>
    <w:rsid w:val="00594812"/>
    <w:rsid w:val="005B21FD"/>
    <w:rsid w:val="005C4C5B"/>
    <w:rsid w:val="005E10E5"/>
    <w:rsid w:val="005E3168"/>
    <w:rsid w:val="005E7438"/>
    <w:rsid w:val="005E7DB4"/>
    <w:rsid w:val="005F4874"/>
    <w:rsid w:val="005F5EF9"/>
    <w:rsid w:val="006023D3"/>
    <w:rsid w:val="006070F1"/>
    <w:rsid w:val="00610378"/>
    <w:rsid w:val="0061497D"/>
    <w:rsid w:val="00614DF8"/>
    <w:rsid w:val="006166BF"/>
    <w:rsid w:val="00623300"/>
    <w:rsid w:val="0064339E"/>
    <w:rsid w:val="00646A00"/>
    <w:rsid w:val="006903B1"/>
    <w:rsid w:val="0069263A"/>
    <w:rsid w:val="006A2FDE"/>
    <w:rsid w:val="006A356B"/>
    <w:rsid w:val="006C6614"/>
    <w:rsid w:val="006C706B"/>
    <w:rsid w:val="006D375D"/>
    <w:rsid w:val="006D4F94"/>
    <w:rsid w:val="006D750A"/>
    <w:rsid w:val="006F45A5"/>
    <w:rsid w:val="0070029D"/>
    <w:rsid w:val="007105F8"/>
    <w:rsid w:val="007165CF"/>
    <w:rsid w:val="00722770"/>
    <w:rsid w:val="00727985"/>
    <w:rsid w:val="0074315E"/>
    <w:rsid w:val="00752E24"/>
    <w:rsid w:val="00757B36"/>
    <w:rsid w:val="00773443"/>
    <w:rsid w:val="00776527"/>
    <w:rsid w:val="00780108"/>
    <w:rsid w:val="00781782"/>
    <w:rsid w:val="007932CE"/>
    <w:rsid w:val="007A692F"/>
    <w:rsid w:val="007B4B6E"/>
    <w:rsid w:val="007C533A"/>
    <w:rsid w:val="007D53B3"/>
    <w:rsid w:val="007D6B51"/>
    <w:rsid w:val="007E62B2"/>
    <w:rsid w:val="007E7280"/>
    <w:rsid w:val="007F11B3"/>
    <w:rsid w:val="007F1A8F"/>
    <w:rsid w:val="007F605A"/>
    <w:rsid w:val="007F76E7"/>
    <w:rsid w:val="00804F33"/>
    <w:rsid w:val="00811998"/>
    <w:rsid w:val="00813104"/>
    <w:rsid w:val="00817B55"/>
    <w:rsid w:val="00825240"/>
    <w:rsid w:val="008335B0"/>
    <w:rsid w:val="008454BB"/>
    <w:rsid w:val="00855840"/>
    <w:rsid w:val="008718C1"/>
    <w:rsid w:val="00873D29"/>
    <w:rsid w:val="00874D98"/>
    <w:rsid w:val="00892F6F"/>
    <w:rsid w:val="008952F7"/>
    <w:rsid w:val="008B10E9"/>
    <w:rsid w:val="008C1B33"/>
    <w:rsid w:val="008C6ED9"/>
    <w:rsid w:val="008E573B"/>
    <w:rsid w:val="008F367D"/>
    <w:rsid w:val="008F47C3"/>
    <w:rsid w:val="008F6FB5"/>
    <w:rsid w:val="009068AB"/>
    <w:rsid w:val="009076CA"/>
    <w:rsid w:val="009340D3"/>
    <w:rsid w:val="009363B9"/>
    <w:rsid w:val="0094395E"/>
    <w:rsid w:val="009928CB"/>
    <w:rsid w:val="009B1B4B"/>
    <w:rsid w:val="009D0290"/>
    <w:rsid w:val="009D1037"/>
    <w:rsid w:val="009D46D7"/>
    <w:rsid w:val="009E7DB4"/>
    <w:rsid w:val="009F2DBC"/>
    <w:rsid w:val="009F4F93"/>
    <w:rsid w:val="00A016B7"/>
    <w:rsid w:val="00A0301C"/>
    <w:rsid w:val="00A20C48"/>
    <w:rsid w:val="00A214A4"/>
    <w:rsid w:val="00A251F0"/>
    <w:rsid w:val="00A25299"/>
    <w:rsid w:val="00A50BEB"/>
    <w:rsid w:val="00A53690"/>
    <w:rsid w:val="00A601CA"/>
    <w:rsid w:val="00A63E19"/>
    <w:rsid w:val="00A667F4"/>
    <w:rsid w:val="00A840C4"/>
    <w:rsid w:val="00A9794E"/>
    <w:rsid w:val="00AA3675"/>
    <w:rsid w:val="00AB26B7"/>
    <w:rsid w:val="00AB2DFC"/>
    <w:rsid w:val="00AC56E4"/>
    <w:rsid w:val="00AD5D49"/>
    <w:rsid w:val="00AE01C3"/>
    <w:rsid w:val="00B0559A"/>
    <w:rsid w:val="00B063A3"/>
    <w:rsid w:val="00B127D4"/>
    <w:rsid w:val="00B165E9"/>
    <w:rsid w:val="00B3041D"/>
    <w:rsid w:val="00B324FD"/>
    <w:rsid w:val="00B610D0"/>
    <w:rsid w:val="00B67E79"/>
    <w:rsid w:val="00B7588D"/>
    <w:rsid w:val="00B75D91"/>
    <w:rsid w:val="00B7700D"/>
    <w:rsid w:val="00B77A19"/>
    <w:rsid w:val="00B81D98"/>
    <w:rsid w:val="00B843D8"/>
    <w:rsid w:val="00B8449E"/>
    <w:rsid w:val="00B92D94"/>
    <w:rsid w:val="00BA0523"/>
    <w:rsid w:val="00BA21B6"/>
    <w:rsid w:val="00BA297D"/>
    <w:rsid w:val="00BB5801"/>
    <w:rsid w:val="00BB5EE4"/>
    <w:rsid w:val="00BB691C"/>
    <w:rsid w:val="00BB7C6E"/>
    <w:rsid w:val="00BC1394"/>
    <w:rsid w:val="00BE0963"/>
    <w:rsid w:val="00C03018"/>
    <w:rsid w:val="00C106EC"/>
    <w:rsid w:val="00C17EB8"/>
    <w:rsid w:val="00C214C9"/>
    <w:rsid w:val="00C35A10"/>
    <w:rsid w:val="00C40698"/>
    <w:rsid w:val="00C412D2"/>
    <w:rsid w:val="00C4184D"/>
    <w:rsid w:val="00C502E2"/>
    <w:rsid w:val="00C51CC0"/>
    <w:rsid w:val="00C62D5F"/>
    <w:rsid w:val="00C70DCE"/>
    <w:rsid w:val="00C84F95"/>
    <w:rsid w:val="00C86EE1"/>
    <w:rsid w:val="00CA7A20"/>
    <w:rsid w:val="00CB0F8E"/>
    <w:rsid w:val="00CE6B12"/>
    <w:rsid w:val="00CF5A8C"/>
    <w:rsid w:val="00D027B7"/>
    <w:rsid w:val="00D03D7D"/>
    <w:rsid w:val="00D07A71"/>
    <w:rsid w:val="00D16E9E"/>
    <w:rsid w:val="00D17C10"/>
    <w:rsid w:val="00D34D20"/>
    <w:rsid w:val="00D41457"/>
    <w:rsid w:val="00D50C53"/>
    <w:rsid w:val="00D60584"/>
    <w:rsid w:val="00D713B9"/>
    <w:rsid w:val="00D744BE"/>
    <w:rsid w:val="00D86060"/>
    <w:rsid w:val="00D935D2"/>
    <w:rsid w:val="00DA2093"/>
    <w:rsid w:val="00DA3611"/>
    <w:rsid w:val="00DC1A23"/>
    <w:rsid w:val="00DC75B9"/>
    <w:rsid w:val="00DD0182"/>
    <w:rsid w:val="00DE2CFA"/>
    <w:rsid w:val="00DF3C4E"/>
    <w:rsid w:val="00E07C20"/>
    <w:rsid w:val="00E11346"/>
    <w:rsid w:val="00E2009B"/>
    <w:rsid w:val="00E2625C"/>
    <w:rsid w:val="00E27D04"/>
    <w:rsid w:val="00E31DA9"/>
    <w:rsid w:val="00E3792F"/>
    <w:rsid w:val="00E639D0"/>
    <w:rsid w:val="00E65F01"/>
    <w:rsid w:val="00E75C3A"/>
    <w:rsid w:val="00E93EF6"/>
    <w:rsid w:val="00EA6747"/>
    <w:rsid w:val="00EA676D"/>
    <w:rsid w:val="00EB58C7"/>
    <w:rsid w:val="00EB63F9"/>
    <w:rsid w:val="00ED14E6"/>
    <w:rsid w:val="00EE0C4C"/>
    <w:rsid w:val="00F15CEC"/>
    <w:rsid w:val="00F3657A"/>
    <w:rsid w:val="00F37C11"/>
    <w:rsid w:val="00F47A41"/>
    <w:rsid w:val="00F64F24"/>
    <w:rsid w:val="00F70EDA"/>
    <w:rsid w:val="00F747D5"/>
    <w:rsid w:val="00F842C2"/>
    <w:rsid w:val="00FB4516"/>
    <w:rsid w:val="00FC2631"/>
    <w:rsid w:val="00FC65E0"/>
    <w:rsid w:val="00FD5C41"/>
    <w:rsid w:val="00FE676F"/>
    <w:rsid w:val="00FE71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7D4"/>
    <w:pPr>
      <w:suppressAutoHyphens/>
      <w:spacing w:after="0" w:line="240" w:lineRule="auto"/>
      <w:jc w:val="both"/>
    </w:pPr>
    <w:rPr>
      <w:rFonts w:ascii="Bookman Old Style" w:eastAsia="Times New Roman" w:hAnsi="Bookman Old Style" w:cs="Times New Roman"/>
      <w:i/>
      <w:kern w:val="0"/>
      <w:sz w:val="20"/>
      <w:szCs w:val="20"/>
      <w:lang w:eastAsia="ar-SA"/>
      <w14:ligatures w14:val="none"/>
    </w:rPr>
  </w:style>
  <w:style w:type="paragraph" w:styleId="Ttulo1">
    <w:name w:val="heading 1"/>
    <w:basedOn w:val="Normal"/>
    <w:next w:val="Normal"/>
    <w:link w:val="Ttulo1Car"/>
    <w:uiPriority w:val="9"/>
    <w:qFormat/>
    <w:rsid w:val="00B127D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rsid w:val="00B127D4"/>
    <w:pPr>
      <w:keepNext/>
      <w:numPr>
        <w:ilvl w:val="1"/>
        <w:numId w:val="1"/>
      </w:numPr>
      <w:spacing w:before="240" w:after="60"/>
      <w:outlineLvl w:val="1"/>
    </w:pPr>
    <w:rPr>
      <w:rFonts w:ascii="Arial" w:hAnsi="Arial" w:cs="Arial"/>
      <w:b/>
      <w:bCs/>
      <w:i w:val="0"/>
      <w:iCs/>
      <w:sz w:val="28"/>
      <w:szCs w:val="28"/>
    </w:rPr>
  </w:style>
  <w:style w:type="paragraph" w:styleId="Ttulo3">
    <w:name w:val="heading 3"/>
    <w:basedOn w:val="Normal"/>
    <w:next w:val="Normal"/>
    <w:link w:val="Ttulo3Car"/>
    <w:uiPriority w:val="9"/>
    <w:semiHidden/>
    <w:unhideWhenUsed/>
    <w:qFormat/>
    <w:rsid w:val="0038459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B324FD"/>
    <w:pPr>
      <w:keepNext/>
      <w:keepLines/>
      <w:spacing w:before="40"/>
      <w:outlineLvl w:val="3"/>
    </w:pPr>
    <w:rPr>
      <w:rFonts w:asciiTheme="majorHAnsi" w:eastAsiaTheme="majorEastAsia" w:hAnsiTheme="majorHAnsi" w:cstheme="majorBidi"/>
      <w:i w:val="0"/>
      <w:iCs/>
      <w:color w:val="2F5496" w:themeColor="accent1" w:themeShade="BF"/>
    </w:rPr>
  </w:style>
  <w:style w:type="paragraph" w:styleId="Ttulo8">
    <w:name w:val="heading 8"/>
    <w:basedOn w:val="Normal"/>
    <w:next w:val="Normal"/>
    <w:link w:val="Ttulo8Car"/>
    <w:qFormat/>
    <w:rsid w:val="00B127D4"/>
    <w:pPr>
      <w:keepNext/>
      <w:numPr>
        <w:ilvl w:val="7"/>
        <w:numId w:val="1"/>
      </w:numPr>
      <w:jc w:val="center"/>
      <w:outlineLvl w:val="7"/>
    </w:pPr>
    <w:rPr>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character" w:customStyle="1" w:styleId="Ttulo1Car">
    <w:name w:val="Título 1 Car"/>
    <w:basedOn w:val="Fuentedeprrafopredeter"/>
    <w:link w:val="Ttulo1"/>
    <w:uiPriority w:val="9"/>
    <w:rsid w:val="00B127D4"/>
    <w:rPr>
      <w:rFonts w:ascii="Arial" w:eastAsia="Times New Roman" w:hAnsi="Arial" w:cs="Arial"/>
      <w:b/>
      <w:bCs/>
      <w:i/>
      <w:kern w:val="1"/>
      <w:sz w:val="32"/>
      <w:szCs w:val="32"/>
      <w:lang w:eastAsia="ar-SA"/>
      <w14:ligatures w14:val="none"/>
    </w:rPr>
  </w:style>
  <w:style w:type="character" w:customStyle="1" w:styleId="Ttulo2Car">
    <w:name w:val="Título 2 Car"/>
    <w:basedOn w:val="Fuentedeprrafopredeter"/>
    <w:link w:val="Ttulo2"/>
    <w:uiPriority w:val="9"/>
    <w:rsid w:val="00B127D4"/>
    <w:rPr>
      <w:rFonts w:ascii="Arial" w:eastAsia="Times New Roman" w:hAnsi="Arial" w:cs="Arial"/>
      <w:b/>
      <w:bCs/>
      <w:iCs/>
      <w:kern w:val="0"/>
      <w:sz w:val="28"/>
      <w:szCs w:val="28"/>
      <w:lang w:eastAsia="ar-SA"/>
      <w14:ligatures w14:val="none"/>
    </w:rPr>
  </w:style>
  <w:style w:type="character" w:customStyle="1" w:styleId="Ttulo8Car">
    <w:name w:val="Título 8 Car"/>
    <w:basedOn w:val="Fuentedeprrafopredeter"/>
    <w:link w:val="Ttulo8"/>
    <w:rsid w:val="00B127D4"/>
    <w:rPr>
      <w:rFonts w:ascii="Bookman Old Style" w:eastAsia="Times New Roman" w:hAnsi="Bookman Old Style" w:cs="Times New Roman"/>
      <w:i/>
      <w:kern w:val="0"/>
      <w:sz w:val="20"/>
      <w:szCs w:val="20"/>
      <w:lang w:val="es-ES_tradnl" w:eastAsia="ar-SA"/>
      <w14:ligatures w14:val="none"/>
    </w:rPr>
  </w:style>
  <w:style w:type="paragraph" w:styleId="Textoindependiente">
    <w:name w:val="Body Text"/>
    <w:basedOn w:val="Normal"/>
    <w:link w:val="TextoindependienteCar"/>
    <w:uiPriority w:val="1"/>
    <w:qFormat/>
    <w:rsid w:val="00B127D4"/>
    <w:pPr>
      <w:widowControl w:val="0"/>
    </w:pPr>
    <w:rPr>
      <w:rFonts w:ascii="Arial" w:hAnsi="Arial"/>
      <w:i w:val="0"/>
      <w:lang w:val="es-ES_tradnl"/>
    </w:rPr>
  </w:style>
  <w:style w:type="character" w:customStyle="1" w:styleId="TextoindependienteCar">
    <w:name w:val="Texto independiente Car"/>
    <w:basedOn w:val="Fuentedeprrafopredeter"/>
    <w:link w:val="Textoindependiente"/>
    <w:uiPriority w:val="1"/>
    <w:rsid w:val="00B127D4"/>
    <w:rPr>
      <w:rFonts w:ascii="Arial" w:eastAsia="Times New Roman" w:hAnsi="Arial" w:cs="Times New Roman"/>
      <w:kern w:val="0"/>
      <w:sz w:val="20"/>
      <w:szCs w:val="20"/>
      <w:lang w:val="es-ES_tradnl" w:eastAsia="ar-SA"/>
      <w14:ligatures w14:val="none"/>
    </w:rPr>
  </w:style>
  <w:style w:type="numbering" w:customStyle="1" w:styleId="Sinlista1">
    <w:name w:val="Sin lista1"/>
    <w:next w:val="Sinlista"/>
    <w:uiPriority w:val="99"/>
    <w:semiHidden/>
    <w:unhideWhenUsed/>
    <w:rsid w:val="0094395E"/>
  </w:style>
  <w:style w:type="table" w:customStyle="1" w:styleId="TableNormal">
    <w:name w:val="Table Normal"/>
    <w:uiPriority w:val="2"/>
    <w:semiHidden/>
    <w:unhideWhenUsed/>
    <w:qFormat/>
    <w:rsid w:val="0094395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uiPriority w:val="39"/>
    <w:qFormat/>
    <w:rsid w:val="0094395E"/>
    <w:pPr>
      <w:widowControl w:val="0"/>
      <w:suppressAutoHyphens w:val="0"/>
      <w:autoSpaceDE w:val="0"/>
      <w:autoSpaceDN w:val="0"/>
      <w:spacing w:before="120"/>
      <w:ind w:left="502" w:hanging="387"/>
      <w:jc w:val="left"/>
    </w:pPr>
    <w:rPr>
      <w:rFonts w:ascii="Montserrat" w:eastAsia="Calibri" w:hAnsi="Montserrat" w:cs="Calibri"/>
      <w:b/>
      <w:bCs/>
      <w:i w:val="0"/>
      <w:sz w:val="24"/>
      <w:szCs w:val="22"/>
      <w:lang w:val="es-ES" w:eastAsia="en-US"/>
    </w:rPr>
  </w:style>
  <w:style w:type="paragraph" w:styleId="TDC2">
    <w:name w:val="toc 2"/>
    <w:basedOn w:val="Normal"/>
    <w:uiPriority w:val="39"/>
    <w:qFormat/>
    <w:rsid w:val="0094395E"/>
    <w:pPr>
      <w:widowControl w:val="0"/>
      <w:suppressAutoHyphens w:val="0"/>
      <w:autoSpaceDE w:val="0"/>
      <w:autoSpaceDN w:val="0"/>
      <w:spacing w:before="120"/>
      <w:ind w:left="502" w:hanging="221"/>
      <w:jc w:val="left"/>
    </w:pPr>
    <w:rPr>
      <w:rFonts w:ascii="Verdana" w:eastAsia="Calibri" w:hAnsi="Verdana" w:cs="Calibri"/>
      <w:b/>
      <w:bCs/>
      <w:i w:val="0"/>
      <w:sz w:val="22"/>
      <w:szCs w:val="22"/>
      <w:lang w:val="es-ES" w:eastAsia="en-US"/>
    </w:rPr>
  </w:style>
  <w:style w:type="paragraph" w:styleId="TDC3">
    <w:name w:val="toc 3"/>
    <w:basedOn w:val="Normal"/>
    <w:uiPriority w:val="1"/>
    <w:qFormat/>
    <w:rsid w:val="0094395E"/>
    <w:pPr>
      <w:widowControl w:val="0"/>
      <w:suppressAutoHyphens w:val="0"/>
      <w:autoSpaceDE w:val="0"/>
      <w:autoSpaceDN w:val="0"/>
      <w:spacing w:before="118"/>
      <w:ind w:left="668" w:hanging="387"/>
      <w:jc w:val="left"/>
    </w:pPr>
    <w:rPr>
      <w:rFonts w:ascii="Verdana" w:eastAsia="Calibri" w:hAnsi="Verdana" w:cs="Calibri"/>
      <w:i w:val="0"/>
      <w:sz w:val="22"/>
      <w:szCs w:val="22"/>
      <w:lang w:val="es-ES" w:eastAsia="en-US"/>
    </w:rPr>
  </w:style>
  <w:style w:type="paragraph" w:styleId="TDC4">
    <w:name w:val="toc 4"/>
    <w:basedOn w:val="Normal"/>
    <w:uiPriority w:val="1"/>
    <w:qFormat/>
    <w:rsid w:val="0094395E"/>
    <w:pPr>
      <w:widowControl w:val="0"/>
      <w:suppressAutoHyphens w:val="0"/>
      <w:autoSpaceDE w:val="0"/>
      <w:autoSpaceDN w:val="0"/>
      <w:ind w:left="831" w:hanging="550"/>
      <w:jc w:val="left"/>
    </w:pPr>
    <w:rPr>
      <w:rFonts w:ascii="Verdana" w:eastAsia="Calibri" w:hAnsi="Verdana" w:cs="Calibri"/>
      <w:iCs/>
      <w:sz w:val="22"/>
      <w:szCs w:val="22"/>
      <w:lang w:val="es-ES" w:eastAsia="en-US"/>
    </w:rPr>
  </w:style>
  <w:style w:type="paragraph" w:customStyle="1" w:styleId="TableParagraph">
    <w:name w:val="Table Paragraph"/>
    <w:basedOn w:val="Normal"/>
    <w:uiPriority w:val="1"/>
    <w:qFormat/>
    <w:rsid w:val="0094395E"/>
    <w:pPr>
      <w:widowControl w:val="0"/>
      <w:suppressAutoHyphens w:val="0"/>
      <w:autoSpaceDE w:val="0"/>
      <w:autoSpaceDN w:val="0"/>
      <w:ind w:right="85"/>
      <w:jc w:val="left"/>
    </w:pPr>
    <w:rPr>
      <w:rFonts w:ascii="Verdana" w:eastAsia="Calibri" w:hAnsi="Verdana" w:cs="Calibri"/>
      <w:i w:val="0"/>
      <w:sz w:val="22"/>
      <w:szCs w:val="22"/>
      <w:lang w:val="es-ES" w:eastAsia="en-US"/>
    </w:rPr>
  </w:style>
  <w:style w:type="paragraph" w:styleId="Textodeglobo">
    <w:name w:val="Balloon Text"/>
    <w:basedOn w:val="Normal"/>
    <w:link w:val="TextodegloboCar"/>
    <w:uiPriority w:val="99"/>
    <w:semiHidden/>
    <w:unhideWhenUsed/>
    <w:rsid w:val="0094395E"/>
    <w:pPr>
      <w:widowControl w:val="0"/>
      <w:suppressAutoHyphens w:val="0"/>
      <w:autoSpaceDE w:val="0"/>
      <w:autoSpaceDN w:val="0"/>
      <w:jc w:val="left"/>
    </w:pPr>
    <w:rPr>
      <w:rFonts w:ascii="Segoe UI" w:eastAsia="Calibri" w:hAnsi="Segoe UI" w:cs="Segoe UI"/>
      <w:i w:val="0"/>
      <w:sz w:val="18"/>
      <w:szCs w:val="18"/>
      <w:lang w:val="es-ES" w:eastAsia="en-US"/>
    </w:rPr>
  </w:style>
  <w:style w:type="character" w:customStyle="1" w:styleId="TextodegloboCar">
    <w:name w:val="Texto de globo Car"/>
    <w:basedOn w:val="Fuentedeprrafopredeter"/>
    <w:link w:val="Textodeglobo"/>
    <w:uiPriority w:val="99"/>
    <w:semiHidden/>
    <w:rsid w:val="0094395E"/>
    <w:rPr>
      <w:rFonts w:ascii="Segoe UI" w:eastAsia="Calibri" w:hAnsi="Segoe UI" w:cs="Segoe UI"/>
      <w:kern w:val="0"/>
      <w:sz w:val="18"/>
      <w:szCs w:val="18"/>
      <w:lang w:val="es-ES"/>
      <w14:ligatures w14:val="none"/>
    </w:rPr>
  </w:style>
  <w:style w:type="character" w:styleId="Refdecomentario">
    <w:name w:val="annotation reference"/>
    <w:basedOn w:val="Fuentedeprrafopredeter"/>
    <w:uiPriority w:val="99"/>
    <w:semiHidden/>
    <w:unhideWhenUsed/>
    <w:rsid w:val="0094395E"/>
    <w:rPr>
      <w:sz w:val="16"/>
      <w:szCs w:val="16"/>
    </w:rPr>
  </w:style>
  <w:style w:type="paragraph" w:styleId="Textocomentario">
    <w:name w:val="annotation text"/>
    <w:basedOn w:val="Normal"/>
    <w:link w:val="TextocomentarioCar"/>
    <w:uiPriority w:val="99"/>
    <w:unhideWhenUsed/>
    <w:rsid w:val="0094395E"/>
    <w:pPr>
      <w:widowControl w:val="0"/>
      <w:suppressAutoHyphens w:val="0"/>
      <w:autoSpaceDE w:val="0"/>
      <w:autoSpaceDN w:val="0"/>
      <w:jc w:val="left"/>
    </w:pPr>
    <w:rPr>
      <w:rFonts w:ascii="Verdana" w:eastAsia="Calibri" w:hAnsi="Verdana" w:cs="Calibri"/>
      <w:i w:val="0"/>
      <w:lang w:val="es-ES" w:eastAsia="en-US"/>
    </w:rPr>
  </w:style>
  <w:style w:type="character" w:customStyle="1" w:styleId="TextocomentarioCar">
    <w:name w:val="Texto comentario Car"/>
    <w:basedOn w:val="Fuentedeprrafopredeter"/>
    <w:link w:val="Textocomentario"/>
    <w:uiPriority w:val="99"/>
    <w:rsid w:val="0094395E"/>
    <w:rPr>
      <w:rFonts w:ascii="Verdana" w:eastAsia="Calibri" w:hAnsi="Verdana" w:cs="Calibri"/>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4395E"/>
    <w:rPr>
      <w:b/>
      <w:bCs/>
    </w:rPr>
  </w:style>
  <w:style w:type="character" w:customStyle="1" w:styleId="AsuntodelcomentarioCar">
    <w:name w:val="Asunto del comentario Car"/>
    <w:basedOn w:val="TextocomentarioCar"/>
    <w:link w:val="Asuntodelcomentario"/>
    <w:uiPriority w:val="99"/>
    <w:semiHidden/>
    <w:rsid w:val="0094395E"/>
    <w:rPr>
      <w:rFonts w:ascii="Verdana" w:eastAsia="Calibri" w:hAnsi="Verdana" w:cs="Calibri"/>
      <w:b/>
      <w:bCs/>
      <w:kern w:val="0"/>
      <w:sz w:val="20"/>
      <w:szCs w:val="20"/>
      <w:lang w:val="es-ES"/>
      <w14:ligatures w14:val="none"/>
    </w:rPr>
  </w:style>
  <w:style w:type="paragraph" w:styleId="Revisin">
    <w:name w:val="Revision"/>
    <w:hidden/>
    <w:uiPriority w:val="99"/>
    <w:semiHidden/>
    <w:rsid w:val="0094395E"/>
    <w:pPr>
      <w:spacing w:after="0" w:line="240" w:lineRule="auto"/>
    </w:pPr>
    <w:rPr>
      <w:rFonts w:ascii="Calibri" w:eastAsia="Calibri" w:hAnsi="Calibri" w:cs="Calibri"/>
      <w:kern w:val="0"/>
      <w:lang w:val="es-ES"/>
      <w14:ligatures w14:val="none"/>
    </w:rPr>
  </w:style>
  <w:style w:type="character" w:styleId="Mencinsinresolver">
    <w:name w:val="Unresolved Mention"/>
    <w:basedOn w:val="Fuentedeprrafopredeter"/>
    <w:uiPriority w:val="99"/>
    <w:semiHidden/>
    <w:unhideWhenUsed/>
    <w:rsid w:val="0094395E"/>
    <w:rPr>
      <w:color w:val="605E5C"/>
      <w:shd w:val="clear" w:color="auto" w:fill="E1DFDD"/>
    </w:rPr>
  </w:style>
  <w:style w:type="paragraph" w:customStyle="1" w:styleId="Sinespaciado1">
    <w:name w:val="Sin espaciado1"/>
    <w:next w:val="Sinespaciado"/>
    <w:link w:val="SinespaciadoCar"/>
    <w:uiPriority w:val="1"/>
    <w:qFormat/>
    <w:rsid w:val="0094395E"/>
    <w:pPr>
      <w:spacing w:after="0" w:line="240" w:lineRule="auto"/>
    </w:pPr>
    <w:rPr>
      <w:rFonts w:eastAsia="Times New Roman"/>
      <w:kern w:val="0"/>
      <w:lang w:eastAsia="es-CO"/>
      <w14:ligatures w14:val="none"/>
    </w:rPr>
  </w:style>
  <w:style w:type="character" w:customStyle="1" w:styleId="SinespaciadoCar">
    <w:name w:val="Sin espaciado Car"/>
    <w:basedOn w:val="Fuentedeprrafopredeter"/>
    <w:link w:val="Sinespaciado1"/>
    <w:uiPriority w:val="1"/>
    <w:rsid w:val="0094395E"/>
    <w:rPr>
      <w:rFonts w:eastAsia="Times New Roman"/>
      <w:lang w:val="es-CO" w:eastAsia="es-CO"/>
    </w:rPr>
  </w:style>
  <w:style w:type="paragraph" w:customStyle="1" w:styleId="TtuloTDC1">
    <w:name w:val="Título TDC1"/>
    <w:basedOn w:val="Ttulo1"/>
    <w:next w:val="Normal"/>
    <w:uiPriority w:val="39"/>
    <w:unhideWhenUsed/>
    <w:qFormat/>
    <w:rsid w:val="0094395E"/>
    <w:pPr>
      <w:keepLines/>
      <w:numPr>
        <w:numId w:val="0"/>
      </w:numPr>
      <w:suppressAutoHyphens w:val="0"/>
      <w:spacing w:after="0" w:line="259" w:lineRule="auto"/>
      <w:jc w:val="left"/>
      <w:outlineLvl w:val="9"/>
    </w:pPr>
    <w:rPr>
      <w:rFonts w:ascii="Cambria" w:hAnsi="Cambria" w:cs="Times New Roman"/>
      <w:b w:val="0"/>
      <w:bCs w:val="0"/>
      <w:i w:val="0"/>
      <w:color w:val="365F91"/>
      <w:kern w:val="0"/>
      <w:lang w:eastAsia="es-CO"/>
    </w:rPr>
  </w:style>
  <w:style w:type="table" w:styleId="Tablaconcuadrcula">
    <w:name w:val="Table Grid"/>
    <w:basedOn w:val="Tablanormal"/>
    <w:uiPriority w:val="39"/>
    <w:rsid w:val="0094395E"/>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94395E"/>
    <w:pPr>
      <w:widowControl w:val="0"/>
      <w:suppressAutoHyphens w:val="0"/>
      <w:autoSpaceDE w:val="0"/>
      <w:autoSpaceDN w:val="0"/>
      <w:jc w:val="left"/>
    </w:pPr>
    <w:rPr>
      <w:rFonts w:ascii="Verdana" w:eastAsia="Calibri" w:hAnsi="Verdana" w:cs="Calibri"/>
      <w:i w:val="0"/>
      <w:lang w:val="es-ES" w:eastAsia="en-US"/>
    </w:rPr>
  </w:style>
  <w:style w:type="character" w:customStyle="1" w:styleId="TextonotaalfinalCar">
    <w:name w:val="Texto nota al final Car"/>
    <w:basedOn w:val="Fuentedeprrafopredeter"/>
    <w:link w:val="Textonotaalfinal"/>
    <w:uiPriority w:val="99"/>
    <w:semiHidden/>
    <w:rsid w:val="0094395E"/>
    <w:rPr>
      <w:rFonts w:ascii="Verdana" w:eastAsia="Calibri" w:hAnsi="Verdana" w:cs="Calibri"/>
      <w:kern w:val="0"/>
      <w:sz w:val="20"/>
      <w:szCs w:val="20"/>
      <w:lang w:val="es-ES"/>
      <w14:ligatures w14:val="none"/>
    </w:rPr>
  </w:style>
  <w:style w:type="character" w:styleId="Refdenotaalfinal">
    <w:name w:val="endnote reference"/>
    <w:basedOn w:val="Fuentedeprrafopredeter"/>
    <w:uiPriority w:val="99"/>
    <w:semiHidden/>
    <w:unhideWhenUsed/>
    <w:rsid w:val="0094395E"/>
    <w:rPr>
      <w:vertAlign w:val="superscript"/>
    </w:rPr>
  </w:style>
  <w:style w:type="paragraph" w:styleId="Textonotapie">
    <w:name w:val="footnote text"/>
    <w:basedOn w:val="Normal"/>
    <w:link w:val="TextonotapieCar"/>
    <w:uiPriority w:val="99"/>
    <w:semiHidden/>
    <w:unhideWhenUsed/>
    <w:rsid w:val="0094395E"/>
    <w:pPr>
      <w:widowControl w:val="0"/>
      <w:suppressAutoHyphens w:val="0"/>
      <w:autoSpaceDE w:val="0"/>
      <w:autoSpaceDN w:val="0"/>
      <w:jc w:val="left"/>
    </w:pPr>
    <w:rPr>
      <w:rFonts w:ascii="Verdana" w:eastAsia="Calibri" w:hAnsi="Verdana" w:cs="Calibri"/>
      <w:i w:val="0"/>
      <w:lang w:val="es-ES" w:eastAsia="en-US"/>
    </w:rPr>
  </w:style>
  <w:style w:type="character" w:customStyle="1" w:styleId="TextonotapieCar">
    <w:name w:val="Texto nota pie Car"/>
    <w:basedOn w:val="Fuentedeprrafopredeter"/>
    <w:link w:val="Textonotapie"/>
    <w:uiPriority w:val="99"/>
    <w:semiHidden/>
    <w:rsid w:val="0094395E"/>
    <w:rPr>
      <w:rFonts w:ascii="Verdana" w:eastAsia="Calibri" w:hAnsi="Verdana" w:cs="Calibri"/>
      <w:kern w:val="0"/>
      <w:sz w:val="20"/>
      <w:szCs w:val="20"/>
      <w:lang w:val="es-ES"/>
      <w14:ligatures w14:val="none"/>
    </w:rPr>
  </w:style>
  <w:style w:type="character" w:styleId="Refdenotaalpie">
    <w:name w:val="footnote reference"/>
    <w:basedOn w:val="Fuentedeprrafopredeter"/>
    <w:uiPriority w:val="99"/>
    <w:semiHidden/>
    <w:unhideWhenUsed/>
    <w:rsid w:val="0094395E"/>
    <w:rPr>
      <w:vertAlign w:val="superscript"/>
    </w:rPr>
  </w:style>
  <w:style w:type="paragraph" w:styleId="NormalWeb">
    <w:name w:val="Normal (Web)"/>
    <w:basedOn w:val="Normal"/>
    <w:uiPriority w:val="99"/>
    <w:unhideWhenUsed/>
    <w:rsid w:val="0094395E"/>
    <w:pPr>
      <w:suppressAutoHyphens w:val="0"/>
      <w:spacing w:before="100" w:beforeAutospacing="1" w:after="100" w:afterAutospacing="1"/>
      <w:jc w:val="left"/>
    </w:pPr>
    <w:rPr>
      <w:rFonts w:ascii="Times New Roman" w:hAnsi="Times New Roman"/>
      <w:i w:val="0"/>
      <w:sz w:val="24"/>
      <w:szCs w:val="24"/>
      <w:lang w:eastAsia="es-CO"/>
    </w:rPr>
  </w:style>
  <w:style w:type="paragraph" w:styleId="Sinespaciado">
    <w:name w:val="No Spacing"/>
    <w:uiPriority w:val="1"/>
    <w:qFormat/>
    <w:rsid w:val="0094395E"/>
    <w:pPr>
      <w:suppressAutoHyphens/>
      <w:spacing w:after="0" w:line="240" w:lineRule="auto"/>
      <w:jc w:val="both"/>
    </w:pPr>
    <w:rPr>
      <w:rFonts w:ascii="Bookman Old Style" w:eastAsia="Times New Roman" w:hAnsi="Bookman Old Style" w:cs="Times New Roman"/>
      <w:i/>
      <w:kern w:val="0"/>
      <w:sz w:val="20"/>
      <w:szCs w:val="20"/>
      <w:lang w:eastAsia="ar-SA"/>
      <w14:ligatures w14:val="none"/>
    </w:rPr>
  </w:style>
  <w:style w:type="character" w:styleId="Textoennegrita">
    <w:name w:val="Strong"/>
    <w:basedOn w:val="Fuentedeprrafopredeter"/>
    <w:uiPriority w:val="22"/>
    <w:qFormat/>
    <w:rsid w:val="004C100C"/>
    <w:rPr>
      <w:b/>
      <w:bCs/>
    </w:rPr>
  </w:style>
  <w:style w:type="character" w:styleId="Hipervnculovisitado">
    <w:name w:val="FollowedHyperlink"/>
    <w:basedOn w:val="Fuentedeprrafopredeter"/>
    <w:uiPriority w:val="99"/>
    <w:semiHidden/>
    <w:unhideWhenUsed/>
    <w:rsid w:val="00727985"/>
    <w:rPr>
      <w:color w:val="954F72" w:themeColor="followedHyperlink"/>
      <w:u w:val="single"/>
    </w:rPr>
  </w:style>
  <w:style w:type="character" w:customStyle="1" w:styleId="Ttulo3Car">
    <w:name w:val="Título 3 Car"/>
    <w:basedOn w:val="Fuentedeprrafopredeter"/>
    <w:link w:val="Ttulo3"/>
    <w:uiPriority w:val="9"/>
    <w:semiHidden/>
    <w:rsid w:val="0038459E"/>
    <w:rPr>
      <w:rFonts w:asciiTheme="majorHAnsi" w:eastAsiaTheme="majorEastAsia" w:hAnsiTheme="majorHAnsi" w:cstheme="majorBidi"/>
      <w:i/>
      <w:color w:val="1F3763" w:themeColor="accent1" w:themeShade="7F"/>
      <w:kern w:val="0"/>
      <w:sz w:val="24"/>
      <w:szCs w:val="24"/>
      <w:lang w:eastAsia="ar-SA"/>
      <w14:ligatures w14:val="none"/>
    </w:rPr>
  </w:style>
  <w:style w:type="character" w:customStyle="1" w:styleId="Ttulo4Car">
    <w:name w:val="Título 4 Car"/>
    <w:basedOn w:val="Fuentedeprrafopredeter"/>
    <w:link w:val="Ttulo4"/>
    <w:uiPriority w:val="9"/>
    <w:semiHidden/>
    <w:rsid w:val="00B324FD"/>
    <w:rPr>
      <w:rFonts w:asciiTheme="majorHAnsi" w:eastAsiaTheme="majorEastAsia" w:hAnsiTheme="majorHAnsi" w:cstheme="majorBidi"/>
      <w:iCs/>
      <w:color w:val="2F5496" w:themeColor="accent1" w:themeShade="BF"/>
      <w:kern w:val="0"/>
      <w:sz w:val="20"/>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8896">
      <w:bodyDiv w:val="1"/>
      <w:marLeft w:val="0"/>
      <w:marRight w:val="0"/>
      <w:marTop w:val="0"/>
      <w:marBottom w:val="0"/>
      <w:divBdr>
        <w:top w:val="none" w:sz="0" w:space="0" w:color="auto"/>
        <w:left w:val="none" w:sz="0" w:space="0" w:color="auto"/>
        <w:bottom w:val="none" w:sz="0" w:space="0" w:color="auto"/>
        <w:right w:val="none" w:sz="0" w:space="0" w:color="auto"/>
      </w:divBdr>
    </w:div>
    <w:div w:id="111367390">
      <w:bodyDiv w:val="1"/>
      <w:marLeft w:val="0"/>
      <w:marRight w:val="0"/>
      <w:marTop w:val="0"/>
      <w:marBottom w:val="0"/>
      <w:divBdr>
        <w:top w:val="none" w:sz="0" w:space="0" w:color="auto"/>
        <w:left w:val="none" w:sz="0" w:space="0" w:color="auto"/>
        <w:bottom w:val="none" w:sz="0" w:space="0" w:color="auto"/>
        <w:right w:val="none" w:sz="0" w:space="0" w:color="auto"/>
      </w:divBdr>
    </w:div>
    <w:div w:id="398986202">
      <w:bodyDiv w:val="1"/>
      <w:marLeft w:val="0"/>
      <w:marRight w:val="0"/>
      <w:marTop w:val="0"/>
      <w:marBottom w:val="0"/>
      <w:divBdr>
        <w:top w:val="none" w:sz="0" w:space="0" w:color="auto"/>
        <w:left w:val="none" w:sz="0" w:space="0" w:color="auto"/>
        <w:bottom w:val="none" w:sz="0" w:space="0" w:color="auto"/>
        <w:right w:val="none" w:sz="0" w:space="0" w:color="auto"/>
      </w:divBdr>
    </w:div>
    <w:div w:id="555236477">
      <w:bodyDiv w:val="1"/>
      <w:marLeft w:val="0"/>
      <w:marRight w:val="0"/>
      <w:marTop w:val="0"/>
      <w:marBottom w:val="0"/>
      <w:divBdr>
        <w:top w:val="none" w:sz="0" w:space="0" w:color="auto"/>
        <w:left w:val="none" w:sz="0" w:space="0" w:color="auto"/>
        <w:bottom w:val="none" w:sz="0" w:space="0" w:color="auto"/>
        <w:right w:val="none" w:sz="0" w:space="0" w:color="auto"/>
      </w:divBdr>
    </w:div>
    <w:div w:id="738946476">
      <w:bodyDiv w:val="1"/>
      <w:marLeft w:val="0"/>
      <w:marRight w:val="0"/>
      <w:marTop w:val="0"/>
      <w:marBottom w:val="0"/>
      <w:divBdr>
        <w:top w:val="none" w:sz="0" w:space="0" w:color="auto"/>
        <w:left w:val="none" w:sz="0" w:space="0" w:color="auto"/>
        <w:bottom w:val="none" w:sz="0" w:space="0" w:color="auto"/>
        <w:right w:val="none" w:sz="0" w:space="0" w:color="auto"/>
      </w:divBdr>
    </w:div>
    <w:div w:id="1575819536">
      <w:bodyDiv w:val="1"/>
      <w:marLeft w:val="0"/>
      <w:marRight w:val="0"/>
      <w:marTop w:val="0"/>
      <w:marBottom w:val="0"/>
      <w:divBdr>
        <w:top w:val="none" w:sz="0" w:space="0" w:color="auto"/>
        <w:left w:val="none" w:sz="0" w:space="0" w:color="auto"/>
        <w:bottom w:val="none" w:sz="0" w:space="0" w:color="auto"/>
        <w:right w:val="none" w:sz="0" w:space="0" w:color="auto"/>
      </w:divBdr>
    </w:div>
    <w:div w:id="1639602379">
      <w:bodyDiv w:val="1"/>
      <w:marLeft w:val="0"/>
      <w:marRight w:val="0"/>
      <w:marTop w:val="0"/>
      <w:marBottom w:val="0"/>
      <w:divBdr>
        <w:top w:val="none" w:sz="0" w:space="0" w:color="auto"/>
        <w:left w:val="none" w:sz="0" w:space="0" w:color="auto"/>
        <w:bottom w:val="none" w:sz="0" w:space="0" w:color="auto"/>
        <w:right w:val="none" w:sz="0" w:space="0" w:color="auto"/>
      </w:divBdr>
    </w:div>
    <w:div w:id="165105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gestornormativo/norma.php?i=49981" TargetMode="External"/><Relationship Id="rId18" Type="http://schemas.openxmlformats.org/officeDocument/2006/relationships/hyperlink" Target="https://www.funcionpublica.gov.co/eva/gestornormativo/norma.php?i=85386" TargetMode="External"/><Relationship Id="rId26" Type="http://schemas.openxmlformats.org/officeDocument/2006/relationships/hyperlink" Target="mailto:mesadeservicio@contaduria.gov.co" TargetMode="External"/><Relationship Id="rId39" Type="http://schemas.openxmlformats.org/officeDocument/2006/relationships/hyperlink" Target="https://www.contaduria.gov.co/servicios-en-linea-y-pqrsd" TargetMode="External"/><Relationship Id="rId21" Type="http://schemas.openxmlformats.org/officeDocument/2006/relationships/hyperlink" Target="https://www.funcionpublica.gov.co/eva/gestornormativo/norma.php?i=103352" TargetMode="External"/><Relationship Id="rId34" Type="http://schemas.openxmlformats.org/officeDocument/2006/relationships/hyperlink" Target="https://www.contaduria.gov.co/documents/20127/127443/PI24-POL01.pdf/509c0e79-e52e-eb5f-98b0-b4c2094bcef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uncionpublica.gov.co/eva/gestornormativo/norma.php?i=140250" TargetMode="External"/><Relationship Id="rId20" Type="http://schemas.openxmlformats.org/officeDocument/2006/relationships/hyperlink" Target="https://www.funcionpublica.gov.co/eva/gestornormativo/norma.php?i=83433" TargetMode="External"/><Relationship Id="rId29" Type="http://schemas.openxmlformats.org/officeDocument/2006/relationships/hyperlink" Target="mailto:notificacionactosadministrativos@contaduria.gov.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17004" TargetMode="External"/><Relationship Id="rId24" Type="http://schemas.openxmlformats.org/officeDocument/2006/relationships/hyperlink" Target="http://www.contaduria.gov.co/" TargetMode="External"/><Relationship Id="rId32" Type="http://schemas.openxmlformats.org/officeDocument/2006/relationships/hyperlink" Target="mailto:pqrd@contaduria.gov.co" TargetMode="External"/><Relationship Id="rId37" Type="http://schemas.openxmlformats.org/officeDocument/2006/relationships/hyperlink" Target="https://www.contaduria.gov.co/peticiones-quejas-reclamos-sugerencias-y-denuncia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uncionpublica.gov.co/eva/gestornormativo/norma.php?i=65334" TargetMode="External"/><Relationship Id="rId23" Type="http://schemas.openxmlformats.org/officeDocument/2006/relationships/hyperlink" Target="https://colaboracion.dnp.gov.co/CDT/Normograma/CONPES%203785%20de%202013.pdf" TargetMode="External"/><Relationship Id="rId28" Type="http://schemas.openxmlformats.org/officeDocument/2006/relationships/hyperlink" Target="mailto:cgnjuridica@contaduria.gov.co" TargetMode="External"/><Relationship Id="rId36" Type="http://schemas.openxmlformats.org/officeDocument/2006/relationships/hyperlink" Target="https://www.contaduria.gov.co/peticiones-quejas-reclamos-sugerencias-y-denuncias" TargetMode="External"/><Relationship Id="rId10" Type="http://schemas.openxmlformats.org/officeDocument/2006/relationships/hyperlink" Target="https://www.funcionpublica.gov.co/eva/gestornormativo/norma.php?i=1208" TargetMode="External"/><Relationship Id="rId19" Type="http://schemas.openxmlformats.org/officeDocument/2006/relationships/hyperlink" Target="https://www.contaduria.gov.co/documents/20127/5793072/RESOLUCI%C3%93N+No.+225+DE+2023+-+REGLAMENTA+PROCEDIMIENTO+PETICIONES.pdf/5238a3d8-9fdc-b6f3-b995-35fbf68c65f2" TargetMode="External"/><Relationship Id="rId31" Type="http://schemas.openxmlformats.org/officeDocument/2006/relationships/hyperlink" Target="https://orfeo.contaduria.gov.co/formularioWebSecr"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4125" TargetMode="External"/><Relationship Id="rId14" Type="http://schemas.openxmlformats.org/officeDocument/2006/relationships/hyperlink" Target="https://www.funcionpublica.gov.co/eva/gestornormativo/norma.php?i=56882" TargetMode="External"/><Relationship Id="rId22" Type="http://schemas.openxmlformats.org/officeDocument/2006/relationships/hyperlink" Target="https://www.funcionpublica.gov.co/eva/gestornormativo/norma.php?i=250176" TargetMode="External"/><Relationship Id="rId27" Type="http://schemas.openxmlformats.org/officeDocument/2006/relationships/hyperlink" Target="mailto:gestiondocumental@contaduria.gov.co" TargetMode="External"/><Relationship Id="rId30" Type="http://schemas.openxmlformats.org/officeDocument/2006/relationships/hyperlink" Target="mailto:pqrd@contaduria.gov.co" TargetMode="External"/><Relationship Id="rId35" Type="http://schemas.openxmlformats.org/officeDocument/2006/relationships/hyperlink" Target="http://orfeo.contaduria.gov.co/consultaWeb"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funcionpublica.gov.co/eva/gestornormativo/norma.php?i=43292" TargetMode="External"/><Relationship Id="rId17" Type="http://schemas.openxmlformats.org/officeDocument/2006/relationships/hyperlink" Target="https://www.funcionpublica.gov.co/eva/gestornormativo/norma.php?i=175606" TargetMode="External"/><Relationship Id="rId25" Type="http://schemas.openxmlformats.org/officeDocument/2006/relationships/hyperlink" Target="mailto:servicioalciudadano@contaduria.gov.co" TargetMode="External"/><Relationship Id="rId33" Type="http://schemas.openxmlformats.org/officeDocument/2006/relationships/hyperlink" Target="https://www.contaduria.gov.co/documents/20127/36438/Resoluci%C3%B3n%2B186%2Bde%2B2017.pdf/8c55d4ee-cfd1-ccda-532f-f90f0089ca50?t=1568041147383" TargetMode="External"/><Relationship Id="rId3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FEB8C-D463-42C4-881D-2B0C0E50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5233</Words>
  <Characters>28782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WilliamCamilo  aracaldo Godoy</dc:creator>
  <cp:keywords/>
  <dc:description/>
  <cp:lastModifiedBy>Claudia Patricia Hernandez Diaz - Coordinadora GIT de Planeación</cp:lastModifiedBy>
  <cp:revision>26</cp:revision>
  <cp:lastPrinted>2024-07-11T14:40:00Z</cp:lastPrinted>
  <dcterms:created xsi:type="dcterms:W3CDTF">2025-12-29T15:39:00Z</dcterms:created>
  <dcterms:modified xsi:type="dcterms:W3CDTF">2025-12-29T20:03:00Z</dcterms:modified>
</cp:coreProperties>
</file>