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FA08198" w14:textId="77777777" w:rsidR="00D8543C" w:rsidRPr="0088646E" w:rsidRDefault="00D8543C" w:rsidP="009C428E">
      <w:pPr>
        <w:rPr>
          <w:rFonts w:ascii="Verdana" w:eastAsia="Verdana" w:hAnsi="Verdana" w:cs="Arial"/>
          <w:bCs/>
          <w:i w:val="0"/>
          <w:sz w:val="22"/>
          <w:szCs w:val="22"/>
        </w:rPr>
      </w:pPr>
    </w:p>
    <w:p w14:paraId="2B98839B" w14:textId="77777777" w:rsidR="00D8543C" w:rsidRPr="0088646E" w:rsidRDefault="00D8543C" w:rsidP="009C428E">
      <w:pPr>
        <w:rPr>
          <w:rFonts w:ascii="Verdana" w:eastAsia="Verdana" w:hAnsi="Verdana" w:cs="Arial"/>
          <w:bCs/>
          <w:i w:val="0"/>
          <w:sz w:val="22"/>
          <w:szCs w:val="22"/>
        </w:rPr>
      </w:pPr>
    </w:p>
    <w:p w14:paraId="14FD8D8E" w14:textId="77777777" w:rsidR="00D8543C" w:rsidRPr="0088646E" w:rsidRDefault="00D8543C" w:rsidP="009C428E">
      <w:pPr>
        <w:rPr>
          <w:rFonts w:ascii="Verdana" w:eastAsia="Verdana" w:hAnsi="Verdana" w:cs="Arial"/>
          <w:bCs/>
          <w:i w:val="0"/>
          <w:sz w:val="22"/>
          <w:szCs w:val="22"/>
        </w:rPr>
      </w:pPr>
    </w:p>
    <w:p w14:paraId="5E2C358F" w14:textId="77777777" w:rsidR="00D8543C" w:rsidRPr="0088646E" w:rsidRDefault="00D8543C" w:rsidP="009C428E">
      <w:pPr>
        <w:rPr>
          <w:rFonts w:ascii="Verdana" w:eastAsia="Verdana" w:hAnsi="Verdana" w:cs="Arial"/>
          <w:bCs/>
          <w:i w:val="0"/>
          <w:sz w:val="22"/>
          <w:szCs w:val="22"/>
        </w:rPr>
      </w:pPr>
    </w:p>
    <w:p w14:paraId="20DD03F8" w14:textId="77777777" w:rsidR="00D8543C" w:rsidRPr="0088646E" w:rsidRDefault="00D8543C" w:rsidP="009C428E">
      <w:pPr>
        <w:rPr>
          <w:rFonts w:ascii="Verdana" w:eastAsia="Verdana" w:hAnsi="Verdana" w:cs="Arial"/>
          <w:bCs/>
          <w:i w:val="0"/>
          <w:sz w:val="22"/>
          <w:szCs w:val="22"/>
        </w:rPr>
      </w:pPr>
    </w:p>
    <w:p w14:paraId="59EE1324" w14:textId="4AD433B4" w:rsidR="00D8543C" w:rsidRPr="0088646E" w:rsidRDefault="00A338E4" w:rsidP="00484A1E">
      <w:pPr>
        <w:jc w:val="center"/>
        <w:rPr>
          <w:rFonts w:ascii="Verdana" w:eastAsia="Verdana" w:hAnsi="Verdana" w:cs="Arial"/>
          <w:bCs/>
          <w:i w:val="0"/>
          <w:sz w:val="22"/>
          <w:szCs w:val="22"/>
        </w:rPr>
      </w:pPr>
      <w:r w:rsidRPr="00ED5F2D">
        <w:rPr>
          <w:rFonts w:ascii="Verdana" w:eastAsia="Verdana" w:hAnsi="Verdana" w:cs="Arial"/>
          <w:bCs/>
          <w:i w:val="0"/>
          <w:sz w:val="22"/>
          <w:szCs w:val="22"/>
        </w:rPr>
        <w:t>INFORME DE SEGUIMIENTO A LA PLANEACIÓN INSTITUCIONAL 2024</w:t>
      </w:r>
    </w:p>
    <w:p w14:paraId="1D6121F3" w14:textId="77777777" w:rsidR="00D8543C" w:rsidRPr="0088646E" w:rsidRDefault="00D8543C" w:rsidP="00484A1E">
      <w:pPr>
        <w:jc w:val="center"/>
        <w:rPr>
          <w:rFonts w:ascii="Verdana" w:eastAsia="Verdana" w:hAnsi="Verdana" w:cs="Arial"/>
          <w:bCs/>
          <w:i w:val="0"/>
          <w:sz w:val="22"/>
          <w:szCs w:val="22"/>
        </w:rPr>
      </w:pPr>
    </w:p>
    <w:p w14:paraId="326020E6" w14:textId="77777777" w:rsidR="00D8543C" w:rsidRPr="0088646E" w:rsidRDefault="00D8543C" w:rsidP="00484A1E">
      <w:pPr>
        <w:jc w:val="center"/>
        <w:rPr>
          <w:rFonts w:ascii="Verdana" w:eastAsia="Verdana" w:hAnsi="Verdana" w:cs="Arial"/>
          <w:bCs/>
          <w:i w:val="0"/>
          <w:sz w:val="22"/>
          <w:szCs w:val="22"/>
        </w:rPr>
      </w:pPr>
    </w:p>
    <w:p w14:paraId="2CDAE52F" w14:textId="77777777" w:rsidR="00D8543C" w:rsidRPr="0088646E" w:rsidRDefault="00D8543C" w:rsidP="00484A1E">
      <w:pPr>
        <w:jc w:val="center"/>
        <w:rPr>
          <w:rFonts w:ascii="Verdana" w:eastAsia="Verdana" w:hAnsi="Verdana" w:cs="Arial"/>
          <w:bCs/>
          <w:i w:val="0"/>
          <w:sz w:val="22"/>
          <w:szCs w:val="22"/>
        </w:rPr>
      </w:pPr>
    </w:p>
    <w:p w14:paraId="6496F671" w14:textId="77777777" w:rsidR="00D8543C" w:rsidRPr="0088646E" w:rsidRDefault="00D8543C" w:rsidP="00484A1E">
      <w:pPr>
        <w:jc w:val="center"/>
        <w:rPr>
          <w:rFonts w:ascii="Verdana" w:eastAsia="Verdana" w:hAnsi="Verdana" w:cs="Arial"/>
          <w:bCs/>
          <w:i w:val="0"/>
          <w:sz w:val="22"/>
          <w:szCs w:val="22"/>
        </w:rPr>
      </w:pPr>
    </w:p>
    <w:p w14:paraId="74E9E401" w14:textId="77777777" w:rsidR="00D8543C" w:rsidRPr="0088646E" w:rsidRDefault="00D8543C" w:rsidP="00484A1E">
      <w:pPr>
        <w:jc w:val="center"/>
        <w:rPr>
          <w:rFonts w:ascii="Verdana" w:eastAsia="Verdana" w:hAnsi="Verdana" w:cs="Arial"/>
          <w:bCs/>
          <w:i w:val="0"/>
          <w:sz w:val="22"/>
          <w:szCs w:val="22"/>
        </w:rPr>
      </w:pPr>
    </w:p>
    <w:p w14:paraId="4BDD01C2" w14:textId="77777777" w:rsidR="00D8543C" w:rsidRPr="0088646E" w:rsidRDefault="00D8543C" w:rsidP="00484A1E">
      <w:pPr>
        <w:jc w:val="center"/>
        <w:rPr>
          <w:rFonts w:ascii="Verdana" w:eastAsia="Verdana" w:hAnsi="Verdana" w:cs="Arial"/>
          <w:bCs/>
          <w:i w:val="0"/>
          <w:sz w:val="22"/>
          <w:szCs w:val="22"/>
        </w:rPr>
      </w:pPr>
    </w:p>
    <w:p w14:paraId="2CEBEB19" w14:textId="77777777" w:rsidR="00D8543C" w:rsidRPr="0088646E" w:rsidRDefault="00D8543C" w:rsidP="00484A1E">
      <w:pPr>
        <w:jc w:val="center"/>
        <w:rPr>
          <w:rFonts w:ascii="Verdana" w:eastAsia="Verdana" w:hAnsi="Verdana" w:cs="Arial"/>
          <w:bCs/>
          <w:i w:val="0"/>
          <w:sz w:val="22"/>
          <w:szCs w:val="22"/>
        </w:rPr>
      </w:pPr>
    </w:p>
    <w:p w14:paraId="71A6E5F0" w14:textId="77777777" w:rsidR="00D8543C" w:rsidRPr="0088646E" w:rsidRDefault="00D8543C" w:rsidP="00484A1E">
      <w:pPr>
        <w:jc w:val="center"/>
        <w:rPr>
          <w:rFonts w:ascii="Verdana" w:eastAsia="Verdana" w:hAnsi="Verdana" w:cs="Arial"/>
          <w:bCs/>
          <w:i w:val="0"/>
          <w:sz w:val="22"/>
          <w:szCs w:val="22"/>
        </w:rPr>
      </w:pPr>
    </w:p>
    <w:p w14:paraId="2AD00972" w14:textId="77777777" w:rsidR="00D8543C" w:rsidRPr="0088646E" w:rsidRDefault="00D8543C" w:rsidP="00484A1E">
      <w:pPr>
        <w:jc w:val="center"/>
        <w:rPr>
          <w:rFonts w:ascii="Verdana" w:eastAsia="Verdana" w:hAnsi="Verdana" w:cs="Arial"/>
          <w:bCs/>
          <w:i w:val="0"/>
          <w:sz w:val="22"/>
          <w:szCs w:val="22"/>
        </w:rPr>
      </w:pPr>
    </w:p>
    <w:p w14:paraId="0A072B91" w14:textId="77777777" w:rsidR="00D8543C" w:rsidRPr="0088646E" w:rsidRDefault="00D8543C" w:rsidP="00484A1E">
      <w:pPr>
        <w:jc w:val="center"/>
        <w:rPr>
          <w:rFonts w:ascii="Verdana" w:eastAsia="Verdana" w:hAnsi="Verdana" w:cs="Arial"/>
          <w:bCs/>
          <w:i w:val="0"/>
          <w:sz w:val="22"/>
          <w:szCs w:val="22"/>
        </w:rPr>
      </w:pPr>
    </w:p>
    <w:p w14:paraId="55E22DA6" w14:textId="77777777" w:rsidR="00ED3004" w:rsidRPr="0088646E" w:rsidRDefault="00ED3004" w:rsidP="00484A1E">
      <w:pPr>
        <w:jc w:val="center"/>
        <w:rPr>
          <w:rFonts w:ascii="Verdana" w:eastAsia="Verdana" w:hAnsi="Verdana" w:cs="Arial"/>
          <w:bCs/>
          <w:i w:val="0"/>
          <w:sz w:val="22"/>
          <w:szCs w:val="22"/>
        </w:rPr>
      </w:pPr>
    </w:p>
    <w:p w14:paraId="314BCA6F" w14:textId="77777777" w:rsidR="00ED3004" w:rsidRPr="0088646E" w:rsidRDefault="00ED3004" w:rsidP="00484A1E">
      <w:pPr>
        <w:jc w:val="center"/>
        <w:rPr>
          <w:rFonts w:ascii="Verdana" w:eastAsia="Verdana" w:hAnsi="Verdana" w:cs="Arial"/>
          <w:bCs/>
          <w:i w:val="0"/>
          <w:sz w:val="22"/>
          <w:szCs w:val="22"/>
        </w:rPr>
      </w:pPr>
    </w:p>
    <w:p w14:paraId="3347E945" w14:textId="77777777" w:rsidR="00ED3004" w:rsidRPr="0088646E" w:rsidRDefault="00ED3004" w:rsidP="00484A1E">
      <w:pPr>
        <w:jc w:val="center"/>
        <w:rPr>
          <w:rFonts w:ascii="Verdana" w:eastAsia="Verdana" w:hAnsi="Verdana" w:cs="Arial"/>
          <w:bCs/>
          <w:i w:val="0"/>
          <w:sz w:val="22"/>
          <w:szCs w:val="22"/>
        </w:rPr>
      </w:pPr>
    </w:p>
    <w:p w14:paraId="10EA087D" w14:textId="77777777" w:rsidR="00ED3004" w:rsidRPr="0088646E" w:rsidRDefault="00ED3004" w:rsidP="00484A1E">
      <w:pPr>
        <w:jc w:val="center"/>
        <w:rPr>
          <w:rFonts w:ascii="Verdana" w:eastAsia="Verdana" w:hAnsi="Verdana" w:cs="Arial"/>
          <w:bCs/>
          <w:i w:val="0"/>
          <w:sz w:val="22"/>
          <w:szCs w:val="22"/>
        </w:rPr>
      </w:pPr>
    </w:p>
    <w:p w14:paraId="2856AB79" w14:textId="77777777" w:rsidR="00ED3004" w:rsidRPr="0088646E" w:rsidRDefault="00ED3004" w:rsidP="00484A1E">
      <w:pPr>
        <w:jc w:val="center"/>
        <w:rPr>
          <w:rFonts w:ascii="Verdana" w:eastAsia="Verdana" w:hAnsi="Verdana" w:cs="Arial"/>
          <w:bCs/>
          <w:i w:val="0"/>
          <w:sz w:val="22"/>
          <w:szCs w:val="22"/>
        </w:rPr>
      </w:pPr>
    </w:p>
    <w:p w14:paraId="501F0249" w14:textId="77777777" w:rsidR="00D8543C" w:rsidRPr="0088646E" w:rsidRDefault="00D8543C" w:rsidP="00484A1E">
      <w:pPr>
        <w:jc w:val="center"/>
        <w:rPr>
          <w:rFonts w:ascii="Verdana" w:eastAsia="Verdana" w:hAnsi="Verdana" w:cs="Arial"/>
          <w:bCs/>
          <w:i w:val="0"/>
          <w:sz w:val="22"/>
          <w:szCs w:val="22"/>
        </w:rPr>
      </w:pPr>
    </w:p>
    <w:p w14:paraId="50A79597" w14:textId="77777777" w:rsidR="00D8543C" w:rsidRPr="0088646E" w:rsidRDefault="00D8543C" w:rsidP="00484A1E">
      <w:pPr>
        <w:jc w:val="center"/>
        <w:rPr>
          <w:rFonts w:ascii="Verdana" w:eastAsia="Verdana" w:hAnsi="Verdana" w:cs="Arial"/>
          <w:bCs/>
          <w:i w:val="0"/>
          <w:sz w:val="22"/>
          <w:szCs w:val="22"/>
        </w:rPr>
      </w:pPr>
    </w:p>
    <w:p w14:paraId="4822B159" w14:textId="1E1D3D8E" w:rsidR="00D8543C" w:rsidRPr="0088646E" w:rsidRDefault="001431DD" w:rsidP="00484A1E">
      <w:pPr>
        <w:jc w:val="center"/>
        <w:rPr>
          <w:rFonts w:ascii="Verdana" w:eastAsia="Verdana" w:hAnsi="Verdana" w:cs="Arial"/>
          <w:bCs/>
          <w:i w:val="0"/>
          <w:sz w:val="22"/>
          <w:szCs w:val="22"/>
        </w:rPr>
      </w:pPr>
      <w:r w:rsidRPr="0088646E">
        <w:rPr>
          <w:rFonts w:ascii="Verdana" w:eastAsia="Verdana" w:hAnsi="Verdana" w:cs="Arial"/>
          <w:bCs/>
          <w:i w:val="0"/>
          <w:sz w:val="22"/>
          <w:szCs w:val="22"/>
        </w:rPr>
        <w:t>SEGUNDO</w:t>
      </w:r>
      <w:r w:rsidR="003257CC" w:rsidRPr="0088646E">
        <w:rPr>
          <w:rFonts w:ascii="Verdana" w:eastAsia="Verdana" w:hAnsi="Verdana" w:cs="Arial"/>
          <w:bCs/>
          <w:i w:val="0"/>
          <w:sz w:val="22"/>
          <w:szCs w:val="22"/>
        </w:rPr>
        <w:t xml:space="preserve"> TRIMESTRE - 2024</w:t>
      </w:r>
    </w:p>
    <w:p w14:paraId="75FA87F5" w14:textId="77777777" w:rsidR="00D8543C" w:rsidRPr="0088646E" w:rsidRDefault="00D8543C" w:rsidP="00484A1E">
      <w:pPr>
        <w:jc w:val="center"/>
        <w:rPr>
          <w:rFonts w:ascii="Verdana" w:eastAsia="Verdana" w:hAnsi="Verdana" w:cs="Arial"/>
          <w:bCs/>
          <w:i w:val="0"/>
          <w:sz w:val="22"/>
          <w:szCs w:val="22"/>
        </w:rPr>
      </w:pPr>
    </w:p>
    <w:p w14:paraId="2CB72C8A" w14:textId="77777777" w:rsidR="00D8543C" w:rsidRPr="0088646E" w:rsidRDefault="00D8543C" w:rsidP="00484A1E">
      <w:pPr>
        <w:jc w:val="center"/>
        <w:rPr>
          <w:rFonts w:ascii="Verdana" w:eastAsia="Verdana" w:hAnsi="Verdana" w:cs="Arial"/>
          <w:bCs/>
          <w:i w:val="0"/>
          <w:sz w:val="22"/>
          <w:szCs w:val="22"/>
        </w:rPr>
      </w:pPr>
    </w:p>
    <w:p w14:paraId="0A3469C0" w14:textId="77777777" w:rsidR="00D8543C" w:rsidRPr="0088646E" w:rsidRDefault="00D8543C" w:rsidP="00484A1E">
      <w:pPr>
        <w:jc w:val="center"/>
        <w:rPr>
          <w:rFonts w:ascii="Verdana" w:eastAsia="Verdana" w:hAnsi="Verdana" w:cs="Arial"/>
          <w:bCs/>
          <w:i w:val="0"/>
          <w:sz w:val="22"/>
          <w:szCs w:val="22"/>
        </w:rPr>
      </w:pPr>
    </w:p>
    <w:p w14:paraId="17C9A665" w14:textId="77777777" w:rsidR="00D8543C" w:rsidRPr="0088646E" w:rsidRDefault="00D8543C" w:rsidP="00484A1E">
      <w:pPr>
        <w:jc w:val="center"/>
        <w:rPr>
          <w:rFonts w:ascii="Verdana" w:eastAsia="Verdana" w:hAnsi="Verdana" w:cs="Arial"/>
          <w:bCs/>
          <w:i w:val="0"/>
          <w:sz w:val="22"/>
          <w:szCs w:val="22"/>
        </w:rPr>
      </w:pPr>
    </w:p>
    <w:p w14:paraId="4AC9237D" w14:textId="77777777" w:rsidR="00ED3004" w:rsidRPr="0088646E" w:rsidRDefault="00ED3004" w:rsidP="00484A1E">
      <w:pPr>
        <w:jc w:val="center"/>
        <w:rPr>
          <w:rFonts w:ascii="Verdana" w:eastAsia="Verdana" w:hAnsi="Verdana" w:cs="Arial"/>
          <w:bCs/>
          <w:i w:val="0"/>
          <w:sz w:val="22"/>
          <w:szCs w:val="22"/>
        </w:rPr>
      </w:pPr>
    </w:p>
    <w:p w14:paraId="7B98EC17" w14:textId="77777777" w:rsidR="00ED3004" w:rsidRPr="0088646E" w:rsidRDefault="00ED3004" w:rsidP="00484A1E">
      <w:pPr>
        <w:jc w:val="center"/>
        <w:rPr>
          <w:rFonts w:ascii="Verdana" w:eastAsia="Verdana" w:hAnsi="Verdana" w:cs="Arial"/>
          <w:bCs/>
          <w:i w:val="0"/>
          <w:sz w:val="22"/>
          <w:szCs w:val="22"/>
        </w:rPr>
      </w:pPr>
    </w:p>
    <w:p w14:paraId="62ABDFDB" w14:textId="77777777" w:rsidR="00ED3004" w:rsidRPr="0088646E" w:rsidRDefault="00ED3004" w:rsidP="00484A1E">
      <w:pPr>
        <w:jc w:val="center"/>
        <w:rPr>
          <w:rFonts w:ascii="Verdana" w:eastAsia="Verdana" w:hAnsi="Verdana" w:cs="Arial"/>
          <w:bCs/>
          <w:i w:val="0"/>
          <w:sz w:val="22"/>
          <w:szCs w:val="22"/>
        </w:rPr>
      </w:pPr>
    </w:p>
    <w:p w14:paraId="00C12430" w14:textId="77777777" w:rsidR="00ED3004" w:rsidRPr="0088646E" w:rsidRDefault="00ED3004" w:rsidP="00484A1E">
      <w:pPr>
        <w:jc w:val="center"/>
        <w:rPr>
          <w:rFonts w:ascii="Verdana" w:eastAsia="Verdana" w:hAnsi="Verdana" w:cs="Arial"/>
          <w:bCs/>
          <w:i w:val="0"/>
          <w:sz w:val="22"/>
          <w:szCs w:val="22"/>
        </w:rPr>
      </w:pPr>
    </w:p>
    <w:p w14:paraId="6E029721" w14:textId="77777777" w:rsidR="00ED3004" w:rsidRPr="0088646E" w:rsidRDefault="00ED3004" w:rsidP="00484A1E">
      <w:pPr>
        <w:jc w:val="center"/>
        <w:rPr>
          <w:rFonts w:ascii="Verdana" w:eastAsia="Verdana" w:hAnsi="Verdana" w:cs="Arial"/>
          <w:bCs/>
          <w:i w:val="0"/>
          <w:sz w:val="22"/>
          <w:szCs w:val="22"/>
        </w:rPr>
      </w:pPr>
    </w:p>
    <w:p w14:paraId="0C9437D4" w14:textId="77777777" w:rsidR="00ED3004" w:rsidRPr="0088646E" w:rsidRDefault="00ED3004" w:rsidP="00484A1E">
      <w:pPr>
        <w:jc w:val="center"/>
        <w:rPr>
          <w:rFonts w:ascii="Verdana" w:eastAsia="Verdana" w:hAnsi="Verdana" w:cs="Arial"/>
          <w:bCs/>
          <w:i w:val="0"/>
          <w:sz w:val="22"/>
          <w:szCs w:val="22"/>
        </w:rPr>
      </w:pPr>
    </w:p>
    <w:p w14:paraId="0033B080" w14:textId="77777777" w:rsidR="00D8543C" w:rsidRPr="0088646E" w:rsidRDefault="00D8543C" w:rsidP="00484A1E">
      <w:pPr>
        <w:jc w:val="center"/>
        <w:rPr>
          <w:rFonts w:ascii="Verdana" w:eastAsia="Verdana" w:hAnsi="Verdana" w:cs="Arial"/>
          <w:bCs/>
          <w:i w:val="0"/>
          <w:sz w:val="22"/>
          <w:szCs w:val="22"/>
        </w:rPr>
      </w:pPr>
    </w:p>
    <w:p w14:paraId="5A06C8D5" w14:textId="77777777" w:rsidR="00D8543C" w:rsidRPr="0088646E" w:rsidRDefault="00D8543C" w:rsidP="00484A1E">
      <w:pPr>
        <w:jc w:val="center"/>
        <w:rPr>
          <w:rFonts w:ascii="Verdana" w:eastAsia="Verdana" w:hAnsi="Verdana" w:cs="Arial"/>
          <w:bCs/>
          <w:i w:val="0"/>
          <w:sz w:val="22"/>
          <w:szCs w:val="22"/>
        </w:rPr>
      </w:pPr>
    </w:p>
    <w:p w14:paraId="51538545" w14:textId="77777777" w:rsidR="00D8543C" w:rsidRPr="0088646E" w:rsidRDefault="00D8543C" w:rsidP="00484A1E">
      <w:pPr>
        <w:jc w:val="center"/>
        <w:rPr>
          <w:rFonts w:ascii="Verdana" w:eastAsia="Verdana" w:hAnsi="Verdana" w:cs="Arial"/>
          <w:bCs/>
          <w:i w:val="0"/>
          <w:sz w:val="22"/>
          <w:szCs w:val="22"/>
        </w:rPr>
      </w:pPr>
    </w:p>
    <w:p w14:paraId="0C2C93E4" w14:textId="77777777" w:rsidR="00D8543C" w:rsidRPr="0088646E" w:rsidRDefault="00D8543C" w:rsidP="00484A1E">
      <w:pPr>
        <w:jc w:val="center"/>
        <w:rPr>
          <w:rFonts w:ascii="Verdana" w:eastAsia="Verdana" w:hAnsi="Verdana" w:cs="Arial"/>
          <w:bCs/>
          <w:i w:val="0"/>
          <w:sz w:val="22"/>
          <w:szCs w:val="22"/>
        </w:rPr>
      </w:pPr>
    </w:p>
    <w:p w14:paraId="253253EB" w14:textId="77777777" w:rsidR="00D8543C" w:rsidRPr="0088646E" w:rsidRDefault="00D8543C" w:rsidP="00484A1E">
      <w:pPr>
        <w:jc w:val="center"/>
        <w:rPr>
          <w:rFonts w:ascii="Verdana" w:eastAsia="Verdana" w:hAnsi="Verdana" w:cs="Arial"/>
          <w:bCs/>
          <w:i w:val="0"/>
          <w:sz w:val="22"/>
          <w:szCs w:val="22"/>
        </w:rPr>
      </w:pPr>
    </w:p>
    <w:p w14:paraId="16CA19CB" w14:textId="77777777" w:rsidR="00D8543C" w:rsidRPr="0088646E" w:rsidRDefault="00D8543C" w:rsidP="00484A1E">
      <w:pPr>
        <w:jc w:val="center"/>
        <w:rPr>
          <w:rFonts w:ascii="Verdana" w:eastAsia="Verdana" w:hAnsi="Verdana" w:cs="Arial"/>
          <w:bCs/>
          <w:i w:val="0"/>
          <w:sz w:val="22"/>
          <w:szCs w:val="22"/>
        </w:rPr>
      </w:pPr>
    </w:p>
    <w:p w14:paraId="624C35CB" w14:textId="77777777" w:rsidR="00D8543C" w:rsidRPr="0088646E" w:rsidRDefault="00D8543C" w:rsidP="00484A1E">
      <w:pPr>
        <w:jc w:val="center"/>
        <w:rPr>
          <w:rFonts w:ascii="Verdana" w:eastAsia="Verdana" w:hAnsi="Verdana" w:cs="Arial"/>
          <w:bCs/>
          <w:i w:val="0"/>
          <w:sz w:val="22"/>
          <w:szCs w:val="22"/>
        </w:rPr>
      </w:pPr>
    </w:p>
    <w:p w14:paraId="4F30F4D4" w14:textId="54726358" w:rsidR="00A338E4" w:rsidRPr="0088646E" w:rsidRDefault="001431DD" w:rsidP="00484A1E">
      <w:pPr>
        <w:jc w:val="center"/>
        <w:rPr>
          <w:rFonts w:ascii="Verdana" w:eastAsia="Verdana" w:hAnsi="Verdana" w:cs="Arial"/>
          <w:bCs/>
          <w:i w:val="0"/>
          <w:sz w:val="22"/>
          <w:szCs w:val="22"/>
        </w:rPr>
      </w:pPr>
      <w:r w:rsidRPr="0088646E">
        <w:rPr>
          <w:rFonts w:ascii="Verdana" w:eastAsia="Verdana" w:hAnsi="Verdana" w:cs="Arial"/>
          <w:bCs/>
          <w:i w:val="0"/>
          <w:sz w:val="22"/>
          <w:szCs w:val="22"/>
        </w:rPr>
        <w:t>JULIO</w:t>
      </w:r>
      <w:r w:rsidR="00C34A71" w:rsidRPr="0088646E">
        <w:rPr>
          <w:rFonts w:ascii="Verdana" w:eastAsia="Verdana" w:hAnsi="Verdana" w:cs="Arial"/>
          <w:bCs/>
          <w:i w:val="0"/>
          <w:sz w:val="22"/>
          <w:szCs w:val="22"/>
        </w:rPr>
        <w:t xml:space="preserve"> </w:t>
      </w:r>
      <w:r w:rsidR="00484A1E" w:rsidRPr="0088646E">
        <w:rPr>
          <w:rFonts w:ascii="Verdana" w:eastAsia="Verdana" w:hAnsi="Verdana" w:cs="Arial"/>
          <w:bCs/>
          <w:i w:val="0"/>
          <w:sz w:val="22"/>
          <w:szCs w:val="22"/>
        </w:rPr>
        <w:t xml:space="preserve">DE </w:t>
      </w:r>
      <w:r w:rsidR="00C34A71" w:rsidRPr="0088646E">
        <w:rPr>
          <w:rFonts w:ascii="Verdana" w:eastAsia="Verdana" w:hAnsi="Verdana" w:cs="Arial"/>
          <w:bCs/>
          <w:i w:val="0"/>
          <w:sz w:val="22"/>
          <w:szCs w:val="22"/>
        </w:rPr>
        <w:t>2024</w:t>
      </w:r>
      <w:r w:rsidR="00B54F96" w:rsidRPr="0088646E">
        <w:rPr>
          <w:rFonts w:ascii="Verdana" w:hAnsi="Verdana" w:cs="Arial"/>
          <w:bCs/>
          <w:i w:val="0"/>
          <w:sz w:val="22"/>
          <w:szCs w:val="22"/>
        </w:rPr>
        <w:br w:type="page"/>
      </w:r>
    </w:p>
    <w:sdt>
      <w:sdtPr>
        <w:rPr>
          <w:lang w:val="es-ES"/>
        </w:rPr>
        <w:id w:val="-145293834"/>
        <w:docPartObj>
          <w:docPartGallery w:val="Table of Contents"/>
          <w:docPartUnique/>
        </w:docPartObj>
      </w:sdtPr>
      <w:sdtEndPr>
        <w:rPr>
          <w:rFonts w:ascii="Bookman Old Style" w:eastAsia="Bookman Old Style" w:hAnsi="Bookman Old Style" w:cs="Bookman Old Style"/>
          <w:b/>
          <w:bCs/>
          <w:i/>
          <w:color w:val="auto"/>
          <w:sz w:val="20"/>
          <w:szCs w:val="20"/>
          <w:lang w:eastAsia="ar-SA"/>
        </w:rPr>
      </w:sdtEndPr>
      <w:sdtContent>
        <w:p w14:paraId="06F8F6E4" w14:textId="166B83BD" w:rsidR="00B73B99" w:rsidRDefault="00B73B99">
          <w:pPr>
            <w:pStyle w:val="TtuloTDC"/>
          </w:pPr>
          <w:r>
            <w:rPr>
              <w:lang w:val="es-ES"/>
            </w:rPr>
            <w:t>Contenido</w:t>
          </w:r>
        </w:p>
        <w:p w14:paraId="26ECA68A" w14:textId="1AC90F1C" w:rsidR="00746939" w:rsidRDefault="00B73B99">
          <w:pPr>
            <w:pStyle w:val="TDC1"/>
            <w:tabs>
              <w:tab w:val="left" w:pos="720"/>
            </w:tabs>
            <w:rPr>
              <w:rFonts w:asciiTheme="minorHAnsi" w:eastAsiaTheme="minorEastAsia" w:hAnsiTheme="minorHAnsi"/>
              <w:noProof/>
              <w:sz w:val="24"/>
              <w:szCs w:val="24"/>
              <w:lang w:val="es-CO" w:eastAsia="es-CO"/>
              <w14:ligatures w14:val="standardContextual"/>
            </w:rPr>
          </w:pPr>
          <w:r>
            <w:fldChar w:fldCharType="begin"/>
          </w:r>
          <w:r>
            <w:instrText xml:space="preserve"> TOC \o "1-3" \h \z \u </w:instrText>
          </w:r>
          <w:r>
            <w:fldChar w:fldCharType="separate"/>
          </w:r>
          <w:hyperlink w:anchor="_Toc175639229" w:history="1">
            <w:r w:rsidR="00746939" w:rsidRPr="00A11842">
              <w:rPr>
                <w:rStyle w:val="Hipervnculo"/>
                <w:rFonts w:ascii="Verdana" w:hAnsi="Verdana"/>
                <w:noProof/>
              </w:rPr>
              <w:t>1.</w:t>
            </w:r>
            <w:r w:rsidR="00746939">
              <w:rPr>
                <w:rFonts w:asciiTheme="minorHAnsi" w:eastAsiaTheme="minorEastAsia" w:hAnsiTheme="minorHAnsi"/>
                <w:noProof/>
                <w:sz w:val="24"/>
                <w:szCs w:val="24"/>
                <w:lang w:val="es-CO" w:eastAsia="es-CO"/>
                <w14:ligatures w14:val="standardContextual"/>
              </w:rPr>
              <w:tab/>
            </w:r>
            <w:r w:rsidR="00746939" w:rsidRPr="00A11842">
              <w:rPr>
                <w:rStyle w:val="Hipervnculo"/>
                <w:rFonts w:ascii="Verdana" w:hAnsi="Verdana"/>
                <w:noProof/>
              </w:rPr>
              <w:t>Objetivo</w:t>
            </w:r>
            <w:r w:rsidR="00746939">
              <w:rPr>
                <w:noProof/>
                <w:webHidden/>
              </w:rPr>
              <w:tab/>
            </w:r>
            <w:r w:rsidR="00746939">
              <w:rPr>
                <w:noProof/>
                <w:webHidden/>
              </w:rPr>
              <w:fldChar w:fldCharType="begin"/>
            </w:r>
            <w:r w:rsidR="00746939">
              <w:rPr>
                <w:noProof/>
                <w:webHidden/>
              </w:rPr>
              <w:instrText xml:space="preserve"> PAGEREF _Toc175639229 \h </w:instrText>
            </w:r>
            <w:r w:rsidR="00746939">
              <w:rPr>
                <w:noProof/>
                <w:webHidden/>
              </w:rPr>
            </w:r>
            <w:r w:rsidR="00746939">
              <w:rPr>
                <w:noProof/>
                <w:webHidden/>
              </w:rPr>
              <w:fldChar w:fldCharType="separate"/>
            </w:r>
            <w:r w:rsidR="00746939">
              <w:rPr>
                <w:noProof/>
                <w:webHidden/>
              </w:rPr>
              <w:t>4</w:t>
            </w:r>
            <w:r w:rsidR="00746939">
              <w:rPr>
                <w:noProof/>
                <w:webHidden/>
              </w:rPr>
              <w:fldChar w:fldCharType="end"/>
            </w:r>
          </w:hyperlink>
        </w:p>
        <w:p w14:paraId="5FBDC410" w14:textId="69292979" w:rsidR="00746939" w:rsidRDefault="00746939">
          <w:pPr>
            <w:pStyle w:val="TDC1"/>
            <w:tabs>
              <w:tab w:val="left" w:pos="720"/>
            </w:tabs>
            <w:rPr>
              <w:rFonts w:asciiTheme="minorHAnsi" w:eastAsiaTheme="minorEastAsia" w:hAnsiTheme="minorHAnsi"/>
              <w:noProof/>
              <w:sz w:val="24"/>
              <w:szCs w:val="24"/>
              <w:lang w:val="es-CO" w:eastAsia="es-CO"/>
              <w14:ligatures w14:val="standardContextual"/>
            </w:rPr>
          </w:pPr>
          <w:hyperlink w:anchor="_Toc175639230" w:history="1">
            <w:r w:rsidRPr="00A11842">
              <w:rPr>
                <w:rStyle w:val="Hipervnculo"/>
                <w:rFonts w:ascii="Verdana" w:hAnsi="Verdana"/>
                <w:noProof/>
              </w:rPr>
              <w:t>2.</w:t>
            </w:r>
            <w:r>
              <w:rPr>
                <w:rFonts w:asciiTheme="minorHAnsi" w:eastAsiaTheme="minorEastAsia" w:hAnsiTheme="minorHAnsi"/>
                <w:noProof/>
                <w:sz w:val="24"/>
                <w:szCs w:val="24"/>
                <w:lang w:val="es-CO" w:eastAsia="es-CO"/>
                <w14:ligatures w14:val="standardContextual"/>
              </w:rPr>
              <w:tab/>
            </w:r>
            <w:r w:rsidRPr="00A11842">
              <w:rPr>
                <w:rStyle w:val="Hipervnculo"/>
                <w:rFonts w:ascii="Verdana" w:hAnsi="Verdana"/>
                <w:noProof/>
              </w:rPr>
              <w:t>Metodología</w:t>
            </w:r>
            <w:r>
              <w:rPr>
                <w:noProof/>
                <w:webHidden/>
              </w:rPr>
              <w:tab/>
            </w:r>
            <w:r>
              <w:rPr>
                <w:noProof/>
                <w:webHidden/>
              </w:rPr>
              <w:fldChar w:fldCharType="begin"/>
            </w:r>
            <w:r>
              <w:rPr>
                <w:noProof/>
                <w:webHidden/>
              </w:rPr>
              <w:instrText xml:space="preserve"> PAGEREF _Toc175639230 \h </w:instrText>
            </w:r>
            <w:r>
              <w:rPr>
                <w:noProof/>
                <w:webHidden/>
              </w:rPr>
            </w:r>
            <w:r>
              <w:rPr>
                <w:noProof/>
                <w:webHidden/>
              </w:rPr>
              <w:fldChar w:fldCharType="separate"/>
            </w:r>
            <w:r>
              <w:rPr>
                <w:noProof/>
                <w:webHidden/>
              </w:rPr>
              <w:t>4</w:t>
            </w:r>
            <w:r>
              <w:rPr>
                <w:noProof/>
                <w:webHidden/>
              </w:rPr>
              <w:fldChar w:fldCharType="end"/>
            </w:r>
          </w:hyperlink>
        </w:p>
        <w:p w14:paraId="0E17820B" w14:textId="76157955" w:rsidR="00746939" w:rsidRDefault="00746939">
          <w:pPr>
            <w:pStyle w:val="TDC1"/>
            <w:tabs>
              <w:tab w:val="left" w:pos="720"/>
            </w:tabs>
            <w:rPr>
              <w:rFonts w:asciiTheme="minorHAnsi" w:eastAsiaTheme="minorEastAsia" w:hAnsiTheme="minorHAnsi"/>
              <w:noProof/>
              <w:sz w:val="24"/>
              <w:szCs w:val="24"/>
              <w:lang w:val="es-CO" w:eastAsia="es-CO"/>
              <w14:ligatures w14:val="standardContextual"/>
            </w:rPr>
          </w:pPr>
          <w:hyperlink w:anchor="_Toc175639231" w:history="1">
            <w:r w:rsidRPr="00A11842">
              <w:rPr>
                <w:rStyle w:val="Hipervnculo"/>
                <w:rFonts w:ascii="Verdana" w:hAnsi="Verdana"/>
                <w:noProof/>
              </w:rPr>
              <w:t>3.</w:t>
            </w:r>
            <w:r>
              <w:rPr>
                <w:rFonts w:asciiTheme="minorHAnsi" w:eastAsiaTheme="minorEastAsia" w:hAnsiTheme="minorHAnsi"/>
                <w:noProof/>
                <w:sz w:val="24"/>
                <w:szCs w:val="24"/>
                <w:lang w:val="es-CO" w:eastAsia="es-CO"/>
                <w14:ligatures w14:val="standardContextual"/>
              </w:rPr>
              <w:tab/>
            </w:r>
            <w:r w:rsidRPr="00A11842">
              <w:rPr>
                <w:rStyle w:val="Hipervnculo"/>
                <w:rFonts w:ascii="Verdana" w:hAnsi="Verdana"/>
                <w:noProof/>
              </w:rPr>
              <w:t>Seguimiento al Plan Estratégico institucional</w:t>
            </w:r>
            <w:r>
              <w:rPr>
                <w:noProof/>
                <w:webHidden/>
              </w:rPr>
              <w:tab/>
            </w:r>
            <w:r>
              <w:rPr>
                <w:noProof/>
                <w:webHidden/>
              </w:rPr>
              <w:fldChar w:fldCharType="begin"/>
            </w:r>
            <w:r>
              <w:rPr>
                <w:noProof/>
                <w:webHidden/>
              </w:rPr>
              <w:instrText xml:space="preserve"> PAGEREF _Toc175639231 \h </w:instrText>
            </w:r>
            <w:r>
              <w:rPr>
                <w:noProof/>
                <w:webHidden/>
              </w:rPr>
            </w:r>
            <w:r>
              <w:rPr>
                <w:noProof/>
                <w:webHidden/>
              </w:rPr>
              <w:fldChar w:fldCharType="separate"/>
            </w:r>
            <w:r>
              <w:rPr>
                <w:noProof/>
                <w:webHidden/>
              </w:rPr>
              <w:t>4</w:t>
            </w:r>
            <w:r>
              <w:rPr>
                <w:noProof/>
                <w:webHidden/>
              </w:rPr>
              <w:fldChar w:fldCharType="end"/>
            </w:r>
          </w:hyperlink>
        </w:p>
        <w:p w14:paraId="36E48683" w14:textId="14B2B3E7" w:rsidR="00746939" w:rsidRDefault="00746939">
          <w:pPr>
            <w:pStyle w:val="TDC2"/>
            <w:tabs>
              <w:tab w:val="left" w:pos="960"/>
              <w:tab w:val="right" w:leader="dot" w:pos="8828"/>
            </w:tabs>
            <w:rPr>
              <w:rFonts w:asciiTheme="minorHAnsi" w:eastAsiaTheme="minorEastAsia" w:hAnsiTheme="minorHAnsi"/>
              <w:noProof/>
              <w:sz w:val="24"/>
              <w:szCs w:val="24"/>
              <w:lang w:val="es-CO" w:eastAsia="es-CO"/>
              <w14:ligatures w14:val="standardContextual"/>
            </w:rPr>
          </w:pPr>
          <w:hyperlink w:anchor="_Toc175639232" w:history="1">
            <w:r w:rsidRPr="00A11842">
              <w:rPr>
                <w:rStyle w:val="Hipervnculo"/>
                <w:rFonts w:ascii="Verdana" w:hAnsi="Verdana"/>
                <w:noProof/>
              </w:rPr>
              <w:t>3.1</w:t>
            </w:r>
            <w:r>
              <w:rPr>
                <w:rFonts w:asciiTheme="minorHAnsi" w:eastAsiaTheme="minorEastAsia" w:hAnsiTheme="minorHAnsi"/>
                <w:noProof/>
                <w:sz w:val="24"/>
                <w:szCs w:val="24"/>
                <w:lang w:val="es-CO" w:eastAsia="es-CO"/>
                <w14:ligatures w14:val="standardContextual"/>
              </w:rPr>
              <w:tab/>
            </w:r>
            <w:r w:rsidRPr="00A11842">
              <w:rPr>
                <w:rStyle w:val="Hipervnculo"/>
                <w:rFonts w:ascii="Verdana" w:hAnsi="Verdana"/>
                <w:noProof/>
              </w:rPr>
              <w:t>Fortalecer la posición de la CGN como pilar de la Gestión Financiera Pública.</w:t>
            </w:r>
            <w:r>
              <w:rPr>
                <w:noProof/>
                <w:webHidden/>
              </w:rPr>
              <w:tab/>
            </w:r>
            <w:r>
              <w:rPr>
                <w:noProof/>
                <w:webHidden/>
              </w:rPr>
              <w:fldChar w:fldCharType="begin"/>
            </w:r>
            <w:r>
              <w:rPr>
                <w:noProof/>
                <w:webHidden/>
              </w:rPr>
              <w:instrText xml:space="preserve"> PAGEREF _Toc175639232 \h </w:instrText>
            </w:r>
            <w:r>
              <w:rPr>
                <w:noProof/>
                <w:webHidden/>
              </w:rPr>
            </w:r>
            <w:r>
              <w:rPr>
                <w:noProof/>
                <w:webHidden/>
              </w:rPr>
              <w:fldChar w:fldCharType="separate"/>
            </w:r>
            <w:r>
              <w:rPr>
                <w:noProof/>
                <w:webHidden/>
              </w:rPr>
              <w:t>5</w:t>
            </w:r>
            <w:r>
              <w:rPr>
                <w:noProof/>
                <w:webHidden/>
              </w:rPr>
              <w:fldChar w:fldCharType="end"/>
            </w:r>
          </w:hyperlink>
        </w:p>
        <w:p w14:paraId="78091100" w14:textId="1BD01325" w:rsidR="00746939" w:rsidRDefault="00746939">
          <w:pPr>
            <w:pStyle w:val="TDC2"/>
            <w:tabs>
              <w:tab w:val="left" w:pos="960"/>
              <w:tab w:val="right" w:leader="dot" w:pos="8828"/>
            </w:tabs>
            <w:rPr>
              <w:rFonts w:asciiTheme="minorHAnsi" w:eastAsiaTheme="minorEastAsia" w:hAnsiTheme="minorHAnsi"/>
              <w:noProof/>
              <w:sz w:val="24"/>
              <w:szCs w:val="24"/>
              <w:lang w:val="es-CO" w:eastAsia="es-CO"/>
              <w14:ligatures w14:val="standardContextual"/>
            </w:rPr>
          </w:pPr>
          <w:hyperlink w:anchor="_Toc175639233" w:history="1">
            <w:r w:rsidRPr="00A11842">
              <w:rPr>
                <w:rStyle w:val="Hipervnculo"/>
                <w:rFonts w:ascii="Verdana" w:hAnsi="Verdana"/>
                <w:noProof/>
              </w:rPr>
              <w:t>3.2</w:t>
            </w:r>
            <w:r>
              <w:rPr>
                <w:rFonts w:asciiTheme="minorHAnsi" w:eastAsiaTheme="minorEastAsia" w:hAnsiTheme="minorHAnsi"/>
                <w:noProof/>
                <w:sz w:val="24"/>
                <w:szCs w:val="24"/>
                <w:lang w:val="es-CO" w:eastAsia="es-CO"/>
                <w14:ligatures w14:val="standardContextual"/>
              </w:rPr>
              <w:tab/>
            </w:r>
            <w:r w:rsidRPr="00A11842">
              <w:rPr>
                <w:rStyle w:val="Hipervnculo"/>
                <w:rFonts w:ascii="Verdana" w:hAnsi="Verdana"/>
                <w:noProof/>
              </w:rPr>
              <w:t>Fortalecer el talento humano, la estructura y la cultura organizacional de la CGN.</w:t>
            </w:r>
            <w:r>
              <w:rPr>
                <w:noProof/>
                <w:webHidden/>
              </w:rPr>
              <w:tab/>
            </w:r>
            <w:r>
              <w:rPr>
                <w:noProof/>
                <w:webHidden/>
              </w:rPr>
              <w:fldChar w:fldCharType="begin"/>
            </w:r>
            <w:r>
              <w:rPr>
                <w:noProof/>
                <w:webHidden/>
              </w:rPr>
              <w:instrText xml:space="preserve"> PAGEREF _Toc175639233 \h </w:instrText>
            </w:r>
            <w:r>
              <w:rPr>
                <w:noProof/>
                <w:webHidden/>
              </w:rPr>
            </w:r>
            <w:r>
              <w:rPr>
                <w:noProof/>
                <w:webHidden/>
              </w:rPr>
              <w:fldChar w:fldCharType="separate"/>
            </w:r>
            <w:r>
              <w:rPr>
                <w:noProof/>
                <w:webHidden/>
              </w:rPr>
              <w:t>6</w:t>
            </w:r>
            <w:r>
              <w:rPr>
                <w:noProof/>
                <w:webHidden/>
              </w:rPr>
              <w:fldChar w:fldCharType="end"/>
            </w:r>
          </w:hyperlink>
        </w:p>
        <w:p w14:paraId="0EDE1CCC" w14:textId="5E494231" w:rsidR="00746939" w:rsidRDefault="00746939">
          <w:pPr>
            <w:pStyle w:val="TDC2"/>
            <w:tabs>
              <w:tab w:val="left" w:pos="960"/>
              <w:tab w:val="right" w:leader="dot" w:pos="8828"/>
            </w:tabs>
            <w:rPr>
              <w:rFonts w:asciiTheme="minorHAnsi" w:eastAsiaTheme="minorEastAsia" w:hAnsiTheme="minorHAnsi"/>
              <w:noProof/>
              <w:sz w:val="24"/>
              <w:szCs w:val="24"/>
              <w:lang w:val="es-CO" w:eastAsia="es-CO"/>
              <w14:ligatures w14:val="standardContextual"/>
            </w:rPr>
          </w:pPr>
          <w:hyperlink w:anchor="_Toc175639234" w:history="1">
            <w:r w:rsidRPr="00A11842">
              <w:rPr>
                <w:rStyle w:val="Hipervnculo"/>
                <w:rFonts w:ascii="Verdana" w:hAnsi="Verdana"/>
                <w:noProof/>
              </w:rPr>
              <w:t>3.3</w:t>
            </w:r>
            <w:r>
              <w:rPr>
                <w:rFonts w:asciiTheme="minorHAnsi" w:eastAsiaTheme="minorEastAsia" w:hAnsiTheme="minorHAnsi"/>
                <w:noProof/>
                <w:sz w:val="24"/>
                <w:szCs w:val="24"/>
                <w:lang w:val="es-CO" w:eastAsia="es-CO"/>
                <w14:ligatures w14:val="standardContextual"/>
              </w:rPr>
              <w:tab/>
            </w:r>
            <w:r w:rsidRPr="00A11842">
              <w:rPr>
                <w:rStyle w:val="Hipervnculo"/>
                <w:rFonts w:ascii="Verdana" w:hAnsi="Verdana"/>
                <w:noProof/>
              </w:rPr>
              <w:t>Mejorar la calidad de la información contable pública y su integración con los demás componentes del Sistema de Información para la Gestión Financiera Pública - Gestión Financiera Pública - GFP.</w:t>
            </w:r>
            <w:r>
              <w:rPr>
                <w:noProof/>
                <w:webHidden/>
              </w:rPr>
              <w:tab/>
            </w:r>
            <w:r>
              <w:rPr>
                <w:noProof/>
                <w:webHidden/>
              </w:rPr>
              <w:fldChar w:fldCharType="begin"/>
            </w:r>
            <w:r>
              <w:rPr>
                <w:noProof/>
                <w:webHidden/>
              </w:rPr>
              <w:instrText xml:space="preserve"> PAGEREF _Toc175639234 \h </w:instrText>
            </w:r>
            <w:r>
              <w:rPr>
                <w:noProof/>
                <w:webHidden/>
              </w:rPr>
            </w:r>
            <w:r>
              <w:rPr>
                <w:noProof/>
                <w:webHidden/>
              </w:rPr>
              <w:fldChar w:fldCharType="separate"/>
            </w:r>
            <w:r>
              <w:rPr>
                <w:noProof/>
                <w:webHidden/>
              </w:rPr>
              <w:t>10</w:t>
            </w:r>
            <w:r>
              <w:rPr>
                <w:noProof/>
                <w:webHidden/>
              </w:rPr>
              <w:fldChar w:fldCharType="end"/>
            </w:r>
          </w:hyperlink>
        </w:p>
        <w:p w14:paraId="7A0371E2" w14:textId="6A986B95" w:rsidR="00746939" w:rsidRDefault="00746939">
          <w:pPr>
            <w:pStyle w:val="TDC2"/>
            <w:tabs>
              <w:tab w:val="left" w:pos="960"/>
              <w:tab w:val="right" w:leader="dot" w:pos="8828"/>
            </w:tabs>
            <w:rPr>
              <w:rFonts w:asciiTheme="minorHAnsi" w:eastAsiaTheme="minorEastAsia" w:hAnsiTheme="minorHAnsi"/>
              <w:noProof/>
              <w:sz w:val="24"/>
              <w:szCs w:val="24"/>
              <w:lang w:val="es-CO" w:eastAsia="es-CO"/>
              <w14:ligatures w14:val="standardContextual"/>
            </w:rPr>
          </w:pPr>
          <w:hyperlink w:anchor="_Toc175639235" w:history="1">
            <w:r w:rsidRPr="00A11842">
              <w:rPr>
                <w:rStyle w:val="Hipervnculo"/>
                <w:rFonts w:ascii="Verdana" w:hAnsi="Verdana"/>
                <w:noProof/>
              </w:rPr>
              <w:t>3.4</w:t>
            </w:r>
            <w:r>
              <w:rPr>
                <w:rFonts w:asciiTheme="minorHAnsi" w:eastAsiaTheme="minorEastAsia" w:hAnsiTheme="minorHAnsi"/>
                <w:noProof/>
                <w:sz w:val="24"/>
                <w:szCs w:val="24"/>
                <w:lang w:val="es-CO" w:eastAsia="es-CO"/>
                <w14:ligatures w14:val="standardContextual"/>
              </w:rPr>
              <w:tab/>
            </w:r>
            <w:r w:rsidRPr="00A11842">
              <w:rPr>
                <w:rStyle w:val="Hipervnculo"/>
                <w:rFonts w:ascii="Verdana" w:hAnsi="Verdana"/>
                <w:noProof/>
              </w:rPr>
              <w:t>Consolidar alianzas estratégicas con diversos organismos para mejorar la calidad de la información financiera y contable pública de las Entidades Contables Públicas – ECP-.</w:t>
            </w:r>
            <w:r>
              <w:rPr>
                <w:noProof/>
                <w:webHidden/>
              </w:rPr>
              <w:tab/>
            </w:r>
            <w:r>
              <w:rPr>
                <w:noProof/>
                <w:webHidden/>
              </w:rPr>
              <w:fldChar w:fldCharType="begin"/>
            </w:r>
            <w:r>
              <w:rPr>
                <w:noProof/>
                <w:webHidden/>
              </w:rPr>
              <w:instrText xml:space="preserve"> PAGEREF _Toc175639235 \h </w:instrText>
            </w:r>
            <w:r>
              <w:rPr>
                <w:noProof/>
                <w:webHidden/>
              </w:rPr>
            </w:r>
            <w:r>
              <w:rPr>
                <w:noProof/>
                <w:webHidden/>
              </w:rPr>
              <w:fldChar w:fldCharType="separate"/>
            </w:r>
            <w:r>
              <w:rPr>
                <w:noProof/>
                <w:webHidden/>
              </w:rPr>
              <w:t>14</w:t>
            </w:r>
            <w:r>
              <w:rPr>
                <w:noProof/>
                <w:webHidden/>
              </w:rPr>
              <w:fldChar w:fldCharType="end"/>
            </w:r>
          </w:hyperlink>
        </w:p>
        <w:p w14:paraId="7134D8A5" w14:textId="48129150" w:rsidR="00746939" w:rsidRDefault="00746939">
          <w:pPr>
            <w:pStyle w:val="TDC2"/>
            <w:tabs>
              <w:tab w:val="left" w:pos="960"/>
              <w:tab w:val="right" w:leader="dot" w:pos="8828"/>
            </w:tabs>
            <w:rPr>
              <w:rFonts w:asciiTheme="minorHAnsi" w:eastAsiaTheme="minorEastAsia" w:hAnsiTheme="minorHAnsi"/>
              <w:noProof/>
              <w:sz w:val="24"/>
              <w:szCs w:val="24"/>
              <w:lang w:val="es-CO" w:eastAsia="es-CO"/>
              <w14:ligatures w14:val="standardContextual"/>
            </w:rPr>
          </w:pPr>
          <w:hyperlink w:anchor="_Toc175639236" w:history="1">
            <w:r w:rsidRPr="00A11842">
              <w:rPr>
                <w:rStyle w:val="Hipervnculo"/>
                <w:rFonts w:ascii="Verdana" w:hAnsi="Verdana"/>
                <w:noProof/>
              </w:rPr>
              <w:t>3.5</w:t>
            </w:r>
            <w:r>
              <w:rPr>
                <w:rFonts w:asciiTheme="minorHAnsi" w:eastAsiaTheme="minorEastAsia" w:hAnsiTheme="minorHAnsi"/>
                <w:noProof/>
                <w:sz w:val="24"/>
                <w:szCs w:val="24"/>
                <w:lang w:val="es-CO" w:eastAsia="es-CO"/>
                <w14:ligatures w14:val="standardContextual"/>
              </w:rPr>
              <w:tab/>
            </w:r>
            <w:r w:rsidRPr="00A11842">
              <w:rPr>
                <w:rStyle w:val="Hipervnculo"/>
                <w:rFonts w:ascii="Verdana" w:hAnsi="Verdana"/>
                <w:noProof/>
              </w:rPr>
              <w:t>Mantener y fortalecer la calidad de la regulación contable pública, atendiendo a estándares internacionales y al contexto colombiano.</w:t>
            </w:r>
            <w:r>
              <w:rPr>
                <w:noProof/>
                <w:webHidden/>
              </w:rPr>
              <w:tab/>
            </w:r>
            <w:r>
              <w:rPr>
                <w:noProof/>
                <w:webHidden/>
              </w:rPr>
              <w:fldChar w:fldCharType="begin"/>
            </w:r>
            <w:r>
              <w:rPr>
                <w:noProof/>
                <w:webHidden/>
              </w:rPr>
              <w:instrText xml:space="preserve"> PAGEREF _Toc175639236 \h </w:instrText>
            </w:r>
            <w:r>
              <w:rPr>
                <w:noProof/>
                <w:webHidden/>
              </w:rPr>
            </w:r>
            <w:r>
              <w:rPr>
                <w:noProof/>
                <w:webHidden/>
              </w:rPr>
              <w:fldChar w:fldCharType="separate"/>
            </w:r>
            <w:r>
              <w:rPr>
                <w:noProof/>
                <w:webHidden/>
              </w:rPr>
              <w:t>14</w:t>
            </w:r>
            <w:r>
              <w:rPr>
                <w:noProof/>
                <w:webHidden/>
              </w:rPr>
              <w:fldChar w:fldCharType="end"/>
            </w:r>
          </w:hyperlink>
        </w:p>
        <w:p w14:paraId="1368215D" w14:textId="5881EF3A" w:rsidR="00746939" w:rsidRDefault="00746939">
          <w:pPr>
            <w:pStyle w:val="TDC2"/>
            <w:tabs>
              <w:tab w:val="left" w:pos="960"/>
              <w:tab w:val="right" w:leader="dot" w:pos="8828"/>
            </w:tabs>
            <w:rPr>
              <w:rFonts w:asciiTheme="minorHAnsi" w:eastAsiaTheme="minorEastAsia" w:hAnsiTheme="minorHAnsi"/>
              <w:noProof/>
              <w:sz w:val="24"/>
              <w:szCs w:val="24"/>
              <w:lang w:val="es-CO" w:eastAsia="es-CO"/>
              <w14:ligatures w14:val="standardContextual"/>
            </w:rPr>
          </w:pPr>
          <w:hyperlink w:anchor="_Toc175639237" w:history="1">
            <w:r w:rsidRPr="00A11842">
              <w:rPr>
                <w:rStyle w:val="Hipervnculo"/>
                <w:rFonts w:ascii="Verdana" w:hAnsi="Verdana"/>
                <w:noProof/>
              </w:rPr>
              <w:t>3.6</w:t>
            </w:r>
            <w:r>
              <w:rPr>
                <w:rFonts w:asciiTheme="minorHAnsi" w:eastAsiaTheme="minorEastAsia" w:hAnsiTheme="minorHAnsi"/>
                <w:noProof/>
                <w:sz w:val="24"/>
                <w:szCs w:val="24"/>
                <w:lang w:val="es-CO" w:eastAsia="es-CO"/>
                <w14:ligatures w14:val="standardContextual"/>
              </w:rPr>
              <w:tab/>
            </w:r>
            <w:r w:rsidRPr="00A11842">
              <w:rPr>
                <w:rStyle w:val="Hipervnculo"/>
                <w:rFonts w:ascii="Verdana" w:hAnsi="Verdana"/>
                <w:noProof/>
              </w:rPr>
              <w:t>Poner en marcha la definición y producción de información contable pública para la sostenibilidad social y medioambiental.</w:t>
            </w:r>
            <w:r>
              <w:rPr>
                <w:noProof/>
                <w:webHidden/>
              </w:rPr>
              <w:tab/>
            </w:r>
            <w:r>
              <w:rPr>
                <w:noProof/>
                <w:webHidden/>
              </w:rPr>
              <w:fldChar w:fldCharType="begin"/>
            </w:r>
            <w:r>
              <w:rPr>
                <w:noProof/>
                <w:webHidden/>
              </w:rPr>
              <w:instrText xml:space="preserve"> PAGEREF _Toc175639237 \h </w:instrText>
            </w:r>
            <w:r>
              <w:rPr>
                <w:noProof/>
                <w:webHidden/>
              </w:rPr>
            </w:r>
            <w:r>
              <w:rPr>
                <w:noProof/>
                <w:webHidden/>
              </w:rPr>
              <w:fldChar w:fldCharType="separate"/>
            </w:r>
            <w:r>
              <w:rPr>
                <w:noProof/>
                <w:webHidden/>
              </w:rPr>
              <w:t>17</w:t>
            </w:r>
            <w:r>
              <w:rPr>
                <w:noProof/>
                <w:webHidden/>
              </w:rPr>
              <w:fldChar w:fldCharType="end"/>
            </w:r>
          </w:hyperlink>
        </w:p>
        <w:p w14:paraId="1CD4A429" w14:textId="52365BB4" w:rsidR="00746939" w:rsidRDefault="00746939">
          <w:pPr>
            <w:pStyle w:val="TDC2"/>
            <w:tabs>
              <w:tab w:val="left" w:pos="960"/>
              <w:tab w:val="right" w:leader="dot" w:pos="8828"/>
            </w:tabs>
            <w:rPr>
              <w:rFonts w:asciiTheme="minorHAnsi" w:eastAsiaTheme="minorEastAsia" w:hAnsiTheme="minorHAnsi"/>
              <w:noProof/>
              <w:sz w:val="24"/>
              <w:szCs w:val="24"/>
              <w:lang w:val="es-CO" w:eastAsia="es-CO"/>
              <w14:ligatures w14:val="standardContextual"/>
            </w:rPr>
          </w:pPr>
          <w:hyperlink w:anchor="_Toc175639238" w:history="1">
            <w:r w:rsidRPr="00A11842">
              <w:rPr>
                <w:rStyle w:val="Hipervnculo"/>
                <w:rFonts w:ascii="Verdana" w:hAnsi="Verdana"/>
                <w:noProof/>
              </w:rPr>
              <w:t>3.7</w:t>
            </w:r>
            <w:r>
              <w:rPr>
                <w:rFonts w:asciiTheme="minorHAnsi" w:eastAsiaTheme="minorEastAsia" w:hAnsiTheme="minorHAnsi"/>
                <w:noProof/>
                <w:sz w:val="24"/>
                <w:szCs w:val="24"/>
                <w:lang w:val="es-CO" w:eastAsia="es-CO"/>
                <w14:ligatures w14:val="standardContextual"/>
              </w:rPr>
              <w:tab/>
            </w:r>
            <w:r w:rsidRPr="00A11842">
              <w:rPr>
                <w:rStyle w:val="Hipervnculo"/>
                <w:rFonts w:ascii="Verdana" w:hAnsi="Verdana"/>
                <w:noProof/>
              </w:rPr>
              <w:t>Fortalecer el proceso de consolidación de la información contable pública, para conseguir información consolidada de calidad.</w:t>
            </w:r>
            <w:r>
              <w:rPr>
                <w:noProof/>
                <w:webHidden/>
              </w:rPr>
              <w:tab/>
            </w:r>
            <w:r>
              <w:rPr>
                <w:noProof/>
                <w:webHidden/>
              </w:rPr>
              <w:fldChar w:fldCharType="begin"/>
            </w:r>
            <w:r>
              <w:rPr>
                <w:noProof/>
                <w:webHidden/>
              </w:rPr>
              <w:instrText xml:space="preserve"> PAGEREF _Toc175639238 \h </w:instrText>
            </w:r>
            <w:r>
              <w:rPr>
                <w:noProof/>
                <w:webHidden/>
              </w:rPr>
            </w:r>
            <w:r>
              <w:rPr>
                <w:noProof/>
                <w:webHidden/>
              </w:rPr>
              <w:fldChar w:fldCharType="separate"/>
            </w:r>
            <w:r>
              <w:rPr>
                <w:noProof/>
                <w:webHidden/>
              </w:rPr>
              <w:t>18</w:t>
            </w:r>
            <w:r>
              <w:rPr>
                <w:noProof/>
                <w:webHidden/>
              </w:rPr>
              <w:fldChar w:fldCharType="end"/>
            </w:r>
          </w:hyperlink>
        </w:p>
        <w:p w14:paraId="24AA754A" w14:textId="74308C85" w:rsidR="00746939" w:rsidRDefault="00746939">
          <w:pPr>
            <w:pStyle w:val="TDC2"/>
            <w:tabs>
              <w:tab w:val="left" w:pos="960"/>
              <w:tab w:val="right" w:leader="dot" w:pos="8828"/>
            </w:tabs>
            <w:rPr>
              <w:rFonts w:asciiTheme="minorHAnsi" w:eastAsiaTheme="minorEastAsia" w:hAnsiTheme="minorHAnsi"/>
              <w:noProof/>
              <w:sz w:val="24"/>
              <w:szCs w:val="24"/>
              <w:lang w:val="es-CO" w:eastAsia="es-CO"/>
              <w14:ligatures w14:val="standardContextual"/>
            </w:rPr>
          </w:pPr>
          <w:hyperlink w:anchor="_Toc175639239" w:history="1">
            <w:r w:rsidRPr="00A11842">
              <w:rPr>
                <w:rStyle w:val="Hipervnculo"/>
                <w:rFonts w:ascii="Verdana" w:hAnsi="Verdana"/>
                <w:noProof/>
              </w:rPr>
              <w:t>3.8</w:t>
            </w:r>
            <w:r>
              <w:rPr>
                <w:rFonts w:asciiTheme="minorHAnsi" w:eastAsiaTheme="minorEastAsia" w:hAnsiTheme="minorHAnsi"/>
                <w:noProof/>
                <w:sz w:val="24"/>
                <w:szCs w:val="24"/>
                <w:lang w:val="es-CO" w:eastAsia="es-CO"/>
                <w14:ligatures w14:val="standardContextual"/>
              </w:rPr>
              <w:tab/>
            </w:r>
            <w:r w:rsidRPr="00A11842">
              <w:rPr>
                <w:rStyle w:val="Hipervnculo"/>
                <w:rFonts w:ascii="Verdana" w:hAnsi="Verdana"/>
                <w:noProof/>
              </w:rPr>
              <w:t>Trabajar por la construcción de cultura contable, resaltando la importancia estratégica de la contabilidad pública.</w:t>
            </w:r>
            <w:r>
              <w:rPr>
                <w:noProof/>
                <w:webHidden/>
              </w:rPr>
              <w:tab/>
            </w:r>
            <w:r>
              <w:rPr>
                <w:noProof/>
                <w:webHidden/>
              </w:rPr>
              <w:fldChar w:fldCharType="begin"/>
            </w:r>
            <w:r>
              <w:rPr>
                <w:noProof/>
                <w:webHidden/>
              </w:rPr>
              <w:instrText xml:space="preserve"> PAGEREF _Toc175639239 \h </w:instrText>
            </w:r>
            <w:r>
              <w:rPr>
                <w:noProof/>
                <w:webHidden/>
              </w:rPr>
            </w:r>
            <w:r>
              <w:rPr>
                <w:noProof/>
                <w:webHidden/>
              </w:rPr>
              <w:fldChar w:fldCharType="separate"/>
            </w:r>
            <w:r>
              <w:rPr>
                <w:noProof/>
                <w:webHidden/>
              </w:rPr>
              <w:t>19</w:t>
            </w:r>
            <w:r>
              <w:rPr>
                <w:noProof/>
                <w:webHidden/>
              </w:rPr>
              <w:fldChar w:fldCharType="end"/>
            </w:r>
          </w:hyperlink>
        </w:p>
        <w:p w14:paraId="3A625ACB" w14:textId="15EE3089" w:rsidR="00746939" w:rsidRDefault="00746939">
          <w:pPr>
            <w:pStyle w:val="TDC2"/>
            <w:tabs>
              <w:tab w:val="left" w:pos="960"/>
              <w:tab w:val="right" w:leader="dot" w:pos="8828"/>
            </w:tabs>
            <w:rPr>
              <w:rFonts w:asciiTheme="minorHAnsi" w:eastAsiaTheme="minorEastAsia" w:hAnsiTheme="minorHAnsi"/>
              <w:noProof/>
              <w:sz w:val="24"/>
              <w:szCs w:val="24"/>
              <w:lang w:val="es-CO" w:eastAsia="es-CO"/>
              <w14:ligatures w14:val="standardContextual"/>
            </w:rPr>
          </w:pPr>
          <w:hyperlink w:anchor="_Toc175639240" w:history="1">
            <w:r w:rsidRPr="00A11842">
              <w:rPr>
                <w:rStyle w:val="Hipervnculo"/>
                <w:rFonts w:ascii="Verdana" w:hAnsi="Verdana"/>
                <w:noProof/>
              </w:rPr>
              <w:t>3.9</w:t>
            </w:r>
            <w:r>
              <w:rPr>
                <w:rFonts w:asciiTheme="minorHAnsi" w:eastAsiaTheme="minorEastAsia" w:hAnsiTheme="minorHAnsi"/>
                <w:noProof/>
                <w:sz w:val="24"/>
                <w:szCs w:val="24"/>
                <w:lang w:val="es-CO" w:eastAsia="es-CO"/>
                <w14:ligatures w14:val="standardContextual"/>
              </w:rPr>
              <w:tab/>
            </w:r>
            <w:r w:rsidRPr="00A11842">
              <w:rPr>
                <w:rStyle w:val="Hipervnculo"/>
                <w:rFonts w:ascii="Verdana" w:hAnsi="Verdana"/>
                <w:noProof/>
              </w:rPr>
              <w:t>Optimizar el desempeño de la CGN en todos sus procesos a través del mantenimiento y mejora de los sistemas del SIGI.</w:t>
            </w:r>
            <w:r>
              <w:rPr>
                <w:noProof/>
                <w:webHidden/>
              </w:rPr>
              <w:tab/>
            </w:r>
            <w:r>
              <w:rPr>
                <w:noProof/>
                <w:webHidden/>
              </w:rPr>
              <w:fldChar w:fldCharType="begin"/>
            </w:r>
            <w:r>
              <w:rPr>
                <w:noProof/>
                <w:webHidden/>
              </w:rPr>
              <w:instrText xml:space="preserve"> PAGEREF _Toc175639240 \h </w:instrText>
            </w:r>
            <w:r>
              <w:rPr>
                <w:noProof/>
                <w:webHidden/>
              </w:rPr>
            </w:r>
            <w:r>
              <w:rPr>
                <w:noProof/>
                <w:webHidden/>
              </w:rPr>
              <w:fldChar w:fldCharType="separate"/>
            </w:r>
            <w:r>
              <w:rPr>
                <w:noProof/>
                <w:webHidden/>
              </w:rPr>
              <w:t>22</w:t>
            </w:r>
            <w:r>
              <w:rPr>
                <w:noProof/>
                <w:webHidden/>
              </w:rPr>
              <w:fldChar w:fldCharType="end"/>
            </w:r>
          </w:hyperlink>
        </w:p>
        <w:p w14:paraId="6A41FF73" w14:textId="64499932" w:rsidR="00746939" w:rsidRDefault="00746939">
          <w:pPr>
            <w:pStyle w:val="TDC2"/>
            <w:tabs>
              <w:tab w:val="left" w:pos="1200"/>
              <w:tab w:val="right" w:leader="dot" w:pos="8828"/>
            </w:tabs>
            <w:rPr>
              <w:rFonts w:asciiTheme="minorHAnsi" w:eastAsiaTheme="minorEastAsia" w:hAnsiTheme="minorHAnsi"/>
              <w:noProof/>
              <w:sz w:val="24"/>
              <w:szCs w:val="24"/>
              <w:lang w:val="es-CO" w:eastAsia="es-CO"/>
              <w14:ligatures w14:val="standardContextual"/>
            </w:rPr>
          </w:pPr>
          <w:hyperlink w:anchor="_Toc175639241" w:history="1">
            <w:r w:rsidRPr="00A11842">
              <w:rPr>
                <w:rStyle w:val="Hipervnculo"/>
                <w:rFonts w:ascii="Verdana" w:hAnsi="Verdana"/>
                <w:noProof/>
              </w:rPr>
              <w:t>3.10</w:t>
            </w:r>
            <w:r>
              <w:rPr>
                <w:rFonts w:asciiTheme="minorHAnsi" w:eastAsiaTheme="minorEastAsia" w:hAnsiTheme="minorHAnsi"/>
                <w:noProof/>
                <w:sz w:val="24"/>
                <w:szCs w:val="24"/>
                <w:lang w:val="es-CO" w:eastAsia="es-CO"/>
                <w14:ligatures w14:val="standardContextual"/>
              </w:rPr>
              <w:tab/>
            </w:r>
            <w:r w:rsidRPr="00A11842">
              <w:rPr>
                <w:rStyle w:val="Hipervnculo"/>
                <w:rFonts w:ascii="Verdana" w:hAnsi="Verdana"/>
                <w:noProof/>
              </w:rPr>
              <w:t>Fomentar la innovación en la divulgación de información contable pública, con el objetivo de impulsar la transparencia y la eficiencia en la gestión de los recursos públicos.</w:t>
            </w:r>
            <w:r>
              <w:rPr>
                <w:noProof/>
                <w:webHidden/>
              </w:rPr>
              <w:tab/>
            </w:r>
            <w:r>
              <w:rPr>
                <w:noProof/>
                <w:webHidden/>
              </w:rPr>
              <w:fldChar w:fldCharType="begin"/>
            </w:r>
            <w:r>
              <w:rPr>
                <w:noProof/>
                <w:webHidden/>
              </w:rPr>
              <w:instrText xml:space="preserve"> PAGEREF _Toc175639241 \h </w:instrText>
            </w:r>
            <w:r>
              <w:rPr>
                <w:noProof/>
                <w:webHidden/>
              </w:rPr>
            </w:r>
            <w:r>
              <w:rPr>
                <w:noProof/>
                <w:webHidden/>
              </w:rPr>
              <w:fldChar w:fldCharType="separate"/>
            </w:r>
            <w:r>
              <w:rPr>
                <w:noProof/>
                <w:webHidden/>
              </w:rPr>
              <w:t>28</w:t>
            </w:r>
            <w:r>
              <w:rPr>
                <w:noProof/>
                <w:webHidden/>
              </w:rPr>
              <w:fldChar w:fldCharType="end"/>
            </w:r>
          </w:hyperlink>
        </w:p>
        <w:p w14:paraId="00F1D997" w14:textId="00B852EA" w:rsidR="00746939" w:rsidRDefault="00746939">
          <w:pPr>
            <w:pStyle w:val="TDC2"/>
            <w:tabs>
              <w:tab w:val="left" w:pos="1200"/>
              <w:tab w:val="right" w:leader="dot" w:pos="8828"/>
            </w:tabs>
            <w:rPr>
              <w:rFonts w:asciiTheme="minorHAnsi" w:eastAsiaTheme="minorEastAsia" w:hAnsiTheme="minorHAnsi"/>
              <w:noProof/>
              <w:sz w:val="24"/>
              <w:szCs w:val="24"/>
              <w:lang w:val="es-CO" w:eastAsia="es-CO"/>
              <w14:ligatures w14:val="standardContextual"/>
            </w:rPr>
          </w:pPr>
          <w:hyperlink w:anchor="_Toc175639242" w:history="1">
            <w:r w:rsidRPr="00A11842">
              <w:rPr>
                <w:rStyle w:val="Hipervnculo"/>
                <w:rFonts w:ascii="Verdana" w:hAnsi="Verdana"/>
                <w:noProof/>
              </w:rPr>
              <w:t>3.11</w:t>
            </w:r>
            <w:r>
              <w:rPr>
                <w:rFonts w:asciiTheme="minorHAnsi" w:eastAsiaTheme="minorEastAsia" w:hAnsiTheme="minorHAnsi"/>
                <w:noProof/>
                <w:sz w:val="24"/>
                <w:szCs w:val="24"/>
                <w:lang w:val="es-CO" w:eastAsia="es-CO"/>
                <w14:ligatures w14:val="standardContextual"/>
              </w:rPr>
              <w:tab/>
            </w:r>
            <w:r w:rsidRPr="00A11842">
              <w:rPr>
                <w:rStyle w:val="Hipervnculo"/>
                <w:rFonts w:ascii="Verdana" w:hAnsi="Verdana"/>
                <w:noProof/>
              </w:rPr>
              <w:t>Fortalecer las herramientas tecnológicas para la armonización e integración de Contabilidad Pública con los demás subsistemas de la Gestión Financiera Pública.</w:t>
            </w:r>
            <w:r>
              <w:rPr>
                <w:noProof/>
                <w:webHidden/>
              </w:rPr>
              <w:tab/>
            </w:r>
            <w:r>
              <w:rPr>
                <w:noProof/>
                <w:webHidden/>
              </w:rPr>
              <w:fldChar w:fldCharType="begin"/>
            </w:r>
            <w:r>
              <w:rPr>
                <w:noProof/>
                <w:webHidden/>
              </w:rPr>
              <w:instrText xml:space="preserve"> PAGEREF _Toc175639242 \h </w:instrText>
            </w:r>
            <w:r>
              <w:rPr>
                <w:noProof/>
                <w:webHidden/>
              </w:rPr>
            </w:r>
            <w:r>
              <w:rPr>
                <w:noProof/>
                <w:webHidden/>
              </w:rPr>
              <w:fldChar w:fldCharType="separate"/>
            </w:r>
            <w:r>
              <w:rPr>
                <w:noProof/>
                <w:webHidden/>
              </w:rPr>
              <w:t>30</w:t>
            </w:r>
            <w:r>
              <w:rPr>
                <w:noProof/>
                <w:webHidden/>
              </w:rPr>
              <w:fldChar w:fldCharType="end"/>
            </w:r>
          </w:hyperlink>
        </w:p>
        <w:p w14:paraId="59351E2A" w14:textId="08D85657" w:rsidR="00746939" w:rsidRDefault="00746939">
          <w:pPr>
            <w:pStyle w:val="TDC1"/>
            <w:tabs>
              <w:tab w:val="left" w:pos="720"/>
            </w:tabs>
            <w:rPr>
              <w:rFonts w:asciiTheme="minorHAnsi" w:eastAsiaTheme="minorEastAsia" w:hAnsiTheme="minorHAnsi"/>
              <w:noProof/>
              <w:sz w:val="24"/>
              <w:szCs w:val="24"/>
              <w:lang w:val="es-CO" w:eastAsia="es-CO"/>
              <w14:ligatures w14:val="standardContextual"/>
            </w:rPr>
          </w:pPr>
          <w:hyperlink w:anchor="_Toc175639243" w:history="1">
            <w:r w:rsidRPr="00A11842">
              <w:rPr>
                <w:rStyle w:val="Hipervnculo"/>
                <w:rFonts w:ascii="Verdana" w:hAnsi="Verdana"/>
                <w:noProof/>
              </w:rPr>
              <w:t>4.</w:t>
            </w:r>
            <w:r>
              <w:rPr>
                <w:rFonts w:asciiTheme="minorHAnsi" w:eastAsiaTheme="minorEastAsia" w:hAnsiTheme="minorHAnsi"/>
                <w:noProof/>
                <w:sz w:val="24"/>
                <w:szCs w:val="24"/>
                <w:lang w:val="es-CO" w:eastAsia="es-CO"/>
                <w14:ligatures w14:val="standardContextual"/>
              </w:rPr>
              <w:tab/>
            </w:r>
            <w:r w:rsidRPr="00A11842">
              <w:rPr>
                <w:rStyle w:val="Hipervnculo"/>
                <w:rFonts w:ascii="Verdana" w:hAnsi="Verdana"/>
                <w:noProof/>
              </w:rPr>
              <w:t>Seguimiento a los proyectos de inversión</w:t>
            </w:r>
            <w:r>
              <w:rPr>
                <w:noProof/>
                <w:webHidden/>
              </w:rPr>
              <w:tab/>
            </w:r>
            <w:r>
              <w:rPr>
                <w:noProof/>
                <w:webHidden/>
              </w:rPr>
              <w:fldChar w:fldCharType="begin"/>
            </w:r>
            <w:r>
              <w:rPr>
                <w:noProof/>
                <w:webHidden/>
              </w:rPr>
              <w:instrText xml:space="preserve"> PAGEREF _Toc175639243 \h </w:instrText>
            </w:r>
            <w:r>
              <w:rPr>
                <w:noProof/>
                <w:webHidden/>
              </w:rPr>
            </w:r>
            <w:r>
              <w:rPr>
                <w:noProof/>
                <w:webHidden/>
              </w:rPr>
              <w:fldChar w:fldCharType="separate"/>
            </w:r>
            <w:r>
              <w:rPr>
                <w:noProof/>
                <w:webHidden/>
              </w:rPr>
              <w:t>34</w:t>
            </w:r>
            <w:r>
              <w:rPr>
                <w:noProof/>
                <w:webHidden/>
              </w:rPr>
              <w:fldChar w:fldCharType="end"/>
            </w:r>
          </w:hyperlink>
        </w:p>
        <w:p w14:paraId="65D326D2" w14:textId="34D5374B" w:rsidR="00746939" w:rsidRDefault="00746939">
          <w:pPr>
            <w:pStyle w:val="TDC1"/>
            <w:tabs>
              <w:tab w:val="left" w:pos="720"/>
            </w:tabs>
            <w:rPr>
              <w:rFonts w:asciiTheme="minorHAnsi" w:eastAsiaTheme="minorEastAsia" w:hAnsiTheme="minorHAnsi"/>
              <w:noProof/>
              <w:sz w:val="24"/>
              <w:szCs w:val="24"/>
              <w:lang w:val="es-CO" w:eastAsia="es-CO"/>
              <w14:ligatures w14:val="standardContextual"/>
            </w:rPr>
          </w:pPr>
          <w:hyperlink w:anchor="_Toc175639244" w:history="1">
            <w:r w:rsidRPr="00A11842">
              <w:rPr>
                <w:rStyle w:val="Hipervnculo"/>
                <w:rFonts w:ascii="Verdana" w:hAnsi="Verdana"/>
                <w:noProof/>
              </w:rPr>
              <w:t>5.</w:t>
            </w:r>
            <w:r>
              <w:rPr>
                <w:rFonts w:asciiTheme="minorHAnsi" w:eastAsiaTheme="minorEastAsia" w:hAnsiTheme="minorHAnsi"/>
                <w:noProof/>
                <w:sz w:val="24"/>
                <w:szCs w:val="24"/>
                <w:lang w:val="es-CO" w:eastAsia="es-CO"/>
                <w14:ligatures w14:val="standardContextual"/>
              </w:rPr>
              <w:tab/>
            </w:r>
            <w:r w:rsidRPr="00A11842">
              <w:rPr>
                <w:rStyle w:val="Hipervnculo"/>
                <w:rFonts w:ascii="Verdana" w:hAnsi="Verdana"/>
                <w:noProof/>
              </w:rPr>
              <w:t>Seguimiento al Plan de Acción Institucional</w:t>
            </w:r>
            <w:r>
              <w:rPr>
                <w:noProof/>
                <w:webHidden/>
              </w:rPr>
              <w:tab/>
            </w:r>
            <w:r>
              <w:rPr>
                <w:noProof/>
                <w:webHidden/>
              </w:rPr>
              <w:fldChar w:fldCharType="begin"/>
            </w:r>
            <w:r>
              <w:rPr>
                <w:noProof/>
                <w:webHidden/>
              </w:rPr>
              <w:instrText xml:space="preserve"> PAGEREF _Toc175639244 \h </w:instrText>
            </w:r>
            <w:r>
              <w:rPr>
                <w:noProof/>
                <w:webHidden/>
              </w:rPr>
            </w:r>
            <w:r>
              <w:rPr>
                <w:noProof/>
                <w:webHidden/>
              </w:rPr>
              <w:fldChar w:fldCharType="separate"/>
            </w:r>
            <w:r>
              <w:rPr>
                <w:noProof/>
                <w:webHidden/>
              </w:rPr>
              <w:t>39</w:t>
            </w:r>
            <w:r>
              <w:rPr>
                <w:noProof/>
                <w:webHidden/>
              </w:rPr>
              <w:fldChar w:fldCharType="end"/>
            </w:r>
          </w:hyperlink>
        </w:p>
        <w:p w14:paraId="70852B5D" w14:textId="06B23E4B" w:rsidR="00746939" w:rsidRDefault="00746939">
          <w:pPr>
            <w:pStyle w:val="TDC2"/>
            <w:tabs>
              <w:tab w:val="right" w:leader="dot" w:pos="8828"/>
            </w:tabs>
            <w:rPr>
              <w:rFonts w:asciiTheme="minorHAnsi" w:eastAsiaTheme="minorEastAsia" w:hAnsiTheme="minorHAnsi"/>
              <w:noProof/>
              <w:sz w:val="24"/>
              <w:szCs w:val="24"/>
              <w:lang w:val="es-CO" w:eastAsia="es-CO"/>
              <w14:ligatures w14:val="standardContextual"/>
            </w:rPr>
          </w:pPr>
          <w:hyperlink w:anchor="_Toc175639245" w:history="1">
            <w:r w:rsidRPr="00A11842">
              <w:rPr>
                <w:rStyle w:val="Hipervnculo"/>
                <w:rFonts w:ascii="Verdana" w:hAnsi="Verdana"/>
                <w:noProof/>
              </w:rPr>
              <w:t>Centralización de la Información</w:t>
            </w:r>
            <w:r>
              <w:rPr>
                <w:noProof/>
                <w:webHidden/>
              </w:rPr>
              <w:tab/>
            </w:r>
            <w:r>
              <w:rPr>
                <w:noProof/>
                <w:webHidden/>
              </w:rPr>
              <w:fldChar w:fldCharType="begin"/>
            </w:r>
            <w:r>
              <w:rPr>
                <w:noProof/>
                <w:webHidden/>
              </w:rPr>
              <w:instrText xml:space="preserve"> PAGEREF _Toc175639245 \h </w:instrText>
            </w:r>
            <w:r>
              <w:rPr>
                <w:noProof/>
                <w:webHidden/>
              </w:rPr>
            </w:r>
            <w:r>
              <w:rPr>
                <w:noProof/>
                <w:webHidden/>
              </w:rPr>
              <w:fldChar w:fldCharType="separate"/>
            </w:r>
            <w:r>
              <w:rPr>
                <w:noProof/>
                <w:webHidden/>
              </w:rPr>
              <w:t>39</w:t>
            </w:r>
            <w:r>
              <w:rPr>
                <w:noProof/>
                <w:webHidden/>
              </w:rPr>
              <w:fldChar w:fldCharType="end"/>
            </w:r>
          </w:hyperlink>
        </w:p>
        <w:p w14:paraId="3FDD9043" w14:textId="0ECCB659" w:rsidR="00746939" w:rsidRDefault="00746939">
          <w:pPr>
            <w:pStyle w:val="TDC2"/>
            <w:tabs>
              <w:tab w:val="right" w:leader="dot" w:pos="8828"/>
            </w:tabs>
            <w:rPr>
              <w:rFonts w:asciiTheme="minorHAnsi" w:eastAsiaTheme="minorEastAsia" w:hAnsiTheme="minorHAnsi"/>
              <w:noProof/>
              <w:sz w:val="24"/>
              <w:szCs w:val="24"/>
              <w:lang w:val="es-CO" w:eastAsia="es-CO"/>
              <w14:ligatures w14:val="standardContextual"/>
            </w:rPr>
          </w:pPr>
          <w:hyperlink w:anchor="_Toc175639246" w:history="1">
            <w:r w:rsidRPr="00A11842">
              <w:rPr>
                <w:rStyle w:val="Hipervnculo"/>
                <w:rFonts w:ascii="Verdana" w:hAnsi="Verdana"/>
                <w:noProof/>
              </w:rPr>
              <w:t>Comunicación Pública</w:t>
            </w:r>
            <w:r>
              <w:rPr>
                <w:noProof/>
                <w:webHidden/>
              </w:rPr>
              <w:tab/>
            </w:r>
            <w:r>
              <w:rPr>
                <w:noProof/>
                <w:webHidden/>
              </w:rPr>
              <w:fldChar w:fldCharType="begin"/>
            </w:r>
            <w:r>
              <w:rPr>
                <w:noProof/>
                <w:webHidden/>
              </w:rPr>
              <w:instrText xml:space="preserve"> PAGEREF _Toc175639246 \h </w:instrText>
            </w:r>
            <w:r>
              <w:rPr>
                <w:noProof/>
                <w:webHidden/>
              </w:rPr>
            </w:r>
            <w:r>
              <w:rPr>
                <w:noProof/>
                <w:webHidden/>
              </w:rPr>
              <w:fldChar w:fldCharType="separate"/>
            </w:r>
            <w:r>
              <w:rPr>
                <w:noProof/>
                <w:webHidden/>
              </w:rPr>
              <w:t>43</w:t>
            </w:r>
            <w:r>
              <w:rPr>
                <w:noProof/>
                <w:webHidden/>
              </w:rPr>
              <w:fldChar w:fldCharType="end"/>
            </w:r>
          </w:hyperlink>
        </w:p>
        <w:p w14:paraId="31F42F62" w14:textId="1C5E7D54" w:rsidR="00746939" w:rsidRDefault="00746939">
          <w:pPr>
            <w:pStyle w:val="TDC2"/>
            <w:tabs>
              <w:tab w:val="right" w:leader="dot" w:pos="8828"/>
            </w:tabs>
            <w:rPr>
              <w:rFonts w:asciiTheme="minorHAnsi" w:eastAsiaTheme="minorEastAsia" w:hAnsiTheme="minorHAnsi"/>
              <w:noProof/>
              <w:sz w:val="24"/>
              <w:szCs w:val="24"/>
              <w:lang w:val="es-CO" w:eastAsia="es-CO"/>
              <w14:ligatures w14:val="standardContextual"/>
            </w:rPr>
          </w:pPr>
          <w:hyperlink w:anchor="_Toc175639247" w:history="1">
            <w:r w:rsidRPr="00A11842">
              <w:rPr>
                <w:rStyle w:val="Hipervnculo"/>
                <w:rFonts w:ascii="Verdana" w:hAnsi="Verdana"/>
                <w:noProof/>
              </w:rPr>
              <w:t>Consolidación de la Información</w:t>
            </w:r>
            <w:r>
              <w:rPr>
                <w:noProof/>
                <w:webHidden/>
              </w:rPr>
              <w:tab/>
            </w:r>
            <w:r>
              <w:rPr>
                <w:noProof/>
                <w:webHidden/>
              </w:rPr>
              <w:fldChar w:fldCharType="begin"/>
            </w:r>
            <w:r>
              <w:rPr>
                <w:noProof/>
                <w:webHidden/>
              </w:rPr>
              <w:instrText xml:space="preserve"> PAGEREF _Toc175639247 \h </w:instrText>
            </w:r>
            <w:r>
              <w:rPr>
                <w:noProof/>
                <w:webHidden/>
              </w:rPr>
            </w:r>
            <w:r>
              <w:rPr>
                <w:noProof/>
                <w:webHidden/>
              </w:rPr>
              <w:fldChar w:fldCharType="separate"/>
            </w:r>
            <w:r>
              <w:rPr>
                <w:noProof/>
                <w:webHidden/>
              </w:rPr>
              <w:t>44</w:t>
            </w:r>
            <w:r>
              <w:rPr>
                <w:noProof/>
                <w:webHidden/>
              </w:rPr>
              <w:fldChar w:fldCharType="end"/>
            </w:r>
          </w:hyperlink>
        </w:p>
        <w:p w14:paraId="7FCAA2A8" w14:textId="00D1CB05" w:rsidR="00746939" w:rsidRDefault="00746939">
          <w:pPr>
            <w:pStyle w:val="TDC2"/>
            <w:tabs>
              <w:tab w:val="right" w:leader="dot" w:pos="8828"/>
            </w:tabs>
            <w:rPr>
              <w:rFonts w:asciiTheme="minorHAnsi" w:eastAsiaTheme="minorEastAsia" w:hAnsiTheme="minorHAnsi"/>
              <w:noProof/>
              <w:sz w:val="24"/>
              <w:szCs w:val="24"/>
              <w:lang w:val="es-CO" w:eastAsia="es-CO"/>
              <w14:ligatures w14:val="standardContextual"/>
            </w:rPr>
          </w:pPr>
          <w:hyperlink w:anchor="_Toc175639248" w:history="1">
            <w:r w:rsidRPr="00A11842">
              <w:rPr>
                <w:rStyle w:val="Hipervnculo"/>
                <w:rFonts w:ascii="Verdana" w:hAnsi="Verdana"/>
                <w:noProof/>
              </w:rPr>
              <w:t>Control Interno</w:t>
            </w:r>
            <w:r>
              <w:rPr>
                <w:noProof/>
                <w:webHidden/>
              </w:rPr>
              <w:tab/>
            </w:r>
            <w:r>
              <w:rPr>
                <w:noProof/>
                <w:webHidden/>
              </w:rPr>
              <w:fldChar w:fldCharType="begin"/>
            </w:r>
            <w:r>
              <w:rPr>
                <w:noProof/>
                <w:webHidden/>
              </w:rPr>
              <w:instrText xml:space="preserve"> PAGEREF _Toc175639248 \h </w:instrText>
            </w:r>
            <w:r>
              <w:rPr>
                <w:noProof/>
                <w:webHidden/>
              </w:rPr>
            </w:r>
            <w:r>
              <w:rPr>
                <w:noProof/>
                <w:webHidden/>
              </w:rPr>
              <w:fldChar w:fldCharType="separate"/>
            </w:r>
            <w:r>
              <w:rPr>
                <w:noProof/>
                <w:webHidden/>
              </w:rPr>
              <w:t>45</w:t>
            </w:r>
            <w:r>
              <w:rPr>
                <w:noProof/>
                <w:webHidden/>
              </w:rPr>
              <w:fldChar w:fldCharType="end"/>
            </w:r>
          </w:hyperlink>
        </w:p>
        <w:p w14:paraId="1BCF01FE" w14:textId="47719990" w:rsidR="00746939" w:rsidRDefault="00746939">
          <w:pPr>
            <w:pStyle w:val="TDC2"/>
            <w:tabs>
              <w:tab w:val="right" w:leader="dot" w:pos="8828"/>
            </w:tabs>
            <w:rPr>
              <w:rFonts w:asciiTheme="minorHAnsi" w:eastAsiaTheme="minorEastAsia" w:hAnsiTheme="minorHAnsi"/>
              <w:noProof/>
              <w:sz w:val="24"/>
              <w:szCs w:val="24"/>
              <w:lang w:val="es-CO" w:eastAsia="es-CO"/>
              <w14:ligatures w14:val="standardContextual"/>
            </w:rPr>
          </w:pPr>
          <w:hyperlink w:anchor="_Toc175639249" w:history="1">
            <w:r w:rsidRPr="00A11842">
              <w:rPr>
                <w:rStyle w:val="Hipervnculo"/>
                <w:rFonts w:ascii="Verdana" w:hAnsi="Verdana"/>
                <w:noProof/>
              </w:rPr>
              <w:t>Gestión Administrativa</w:t>
            </w:r>
            <w:r>
              <w:rPr>
                <w:noProof/>
                <w:webHidden/>
              </w:rPr>
              <w:tab/>
            </w:r>
            <w:r>
              <w:rPr>
                <w:noProof/>
                <w:webHidden/>
              </w:rPr>
              <w:fldChar w:fldCharType="begin"/>
            </w:r>
            <w:r>
              <w:rPr>
                <w:noProof/>
                <w:webHidden/>
              </w:rPr>
              <w:instrText xml:space="preserve"> PAGEREF _Toc175639249 \h </w:instrText>
            </w:r>
            <w:r>
              <w:rPr>
                <w:noProof/>
                <w:webHidden/>
              </w:rPr>
            </w:r>
            <w:r>
              <w:rPr>
                <w:noProof/>
                <w:webHidden/>
              </w:rPr>
              <w:fldChar w:fldCharType="separate"/>
            </w:r>
            <w:r>
              <w:rPr>
                <w:noProof/>
                <w:webHidden/>
              </w:rPr>
              <w:t>46</w:t>
            </w:r>
            <w:r>
              <w:rPr>
                <w:noProof/>
                <w:webHidden/>
              </w:rPr>
              <w:fldChar w:fldCharType="end"/>
            </w:r>
          </w:hyperlink>
        </w:p>
        <w:p w14:paraId="6F8C2398" w14:textId="5838D9A8" w:rsidR="00746939" w:rsidRDefault="00746939">
          <w:pPr>
            <w:pStyle w:val="TDC2"/>
            <w:tabs>
              <w:tab w:val="right" w:leader="dot" w:pos="8828"/>
            </w:tabs>
            <w:rPr>
              <w:rFonts w:asciiTheme="minorHAnsi" w:eastAsiaTheme="minorEastAsia" w:hAnsiTheme="minorHAnsi"/>
              <w:noProof/>
              <w:sz w:val="24"/>
              <w:szCs w:val="24"/>
              <w:lang w:val="es-CO" w:eastAsia="es-CO"/>
              <w14:ligatures w14:val="standardContextual"/>
            </w:rPr>
          </w:pPr>
          <w:hyperlink w:anchor="_Toc175639250" w:history="1">
            <w:r w:rsidRPr="00A11842">
              <w:rPr>
                <w:rStyle w:val="Hipervnculo"/>
                <w:rFonts w:ascii="Verdana" w:hAnsi="Verdana"/>
                <w:noProof/>
              </w:rPr>
              <w:t>Gestión de recursos financieros</w:t>
            </w:r>
            <w:r>
              <w:rPr>
                <w:noProof/>
                <w:webHidden/>
              </w:rPr>
              <w:tab/>
            </w:r>
            <w:r>
              <w:rPr>
                <w:noProof/>
                <w:webHidden/>
              </w:rPr>
              <w:fldChar w:fldCharType="begin"/>
            </w:r>
            <w:r>
              <w:rPr>
                <w:noProof/>
                <w:webHidden/>
              </w:rPr>
              <w:instrText xml:space="preserve"> PAGEREF _Toc175639250 \h </w:instrText>
            </w:r>
            <w:r>
              <w:rPr>
                <w:noProof/>
                <w:webHidden/>
              </w:rPr>
            </w:r>
            <w:r>
              <w:rPr>
                <w:noProof/>
                <w:webHidden/>
              </w:rPr>
              <w:fldChar w:fldCharType="separate"/>
            </w:r>
            <w:r>
              <w:rPr>
                <w:noProof/>
                <w:webHidden/>
              </w:rPr>
              <w:t>46</w:t>
            </w:r>
            <w:r>
              <w:rPr>
                <w:noProof/>
                <w:webHidden/>
              </w:rPr>
              <w:fldChar w:fldCharType="end"/>
            </w:r>
          </w:hyperlink>
        </w:p>
        <w:p w14:paraId="6E3E7281" w14:textId="5802C523" w:rsidR="00746939" w:rsidRDefault="00746939">
          <w:pPr>
            <w:pStyle w:val="TDC2"/>
            <w:tabs>
              <w:tab w:val="right" w:leader="dot" w:pos="8828"/>
            </w:tabs>
            <w:rPr>
              <w:rFonts w:asciiTheme="minorHAnsi" w:eastAsiaTheme="minorEastAsia" w:hAnsiTheme="minorHAnsi"/>
              <w:noProof/>
              <w:sz w:val="24"/>
              <w:szCs w:val="24"/>
              <w:lang w:val="es-CO" w:eastAsia="es-CO"/>
              <w14:ligatures w14:val="standardContextual"/>
            </w:rPr>
          </w:pPr>
          <w:hyperlink w:anchor="_Toc175639251" w:history="1">
            <w:r w:rsidRPr="00A11842">
              <w:rPr>
                <w:rStyle w:val="Hipervnculo"/>
                <w:rFonts w:ascii="Verdana" w:hAnsi="Verdana"/>
                <w:noProof/>
              </w:rPr>
              <w:t>Gestión Humana</w:t>
            </w:r>
            <w:r>
              <w:rPr>
                <w:noProof/>
                <w:webHidden/>
              </w:rPr>
              <w:tab/>
            </w:r>
            <w:r>
              <w:rPr>
                <w:noProof/>
                <w:webHidden/>
              </w:rPr>
              <w:fldChar w:fldCharType="begin"/>
            </w:r>
            <w:r>
              <w:rPr>
                <w:noProof/>
                <w:webHidden/>
              </w:rPr>
              <w:instrText xml:space="preserve"> PAGEREF _Toc175639251 \h </w:instrText>
            </w:r>
            <w:r>
              <w:rPr>
                <w:noProof/>
                <w:webHidden/>
              </w:rPr>
            </w:r>
            <w:r>
              <w:rPr>
                <w:noProof/>
                <w:webHidden/>
              </w:rPr>
              <w:fldChar w:fldCharType="separate"/>
            </w:r>
            <w:r>
              <w:rPr>
                <w:noProof/>
                <w:webHidden/>
              </w:rPr>
              <w:t>47</w:t>
            </w:r>
            <w:r>
              <w:rPr>
                <w:noProof/>
                <w:webHidden/>
              </w:rPr>
              <w:fldChar w:fldCharType="end"/>
            </w:r>
          </w:hyperlink>
        </w:p>
        <w:p w14:paraId="6CBBBB77" w14:textId="41972657" w:rsidR="00746939" w:rsidRDefault="00746939">
          <w:pPr>
            <w:pStyle w:val="TDC2"/>
            <w:tabs>
              <w:tab w:val="right" w:leader="dot" w:pos="8828"/>
            </w:tabs>
            <w:rPr>
              <w:rFonts w:asciiTheme="minorHAnsi" w:eastAsiaTheme="minorEastAsia" w:hAnsiTheme="minorHAnsi"/>
              <w:noProof/>
              <w:sz w:val="24"/>
              <w:szCs w:val="24"/>
              <w:lang w:val="es-CO" w:eastAsia="es-CO"/>
              <w14:ligatures w14:val="standardContextual"/>
            </w:rPr>
          </w:pPr>
          <w:hyperlink w:anchor="_Toc175639252" w:history="1">
            <w:r w:rsidRPr="00A11842">
              <w:rPr>
                <w:rStyle w:val="Hipervnculo"/>
                <w:rFonts w:ascii="Verdana" w:hAnsi="Verdana"/>
                <w:noProof/>
              </w:rPr>
              <w:t>Gestión Jurídica</w:t>
            </w:r>
            <w:r>
              <w:rPr>
                <w:noProof/>
                <w:webHidden/>
              </w:rPr>
              <w:tab/>
            </w:r>
            <w:r>
              <w:rPr>
                <w:noProof/>
                <w:webHidden/>
              </w:rPr>
              <w:fldChar w:fldCharType="begin"/>
            </w:r>
            <w:r>
              <w:rPr>
                <w:noProof/>
                <w:webHidden/>
              </w:rPr>
              <w:instrText xml:space="preserve"> PAGEREF _Toc175639252 \h </w:instrText>
            </w:r>
            <w:r>
              <w:rPr>
                <w:noProof/>
                <w:webHidden/>
              </w:rPr>
            </w:r>
            <w:r>
              <w:rPr>
                <w:noProof/>
                <w:webHidden/>
              </w:rPr>
              <w:fldChar w:fldCharType="separate"/>
            </w:r>
            <w:r>
              <w:rPr>
                <w:noProof/>
                <w:webHidden/>
              </w:rPr>
              <w:t>48</w:t>
            </w:r>
            <w:r>
              <w:rPr>
                <w:noProof/>
                <w:webHidden/>
              </w:rPr>
              <w:fldChar w:fldCharType="end"/>
            </w:r>
          </w:hyperlink>
        </w:p>
        <w:p w14:paraId="7913C721" w14:textId="5567B20F" w:rsidR="00746939" w:rsidRDefault="00746939">
          <w:pPr>
            <w:pStyle w:val="TDC2"/>
            <w:tabs>
              <w:tab w:val="right" w:leader="dot" w:pos="8828"/>
            </w:tabs>
            <w:rPr>
              <w:rFonts w:asciiTheme="minorHAnsi" w:eastAsiaTheme="minorEastAsia" w:hAnsiTheme="minorHAnsi"/>
              <w:noProof/>
              <w:sz w:val="24"/>
              <w:szCs w:val="24"/>
              <w:lang w:val="es-CO" w:eastAsia="es-CO"/>
              <w14:ligatures w14:val="standardContextual"/>
            </w:rPr>
          </w:pPr>
          <w:hyperlink w:anchor="_Toc175639253" w:history="1">
            <w:r w:rsidRPr="00A11842">
              <w:rPr>
                <w:rStyle w:val="Hipervnculo"/>
                <w:rFonts w:ascii="Verdana" w:hAnsi="Verdana"/>
                <w:noProof/>
              </w:rPr>
              <w:t>Gestión TICs</w:t>
            </w:r>
            <w:r>
              <w:rPr>
                <w:noProof/>
                <w:webHidden/>
              </w:rPr>
              <w:tab/>
            </w:r>
            <w:r>
              <w:rPr>
                <w:noProof/>
                <w:webHidden/>
              </w:rPr>
              <w:fldChar w:fldCharType="begin"/>
            </w:r>
            <w:r>
              <w:rPr>
                <w:noProof/>
                <w:webHidden/>
              </w:rPr>
              <w:instrText xml:space="preserve"> PAGEREF _Toc175639253 \h </w:instrText>
            </w:r>
            <w:r>
              <w:rPr>
                <w:noProof/>
                <w:webHidden/>
              </w:rPr>
            </w:r>
            <w:r>
              <w:rPr>
                <w:noProof/>
                <w:webHidden/>
              </w:rPr>
              <w:fldChar w:fldCharType="separate"/>
            </w:r>
            <w:r>
              <w:rPr>
                <w:noProof/>
                <w:webHidden/>
              </w:rPr>
              <w:t>50</w:t>
            </w:r>
            <w:r>
              <w:rPr>
                <w:noProof/>
                <w:webHidden/>
              </w:rPr>
              <w:fldChar w:fldCharType="end"/>
            </w:r>
          </w:hyperlink>
        </w:p>
        <w:p w14:paraId="06CB236B" w14:textId="1B5EEA4D" w:rsidR="00746939" w:rsidRDefault="00746939">
          <w:pPr>
            <w:pStyle w:val="TDC2"/>
            <w:tabs>
              <w:tab w:val="right" w:leader="dot" w:pos="8828"/>
            </w:tabs>
            <w:rPr>
              <w:rFonts w:asciiTheme="minorHAnsi" w:eastAsiaTheme="minorEastAsia" w:hAnsiTheme="minorHAnsi"/>
              <w:noProof/>
              <w:sz w:val="24"/>
              <w:szCs w:val="24"/>
              <w:lang w:val="es-CO" w:eastAsia="es-CO"/>
              <w14:ligatures w14:val="standardContextual"/>
            </w:rPr>
          </w:pPr>
          <w:hyperlink w:anchor="_Toc175639254" w:history="1">
            <w:r w:rsidRPr="00A11842">
              <w:rPr>
                <w:rStyle w:val="Hipervnculo"/>
                <w:rFonts w:ascii="Verdana" w:hAnsi="Verdana"/>
                <w:noProof/>
              </w:rPr>
              <w:t>Normalización y Culturización Contable</w:t>
            </w:r>
            <w:r>
              <w:rPr>
                <w:noProof/>
                <w:webHidden/>
              </w:rPr>
              <w:tab/>
            </w:r>
            <w:r>
              <w:rPr>
                <w:noProof/>
                <w:webHidden/>
              </w:rPr>
              <w:fldChar w:fldCharType="begin"/>
            </w:r>
            <w:r>
              <w:rPr>
                <w:noProof/>
                <w:webHidden/>
              </w:rPr>
              <w:instrText xml:space="preserve"> PAGEREF _Toc175639254 \h </w:instrText>
            </w:r>
            <w:r>
              <w:rPr>
                <w:noProof/>
                <w:webHidden/>
              </w:rPr>
            </w:r>
            <w:r>
              <w:rPr>
                <w:noProof/>
                <w:webHidden/>
              </w:rPr>
              <w:fldChar w:fldCharType="separate"/>
            </w:r>
            <w:r>
              <w:rPr>
                <w:noProof/>
                <w:webHidden/>
              </w:rPr>
              <w:t>51</w:t>
            </w:r>
            <w:r>
              <w:rPr>
                <w:noProof/>
                <w:webHidden/>
              </w:rPr>
              <w:fldChar w:fldCharType="end"/>
            </w:r>
          </w:hyperlink>
        </w:p>
        <w:p w14:paraId="3A1A7F09" w14:textId="27FD97B3" w:rsidR="00746939" w:rsidRDefault="00746939">
          <w:pPr>
            <w:pStyle w:val="TDC2"/>
            <w:tabs>
              <w:tab w:val="right" w:leader="dot" w:pos="8828"/>
            </w:tabs>
            <w:rPr>
              <w:rFonts w:asciiTheme="minorHAnsi" w:eastAsiaTheme="minorEastAsia" w:hAnsiTheme="minorHAnsi"/>
              <w:noProof/>
              <w:sz w:val="24"/>
              <w:szCs w:val="24"/>
              <w:lang w:val="es-CO" w:eastAsia="es-CO"/>
              <w14:ligatures w14:val="standardContextual"/>
            </w:rPr>
          </w:pPr>
          <w:hyperlink w:anchor="_Toc175639255" w:history="1">
            <w:r w:rsidRPr="00A11842">
              <w:rPr>
                <w:rStyle w:val="Hipervnculo"/>
                <w:rFonts w:ascii="Verdana" w:hAnsi="Verdana"/>
                <w:noProof/>
              </w:rPr>
              <w:t>Planeación Integral</w:t>
            </w:r>
            <w:r>
              <w:rPr>
                <w:noProof/>
                <w:webHidden/>
              </w:rPr>
              <w:tab/>
            </w:r>
            <w:r>
              <w:rPr>
                <w:noProof/>
                <w:webHidden/>
              </w:rPr>
              <w:fldChar w:fldCharType="begin"/>
            </w:r>
            <w:r>
              <w:rPr>
                <w:noProof/>
                <w:webHidden/>
              </w:rPr>
              <w:instrText xml:space="preserve"> PAGEREF _Toc175639255 \h </w:instrText>
            </w:r>
            <w:r>
              <w:rPr>
                <w:noProof/>
                <w:webHidden/>
              </w:rPr>
            </w:r>
            <w:r>
              <w:rPr>
                <w:noProof/>
                <w:webHidden/>
              </w:rPr>
              <w:fldChar w:fldCharType="separate"/>
            </w:r>
            <w:r>
              <w:rPr>
                <w:noProof/>
                <w:webHidden/>
              </w:rPr>
              <w:t>53</w:t>
            </w:r>
            <w:r>
              <w:rPr>
                <w:noProof/>
                <w:webHidden/>
              </w:rPr>
              <w:fldChar w:fldCharType="end"/>
            </w:r>
          </w:hyperlink>
        </w:p>
        <w:p w14:paraId="25885AD5" w14:textId="2BB07FB2" w:rsidR="00746939" w:rsidRDefault="00746939">
          <w:pPr>
            <w:pStyle w:val="TDC1"/>
            <w:tabs>
              <w:tab w:val="left" w:pos="720"/>
            </w:tabs>
            <w:rPr>
              <w:rFonts w:asciiTheme="minorHAnsi" w:eastAsiaTheme="minorEastAsia" w:hAnsiTheme="minorHAnsi"/>
              <w:noProof/>
              <w:sz w:val="24"/>
              <w:szCs w:val="24"/>
              <w:lang w:val="es-CO" w:eastAsia="es-CO"/>
              <w14:ligatures w14:val="standardContextual"/>
            </w:rPr>
          </w:pPr>
          <w:hyperlink w:anchor="_Toc175639256" w:history="1">
            <w:r w:rsidRPr="00A11842">
              <w:rPr>
                <w:rStyle w:val="Hipervnculo"/>
                <w:rFonts w:ascii="Verdana" w:hAnsi="Verdana"/>
                <w:noProof/>
              </w:rPr>
              <w:t>6.</w:t>
            </w:r>
            <w:r>
              <w:rPr>
                <w:rFonts w:asciiTheme="minorHAnsi" w:eastAsiaTheme="minorEastAsia" w:hAnsiTheme="minorHAnsi"/>
                <w:noProof/>
                <w:sz w:val="24"/>
                <w:szCs w:val="24"/>
                <w:lang w:val="es-CO" w:eastAsia="es-CO"/>
                <w14:ligatures w14:val="standardContextual"/>
              </w:rPr>
              <w:tab/>
            </w:r>
            <w:r w:rsidRPr="00A11842">
              <w:rPr>
                <w:rStyle w:val="Hipervnculo"/>
                <w:rFonts w:ascii="Verdana" w:hAnsi="Verdana"/>
                <w:noProof/>
              </w:rPr>
              <w:t>Conclusiones y Oportunidades de mejora</w:t>
            </w:r>
            <w:r>
              <w:rPr>
                <w:noProof/>
                <w:webHidden/>
              </w:rPr>
              <w:tab/>
            </w:r>
            <w:r>
              <w:rPr>
                <w:noProof/>
                <w:webHidden/>
              </w:rPr>
              <w:fldChar w:fldCharType="begin"/>
            </w:r>
            <w:r>
              <w:rPr>
                <w:noProof/>
                <w:webHidden/>
              </w:rPr>
              <w:instrText xml:space="preserve"> PAGEREF _Toc175639256 \h </w:instrText>
            </w:r>
            <w:r>
              <w:rPr>
                <w:noProof/>
                <w:webHidden/>
              </w:rPr>
            </w:r>
            <w:r>
              <w:rPr>
                <w:noProof/>
                <w:webHidden/>
              </w:rPr>
              <w:fldChar w:fldCharType="separate"/>
            </w:r>
            <w:r>
              <w:rPr>
                <w:noProof/>
                <w:webHidden/>
              </w:rPr>
              <w:t>55</w:t>
            </w:r>
            <w:r>
              <w:rPr>
                <w:noProof/>
                <w:webHidden/>
              </w:rPr>
              <w:fldChar w:fldCharType="end"/>
            </w:r>
          </w:hyperlink>
        </w:p>
        <w:p w14:paraId="18243437" w14:textId="7B1159B1" w:rsidR="00B73B99" w:rsidRDefault="00B73B99">
          <w:r>
            <w:rPr>
              <w:b/>
              <w:bCs/>
              <w:lang w:val="es-ES"/>
            </w:rPr>
            <w:fldChar w:fldCharType="end"/>
          </w:r>
        </w:p>
      </w:sdtContent>
    </w:sdt>
    <w:p w14:paraId="2C9ED52A" w14:textId="77777777" w:rsidR="00F636AB" w:rsidRPr="0088646E" w:rsidRDefault="00F636AB" w:rsidP="009C428E">
      <w:pPr>
        <w:pStyle w:val="Ttulo1"/>
        <w:numPr>
          <w:ilvl w:val="0"/>
          <w:numId w:val="0"/>
        </w:numPr>
        <w:ind w:left="360" w:hanging="360"/>
        <w:rPr>
          <w:rFonts w:ascii="Verdana" w:hAnsi="Verdana"/>
          <w:b w:val="0"/>
          <w:i w:val="0"/>
          <w:sz w:val="22"/>
          <w:szCs w:val="22"/>
        </w:rPr>
      </w:pPr>
    </w:p>
    <w:p w14:paraId="04918E9A" w14:textId="77777777" w:rsidR="00227A0A" w:rsidRPr="0088646E" w:rsidRDefault="00227A0A" w:rsidP="00227A0A">
      <w:pPr>
        <w:rPr>
          <w:rFonts w:ascii="Verdana" w:hAnsi="Verdana" w:cs="Arial"/>
          <w:bCs/>
          <w:sz w:val="22"/>
          <w:szCs w:val="22"/>
        </w:rPr>
      </w:pPr>
    </w:p>
    <w:p w14:paraId="41DC4B67" w14:textId="77777777" w:rsidR="00227A0A" w:rsidRPr="0088646E" w:rsidRDefault="00227A0A" w:rsidP="00227A0A">
      <w:pPr>
        <w:rPr>
          <w:rFonts w:ascii="Verdana" w:hAnsi="Verdana" w:cs="Arial"/>
          <w:bCs/>
          <w:sz w:val="22"/>
          <w:szCs w:val="22"/>
        </w:rPr>
      </w:pPr>
    </w:p>
    <w:p w14:paraId="74724A31" w14:textId="77777777" w:rsidR="00227A0A" w:rsidRPr="0088646E" w:rsidRDefault="00227A0A" w:rsidP="00227A0A">
      <w:pPr>
        <w:rPr>
          <w:rFonts w:ascii="Verdana" w:hAnsi="Verdana" w:cs="Arial"/>
          <w:bCs/>
          <w:sz w:val="22"/>
          <w:szCs w:val="22"/>
        </w:rPr>
      </w:pPr>
    </w:p>
    <w:p w14:paraId="77781138" w14:textId="77777777" w:rsidR="00227A0A" w:rsidRPr="0088646E" w:rsidRDefault="00227A0A" w:rsidP="00227A0A">
      <w:pPr>
        <w:rPr>
          <w:rFonts w:ascii="Verdana" w:hAnsi="Verdana" w:cs="Arial"/>
          <w:bCs/>
          <w:sz w:val="22"/>
          <w:szCs w:val="22"/>
        </w:rPr>
      </w:pPr>
    </w:p>
    <w:p w14:paraId="3CE83855" w14:textId="77777777" w:rsidR="00227A0A" w:rsidRPr="0088646E" w:rsidRDefault="00227A0A" w:rsidP="00227A0A">
      <w:pPr>
        <w:rPr>
          <w:rFonts w:ascii="Verdana" w:hAnsi="Verdana" w:cs="Arial"/>
          <w:bCs/>
          <w:sz w:val="22"/>
          <w:szCs w:val="22"/>
        </w:rPr>
      </w:pPr>
    </w:p>
    <w:p w14:paraId="4A4D070F" w14:textId="77777777" w:rsidR="00227A0A" w:rsidRPr="0088646E" w:rsidRDefault="00227A0A" w:rsidP="00227A0A">
      <w:pPr>
        <w:rPr>
          <w:rFonts w:ascii="Verdana" w:hAnsi="Verdana" w:cs="Arial"/>
          <w:bCs/>
          <w:sz w:val="22"/>
          <w:szCs w:val="22"/>
        </w:rPr>
      </w:pPr>
    </w:p>
    <w:p w14:paraId="1D484187" w14:textId="77777777" w:rsidR="00227A0A" w:rsidRPr="0088646E" w:rsidRDefault="00227A0A" w:rsidP="00227A0A">
      <w:pPr>
        <w:rPr>
          <w:rFonts w:ascii="Verdana" w:hAnsi="Verdana" w:cs="Arial"/>
          <w:bCs/>
          <w:sz w:val="22"/>
          <w:szCs w:val="22"/>
        </w:rPr>
      </w:pPr>
    </w:p>
    <w:p w14:paraId="3139BB6D" w14:textId="77777777" w:rsidR="00227A0A" w:rsidRPr="0088646E" w:rsidRDefault="00227A0A" w:rsidP="00227A0A">
      <w:pPr>
        <w:rPr>
          <w:rFonts w:ascii="Verdana" w:hAnsi="Verdana" w:cs="Arial"/>
          <w:bCs/>
          <w:sz w:val="22"/>
          <w:szCs w:val="22"/>
        </w:rPr>
      </w:pPr>
    </w:p>
    <w:p w14:paraId="10E9E4D5" w14:textId="77777777" w:rsidR="00227A0A" w:rsidRPr="0088646E" w:rsidRDefault="00227A0A" w:rsidP="00227A0A">
      <w:pPr>
        <w:rPr>
          <w:rFonts w:ascii="Verdana" w:hAnsi="Verdana" w:cs="Arial"/>
          <w:bCs/>
          <w:sz w:val="22"/>
          <w:szCs w:val="22"/>
        </w:rPr>
      </w:pPr>
    </w:p>
    <w:p w14:paraId="2C6CFA9C" w14:textId="77777777" w:rsidR="00227A0A" w:rsidRPr="0088646E" w:rsidRDefault="00227A0A" w:rsidP="00227A0A">
      <w:pPr>
        <w:rPr>
          <w:rFonts w:ascii="Verdana" w:hAnsi="Verdana" w:cs="Arial"/>
          <w:bCs/>
          <w:sz w:val="22"/>
          <w:szCs w:val="22"/>
        </w:rPr>
      </w:pPr>
    </w:p>
    <w:p w14:paraId="314A6ED2" w14:textId="77777777" w:rsidR="00227A0A" w:rsidRPr="0088646E" w:rsidRDefault="00227A0A" w:rsidP="00227A0A">
      <w:pPr>
        <w:rPr>
          <w:rFonts w:ascii="Verdana" w:hAnsi="Verdana" w:cs="Arial"/>
          <w:bCs/>
          <w:sz w:val="22"/>
          <w:szCs w:val="22"/>
        </w:rPr>
      </w:pPr>
    </w:p>
    <w:p w14:paraId="4269206D" w14:textId="77777777" w:rsidR="00227A0A" w:rsidRPr="0088646E" w:rsidRDefault="00227A0A" w:rsidP="00227A0A">
      <w:pPr>
        <w:rPr>
          <w:rFonts w:ascii="Verdana" w:hAnsi="Verdana" w:cs="Arial"/>
          <w:bCs/>
          <w:sz w:val="22"/>
          <w:szCs w:val="22"/>
        </w:rPr>
      </w:pPr>
    </w:p>
    <w:p w14:paraId="69CD9984" w14:textId="77777777" w:rsidR="00227A0A" w:rsidRPr="0088646E" w:rsidRDefault="00227A0A" w:rsidP="00227A0A">
      <w:pPr>
        <w:rPr>
          <w:rFonts w:ascii="Verdana" w:hAnsi="Verdana" w:cs="Arial"/>
          <w:bCs/>
          <w:sz w:val="22"/>
          <w:szCs w:val="22"/>
        </w:rPr>
      </w:pPr>
    </w:p>
    <w:p w14:paraId="51CC55BA" w14:textId="77777777" w:rsidR="00227A0A" w:rsidRPr="0088646E" w:rsidRDefault="00227A0A" w:rsidP="00227A0A">
      <w:pPr>
        <w:rPr>
          <w:rFonts w:ascii="Verdana" w:hAnsi="Verdana" w:cs="Arial"/>
          <w:bCs/>
          <w:sz w:val="22"/>
          <w:szCs w:val="22"/>
        </w:rPr>
      </w:pPr>
    </w:p>
    <w:p w14:paraId="050EAE7E" w14:textId="77777777" w:rsidR="00227A0A" w:rsidRPr="0088646E" w:rsidRDefault="00227A0A" w:rsidP="00227A0A">
      <w:pPr>
        <w:rPr>
          <w:rFonts w:ascii="Verdana" w:hAnsi="Verdana" w:cs="Arial"/>
          <w:bCs/>
          <w:sz w:val="22"/>
          <w:szCs w:val="22"/>
        </w:rPr>
      </w:pPr>
    </w:p>
    <w:p w14:paraId="445442D2" w14:textId="77777777" w:rsidR="00227A0A" w:rsidRPr="0088646E" w:rsidRDefault="00227A0A" w:rsidP="00227A0A">
      <w:pPr>
        <w:rPr>
          <w:rFonts w:ascii="Verdana" w:hAnsi="Verdana" w:cs="Arial"/>
          <w:bCs/>
          <w:sz w:val="22"/>
          <w:szCs w:val="22"/>
        </w:rPr>
      </w:pPr>
    </w:p>
    <w:p w14:paraId="292209AD" w14:textId="77777777" w:rsidR="00227A0A" w:rsidRPr="0088646E" w:rsidRDefault="00227A0A" w:rsidP="00227A0A">
      <w:pPr>
        <w:rPr>
          <w:rFonts w:ascii="Verdana" w:hAnsi="Verdana" w:cs="Arial"/>
          <w:bCs/>
          <w:sz w:val="22"/>
          <w:szCs w:val="22"/>
        </w:rPr>
      </w:pPr>
    </w:p>
    <w:p w14:paraId="5B6CC2B7" w14:textId="77777777" w:rsidR="00227A0A" w:rsidRPr="0088646E" w:rsidRDefault="00227A0A" w:rsidP="00227A0A">
      <w:pPr>
        <w:rPr>
          <w:rFonts w:ascii="Verdana" w:hAnsi="Verdana" w:cs="Arial"/>
          <w:bCs/>
          <w:sz w:val="22"/>
          <w:szCs w:val="22"/>
        </w:rPr>
      </w:pPr>
    </w:p>
    <w:p w14:paraId="44E519A6" w14:textId="77777777" w:rsidR="00227A0A" w:rsidRPr="0088646E" w:rsidRDefault="00227A0A" w:rsidP="00227A0A">
      <w:pPr>
        <w:rPr>
          <w:rFonts w:ascii="Verdana" w:hAnsi="Verdana" w:cs="Arial"/>
          <w:bCs/>
          <w:sz w:val="22"/>
          <w:szCs w:val="22"/>
        </w:rPr>
      </w:pPr>
    </w:p>
    <w:p w14:paraId="7681700A" w14:textId="77777777" w:rsidR="00227A0A" w:rsidRPr="0088646E" w:rsidRDefault="00227A0A" w:rsidP="00227A0A">
      <w:pPr>
        <w:rPr>
          <w:rFonts w:ascii="Verdana" w:hAnsi="Verdana" w:cs="Arial"/>
          <w:bCs/>
          <w:sz w:val="22"/>
          <w:szCs w:val="22"/>
        </w:rPr>
      </w:pPr>
    </w:p>
    <w:p w14:paraId="3DDBE1AF" w14:textId="77777777" w:rsidR="00227A0A" w:rsidRPr="0088646E" w:rsidRDefault="00227A0A" w:rsidP="00227A0A">
      <w:pPr>
        <w:rPr>
          <w:rFonts w:ascii="Verdana" w:hAnsi="Verdana" w:cs="Arial"/>
          <w:bCs/>
          <w:sz w:val="22"/>
          <w:szCs w:val="22"/>
        </w:rPr>
      </w:pPr>
    </w:p>
    <w:p w14:paraId="0B2920F3" w14:textId="77777777" w:rsidR="00227A0A" w:rsidRPr="0088646E" w:rsidRDefault="00227A0A" w:rsidP="00227A0A">
      <w:pPr>
        <w:rPr>
          <w:rFonts w:ascii="Verdana" w:hAnsi="Verdana" w:cs="Arial"/>
          <w:bCs/>
          <w:sz w:val="22"/>
          <w:szCs w:val="22"/>
        </w:rPr>
      </w:pPr>
    </w:p>
    <w:p w14:paraId="4CCADF54" w14:textId="77777777" w:rsidR="00227A0A" w:rsidRPr="0088646E" w:rsidRDefault="00227A0A" w:rsidP="00227A0A">
      <w:pPr>
        <w:rPr>
          <w:rFonts w:ascii="Verdana" w:hAnsi="Verdana" w:cs="Arial"/>
          <w:bCs/>
          <w:sz w:val="22"/>
          <w:szCs w:val="22"/>
        </w:rPr>
      </w:pPr>
    </w:p>
    <w:p w14:paraId="2D8DD41A" w14:textId="77777777" w:rsidR="00227A0A" w:rsidRPr="0088646E" w:rsidRDefault="00227A0A" w:rsidP="00227A0A">
      <w:pPr>
        <w:rPr>
          <w:rFonts w:ascii="Verdana" w:hAnsi="Verdana" w:cs="Arial"/>
          <w:bCs/>
          <w:sz w:val="22"/>
          <w:szCs w:val="22"/>
        </w:rPr>
      </w:pPr>
    </w:p>
    <w:p w14:paraId="10641058" w14:textId="77777777" w:rsidR="00227A0A" w:rsidRPr="0088646E" w:rsidRDefault="00227A0A" w:rsidP="00227A0A">
      <w:pPr>
        <w:rPr>
          <w:rFonts w:ascii="Verdana" w:hAnsi="Verdana" w:cs="Arial"/>
          <w:bCs/>
          <w:sz w:val="22"/>
          <w:szCs w:val="22"/>
        </w:rPr>
      </w:pPr>
    </w:p>
    <w:p w14:paraId="7AD6FFBA" w14:textId="77777777" w:rsidR="00227A0A" w:rsidRPr="0088646E" w:rsidRDefault="00227A0A" w:rsidP="00227A0A">
      <w:pPr>
        <w:rPr>
          <w:rFonts w:ascii="Verdana" w:hAnsi="Verdana" w:cs="Arial"/>
          <w:bCs/>
          <w:sz w:val="22"/>
          <w:szCs w:val="22"/>
        </w:rPr>
      </w:pPr>
    </w:p>
    <w:p w14:paraId="788D9355" w14:textId="77777777" w:rsidR="00227A0A" w:rsidRPr="0088646E" w:rsidRDefault="00227A0A" w:rsidP="00227A0A">
      <w:pPr>
        <w:rPr>
          <w:rFonts w:ascii="Verdana" w:hAnsi="Verdana" w:cs="Arial"/>
          <w:bCs/>
          <w:sz w:val="22"/>
          <w:szCs w:val="22"/>
        </w:rPr>
      </w:pPr>
    </w:p>
    <w:p w14:paraId="5583F3FA" w14:textId="77777777" w:rsidR="00095D8C" w:rsidRPr="0088646E" w:rsidRDefault="00095D8C" w:rsidP="009C428E">
      <w:pPr>
        <w:rPr>
          <w:rFonts w:ascii="Verdana" w:hAnsi="Verdana" w:cs="Arial"/>
          <w:bCs/>
          <w:i w:val="0"/>
          <w:sz w:val="22"/>
          <w:szCs w:val="22"/>
        </w:rPr>
      </w:pPr>
    </w:p>
    <w:p w14:paraId="5050DFF0" w14:textId="77777777" w:rsidR="00095D8C" w:rsidRPr="0088646E" w:rsidRDefault="00095D8C" w:rsidP="009C428E">
      <w:pPr>
        <w:rPr>
          <w:rFonts w:ascii="Verdana" w:hAnsi="Verdana" w:cs="Arial"/>
          <w:bCs/>
          <w:i w:val="0"/>
          <w:sz w:val="22"/>
          <w:szCs w:val="22"/>
        </w:rPr>
      </w:pPr>
    </w:p>
    <w:p w14:paraId="7CF55BB8" w14:textId="77777777" w:rsidR="00F636AB" w:rsidRPr="0088646E" w:rsidRDefault="00F636AB" w:rsidP="009C428E">
      <w:pPr>
        <w:pStyle w:val="Ttulo1"/>
        <w:numPr>
          <w:ilvl w:val="0"/>
          <w:numId w:val="0"/>
        </w:numPr>
        <w:ind w:left="360" w:hanging="360"/>
        <w:rPr>
          <w:rFonts w:ascii="Verdana" w:hAnsi="Verdana"/>
          <w:b w:val="0"/>
          <w:i w:val="0"/>
          <w:sz w:val="22"/>
          <w:szCs w:val="22"/>
        </w:rPr>
      </w:pPr>
    </w:p>
    <w:p w14:paraId="77C3B938" w14:textId="078143DC" w:rsidR="00A338E4" w:rsidRPr="0088646E" w:rsidRDefault="00A338E4" w:rsidP="00B73B99">
      <w:pPr>
        <w:pStyle w:val="Ttulo1"/>
        <w:numPr>
          <w:ilvl w:val="0"/>
          <w:numId w:val="44"/>
        </w:numPr>
        <w:rPr>
          <w:rFonts w:ascii="Verdana" w:hAnsi="Verdana"/>
          <w:bCs w:val="0"/>
          <w:i w:val="0"/>
          <w:sz w:val="22"/>
          <w:szCs w:val="22"/>
        </w:rPr>
      </w:pPr>
      <w:bookmarkStart w:id="0" w:name="_Toc175639229"/>
      <w:r w:rsidRPr="0088646E">
        <w:rPr>
          <w:rFonts w:ascii="Verdana" w:hAnsi="Verdana"/>
          <w:bCs w:val="0"/>
          <w:i w:val="0"/>
          <w:sz w:val="22"/>
          <w:szCs w:val="22"/>
        </w:rPr>
        <w:t>Objeti</w:t>
      </w:r>
      <w:r w:rsidR="00CD0140" w:rsidRPr="0088646E">
        <w:rPr>
          <w:rFonts w:ascii="Verdana" w:hAnsi="Verdana"/>
          <w:bCs w:val="0"/>
          <w:i w:val="0"/>
          <w:sz w:val="22"/>
          <w:szCs w:val="22"/>
        </w:rPr>
        <w:t>vo</w:t>
      </w:r>
      <w:bookmarkEnd w:id="0"/>
    </w:p>
    <w:p w14:paraId="3794FDAD" w14:textId="77777777" w:rsidR="00A338E4" w:rsidRPr="0088646E" w:rsidRDefault="00A338E4" w:rsidP="009C428E">
      <w:pPr>
        <w:rPr>
          <w:rFonts w:ascii="Verdana" w:hAnsi="Verdana" w:cs="Arial"/>
          <w:bCs/>
          <w:i w:val="0"/>
          <w:sz w:val="22"/>
          <w:szCs w:val="22"/>
        </w:rPr>
      </w:pPr>
    </w:p>
    <w:p w14:paraId="3EF9CC6F" w14:textId="7322E5AE" w:rsidR="00C73F1D" w:rsidRPr="0088646E" w:rsidRDefault="00A338E4" w:rsidP="009C428E">
      <w:pPr>
        <w:rPr>
          <w:rFonts w:ascii="Verdana" w:hAnsi="Verdana" w:cs="Arial"/>
          <w:bCs/>
          <w:i w:val="0"/>
          <w:sz w:val="22"/>
          <w:szCs w:val="22"/>
        </w:rPr>
      </w:pPr>
      <w:r w:rsidRPr="0088646E">
        <w:rPr>
          <w:rFonts w:ascii="Verdana" w:hAnsi="Verdana" w:cs="Arial"/>
          <w:bCs/>
          <w:i w:val="0"/>
          <w:sz w:val="22"/>
          <w:szCs w:val="22"/>
        </w:rPr>
        <w:t xml:space="preserve">El objetivo </w:t>
      </w:r>
      <w:r w:rsidR="00C73F1D" w:rsidRPr="0088646E">
        <w:rPr>
          <w:rFonts w:ascii="Verdana" w:hAnsi="Verdana" w:cs="Arial"/>
          <w:bCs/>
          <w:i w:val="0"/>
          <w:sz w:val="22"/>
          <w:szCs w:val="22"/>
        </w:rPr>
        <w:t xml:space="preserve">general </w:t>
      </w:r>
      <w:r w:rsidRPr="0088646E">
        <w:rPr>
          <w:rFonts w:ascii="Verdana" w:hAnsi="Verdana" w:cs="Arial"/>
          <w:bCs/>
          <w:i w:val="0"/>
          <w:sz w:val="22"/>
          <w:szCs w:val="22"/>
        </w:rPr>
        <w:t>del presente documento es dar a conocer a la alta dirección, líderes</w:t>
      </w:r>
      <w:r w:rsidR="00C73F1D" w:rsidRPr="0088646E">
        <w:rPr>
          <w:rFonts w:ascii="Verdana" w:hAnsi="Verdana" w:cs="Arial"/>
          <w:bCs/>
          <w:i w:val="0"/>
          <w:sz w:val="22"/>
          <w:szCs w:val="22"/>
        </w:rPr>
        <w:t>,</w:t>
      </w:r>
      <w:r w:rsidRPr="0088646E">
        <w:rPr>
          <w:rFonts w:ascii="Verdana" w:hAnsi="Verdana" w:cs="Arial"/>
          <w:bCs/>
          <w:i w:val="0"/>
          <w:sz w:val="22"/>
          <w:szCs w:val="22"/>
        </w:rPr>
        <w:t xml:space="preserve"> responsables de proceso, </w:t>
      </w:r>
      <w:r w:rsidR="00484A1E" w:rsidRPr="0088646E">
        <w:rPr>
          <w:rFonts w:ascii="Verdana" w:hAnsi="Verdana" w:cs="Arial"/>
          <w:bCs/>
          <w:i w:val="0"/>
          <w:sz w:val="22"/>
          <w:szCs w:val="22"/>
        </w:rPr>
        <w:t>y demás</w:t>
      </w:r>
      <w:r w:rsidR="00F636AB" w:rsidRPr="0088646E">
        <w:rPr>
          <w:rFonts w:ascii="Verdana" w:hAnsi="Verdana" w:cs="Arial"/>
          <w:bCs/>
          <w:i w:val="0"/>
          <w:sz w:val="22"/>
          <w:szCs w:val="22"/>
        </w:rPr>
        <w:t xml:space="preserve"> grupos</w:t>
      </w:r>
      <w:r w:rsidRPr="0088646E">
        <w:rPr>
          <w:rFonts w:ascii="Verdana" w:hAnsi="Verdana" w:cs="Arial"/>
          <w:bCs/>
          <w:i w:val="0"/>
          <w:sz w:val="22"/>
          <w:szCs w:val="22"/>
        </w:rPr>
        <w:t xml:space="preserve"> de valor, los avances de la Contaduría General de la Nación respecto a las metas planteadas en la planeación institucional</w:t>
      </w:r>
      <w:r w:rsidR="00C73F1D" w:rsidRPr="0088646E">
        <w:rPr>
          <w:rFonts w:ascii="Verdana" w:hAnsi="Verdana" w:cs="Arial"/>
          <w:bCs/>
          <w:i w:val="0"/>
          <w:sz w:val="22"/>
          <w:szCs w:val="22"/>
        </w:rPr>
        <w:t>;</w:t>
      </w:r>
      <w:r w:rsidRPr="0088646E">
        <w:rPr>
          <w:rFonts w:ascii="Verdana" w:hAnsi="Verdana" w:cs="Arial"/>
          <w:bCs/>
          <w:i w:val="0"/>
          <w:sz w:val="22"/>
          <w:szCs w:val="22"/>
        </w:rPr>
        <w:t xml:space="preserve"> </w:t>
      </w:r>
      <w:r w:rsidR="00C73F1D" w:rsidRPr="0088646E">
        <w:rPr>
          <w:rFonts w:ascii="Verdana" w:hAnsi="Verdana" w:cs="Arial"/>
          <w:bCs/>
          <w:i w:val="0"/>
          <w:sz w:val="22"/>
          <w:szCs w:val="22"/>
        </w:rPr>
        <w:t xml:space="preserve">los objetivos </w:t>
      </w:r>
      <w:r w:rsidR="009B27BE">
        <w:rPr>
          <w:rFonts w:ascii="Verdana" w:hAnsi="Verdana" w:cs="Arial"/>
          <w:bCs/>
          <w:i w:val="0"/>
          <w:sz w:val="22"/>
          <w:szCs w:val="22"/>
        </w:rPr>
        <w:t>del presente documento</w:t>
      </w:r>
      <w:r w:rsidR="00C73F1D" w:rsidRPr="0088646E">
        <w:rPr>
          <w:rFonts w:ascii="Verdana" w:hAnsi="Verdana" w:cs="Arial"/>
          <w:bCs/>
          <w:i w:val="0"/>
          <w:sz w:val="22"/>
          <w:szCs w:val="22"/>
        </w:rPr>
        <w:t xml:space="preserve"> son:</w:t>
      </w:r>
      <w:r w:rsidR="00082BD9" w:rsidRPr="0088646E">
        <w:rPr>
          <w:rFonts w:ascii="Verdana" w:hAnsi="Verdana" w:cs="Arial"/>
          <w:bCs/>
          <w:i w:val="0"/>
          <w:sz w:val="22"/>
          <w:szCs w:val="22"/>
        </w:rPr>
        <w:t xml:space="preserve"> </w:t>
      </w:r>
    </w:p>
    <w:p w14:paraId="39CFBF86" w14:textId="77777777" w:rsidR="00C73F1D" w:rsidRPr="0088646E" w:rsidRDefault="00C73F1D" w:rsidP="009C428E">
      <w:pPr>
        <w:rPr>
          <w:rFonts w:ascii="Verdana" w:hAnsi="Verdana" w:cs="Arial"/>
          <w:bCs/>
          <w:i w:val="0"/>
          <w:sz w:val="22"/>
          <w:szCs w:val="22"/>
        </w:rPr>
      </w:pPr>
    </w:p>
    <w:p w14:paraId="2AB79F9E" w14:textId="2EE0F605" w:rsidR="00A338E4" w:rsidRPr="0088646E" w:rsidRDefault="00C73F1D" w:rsidP="00C73F1D">
      <w:pPr>
        <w:pStyle w:val="Prrafodelista"/>
        <w:numPr>
          <w:ilvl w:val="0"/>
          <w:numId w:val="42"/>
        </w:numPr>
        <w:rPr>
          <w:rFonts w:ascii="Verdana" w:hAnsi="Verdana" w:cs="Arial"/>
          <w:bCs/>
          <w:i w:val="0"/>
          <w:sz w:val="22"/>
          <w:szCs w:val="22"/>
        </w:rPr>
      </w:pPr>
      <w:r w:rsidRPr="0088646E">
        <w:rPr>
          <w:rFonts w:ascii="Verdana" w:hAnsi="Verdana" w:cs="Arial"/>
          <w:bCs/>
          <w:i w:val="0"/>
          <w:sz w:val="22"/>
          <w:szCs w:val="22"/>
        </w:rPr>
        <w:t>Dar a conocer e</w:t>
      </w:r>
      <w:r w:rsidR="00082BD9" w:rsidRPr="0088646E">
        <w:rPr>
          <w:rFonts w:ascii="Verdana" w:hAnsi="Verdana" w:cs="Arial"/>
          <w:bCs/>
          <w:i w:val="0"/>
          <w:sz w:val="22"/>
          <w:szCs w:val="22"/>
        </w:rPr>
        <w:t xml:space="preserve">l seguimiento </w:t>
      </w:r>
      <w:r w:rsidRPr="0088646E">
        <w:rPr>
          <w:rFonts w:ascii="Verdana" w:hAnsi="Verdana" w:cs="Arial"/>
          <w:bCs/>
          <w:i w:val="0"/>
          <w:sz w:val="22"/>
          <w:szCs w:val="22"/>
        </w:rPr>
        <w:t xml:space="preserve">acumulado </w:t>
      </w:r>
      <w:r w:rsidR="00484A1E" w:rsidRPr="0088646E">
        <w:rPr>
          <w:rFonts w:ascii="Verdana" w:hAnsi="Verdana" w:cs="Arial"/>
          <w:bCs/>
          <w:i w:val="0"/>
          <w:sz w:val="22"/>
          <w:szCs w:val="22"/>
        </w:rPr>
        <w:t xml:space="preserve">al </w:t>
      </w:r>
      <w:r w:rsidRPr="0088646E">
        <w:rPr>
          <w:rFonts w:ascii="Verdana" w:hAnsi="Verdana" w:cs="Arial"/>
          <w:bCs/>
          <w:i w:val="0"/>
          <w:sz w:val="22"/>
          <w:szCs w:val="22"/>
        </w:rPr>
        <w:t xml:space="preserve">Plan Estratégico Institucional (PEI) </w:t>
      </w:r>
      <w:r w:rsidR="00484A1E" w:rsidRPr="0088646E">
        <w:rPr>
          <w:rFonts w:ascii="Verdana" w:hAnsi="Verdana" w:cs="Arial"/>
          <w:bCs/>
          <w:i w:val="0"/>
          <w:sz w:val="22"/>
          <w:szCs w:val="22"/>
        </w:rPr>
        <w:t>respecto a las metas de 2023 a 2026</w:t>
      </w:r>
      <w:r w:rsidRPr="0088646E">
        <w:rPr>
          <w:rFonts w:ascii="Verdana" w:hAnsi="Verdana" w:cs="Arial"/>
          <w:bCs/>
          <w:i w:val="0"/>
          <w:sz w:val="22"/>
          <w:szCs w:val="22"/>
        </w:rPr>
        <w:t>.</w:t>
      </w:r>
    </w:p>
    <w:p w14:paraId="41A3B15B" w14:textId="41E06F75" w:rsidR="00C73F1D" w:rsidRPr="0088646E" w:rsidRDefault="00C73F1D" w:rsidP="00C73F1D">
      <w:pPr>
        <w:pStyle w:val="Prrafodelista"/>
        <w:numPr>
          <w:ilvl w:val="0"/>
          <w:numId w:val="42"/>
        </w:numPr>
        <w:rPr>
          <w:rFonts w:ascii="Verdana" w:hAnsi="Verdana" w:cs="Arial"/>
          <w:bCs/>
          <w:i w:val="0"/>
          <w:sz w:val="22"/>
          <w:szCs w:val="22"/>
        </w:rPr>
      </w:pPr>
      <w:r w:rsidRPr="0088646E">
        <w:rPr>
          <w:rFonts w:ascii="Verdana" w:hAnsi="Verdana" w:cs="Arial"/>
          <w:bCs/>
          <w:i w:val="0"/>
          <w:sz w:val="22"/>
          <w:szCs w:val="22"/>
        </w:rPr>
        <w:t xml:space="preserve">Dar a conocer el seguimiento a los proyectos de inversión </w:t>
      </w:r>
    </w:p>
    <w:p w14:paraId="65C273BE" w14:textId="752C1E3E" w:rsidR="00C73F1D" w:rsidRPr="0088646E" w:rsidRDefault="00C73F1D" w:rsidP="00402687">
      <w:pPr>
        <w:pStyle w:val="Prrafodelista"/>
        <w:numPr>
          <w:ilvl w:val="0"/>
          <w:numId w:val="42"/>
        </w:numPr>
        <w:rPr>
          <w:rFonts w:ascii="Verdana" w:hAnsi="Verdana" w:cs="Arial"/>
          <w:bCs/>
          <w:i w:val="0"/>
          <w:sz w:val="22"/>
          <w:szCs w:val="22"/>
        </w:rPr>
      </w:pPr>
      <w:r w:rsidRPr="0088646E">
        <w:rPr>
          <w:rFonts w:ascii="Verdana" w:hAnsi="Verdana" w:cs="Arial"/>
          <w:bCs/>
          <w:i w:val="0"/>
          <w:sz w:val="22"/>
          <w:szCs w:val="22"/>
        </w:rPr>
        <w:t xml:space="preserve">Dar a conocer el seguimiento al Plan de Acción respecto </w:t>
      </w:r>
      <w:r w:rsidR="007D4D11">
        <w:rPr>
          <w:rFonts w:ascii="Verdana" w:hAnsi="Verdana" w:cs="Arial"/>
          <w:bCs/>
          <w:i w:val="0"/>
          <w:sz w:val="22"/>
          <w:szCs w:val="22"/>
        </w:rPr>
        <w:t>a</w:t>
      </w:r>
      <w:r w:rsidRPr="0088646E">
        <w:rPr>
          <w:rFonts w:ascii="Verdana" w:hAnsi="Verdana" w:cs="Arial"/>
          <w:bCs/>
          <w:i w:val="0"/>
          <w:sz w:val="22"/>
          <w:szCs w:val="22"/>
        </w:rPr>
        <w:t xml:space="preserve"> las metas de la vigencia 2024 y su programación trimestral.</w:t>
      </w:r>
    </w:p>
    <w:p w14:paraId="6897C7D9" w14:textId="77777777" w:rsidR="00A338E4" w:rsidRPr="0088646E" w:rsidRDefault="00A338E4" w:rsidP="009C428E">
      <w:pPr>
        <w:rPr>
          <w:rFonts w:ascii="Verdana" w:eastAsia="Verdana" w:hAnsi="Verdana" w:cs="Arial"/>
          <w:bCs/>
          <w:i w:val="0"/>
          <w:sz w:val="22"/>
          <w:szCs w:val="22"/>
        </w:rPr>
      </w:pPr>
    </w:p>
    <w:p w14:paraId="074EE9C0" w14:textId="4E4BC1D5" w:rsidR="00A338E4" w:rsidRPr="0088646E" w:rsidRDefault="00F636AB" w:rsidP="00B73B99">
      <w:pPr>
        <w:pStyle w:val="Ttulo1"/>
        <w:numPr>
          <w:ilvl w:val="0"/>
          <w:numId w:val="44"/>
        </w:numPr>
        <w:rPr>
          <w:rFonts w:ascii="Verdana" w:hAnsi="Verdana"/>
          <w:bCs w:val="0"/>
          <w:i w:val="0"/>
          <w:sz w:val="22"/>
          <w:szCs w:val="22"/>
        </w:rPr>
      </w:pPr>
      <w:bookmarkStart w:id="1" w:name="_Toc175639230"/>
      <w:r w:rsidRPr="0088646E">
        <w:rPr>
          <w:rFonts w:ascii="Verdana" w:hAnsi="Verdana"/>
          <w:bCs w:val="0"/>
          <w:i w:val="0"/>
          <w:sz w:val="22"/>
          <w:szCs w:val="22"/>
        </w:rPr>
        <w:t>Metodología</w:t>
      </w:r>
      <w:bookmarkEnd w:id="1"/>
    </w:p>
    <w:p w14:paraId="7527FEFC" w14:textId="77777777" w:rsidR="00A338E4" w:rsidRPr="0088646E" w:rsidRDefault="00A338E4" w:rsidP="009C428E">
      <w:pPr>
        <w:rPr>
          <w:rFonts w:ascii="Verdana" w:eastAsia="Verdana" w:hAnsi="Verdana" w:cs="Arial"/>
          <w:bCs/>
          <w:i w:val="0"/>
          <w:sz w:val="22"/>
          <w:szCs w:val="22"/>
        </w:rPr>
      </w:pPr>
    </w:p>
    <w:p w14:paraId="11E3B4E9" w14:textId="664FF2E6" w:rsidR="00082BD9" w:rsidRPr="0088646E" w:rsidRDefault="00F636AB" w:rsidP="009C428E">
      <w:pPr>
        <w:rPr>
          <w:rFonts w:ascii="Verdana" w:eastAsia="Verdana" w:hAnsi="Verdana" w:cs="Arial"/>
          <w:bCs/>
          <w:i w:val="0"/>
          <w:sz w:val="22"/>
          <w:szCs w:val="22"/>
        </w:rPr>
      </w:pPr>
      <w:r w:rsidRPr="0088646E">
        <w:rPr>
          <w:rFonts w:ascii="Verdana" w:eastAsia="Verdana" w:hAnsi="Verdana" w:cs="Arial"/>
          <w:bCs/>
          <w:i w:val="0"/>
          <w:sz w:val="22"/>
          <w:szCs w:val="22"/>
        </w:rPr>
        <w:t>Para la elaboración del presente informe se utilizaron</w:t>
      </w:r>
      <w:r w:rsidR="00082BD9" w:rsidRPr="0088646E">
        <w:rPr>
          <w:rFonts w:ascii="Verdana" w:eastAsia="Verdana" w:hAnsi="Verdana" w:cs="Arial"/>
          <w:bCs/>
          <w:i w:val="0"/>
          <w:sz w:val="22"/>
          <w:szCs w:val="22"/>
        </w:rPr>
        <w:t xml:space="preserve"> los reportes del Plan Estratégico Institucional que contiene las iniciativas estratégicas de la Contaduría General de la Nación para la vigencia comprendida entre 2023 y 2026</w:t>
      </w:r>
      <w:r w:rsidR="00ED6E21" w:rsidRPr="0088646E">
        <w:rPr>
          <w:rFonts w:ascii="Verdana" w:eastAsia="Verdana" w:hAnsi="Verdana" w:cs="Arial"/>
          <w:bCs/>
          <w:i w:val="0"/>
          <w:sz w:val="22"/>
          <w:szCs w:val="22"/>
        </w:rPr>
        <w:t xml:space="preserve">; es importante mencionar </w:t>
      </w:r>
      <w:r w:rsidR="00C73F1D" w:rsidRPr="0088646E">
        <w:rPr>
          <w:rFonts w:ascii="Verdana" w:eastAsia="Verdana" w:hAnsi="Verdana" w:cs="Arial"/>
          <w:bCs/>
          <w:i w:val="0"/>
          <w:sz w:val="22"/>
          <w:szCs w:val="22"/>
        </w:rPr>
        <w:t>que,</w:t>
      </w:r>
      <w:r w:rsidR="00ED6E21" w:rsidRPr="0088646E">
        <w:rPr>
          <w:rFonts w:ascii="Verdana" w:eastAsia="Verdana" w:hAnsi="Verdana" w:cs="Arial"/>
          <w:bCs/>
          <w:i w:val="0"/>
          <w:sz w:val="22"/>
          <w:szCs w:val="22"/>
        </w:rPr>
        <w:t xml:space="preserve"> para cada indicador se calculó un avance acumulado, lo cual quiere decir que se muestra el porcentaje alcanzado respecto de </w:t>
      </w:r>
      <w:r w:rsidR="001431DD" w:rsidRPr="0088646E">
        <w:rPr>
          <w:rFonts w:ascii="Verdana" w:eastAsia="Verdana" w:hAnsi="Verdana" w:cs="Arial"/>
          <w:bCs/>
          <w:i w:val="0"/>
          <w:sz w:val="22"/>
          <w:szCs w:val="22"/>
        </w:rPr>
        <w:t>las metas totales</w:t>
      </w:r>
      <w:r w:rsidR="00ED6E21" w:rsidRPr="0088646E">
        <w:rPr>
          <w:rFonts w:ascii="Verdana" w:eastAsia="Verdana" w:hAnsi="Verdana" w:cs="Arial"/>
          <w:bCs/>
          <w:i w:val="0"/>
          <w:sz w:val="22"/>
          <w:szCs w:val="22"/>
        </w:rPr>
        <w:t xml:space="preserve"> del cuatrienio. </w:t>
      </w:r>
    </w:p>
    <w:p w14:paraId="6BFEB8E3" w14:textId="77777777" w:rsidR="00082BD9" w:rsidRPr="0088646E" w:rsidRDefault="00082BD9" w:rsidP="009C428E">
      <w:pPr>
        <w:rPr>
          <w:rFonts w:ascii="Verdana" w:eastAsia="Verdana" w:hAnsi="Verdana" w:cs="Arial"/>
          <w:bCs/>
          <w:i w:val="0"/>
          <w:sz w:val="22"/>
          <w:szCs w:val="22"/>
        </w:rPr>
      </w:pPr>
    </w:p>
    <w:p w14:paraId="7678164B" w14:textId="05839763" w:rsidR="00082BD9" w:rsidRPr="0088646E" w:rsidRDefault="00082BD9" w:rsidP="009C428E">
      <w:pPr>
        <w:rPr>
          <w:rFonts w:ascii="Verdana" w:eastAsia="Verdana" w:hAnsi="Verdana" w:cs="Arial"/>
          <w:bCs/>
          <w:i w:val="0"/>
          <w:sz w:val="22"/>
          <w:szCs w:val="22"/>
        </w:rPr>
      </w:pPr>
      <w:r w:rsidRPr="0088646E">
        <w:rPr>
          <w:rFonts w:ascii="Verdana" w:eastAsia="Verdana" w:hAnsi="Verdana" w:cs="Arial"/>
          <w:bCs/>
          <w:i w:val="0"/>
          <w:sz w:val="22"/>
          <w:szCs w:val="22"/>
        </w:rPr>
        <w:t xml:space="preserve">Por otro lado, se tomaron como insumo los reportes de la ejecución de los proyectos de inversión realizados por los líderes de proceso a través de </w:t>
      </w:r>
      <w:proofErr w:type="gramStart"/>
      <w:r w:rsidRPr="0088646E">
        <w:rPr>
          <w:rFonts w:ascii="Verdana" w:eastAsia="Verdana" w:hAnsi="Verdana" w:cs="Arial"/>
          <w:bCs/>
          <w:i w:val="0"/>
          <w:sz w:val="22"/>
          <w:szCs w:val="22"/>
        </w:rPr>
        <w:t>la  Plataforma</w:t>
      </w:r>
      <w:proofErr w:type="gramEnd"/>
      <w:r w:rsidRPr="0088646E">
        <w:rPr>
          <w:rFonts w:ascii="Verdana" w:eastAsia="Verdana" w:hAnsi="Verdana" w:cs="Arial"/>
          <w:bCs/>
          <w:i w:val="0"/>
          <w:sz w:val="22"/>
          <w:szCs w:val="22"/>
        </w:rPr>
        <w:t xml:space="preserve"> Integrada para la Inversión Pública – PIIP.</w:t>
      </w:r>
    </w:p>
    <w:p w14:paraId="177173E7" w14:textId="77777777" w:rsidR="00082BD9" w:rsidRPr="0088646E" w:rsidRDefault="00082BD9" w:rsidP="009C428E">
      <w:pPr>
        <w:rPr>
          <w:rFonts w:ascii="Verdana" w:eastAsia="Verdana" w:hAnsi="Verdana" w:cs="Arial"/>
          <w:bCs/>
          <w:i w:val="0"/>
          <w:sz w:val="22"/>
          <w:szCs w:val="22"/>
        </w:rPr>
      </w:pPr>
    </w:p>
    <w:p w14:paraId="57E5FBCD" w14:textId="7F8FC220" w:rsidR="00F636AB" w:rsidRPr="0088646E" w:rsidRDefault="00082BD9" w:rsidP="009C428E">
      <w:pPr>
        <w:rPr>
          <w:rFonts w:ascii="Verdana" w:eastAsia="Verdana" w:hAnsi="Verdana" w:cs="Arial"/>
          <w:bCs/>
          <w:i w:val="0"/>
          <w:sz w:val="22"/>
          <w:szCs w:val="22"/>
        </w:rPr>
      </w:pPr>
      <w:r w:rsidRPr="0088646E">
        <w:rPr>
          <w:rFonts w:ascii="Verdana" w:eastAsia="Verdana" w:hAnsi="Verdana" w:cs="Arial"/>
          <w:bCs/>
          <w:i w:val="0"/>
          <w:sz w:val="22"/>
          <w:szCs w:val="22"/>
        </w:rPr>
        <w:t xml:space="preserve">Por último, es importante mencionar </w:t>
      </w:r>
      <w:r w:rsidR="003C1ED1" w:rsidRPr="0088646E">
        <w:rPr>
          <w:rFonts w:ascii="Verdana" w:eastAsia="Verdana" w:hAnsi="Verdana" w:cs="Arial"/>
          <w:bCs/>
          <w:i w:val="0"/>
          <w:sz w:val="22"/>
          <w:szCs w:val="22"/>
        </w:rPr>
        <w:t xml:space="preserve">que </w:t>
      </w:r>
      <w:r w:rsidRPr="0088646E">
        <w:rPr>
          <w:rFonts w:ascii="Verdana" w:eastAsia="Verdana" w:hAnsi="Verdana" w:cs="Arial"/>
          <w:bCs/>
          <w:i w:val="0"/>
          <w:sz w:val="22"/>
          <w:szCs w:val="22"/>
        </w:rPr>
        <w:t xml:space="preserve">se utilizaron las </w:t>
      </w:r>
      <w:r w:rsidR="00F636AB" w:rsidRPr="0088646E">
        <w:rPr>
          <w:rFonts w:ascii="Verdana" w:eastAsia="Verdana" w:hAnsi="Verdana" w:cs="Arial"/>
          <w:bCs/>
          <w:i w:val="0"/>
          <w:sz w:val="22"/>
          <w:szCs w:val="22"/>
        </w:rPr>
        <w:t>herramientas de recolección de información PI19-FOR06 “Hoja de Vida de Indicador” a través de las cuales, los responsables de cada indicador diligenciaron información cuantitativa y cualitativa sobre los avances conseguidos en el primer trimestre de 2024 respecto de las metas programadas</w:t>
      </w:r>
      <w:r w:rsidRPr="0088646E">
        <w:rPr>
          <w:rFonts w:ascii="Verdana" w:eastAsia="Verdana" w:hAnsi="Verdana" w:cs="Arial"/>
          <w:bCs/>
          <w:i w:val="0"/>
          <w:sz w:val="22"/>
          <w:szCs w:val="22"/>
        </w:rPr>
        <w:t xml:space="preserve"> en el plan de acción y los planes institucionales de los que trata el decreto 612 de 2018</w:t>
      </w:r>
      <w:r w:rsidR="00F636AB" w:rsidRPr="0088646E">
        <w:rPr>
          <w:rFonts w:ascii="Verdana" w:eastAsia="Verdana" w:hAnsi="Verdana" w:cs="Arial"/>
          <w:bCs/>
          <w:i w:val="0"/>
          <w:sz w:val="22"/>
          <w:szCs w:val="22"/>
        </w:rPr>
        <w:t>.</w:t>
      </w:r>
    </w:p>
    <w:p w14:paraId="203890F1" w14:textId="77777777" w:rsidR="00F636AB" w:rsidRPr="0088646E" w:rsidRDefault="00F636AB" w:rsidP="009C428E">
      <w:pPr>
        <w:rPr>
          <w:rFonts w:ascii="Verdana" w:eastAsia="Verdana" w:hAnsi="Verdana" w:cs="Arial"/>
          <w:bCs/>
          <w:i w:val="0"/>
          <w:sz w:val="22"/>
          <w:szCs w:val="22"/>
        </w:rPr>
      </w:pPr>
    </w:p>
    <w:p w14:paraId="77B19659" w14:textId="2E2FD580" w:rsidR="00082BD9" w:rsidRPr="0088646E" w:rsidRDefault="00F636AB" w:rsidP="00B73B99">
      <w:pPr>
        <w:pStyle w:val="Ttulo1"/>
        <w:numPr>
          <w:ilvl w:val="0"/>
          <w:numId w:val="44"/>
        </w:numPr>
        <w:rPr>
          <w:rFonts w:ascii="Verdana" w:hAnsi="Verdana"/>
          <w:bCs w:val="0"/>
          <w:i w:val="0"/>
          <w:sz w:val="22"/>
          <w:szCs w:val="22"/>
        </w:rPr>
      </w:pPr>
      <w:bookmarkStart w:id="2" w:name="_Toc175639231"/>
      <w:r w:rsidRPr="0088646E">
        <w:rPr>
          <w:rFonts w:ascii="Verdana" w:hAnsi="Verdana"/>
          <w:bCs w:val="0"/>
          <w:i w:val="0"/>
          <w:sz w:val="22"/>
          <w:szCs w:val="22"/>
        </w:rPr>
        <w:t xml:space="preserve">Seguimiento </w:t>
      </w:r>
      <w:r w:rsidR="00082BD9" w:rsidRPr="0088646E">
        <w:rPr>
          <w:rFonts w:ascii="Verdana" w:hAnsi="Verdana"/>
          <w:bCs w:val="0"/>
          <w:i w:val="0"/>
          <w:sz w:val="22"/>
          <w:szCs w:val="22"/>
        </w:rPr>
        <w:t xml:space="preserve">al Plan Estratégico </w:t>
      </w:r>
      <w:r w:rsidR="007D4D11">
        <w:rPr>
          <w:rFonts w:ascii="Verdana" w:hAnsi="Verdana"/>
          <w:bCs w:val="0"/>
          <w:i w:val="0"/>
          <w:sz w:val="22"/>
          <w:szCs w:val="22"/>
        </w:rPr>
        <w:t>I</w:t>
      </w:r>
      <w:r w:rsidR="00082BD9" w:rsidRPr="0088646E">
        <w:rPr>
          <w:rFonts w:ascii="Verdana" w:hAnsi="Verdana"/>
          <w:bCs w:val="0"/>
          <w:i w:val="0"/>
          <w:sz w:val="22"/>
          <w:szCs w:val="22"/>
        </w:rPr>
        <w:t>nstitucional</w:t>
      </w:r>
      <w:bookmarkEnd w:id="2"/>
    </w:p>
    <w:p w14:paraId="2B95C398" w14:textId="77777777" w:rsidR="00082BD9" w:rsidRPr="0088646E" w:rsidRDefault="00082BD9" w:rsidP="009C428E">
      <w:pPr>
        <w:rPr>
          <w:rFonts w:ascii="Verdana" w:hAnsi="Verdana" w:cs="Arial"/>
          <w:bCs/>
          <w:i w:val="0"/>
          <w:sz w:val="22"/>
          <w:szCs w:val="22"/>
        </w:rPr>
      </w:pPr>
    </w:p>
    <w:p w14:paraId="4D4F76CB" w14:textId="4EB8C37C" w:rsidR="00405D03" w:rsidRPr="0088646E" w:rsidRDefault="00405D03" w:rsidP="009C428E">
      <w:pPr>
        <w:rPr>
          <w:rFonts w:ascii="Verdana" w:hAnsi="Verdana" w:cs="Arial"/>
          <w:bCs/>
          <w:i w:val="0"/>
          <w:sz w:val="22"/>
          <w:szCs w:val="22"/>
        </w:rPr>
      </w:pPr>
      <w:r w:rsidRPr="0088646E">
        <w:rPr>
          <w:rFonts w:ascii="Verdana" w:hAnsi="Verdana" w:cs="Arial"/>
          <w:bCs/>
          <w:i w:val="0"/>
          <w:sz w:val="22"/>
          <w:szCs w:val="22"/>
        </w:rPr>
        <w:t xml:space="preserve">El Plan Estratégico Institucional (PEI) 2023-2026 de la Contaduría General de la Nación se configura como el itinerario para que la entidad fortalezca el cumplimiento de los fines propuestos en su misión y para que se alcancen la visión y los objetivos estratégicos delineados en su Plataforma Estratégica. En </w:t>
      </w:r>
      <w:r w:rsidRPr="0088646E">
        <w:rPr>
          <w:rFonts w:ascii="Verdana" w:hAnsi="Verdana" w:cs="Arial"/>
          <w:bCs/>
          <w:i w:val="0"/>
          <w:sz w:val="22"/>
          <w:szCs w:val="22"/>
        </w:rPr>
        <w:lastRenderedPageBreak/>
        <w:t xml:space="preserve">este plan se articulan y establecen las estrategias, los indicadores, las metas y otros resultados esperados, caracterizándose principalmente por establecer la dirección de las acciones a mediano plazo (2023-2026) para desarrollar el propósito esencial de la entidad y, articulado con el Plan Nacional de Desarrollo - PND (2022-2026) "Colombia Potencia de la Vida", </w:t>
      </w:r>
      <w:r w:rsidR="007D4D11">
        <w:rPr>
          <w:rFonts w:ascii="Verdana" w:hAnsi="Verdana" w:cs="Arial"/>
          <w:bCs/>
          <w:i w:val="0"/>
          <w:sz w:val="22"/>
          <w:szCs w:val="22"/>
        </w:rPr>
        <w:t xml:space="preserve">para que </w:t>
      </w:r>
      <w:r w:rsidRPr="0088646E">
        <w:rPr>
          <w:rFonts w:ascii="Verdana" w:hAnsi="Verdana" w:cs="Arial"/>
          <w:bCs/>
          <w:i w:val="0"/>
          <w:sz w:val="22"/>
          <w:szCs w:val="22"/>
        </w:rPr>
        <w:t xml:space="preserve">contribuya a las transformaciones propuestas para el país por el Gobierno </w:t>
      </w:r>
      <w:r w:rsidR="007D4D11">
        <w:rPr>
          <w:rFonts w:ascii="Verdana" w:hAnsi="Verdana" w:cs="Arial"/>
          <w:bCs/>
          <w:i w:val="0"/>
          <w:sz w:val="22"/>
          <w:szCs w:val="22"/>
        </w:rPr>
        <w:t>Nacional</w:t>
      </w:r>
      <w:r w:rsidRPr="0088646E">
        <w:rPr>
          <w:rFonts w:ascii="Verdana" w:hAnsi="Verdana" w:cs="Arial"/>
          <w:bCs/>
          <w:i w:val="0"/>
          <w:sz w:val="22"/>
          <w:szCs w:val="22"/>
        </w:rPr>
        <w:t xml:space="preserve">. </w:t>
      </w:r>
    </w:p>
    <w:p w14:paraId="62185E7F" w14:textId="77777777" w:rsidR="00405D03" w:rsidRPr="0088646E" w:rsidRDefault="00405D03" w:rsidP="009C428E">
      <w:pPr>
        <w:rPr>
          <w:rFonts w:ascii="Verdana" w:hAnsi="Verdana" w:cs="Arial"/>
          <w:bCs/>
          <w:i w:val="0"/>
          <w:sz w:val="22"/>
          <w:szCs w:val="22"/>
        </w:rPr>
      </w:pPr>
    </w:p>
    <w:p w14:paraId="5DFF2DCB" w14:textId="23FC2B5B" w:rsidR="00082BD9" w:rsidRPr="0088646E" w:rsidRDefault="00405D03" w:rsidP="009C428E">
      <w:pPr>
        <w:rPr>
          <w:rFonts w:ascii="Verdana" w:hAnsi="Verdana" w:cs="Arial"/>
          <w:bCs/>
          <w:i w:val="0"/>
          <w:sz w:val="22"/>
          <w:szCs w:val="22"/>
        </w:rPr>
      </w:pPr>
      <w:r w:rsidRPr="0088646E">
        <w:rPr>
          <w:rFonts w:ascii="Verdana" w:hAnsi="Verdana" w:cs="Arial"/>
          <w:bCs/>
          <w:i w:val="0"/>
          <w:sz w:val="22"/>
          <w:szCs w:val="22"/>
        </w:rPr>
        <w:t>En este contexto, el PEI se convierte en el instrumento que guía las acciones estratégicas de los próximos cuatro años de la CGN bajo el propósito superior "Cuentas Claras, Estado Transparente". A partir de la identificación del contexto externo e interno de la entidad mediante un ejercicio participativo, se llevaron a cabo mesas de trabajo para reconocer las grandes apuestas desde la perspectiva de cada grupo de valor, determinando así las estrategias, los indicadores, las metas y las acciones a lograr en este cuatrienio. Estas acciones orientan a la Contaduría General de la Nación hacia los tres pilares fundamentales de la presente administración: generación de valor público, gestión financiera pública transparente e innovadora, y enfoque hacia la sustentabilidad.</w:t>
      </w:r>
    </w:p>
    <w:p w14:paraId="6094BF06" w14:textId="77777777" w:rsidR="00405D03" w:rsidRPr="0088646E" w:rsidRDefault="00405D03" w:rsidP="009C428E">
      <w:pPr>
        <w:rPr>
          <w:rFonts w:ascii="Verdana" w:hAnsi="Verdana" w:cs="Arial"/>
          <w:bCs/>
          <w:i w:val="0"/>
          <w:sz w:val="22"/>
          <w:szCs w:val="22"/>
        </w:rPr>
      </w:pPr>
    </w:p>
    <w:p w14:paraId="21957A44" w14:textId="716C0999" w:rsidR="00405D03" w:rsidRPr="0088646E" w:rsidRDefault="00405D03" w:rsidP="009C428E">
      <w:pPr>
        <w:rPr>
          <w:rFonts w:ascii="Verdana" w:hAnsi="Verdana" w:cs="Arial"/>
          <w:bCs/>
          <w:i w:val="0"/>
          <w:sz w:val="22"/>
          <w:szCs w:val="22"/>
        </w:rPr>
      </w:pPr>
      <w:r w:rsidRPr="0088646E">
        <w:rPr>
          <w:rFonts w:ascii="Verdana" w:hAnsi="Verdana" w:cs="Arial"/>
          <w:bCs/>
          <w:i w:val="0"/>
          <w:sz w:val="22"/>
          <w:szCs w:val="22"/>
        </w:rPr>
        <w:t>El Plan Estratégico de la CGN está compuesto por 11 Objetivos estratégicos, para los cuales se formularon 43 iniciativas estratégicas, cuyo cumplimiento contribuir</w:t>
      </w:r>
      <w:r w:rsidR="00B05346" w:rsidRPr="0088646E">
        <w:rPr>
          <w:rFonts w:ascii="Verdana" w:hAnsi="Verdana" w:cs="Arial"/>
          <w:bCs/>
          <w:i w:val="0"/>
          <w:sz w:val="22"/>
          <w:szCs w:val="22"/>
        </w:rPr>
        <w:t>á</w:t>
      </w:r>
      <w:r w:rsidRPr="0088646E">
        <w:rPr>
          <w:rFonts w:ascii="Verdana" w:hAnsi="Verdana" w:cs="Arial"/>
          <w:bCs/>
          <w:i w:val="0"/>
          <w:sz w:val="22"/>
          <w:szCs w:val="22"/>
        </w:rPr>
        <w:t xml:space="preserve"> al logro de la misión de la entidad soportado en su propósito superior; a continuación, se evidencia el avance de </w:t>
      </w:r>
      <w:r w:rsidR="00B05346" w:rsidRPr="0088646E">
        <w:rPr>
          <w:rFonts w:ascii="Verdana" w:hAnsi="Verdana" w:cs="Arial"/>
          <w:bCs/>
          <w:i w:val="0"/>
          <w:sz w:val="22"/>
          <w:szCs w:val="22"/>
        </w:rPr>
        <w:t xml:space="preserve">estas iniciativas por </w:t>
      </w:r>
      <w:r w:rsidRPr="0088646E">
        <w:rPr>
          <w:rFonts w:ascii="Verdana" w:hAnsi="Verdana" w:cs="Arial"/>
          <w:bCs/>
          <w:i w:val="0"/>
          <w:sz w:val="22"/>
          <w:szCs w:val="22"/>
        </w:rPr>
        <w:t xml:space="preserve">cada </w:t>
      </w:r>
      <w:r w:rsidR="00B05346" w:rsidRPr="0088646E">
        <w:rPr>
          <w:rFonts w:ascii="Verdana" w:hAnsi="Verdana" w:cs="Arial"/>
          <w:bCs/>
          <w:i w:val="0"/>
          <w:sz w:val="22"/>
          <w:szCs w:val="22"/>
        </w:rPr>
        <w:t xml:space="preserve">objetivo </w:t>
      </w:r>
      <w:r w:rsidR="009A6730" w:rsidRPr="0088646E">
        <w:rPr>
          <w:rFonts w:ascii="Verdana" w:hAnsi="Verdana" w:cs="Arial"/>
          <w:bCs/>
          <w:i w:val="0"/>
          <w:sz w:val="22"/>
          <w:szCs w:val="22"/>
        </w:rPr>
        <w:t>desde la formulación del plan hasta e</w:t>
      </w:r>
      <w:r w:rsidR="00B05346" w:rsidRPr="0088646E">
        <w:rPr>
          <w:rFonts w:ascii="Verdana" w:hAnsi="Verdana" w:cs="Arial"/>
          <w:bCs/>
          <w:i w:val="0"/>
          <w:sz w:val="22"/>
          <w:szCs w:val="22"/>
        </w:rPr>
        <w:t xml:space="preserve">l </w:t>
      </w:r>
      <w:r w:rsidR="00DA7346">
        <w:rPr>
          <w:rFonts w:ascii="Verdana" w:hAnsi="Verdana" w:cs="Arial"/>
          <w:bCs/>
          <w:i w:val="0"/>
          <w:sz w:val="22"/>
          <w:szCs w:val="22"/>
        </w:rPr>
        <w:t>segundo</w:t>
      </w:r>
      <w:r w:rsidRPr="0088646E">
        <w:rPr>
          <w:rFonts w:ascii="Verdana" w:hAnsi="Verdana" w:cs="Arial"/>
          <w:bCs/>
          <w:i w:val="0"/>
          <w:sz w:val="22"/>
          <w:szCs w:val="22"/>
        </w:rPr>
        <w:t xml:space="preserve"> trimestre de 2024:</w:t>
      </w:r>
    </w:p>
    <w:p w14:paraId="3AF76260" w14:textId="40AFBC84" w:rsidR="00405D03" w:rsidRPr="0088646E" w:rsidRDefault="00405D03" w:rsidP="00746939">
      <w:pPr>
        <w:pStyle w:val="Ttulo2"/>
        <w:numPr>
          <w:ilvl w:val="1"/>
          <w:numId w:val="44"/>
        </w:numPr>
        <w:rPr>
          <w:rFonts w:ascii="Verdana" w:hAnsi="Verdana"/>
          <w:b w:val="0"/>
          <w:iCs w:val="0"/>
          <w:sz w:val="22"/>
          <w:szCs w:val="22"/>
        </w:rPr>
      </w:pPr>
      <w:bookmarkStart w:id="3" w:name="_Toc175639232"/>
      <w:r w:rsidRPr="0088646E">
        <w:rPr>
          <w:rFonts w:ascii="Verdana" w:hAnsi="Verdana"/>
          <w:b w:val="0"/>
          <w:iCs w:val="0"/>
          <w:sz w:val="22"/>
          <w:szCs w:val="22"/>
        </w:rPr>
        <w:t>Fortalecer la posición de la CGN como pilar de la Gestión Financiera Pública.</w:t>
      </w:r>
      <w:bookmarkEnd w:id="3"/>
    </w:p>
    <w:p w14:paraId="4FFC3DAC" w14:textId="77777777" w:rsidR="001823CA" w:rsidRPr="0088646E" w:rsidRDefault="001823CA" w:rsidP="009C428E">
      <w:pPr>
        <w:rPr>
          <w:rFonts w:ascii="Verdana" w:hAnsi="Verdana" w:cs="Arial"/>
          <w:bCs/>
          <w:i w:val="0"/>
          <w:sz w:val="22"/>
          <w:szCs w:val="22"/>
        </w:rPr>
      </w:pPr>
    </w:p>
    <w:tbl>
      <w:tblPr>
        <w:tblW w:w="5000" w:type="pct"/>
        <w:tblCellMar>
          <w:left w:w="70" w:type="dxa"/>
          <w:right w:w="70" w:type="dxa"/>
        </w:tblCellMar>
        <w:tblLook w:val="04A0" w:firstRow="1" w:lastRow="0" w:firstColumn="1" w:lastColumn="0" w:noHBand="0" w:noVBand="1"/>
      </w:tblPr>
      <w:tblGrid>
        <w:gridCol w:w="1563"/>
        <w:gridCol w:w="7265"/>
      </w:tblGrid>
      <w:tr w:rsidR="005A15B4" w:rsidRPr="0088646E" w14:paraId="5A2732D6" w14:textId="77777777" w:rsidTr="005A15B4">
        <w:trPr>
          <w:trHeight w:val="300"/>
        </w:trPr>
        <w:tc>
          <w:tcPr>
            <w:tcW w:w="1041" w:type="pct"/>
            <w:tcBorders>
              <w:top w:val="single" w:sz="4" w:space="0" w:color="auto"/>
              <w:left w:val="single" w:sz="4" w:space="0" w:color="auto"/>
              <w:bottom w:val="single" w:sz="4" w:space="0" w:color="auto"/>
              <w:right w:val="single" w:sz="4" w:space="0" w:color="auto"/>
            </w:tcBorders>
            <w:shd w:val="clear" w:color="000000" w:fill="B5E6A2"/>
            <w:noWrap/>
            <w:vAlign w:val="bottom"/>
            <w:hideMark/>
          </w:tcPr>
          <w:p w14:paraId="0351C47E" w14:textId="77777777" w:rsidR="005A15B4" w:rsidRPr="0088646E" w:rsidRDefault="005A15B4" w:rsidP="005A15B4">
            <w:pPr>
              <w:suppressAutoHyphens w:val="0"/>
              <w:jc w:val="lef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Nombre de la iniciativa</w:t>
            </w:r>
          </w:p>
        </w:tc>
        <w:tc>
          <w:tcPr>
            <w:tcW w:w="3959" w:type="pct"/>
            <w:tcBorders>
              <w:top w:val="single" w:sz="4" w:space="0" w:color="auto"/>
              <w:left w:val="nil"/>
              <w:bottom w:val="single" w:sz="4" w:space="0" w:color="auto"/>
              <w:right w:val="single" w:sz="4" w:space="0" w:color="auto"/>
            </w:tcBorders>
            <w:shd w:val="clear" w:color="auto" w:fill="auto"/>
            <w:noWrap/>
            <w:vAlign w:val="bottom"/>
            <w:hideMark/>
          </w:tcPr>
          <w:p w14:paraId="72EBC666" w14:textId="77777777" w:rsidR="005A15B4" w:rsidRPr="0088646E" w:rsidRDefault="005A15B4" w:rsidP="005A15B4">
            <w:pPr>
              <w:suppressAutoHyphens w:val="0"/>
              <w:jc w:val="lef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Visibilización de la información Contable Pública ante los usuarios estratégicos</w:t>
            </w:r>
          </w:p>
        </w:tc>
      </w:tr>
      <w:tr w:rsidR="005A15B4" w:rsidRPr="0088646E" w14:paraId="49A3CA40" w14:textId="77777777" w:rsidTr="005A15B4">
        <w:trPr>
          <w:trHeight w:val="300"/>
        </w:trPr>
        <w:tc>
          <w:tcPr>
            <w:tcW w:w="1041" w:type="pct"/>
            <w:tcBorders>
              <w:top w:val="nil"/>
              <w:left w:val="single" w:sz="4" w:space="0" w:color="auto"/>
              <w:bottom w:val="single" w:sz="4" w:space="0" w:color="auto"/>
              <w:right w:val="single" w:sz="4" w:space="0" w:color="auto"/>
            </w:tcBorders>
            <w:shd w:val="clear" w:color="000000" w:fill="B5E6A2"/>
            <w:noWrap/>
            <w:vAlign w:val="bottom"/>
            <w:hideMark/>
          </w:tcPr>
          <w:p w14:paraId="2CD62F5C" w14:textId="77777777" w:rsidR="005A15B4" w:rsidRPr="0088646E" w:rsidRDefault="005A15B4" w:rsidP="005A15B4">
            <w:pPr>
              <w:suppressAutoHyphens w:val="0"/>
              <w:jc w:val="lef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Proceso Responsable</w:t>
            </w:r>
          </w:p>
        </w:tc>
        <w:tc>
          <w:tcPr>
            <w:tcW w:w="3959" w:type="pct"/>
            <w:tcBorders>
              <w:top w:val="nil"/>
              <w:left w:val="nil"/>
              <w:bottom w:val="single" w:sz="4" w:space="0" w:color="auto"/>
              <w:right w:val="single" w:sz="4" w:space="0" w:color="auto"/>
            </w:tcBorders>
            <w:shd w:val="clear" w:color="auto" w:fill="auto"/>
            <w:noWrap/>
            <w:vAlign w:val="bottom"/>
            <w:hideMark/>
          </w:tcPr>
          <w:p w14:paraId="2FE39A50" w14:textId="77777777" w:rsidR="005A15B4" w:rsidRPr="0088646E" w:rsidRDefault="005A15B4" w:rsidP="005A15B4">
            <w:pPr>
              <w:suppressAutoHyphens w:val="0"/>
              <w:jc w:val="lef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Consolidación de la Información</w:t>
            </w:r>
          </w:p>
        </w:tc>
      </w:tr>
      <w:tr w:rsidR="005A15B4" w:rsidRPr="0088646E" w14:paraId="611743C3" w14:textId="77777777" w:rsidTr="005A15B4">
        <w:trPr>
          <w:trHeight w:val="300"/>
        </w:trPr>
        <w:tc>
          <w:tcPr>
            <w:tcW w:w="1041" w:type="pct"/>
            <w:tcBorders>
              <w:top w:val="nil"/>
              <w:left w:val="single" w:sz="4" w:space="0" w:color="auto"/>
              <w:bottom w:val="single" w:sz="4" w:space="0" w:color="auto"/>
              <w:right w:val="single" w:sz="4" w:space="0" w:color="auto"/>
            </w:tcBorders>
            <w:shd w:val="clear" w:color="000000" w:fill="B5E6A2"/>
            <w:noWrap/>
            <w:vAlign w:val="bottom"/>
            <w:hideMark/>
          </w:tcPr>
          <w:p w14:paraId="2B92D543" w14:textId="77777777" w:rsidR="005A15B4" w:rsidRPr="0088646E" w:rsidRDefault="005A15B4" w:rsidP="005A15B4">
            <w:pPr>
              <w:suppressAutoHyphens w:val="0"/>
              <w:jc w:val="lef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Indicador</w:t>
            </w:r>
          </w:p>
        </w:tc>
        <w:tc>
          <w:tcPr>
            <w:tcW w:w="3959" w:type="pct"/>
            <w:tcBorders>
              <w:top w:val="nil"/>
              <w:left w:val="nil"/>
              <w:bottom w:val="single" w:sz="4" w:space="0" w:color="auto"/>
              <w:right w:val="single" w:sz="4" w:space="0" w:color="auto"/>
            </w:tcBorders>
            <w:shd w:val="clear" w:color="auto" w:fill="auto"/>
            <w:noWrap/>
            <w:vAlign w:val="bottom"/>
            <w:hideMark/>
          </w:tcPr>
          <w:p w14:paraId="3B0C4747" w14:textId="77777777" w:rsidR="005A15B4" w:rsidRPr="0088646E" w:rsidRDefault="005A15B4" w:rsidP="005A15B4">
            <w:pPr>
              <w:suppressAutoHyphens w:val="0"/>
              <w:jc w:val="lef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Percepción de la utilidad de la información contable pública como Insumo principal de la Gestión Financiera Pública</w:t>
            </w:r>
          </w:p>
        </w:tc>
      </w:tr>
      <w:tr w:rsidR="005A15B4" w:rsidRPr="0088646E" w14:paraId="0B85D997" w14:textId="77777777" w:rsidTr="005A15B4">
        <w:trPr>
          <w:trHeight w:val="300"/>
        </w:trPr>
        <w:tc>
          <w:tcPr>
            <w:tcW w:w="1041" w:type="pct"/>
            <w:tcBorders>
              <w:top w:val="nil"/>
              <w:left w:val="single" w:sz="4" w:space="0" w:color="auto"/>
              <w:bottom w:val="single" w:sz="4" w:space="0" w:color="auto"/>
              <w:right w:val="single" w:sz="4" w:space="0" w:color="auto"/>
            </w:tcBorders>
            <w:shd w:val="clear" w:color="000000" w:fill="B5E6A2"/>
            <w:noWrap/>
            <w:vAlign w:val="bottom"/>
            <w:hideMark/>
          </w:tcPr>
          <w:p w14:paraId="548F68EE" w14:textId="77777777" w:rsidR="005A15B4" w:rsidRPr="0088646E" w:rsidRDefault="005A15B4" w:rsidP="005A15B4">
            <w:pPr>
              <w:suppressAutoHyphens w:val="0"/>
              <w:jc w:val="lef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Meta Cuatrienio</w:t>
            </w:r>
          </w:p>
        </w:tc>
        <w:tc>
          <w:tcPr>
            <w:tcW w:w="3959" w:type="pct"/>
            <w:tcBorders>
              <w:top w:val="nil"/>
              <w:left w:val="nil"/>
              <w:bottom w:val="single" w:sz="4" w:space="0" w:color="auto"/>
              <w:right w:val="single" w:sz="4" w:space="0" w:color="auto"/>
            </w:tcBorders>
            <w:shd w:val="clear" w:color="auto" w:fill="auto"/>
            <w:noWrap/>
            <w:vAlign w:val="bottom"/>
            <w:hideMark/>
          </w:tcPr>
          <w:p w14:paraId="1CB94B2E" w14:textId="77777777" w:rsidR="005A15B4" w:rsidRPr="0088646E" w:rsidRDefault="005A15B4" w:rsidP="005A15B4">
            <w:pPr>
              <w:suppressAutoHyphens w:val="0"/>
              <w:jc w:val="lef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4.5</w:t>
            </w:r>
          </w:p>
        </w:tc>
      </w:tr>
      <w:tr w:rsidR="005A15B4" w:rsidRPr="0088646E" w14:paraId="2601F607" w14:textId="77777777" w:rsidTr="005A15B4">
        <w:trPr>
          <w:trHeight w:val="300"/>
        </w:trPr>
        <w:tc>
          <w:tcPr>
            <w:tcW w:w="1041" w:type="pct"/>
            <w:tcBorders>
              <w:top w:val="nil"/>
              <w:left w:val="single" w:sz="4" w:space="0" w:color="auto"/>
              <w:bottom w:val="single" w:sz="4" w:space="0" w:color="auto"/>
              <w:right w:val="single" w:sz="4" w:space="0" w:color="auto"/>
            </w:tcBorders>
            <w:shd w:val="clear" w:color="000000" w:fill="B5E6A2"/>
            <w:noWrap/>
            <w:vAlign w:val="bottom"/>
            <w:hideMark/>
          </w:tcPr>
          <w:p w14:paraId="28F919F9" w14:textId="77777777" w:rsidR="005A15B4" w:rsidRPr="0088646E" w:rsidRDefault="005A15B4" w:rsidP="005A15B4">
            <w:pPr>
              <w:suppressAutoHyphens w:val="0"/>
              <w:jc w:val="lef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xml:space="preserve"> Meta 2023</w:t>
            </w:r>
          </w:p>
        </w:tc>
        <w:tc>
          <w:tcPr>
            <w:tcW w:w="3959" w:type="pct"/>
            <w:tcBorders>
              <w:top w:val="nil"/>
              <w:left w:val="nil"/>
              <w:bottom w:val="single" w:sz="4" w:space="0" w:color="auto"/>
              <w:right w:val="single" w:sz="4" w:space="0" w:color="auto"/>
            </w:tcBorders>
            <w:shd w:val="clear" w:color="auto" w:fill="auto"/>
            <w:noWrap/>
            <w:vAlign w:val="bottom"/>
            <w:hideMark/>
          </w:tcPr>
          <w:p w14:paraId="77662E0F" w14:textId="77777777" w:rsidR="005A15B4" w:rsidRPr="0088646E" w:rsidRDefault="005A15B4" w:rsidP="005A15B4">
            <w:pPr>
              <w:suppressAutoHyphens w:val="0"/>
              <w:jc w:val="lef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N/A</w:t>
            </w:r>
          </w:p>
        </w:tc>
      </w:tr>
      <w:tr w:rsidR="005A15B4" w:rsidRPr="0088646E" w14:paraId="794410DF" w14:textId="77777777" w:rsidTr="005A15B4">
        <w:trPr>
          <w:trHeight w:val="300"/>
        </w:trPr>
        <w:tc>
          <w:tcPr>
            <w:tcW w:w="1041" w:type="pct"/>
            <w:tcBorders>
              <w:top w:val="nil"/>
              <w:left w:val="single" w:sz="4" w:space="0" w:color="auto"/>
              <w:bottom w:val="single" w:sz="4" w:space="0" w:color="auto"/>
              <w:right w:val="single" w:sz="4" w:space="0" w:color="auto"/>
            </w:tcBorders>
            <w:shd w:val="clear" w:color="000000" w:fill="B5E6A2"/>
            <w:noWrap/>
            <w:vAlign w:val="bottom"/>
            <w:hideMark/>
          </w:tcPr>
          <w:p w14:paraId="344838B2" w14:textId="77777777" w:rsidR="005A15B4" w:rsidRPr="0088646E" w:rsidRDefault="005A15B4" w:rsidP="005A15B4">
            <w:pPr>
              <w:suppressAutoHyphens w:val="0"/>
              <w:jc w:val="lef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Reporte 2023</w:t>
            </w:r>
          </w:p>
        </w:tc>
        <w:tc>
          <w:tcPr>
            <w:tcW w:w="3959" w:type="pct"/>
            <w:tcBorders>
              <w:top w:val="nil"/>
              <w:left w:val="nil"/>
              <w:bottom w:val="single" w:sz="4" w:space="0" w:color="auto"/>
              <w:right w:val="single" w:sz="4" w:space="0" w:color="auto"/>
            </w:tcBorders>
            <w:shd w:val="clear" w:color="auto" w:fill="auto"/>
            <w:noWrap/>
            <w:vAlign w:val="bottom"/>
            <w:hideMark/>
          </w:tcPr>
          <w:p w14:paraId="51B3C973" w14:textId="77777777" w:rsidR="005A15B4" w:rsidRPr="0088646E" w:rsidRDefault="005A15B4" w:rsidP="005A15B4">
            <w:pPr>
              <w:suppressAutoHyphens w:val="0"/>
              <w:jc w:val="lef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3</w:t>
            </w:r>
          </w:p>
        </w:tc>
      </w:tr>
      <w:tr w:rsidR="005A15B4" w:rsidRPr="0088646E" w14:paraId="14C67654" w14:textId="77777777" w:rsidTr="005A15B4">
        <w:trPr>
          <w:trHeight w:val="300"/>
        </w:trPr>
        <w:tc>
          <w:tcPr>
            <w:tcW w:w="1041" w:type="pct"/>
            <w:tcBorders>
              <w:top w:val="nil"/>
              <w:left w:val="single" w:sz="4" w:space="0" w:color="auto"/>
              <w:bottom w:val="single" w:sz="4" w:space="0" w:color="auto"/>
              <w:right w:val="single" w:sz="4" w:space="0" w:color="auto"/>
            </w:tcBorders>
            <w:shd w:val="clear" w:color="000000" w:fill="B5E6A2"/>
            <w:noWrap/>
            <w:vAlign w:val="bottom"/>
            <w:hideMark/>
          </w:tcPr>
          <w:p w14:paraId="434841E2" w14:textId="77777777" w:rsidR="005A15B4" w:rsidRPr="0088646E" w:rsidRDefault="005A15B4" w:rsidP="005A15B4">
            <w:pPr>
              <w:suppressAutoHyphens w:val="0"/>
              <w:jc w:val="lef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Meta 2024</w:t>
            </w:r>
          </w:p>
        </w:tc>
        <w:tc>
          <w:tcPr>
            <w:tcW w:w="3959" w:type="pct"/>
            <w:tcBorders>
              <w:top w:val="nil"/>
              <w:left w:val="nil"/>
              <w:bottom w:val="single" w:sz="4" w:space="0" w:color="auto"/>
              <w:right w:val="single" w:sz="4" w:space="0" w:color="auto"/>
            </w:tcBorders>
            <w:shd w:val="clear" w:color="auto" w:fill="auto"/>
            <w:noWrap/>
            <w:vAlign w:val="bottom"/>
            <w:hideMark/>
          </w:tcPr>
          <w:p w14:paraId="46145324" w14:textId="77777777" w:rsidR="005A15B4" w:rsidRPr="0088646E" w:rsidRDefault="005A15B4" w:rsidP="005A15B4">
            <w:pPr>
              <w:suppressAutoHyphens w:val="0"/>
              <w:jc w:val="lef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3</w:t>
            </w:r>
          </w:p>
        </w:tc>
      </w:tr>
      <w:tr w:rsidR="005A15B4" w:rsidRPr="0088646E" w14:paraId="14A66D99" w14:textId="77777777" w:rsidTr="005A15B4">
        <w:trPr>
          <w:trHeight w:val="300"/>
        </w:trPr>
        <w:tc>
          <w:tcPr>
            <w:tcW w:w="1041" w:type="pct"/>
            <w:tcBorders>
              <w:top w:val="nil"/>
              <w:left w:val="single" w:sz="4" w:space="0" w:color="auto"/>
              <w:bottom w:val="single" w:sz="4" w:space="0" w:color="auto"/>
              <w:right w:val="single" w:sz="4" w:space="0" w:color="auto"/>
            </w:tcBorders>
            <w:shd w:val="clear" w:color="000000" w:fill="B5E6A2"/>
            <w:noWrap/>
            <w:vAlign w:val="bottom"/>
            <w:hideMark/>
          </w:tcPr>
          <w:p w14:paraId="1CB63DB9" w14:textId="77777777" w:rsidR="005A15B4" w:rsidRPr="0088646E" w:rsidRDefault="005A15B4" w:rsidP="005A15B4">
            <w:pPr>
              <w:suppressAutoHyphens w:val="0"/>
              <w:jc w:val="lef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Reporte 2024</w:t>
            </w:r>
          </w:p>
        </w:tc>
        <w:tc>
          <w:tcPr>
            <w:tcW w:w="3959" w:type="pct"/>
            <w:tcBorders>
              <w:top w:val="nil"/>
              <w:left w:val="nil"/>
              <w:bottom w:val="single" w:sz="4" w:space="0" w:color="auto"/>
              <w:right w:val="single" w:sz="4" w:space="0" w:color="auto"/>
            </w:tcBorders>
            <w:shd w:val="clear" w:color="auto" w:fill="auto"/>
            <w:noWrap/>
            <w:vAlign w:val="bottom"/>
            <w:hideMark/>
          </w:tcPr>
          <w:p w14:paraId="166AA772" w14:textId="77777777" w:rsidR="005A15B4" w:rsidRPr="0088646E" w:rsidRDefault="005A15B4" w:rsidP="005A15B4">
            <w:pPr>
              <w:suppressAutoHyphens w:val="0"/>
              <w:jc w:val="lef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3</w:t>
            </w:r>
          </w:p>
        </w:tc>
      </w:tr>
      <w:tr w:rsidR="005A15B4" w:rsidRPr="0088646E" w14:paraId="67D94E05" w14:textId="77777777" w:rsidTr="00880EFA">
        <w:trPr>
          <w:trHeight w:val="300"/>
        </w:trPr>
        <w:tc>
          <w:tcPr>
            <w:tcW w:w="1041" w:type="pct"/>
            <w:tcBorders>
              <w:top w:val="nil"/>
              <w:left w:val="single" w:sz="4" w:space="0" w:color="auto"/>
              <w:bottom w:val="single" w:sz="4" w:space="0" w:color="auto"/>
              <w:right w:val="single" w:sz="4" w:space="0" w:color="auto"/>
            </w:tcBorders>
            <w:shd w:val="clear" w:color="000000" w:fill="B5E6A2"/>
            <w:noWrap/>
            <w:vAlign w:val="bottom"/>
            <w:hideMark/>
          </w:tcPr>
          <w:p w14:paraId="4FC74E5D" w14:textId="77777777" w:rsidR="005A15B4" w:rsidRPr="0088646E" w:rsidRDefault="005A15B4" w:rsidP="005A15B4">
            <w:pPr>
              <w:suppressAutoHyphens w:val="0"/>
              <w:jc w:val="lef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Cumplimiento</w:t>
            </w:r>
          </w:p>
        </w:tc>
        <w:tc>
          <w:tcPr>
            <w:tcW w:w="3959" w:type="pct"/>
            <w:tcBorders>
              <w:top w:val="nil"/>
              <w:left w:val="nil"/>
              <w:bottom w:val="single" w:sz="4" w:space="0" w:color="auto"/>
              <w:right w:val="single" w:sz="4" w:space="0" w:color="auto"/>
            </w:tcBorders>
            <w:shd w:val="clear" w:color="auto" w:fill="auto"/>
            <w:noWrap/>
            <w:vAlign w:val="bottom"/>
          </w:tcPr>
          <w:p w14:paraId="2C162013" w14:textId="39FD4A8B" w:rsidR="005A15B4" w:rsidRPr="0088646E" w:rsidRDefault="00397397" w:rsidP="00397397">
            <w:pPr>
              <w:suppressAutoHyphens w:val="0"/>
              <w:jc w:val="left"/>
              <w:rPr>
                <w:rFonts w:ascii="Verdana" w:eastAsia="Times New Roman" w:hAnsi="Verdana" w:cs="Times New Roman"/>
                <w:i w:val="0"/>
                <w:color w:val="000000"/>
                <w:sz w:val="22"/>
                <w:szCs w:val="22"/>
                <w:highlight w:val="yellow"/>
                <w:lang w:val="es-CO" w:eastAsia="es-CO"/>
              </w:rPr>
            </w:pPr>
            <w:r w:rsidRPr="0088646E">
              <w:rPr>
                <w:rFonts w:ascii="Verdana" w:eastAsia="Times New Roman" w:hAnsi="Verdana" w:cs="Times New Roman"/>
                <w:i w:val="0"/>
                <w:color w:val="000000"/>
                <w:sz w:val="22"/>
                <w:szCs w:val="22"/>
                <w:lang w:val="es-CO" w:eastAsia="es-CO"/>
              </w:rPr>
              <w:t>67%</w:t>
            </w:r>
          </w:p>
        </w:tc>
      </w:tr>
    </w:tbl>
    <w:p w14:paraId="1DEE6A3A" w14:textId="77777777" w:rsidR="001764B5" w:rsidRPr="0088646E" w:rsidRDefault="001764B5" w:rsidP="009C428E">
      <w:pPr>
        <w:rPr>
          <w:rFonts w:ascii="Verdana" w:hAnsi="Verdana" w:cs="Arial"/>
          <w:bCs/>
          <w:i w:val="0"/>
          <w:sz w:val="22"/>
          <w:szCs w:val="22"/>
        </w:rPr>
      </w:pPr>
    </w:p>
    <w:p w14:paraId="6495D8A8" w14:textId="6D4DDF21" w:rsidR="007B6C26" w:rsidRPr="0088646E" w:rsidRDefault="007B6C26" w:rsidP="009C428E">
      <w:pPr>
        <w:rPr>
          <w:rFonts w:ascii="Verdana" w:hAnsi="Verdana" w:cs="Arial"/>
          <w:bCs/>
          <w:i w:val="0"/>
          <w:sz w:val="22"/>
          <w:szCs w:val="22"/>
        </w:rPr>
      </w:pPr>
      <w:r w:rsidRPr="0088646E">
        <w:rPr>
          <w:rFonts w:ascii="Verdana" w:hAnsi="Verdana" w:cs="Arial"/>
          <w:bCs/>
          <w:i w:val="0"/>
          <w:sz w:val="22"/>
          <w:szCs w:val="22"/>
        </w:rPr>
        <w:lastRenderedPageBreak/>
        <w:t xml:space="preserve">Pese a que, en el 2023, no se programó la realización de la encuesta, se reportó un puntaje de 3, razón por la cual no tiene meta, pero si avance en este periodo. </w:t>
      </w:r>
    </w:p>
    <w:p w14:paraId="54DA835F" w14:textId="77777777" w:rsidR="007B6C26" w:rsidRPr="0088646E" w:rsidRDefault="007B6C26" w:rsidP="009C428E">
      <w:pPr>
        <w:rPr>
          <w:rFonts w:ascii="Verdana" w:hAnsi="Verdana" w:cs="Arial"/>
          <w:bCs/>
          <w:i w:val="0"/>
          <w:sz w:val="22"/>
          <w:szCs w:val="22"/>
        </w:rPr>
      </w:pPr>
    </w:p>
    <w:p w14:paraId="245BA5EF" w14:textId="5F75EA79" w:rsidR="001823CA" w:rsidRPr="0088646E" w:rsidRDefault="007B6C26" w:rsidP="009C428E">
      <w:pPr>
        <w:rPr>
          <w:rFonts w:ascii="Verdana" w:hAnsi="Verdana" w:cs="Arial"/>
          <w:bCs/>
          <w:i w:val="0"/>
          <w:sz w:val="22"/>
          <w:szCs w:val="22"/>
        </w:rPr>
      </w:pPr>
      <w:r w:rsidRPr="0088646E">
        <w:rPr>
          <w:rFonts w:ascii="Verdana" w:hAnsi="Verdana" w:cs="Arial"/>
          <w:bCs/>
          <w:i w:val="0"/>
          <w:sz w:val="22"/>
          <w:szCs w:val="22"/>
        </w:rPr>
        <w:t>Por otro lado, d</w:t>
      </w:r>
      <w:r w:rsidR="00227A0A" w:rsidRPr="0088646E">
        <w:rPr>
          <w:rFonts w:ascii="Verdana" w:hAnsi="Verdana" w:cs="Arial"/>
          <w:bCs/>
          <w:i w:val="0"/>
          <w:sz w:val="22"/>
          <w:szCs w:val="22"/>
        </w:rPr>
        <w:t>urante la vigencia 2024 no se ha realizado reporte cuantitativo sobre esta iniciativa estratégica</w:t>
      </w:r>
      <w:r w:rsidRPr="0088646E">
        <w:rPr>
          <w:rFonts w:ascii="Verdana" w:hAnsi="Verdana" w:cs="Arial"/>
          <w:bCs/>
          <w:i w:val="0"/>
          <w:sz w:val="22"/>
          <w:szCs w:val="22"/>
        </w:rPr>
        <w:t xml:space="preserve"> ya que la encuesta se realizará en el segundo semestre; así las cosas, se mantiene el dato de 3 / 4.5 que corresponde a un cumplimiento acumulado de 67%.</w:t>
      </w:r>
    </w:p>
    <w:p w14:paraId="3F85CABA" w14:textId="799155BF" w:rsidR="00405D03" w:rsidRPr="0088646E" w:rsidRDefault="00405D03" w:rsidP="00746939">
      <w:pPr>
        <w:pStyle w:val="Ttulo2"/>
        <w:numPr>
          <w:ilvl w:val="1"/>
          <w:numId w:val="44"/>
        </w:numPr>
        <w:rPr>
          <w:rFonts w:ascii="Verdana" w:hAnsi="Verdana"/>
          <w:b w:val="0"/>
          <w:iCs w:val="0"/>
          <w:sz w:val="22"/>
          <w:szCs w:val="22"/>
        </w:rPr>
      </w:pPr>
      <w:bookmarkStart w:id="4" w:name="_Toc175639233"/>
      <w:r w:rsidRPr="0088646E">
        <w:rPr>
          <w:rFonts w:ascii="Verdana" w:hAnsi="Verdana"/>
          <w:b w:val="0"/>
          <w:iCs w:val="0"/>
          <w:sz w:val="22"/>
          <w:szCs w:val="22"/>
        </w:rPr>
        <w:t>Fortalecer el talento humano, la estructura y la cultura organizacional de la CGN.</w:t>
      </w:r>
      <w:bookmarkEnd w:id="4"/>
    </w:p>
    <w:p w14:paraId="0994BBD6" w14:textId="77777777" w:rsidR="001764B5" w:rsidRPr="0088646E" w:rsidRDefault="001764B5" w:rsidP="009C428E">
      <w:pPr>
        <w:rPr>
          <w:rFonts w:ascii="Verdana" w:hAnsi="Verdana" w:cs="Arial"/>
          <w:bCs/>
          <w:i w:val="0"/>
          <w:sz w:val="22"/>
          <w:szCs w:val="22"/>
        </w:rPr>
      </w:pPr>
    </w:p>
    <w:p w14:paraId="76E2CBBB" w14:textId="77777777" w:rsidR="001764B5" w:rsidRPr="0088646E" w:rsidRDefault="001764B5" w:rsidP="009C428E">
      <w:pPr>
        <w:rPr>
          <w:rFonts w:ascii="Verdana" w:hAnsi="Verdana" w:cs="Arial"/>
          <w:bCs/>
          <w:i w:val="0"/>
          <w:sz w:val="22"/>
          <w:szCs w:val="22"/>
        </w:rPr>
      </w:pPr>
    </w:p>
    <w:tbl>
      <w:tblPr>
        <w:tblW w:w="5000" w:type="pct"/>
        <w:tblCellMar>
          <w:left w:w="70" w:type="dxa"/>
          <w:right w:w="70" w:type="dxa"/>
        </w:tblCellMar>
        <w:tblLook w:val="04A0" w:firstRow="1" w:lastRow="0" w:firstColumn="1" w:lastColumn="0" w:noHBand="0" w:noVBand="1"/>
      </w:tblPr>
      <w:tblGrid>
        <w:gridCol w:w="3584"/>
        <w:gridCol w:w="5244"/>
      </w:tblGrid>
      <w:tr w:rsidR="00BE53B7" w:rsidRPr="0088646E" w14:paraId="4101EA7F" w14:textId="77777777" w:rsidTr="00BE53B7">
        <w:trPr>
          <w:trHeight w:val="469"/>
        </w:trPr>
        <w:tc>
          <w:tcPr>
            <w:tcW w:w="2030" w:type="pct"/>
            <w:tcBorders>
              <w:top w:val="single" w:sz="4" w:space="0" w:color="auto"/>
              <w:left w:val="single" w:sz="4" w:space="0" w:color="auto"/>
              <w:bottom w:val="single" w:sz="4" w:space="0" w:color="auto"/>
              <w:right w:val="single" w:sz="4" w:space="0" w:color="auto"/>
            </w:tcBorders>
            <w:shd w:val="clear" w:color="000000" w:fill="B5E6A2"/>
            <w:vAlign w:val="center"/>
            <w:hideMark/>
          </w:tcPr>
          <w:p w14:paraId="4CBB2BC4" w14:textId="77777777" w:rsidR="00BE53B7" w:rsidRPr="0088646E" w:rsidRDefault="00BE53B7" w:rsidP="00BE53B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2970" w:type="pct"/>
            <w:tcBorders>
              <w:top w:val="single" w:sz="4" w:space="0" w:color="auto"/>
              <w:left w:val="nil"/>
              <w:bottom w:val="single" w:sz="4" w:space="0" w:color="auto"/>
              <w:right w:val="single" w:sz="4" w:space="0" w:color="auto"/>
            </w:tcBorders>
            <w:shd w:val="clear" w:color="auto" w:fill="auto"/>
            <w:vAlign w:val="center"/>
            <w:hideMark/>
          </w:tcPr>
          <w:p w14:paraId="438ADB0A" w14:textId="77777777" w:rsidR="00BE53B7" w:rsidRPr="0088646E" w:rsidRDefault="00BE53B7" w:rsidP="00BE53B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Ampliación de la planta de personal de la CGN - Concepto DAFP</w:t>
            </w:r>
          </w:p>
        </w:tc>
      </w:tr>
      <w:tr w:rsidR="00BE53B7" w:rsidRPr="0088646E" w14:paraId="399CC371" w14:textId="77777777" w:rsidTr="00BE53B7">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018DD824" w14:textId="77777777" w:rsidR="00BE53B7" w:rsidRPr="0088646E" w:rsidRDefault="00BE53B7" w:rsidP="00BE53B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2970" w:type="pct"/>
            <w:tcBorders>
              <w:top w:val="nil"/>
              <w:left w:val="nil"/>
              <w:bottom w:val="single" w:sz="4" w:space="0" w:color="auto"/>
              <w:right w:val="single" w:sz="4" w:space="0" w:color="auto"/>
            </w:tcBorders>
            <w:shd w:val="clear" w:color="auto" w:fill="auto"/>
            <w:vAlign w:val="center"/>
            <w:hideMark/>
          </w:tcPr>
          <w:p w14:paraId="39A993ED" w14:textId="77777777" w:rsidR="00BE53B7" w:rsidRPr="0088646E" w:rsidRDefault="00BE53B7" w:rsidP="00BE53B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Gestión Administrativa</w:t>
            </w:r>
          </w:p>
        </w:tc>
      </w:tr>
      <w:tr w:rsidR="00BE53B7" w:rsidRPr="0088646E" w14:paraId="28079981" w14:textId="77777777" w:rsidTr="00BE53B7">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4E028AE9" w14:textId="77777777" w:rsidR="00BE53B7" w:rsidRPr="0088646E" w:rsidRDefault="00BE53B7" w:rsidP="00BE53B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2970" w:type="pct"/>
            <w:tcBorders>
              <w:top w:val="nil"/>
              <w:left w:val="nil"/>
              <w:bottom w:val="single" w:sz="4" w:space="0" w:color="auto"/>
              <w:right w:val="single" w:sz="4" w:space="0" w:color="auto"/>
            </w:tcBorders>
            <w:shd w:val="clear" w:color="auto" w:fill="auto"/>
            <w:vAlign w:val="center"/>
            <w:hideMark/>
          </w:tcPr>
          <w:p w14:paraId="5297E3B6" w14:textId="77777777" w:rsidR="00BE53B7" w:rsidRPr="0088646E" w:rsidRDefault="00BE53B7" w:rsidP="00BE53B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Viabilidad técnica</w:t>
            </w:r>
          </w:p>
        </w:tc>
      </w:tr>
      <w:tr w:rsidR="00BE53B7" w:rsidRPr="0088646E" w14:paraId="64543D47" w14:textId="77777777" w:rsidTr="00BE53B7">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4698C247" w14:textId="77777777" w:rsidR="00BE53B7" w:rsidRPr="0088646E" w:rsidRDefault="00BE53B7" w:rsidP="00BE53B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2970" w:type="pct"/>
            <w:tcBorders>
              <w:top w:val="nil"/>
              <w:left w:val="nil"/>
              <w:bottom w:val="single" w:sz="4" w:space="0" w:color="auto"/>
              <w:right w:val="single" w:sz="4" w:space="0" w:color="auto"/>
            </w:tcBorders>
            <w:shd w:val="clear" w:color="auto" w:fill="auto"/>
            <w:vAlign w:val="center"/>
            <w:hideMark/>
          </w:tcPr>
          <w:p w14:paraId="6D620484" w14:textId="77777777" w:rsidR="00BE53B7" w:rsidRPr="0088646E" w:rsidRDefault="00BE53B7" w:rsidP="00BE53B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BE53B7" w:rsidRPr="0088646E" w14:paraId="1DCF2F35" w14:textId="77777777" w:rsidTr="00BE53B7">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0EBFBA6B" w14:textId="77777777" w:rsidR="00BE53B7" w:rsidRPr="0088646E" w:rsidRDefault="00BE53B7" w:rsidP="00BE53B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2970" w:type="pct"/>
            <w:tcBorders>
              <w:top w:val="nil"/>
              <w:left w:val="nil"/>
              <w:bottom w:val="single" w:sz="4" w:space="0" w:color="auto"/>
              <w:right w:val="single" w:sz="4" w:space="0" w:color="auto"/>
            </w:tcBorders>
            <w:shd w:val="clear" w:color="auto" w:fill="auto"/>
            <w:vAlign w:val="center"/>
            <w:hideMark/>
          </w:tcPr>
          <w:p w14:paraId="6C5F4461" w14:textId="77777777" w:rsidR="00BE53B7" w:rsidRPr="0088646E" w:rsidRDefault="00BE53B7" w:rsidP="00BE53B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BE53B7" w:rsidRPr="0088646E" w14:paraId="3EFF9A2C" w14:textId="77777777" w:rsidTr="00BE53B7">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3052C25F" w14:textId="77777777" w:rsidR="00BE53B7" w:rsidRPr="0088646E" w:rsidRDefault="00BE53B7" w:rsidP="00BE53B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2023</w:t>
            </w:r>
          </w:p>
        </w:tc>
        <w:tc>
          <w:tcPr>
            <w:tcW w:w="2970" w:type="pct"/>
            <w:tcBorders>
              <w:top w:val="nil"/>
              <w:left w:val="nil"/>
              <w:bottom w:val="single" w:sz="4" w:space="0" w:color="auto"/>
              <w:right w:val="single" w:sz="4" w:space="0" w:color="auto"/>
            </w:tcBorders>
            <w:shd w:val="clear" w:color="auto" w:fill="auto"/>
            <w:vAlign w:val="center"/>
            <w:hideMark/>
          </w:tcPr>
          <w:p w14:paraId="71F7803D" w14:textId="770E572D" w:rsidR="00BE53B7" w:rsidRPr="0088646E" w:rsidRDefault="00787460" w:rsidP="00BE53B7">
            <w:pPr>
              <w:suppressAutoHyphens w:val="0"/>
              <w:jc w:val="left"/>
              <w:rPr>
                <w:rFonts w:ascii="Verdana" w:eastAsia="Times New Roman" w:hAnsi="Verdana" w:cs="Times New Roman"/>
                <w:i w:val="0"/>
                <w:sz w:val="22"/>
                <w:szCs w:val="22"/>
                <w:lang w:val="es-CO" w:eastAsia="es-CO"/>
              </w:rPr>
            </w:pPr>
            <w:r>
              <w:rPr>
                <w:rFonts w:ascii="Verdana" w:eastAsia="Times New Roman" w:hAnsi="Verdana" w:cs="Times New Roman"/>
                <w:i w:val="0"/>
                <w:sz w:val="22"/>
                <w:szCs w:val="22"/>
                <w:lang w:val="es-CO" w:eastAsia="es-CO"/>
              </w:rPr>
              <w:t>100%</w:t>
            </w:r>
          </w:p>
        </w:tc>
      </w:tr>
      <w:tr w:rsidR="00BE53B7" w:rsidRPr="0088646E" w14:paraId="4BF6E7E1" w14:textId="77777777" w:rsidTr="00BE53B7">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6ECA671E" w14:textId="77777777" w:rsidR="00BE53B7" w:rsidRPr="0088646E" w:rsidRDefault="00BE53B7" w:rsidP="00BE53B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Cualitativo y dificultades 2024</w:t>
            </w:r>
          </w:p>
        </w:tc>
        <w:tc>
          <w:tcPr>
            <w:tcW w:w="2970" w:type="pct"/>
            <w:tcBorders>
              <w:top w:val="nil"/>
              <w:left w:val="nil"/>
              <w:bottom w:val="single" w:sz="4" w:space="0" w:color="auto"/>
              <w:right w:val="single" w:sz="4" w:space="0" w:color="auto"/>
            </w:tcBorders>
            <w:shd w:val="clear" w:color="auto" w:fill="auto"/>
            <w:vAlign w:val="center"/>
            <w:hideMark/>
          </w:tcPr>
          <w:p w14:paraId="65E2E1A2" w14:textId="22CEFBBF" w:rsidR="00BE53B7" w:rsidRPr="0088646E" w:rsidRDefault="00BE53B7" w:rsidP="00BE53B7">
            <w:pPr>
              <w:suppressAutoHyphens w:val="0"/>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Al culminar la vigencia 2023, se reporta un avance significativo en el cumplimiento del objetivo estratégico, se expide el Decreto 1693 del 17/10/2023, mediante la cual se modifica la estructura de la Contaduría General de la Nación, se</w:t>
            </w:r>
            <w:r w:rsidRPr="0088646E">
              <w:rPr>
                <w:rFonts w:ascii="Verdana" w:eastAsia="Times New Roman" w:hAnsi="Verdana" w:cs="Times New Roman"/>
                <w:i w:val="0"/>
                <w:sz w:val="22"/>
                <w:szCs w:val="22"/>
                <w:lang w:val="es-CO" w:eastAsia="es-CO"/>
              </w:rPr>
              <w:br/>
              <w:t xml:space="preserve">determinan las funciones de sus dependencias. </w:t>
            </w:r>
            <w:r w:rsidRPr="0088646E">
              <w:rPr>
                <w:rFonts w:ascii="Verdana" w:eastAsia="Times New Roman" w:hAnsi="Verdana" w:cs="Times New Roman"/>
                <w:i w:val="0"/>
                <w:sz w:val="22"/>
                <w:szCs w:val="22"/>
                <w:lang w:val="es-CO" w:eastAsia="es-CO"/>
              </w:rPr>
              <w:br/>
              <w:t xml:space="preserve">Igualmente, mediante el Decreto 1694 de 2023 se modifica la planta de personal de la CGN, con la creación de cargos de planta. </w:t>
            </w:r>
          </w:p>
        </w:tc>
      </w:tr>
      <w:tr w:rsidR="00BE53B7" w:rsidRPr="0088646E" w14:paraId="749F73A1" w14:textId="77777777" w:rsidTr="00BE53B7">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5A2A8F62" w14:textId="77777777" w:rsidR="00BE53B7" w:rsidRPr="0088646E" w:rsidRDefault="00BE53B7" w:rsidP="00BE53B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2970" w:type="pct"/>
            <w:tcBorders>
              <w:top w:val="nil"/>
              <w:left w:val="nil"/>
              <w:bottom w:val="single" w:sz="4" w:space="0" w:color="auto"/>
              <w:right w:val="single" w:sz="4" w:space="0" w:color="auto"/>
            </w:tcBorders>
            <w:shd w:val="clear" w:color="auto" w:fill="auto"/>
            <w:vAlign w:val="center"/>
            <w:hideMark/>
          </w:tcPr>
          <w:p w14:paraId="2DCB8AFA" w14:textId="77777777" w:rsidR="00BE53B7" w:rsidRPr="0088646E" w:rsidRDefault="00BE53B7" w:rsidP="00BE53B7">
            <w:pPr>
              <w:suppressAutoHyphens w:val="0"/>
              <w:jc w:val="lef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N/A</w:t>
            </w:r>
          </w:p>
        </w:tc>
      </w:tr>
      <w:tr w:rsidR="00BE53B7" w:rsidRPr="0088646E" w14:paraId="470C7368" w14:textId="77777777" w:rsidTr="00BE53B7">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2423ED63" w14:textId="77777777" w:rsidR="00BE53B7" w:rsidRPr="0088646E" w:rsidRDefault="00BE53B7" w:rsidP="00BE53B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2970" w:type="pct"/>
            <w:tcBorders>
              <w:top w:val="nil"/>
              <w:left w:val="nil"/>
              <w:bottom w:val="single" w:sz="4" w:space="0" w:color="auto"/>
              <w:right w:val="single" w:sz="4" w:space="0" w:color="auto"/>
            </w:tcBorders>
            <w:shd w:val="clear" w:color="auto" w:fill="auto"/>
            <w:vAlign w:val="center"/>
            <w:hideMark/>
          </w:tcPr>
          <w:p w14:paraId="1156B939" w14:textId="08328ECC" w:rsidR="00BE53B7" w:rsidRPr="0088646E" w:rsidRDefault="007D4D11" w:rsidP="00BE53B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color w:val="000000"/>
                <w:sz w:val="22"/>
                <w:szCs w:val="22"/>
                <w:lang w:val="es-CO" w:eastAsia="es-CO"/>
              </w:rPr>
              <w:t>N/A</w:t>
            </w:r>
          </w:p>
        </w:tc>
      </w:tr>
      <w:tr w:rsidR="00BE53B7" w:rsidRPr="0088646E" w14:paraId="210A2421" w14:textId="77777777" w:rsidTr="00BE53B7">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43B4435C" w14:textId="77777777" w:rsidR="00BE53B7" w:rsidRPr="0088646E" w:rsidRDefault="00BE53B7" w:rsidP="00BE53B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2970" w:type="pct"/>
            <w:tcBorders>
              <w:top w:val="nil"/>
              <w:left w:val="nil"/>
              <w:bottom w:val="single" w:sz="4" w:space="0" w:color="auto"/>
              <w:right w:val="single" w:sz="4" w:space="0" w:color="auto"/>
            </w:tcBorders>
            <w:shd w:val="clear" w:color="auto" w:fill="auto"/>
            <w:vAlign w:val="center"/>
            <w:hideMark/>
          </w:tcPr>
          <w:p w14:paraId="7588ED72" w14:textId="0CE222DB" w:rsidR="00BE53B7" w:rsidRPr="0088646E" w:rsidRDefault="00B72546" w:rsidP="00BE53B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100</w:t>
            </w:r>
            <w:r w:rsidR="00BE53B7" w:rsidRPr="0088646E">
              <w:rPr>
                <w:rFonts w:ascii="Verdana" w:eastAsia="Times New Roman" w:hAnsi="Verdana" w:cs="Times New Roman"/>
                <w:i w:val="0"/>
                <w:sz w:val="22"/>
                <w:szCs w:val="22"/>
                <w:lang w:val="es-CO" w:eastAsia="es-CO"/>
              </w:rPr>
              <w:t>%</w:t>
            </w:r>
          </w:p>
        </w:tc>
      </w:tr>
    </w:tbl>
    <w:p w14:paraId="3FA2680C" w14:textId="77777777" w:rsidR="001823CA" w:rsidRPr="0088646E" w:rsidRDefault="001823CA" w:rsidP="009C428E">
      <w:pPr>
        <w:rPr>
          <w:rFonts w:ascii="Verdana" w:hAnsi="Verdana" w:cs="Arial"/>
          <w:bCs/>
          <w:i w:val="0"/>
          <w:sz w:val="22"/>
          <w:szCs w:val="22"/>
        </w:rPr>
      </w:pPr>
    </w:p>
    <w:p w14:paraId="53C55822" w14:textId="7C33628A" w:rsidR="006A15F3" w:rsidRPr="0088646E" w:rsidRDefault="00042915" w:rsidP="009C428E">
      <w:pPr>
        <w:rPr>
          <w:rFonts w:ascii="Verdana" w:hAnsi="Verdana" w:cs="Arial"/>
          <w:bCs/>
          <w:i w:val="0"/>
          <w:sz w:val="22"/>
          <w:szCs w:val="22"/>
        </w:rPr>
      </w:pPr>
      <w:r w:rsidRPr="0088646E">
        <w:rPr>
          <w:rFonts w:ascii="Verdana" w:hAnsi="Verdana" w:cs="Arial"/>
          <w:bCs/>
          <w:i w:val="0"/>
          <w:sz w:val="22"/>
          <w:szCs w:val="22"/>
        </w:rPr>
        <w:t>Al culminar la vigencia 2023</w:t>
      </w:r>
      <w:r>
        <w:rPr>
          <w:rFonts w:ascii="Verdana" w:hAnsi="Verdana" w:cs="Arial"/>
          <w:bCs/>
          <w:i w:val="0"/>
          <w:sz w:val="22"/>
          <w:szCs w:val="22"/>
        </w:rPr>
        <w:t xml:space="preserve"> se ejecutó la meta programada con la </w:t>
      </w:r>
      <w:r w:rsidRPr="0088646E">
        <w:rPr>
          <w:rFonts w:ascii="Verdana" w:hAnsi="Verdana" w:cs="Arial"/>
          <w:bCs/>
          <w:i w:val="0"/>
          <w:sz w:val="22"/>
          <w:szCs w:val="22"/>
        </w:rPr>
        <w:t>expedición</w:t>
      </w:r>
      <w:r>
        <w:rPr>
          <w:rFonts w:ascii="Verdana" w:hAnsi="Verdana" w:cs="Arial"/>
          <w:bCs/>
          <w:i w:val="0"/>
          <w:sz w:val="22"/>
          <w:szCs w:val="22"/>
        </w:rPr>
        <w:t xml:space="preserve"> del</w:t>
      </w:r>
      <w:r w:rsidRPr="0088646E">
        <w:rPr>
          <w:rFonts w:ascii="Verdana" w:hAnsi="Verdana" w:cs="Arial"/>
          <w:bCs/>
          <w:i w:val="0"/>
          <w:sz w:val="22"/>
          <w:szCs w:val="22"/>
        </w:rPr>
        <w:t xml:space="preserve"> Decreto 1693 del 17/10/2023, mediante la cual se modifica la estructura de la Contaduría General de la Nación, se determinan las funciones de sus dependencias.</w:t>
      </w:r>
      <w:r w:rsidRPr="0088646E">
        <w:rPr>
          <w:rFonts w:ascii="Verdana" w:hAnsi="Verdana" w:cs="Arial"/>
          <w:bCs/>
          <w:i w:val="0"/>
          <w:sz w:val="22"/>
          <w:szCs w:val="22"/>
        </w:rPr>
        <w:tab/>
        <w:t xml:space="preserve"> Igualmente, mediante el Decreto 1694 de 2023 se </w:t>
      </w:r>
      <w:r>
        <w:rPr>
          <w:rFonts w:ascii="Verdana" w:hAnsi="Verdana" w:cs="Arial"/>
          <w:bCs/>
          <w:i w:val="0"/>
          <w:sz w:val="22"/>
          <w:szCs w:val="22"/>
        </w:rPr>
        <w:t xml:space="preserve">amplía </w:t>
      </w:r>
      <w:r w:rsidRPr="0088646E">
        <w:rPr>
          <w:rFonts w:ascii="Verdana" w:hAnsi="Verdana" w:cs="Arial"/>
          <w:bCs/>
          <w:i w:val="0"/>
          <w:sz w:val="22"/>
          <w:szCs w:val="22"/>
        </w:rPr>
        <w:t xml:space="preserve">la planta de personal de la CGN, con la creación de </w:t>
      </w:r>
      <w:r>
        <w:rPr>
          <w:rFonts w:ascii="Verdana" w:hAnsi="Verdana" w:cs="Arial"/>
          <w:bCs/>
          <w:i w:val="0"/>
          <w:sz w:val="22"/>
          <w:szCs w:val="22"/>
        </w:rPr>
        <w:t xml:space="preserve">18 </w:t>
      </w:r>
      <w:r w:rsidRPr="0088646E">
        <w:rPr>
          <w:rFonts w:ascii="Verdana" w:hAnsi="Verdana" w:cs="Arial"/>
          <w:bCs/>
          <w:i w:val="0"/>
          <w:sz w:val="22"/>
          <w:szCs w:val="22"/>
        </w:rPr>
        <w:t>cargos de planta</w:t>
      </w:r>
      <w:r w:rsidR="006A15F3" w:rsidRPr="0088646E">
        <w:rPr>
          <w:rFonts w:ascii="Verdana" w:hAnsi="Verdana" w:cs="Arial"/>
          <w:bCs/>
          <w:i w:val="0"/>
          <w:sz w:val="22"/>
          <w:szCs w:val="22"/>
        </w:rPr>
        <w:t>.</w:t>
      </w:r>
      <w:r w:rsidR="003951EB" w:rsidRPr="0088646E">
        <w:rPr>
          <w:rFonts w:ascii="Verdana" w:hAnsi="Verdana" w:cs="Arial"/>
          <w:bCs/>
          <w:i w:val="0"/>
          <w:sz w:val="22"/>
          <w:szCs w:val="22"/>
        </w:rPr>
        <w:t xml:space="preserve"> </w:t>
      </w:r>
    </w:p>
    <w:p w14:paraId="4F9B0B99" w14:textId="77777777" w:rsidR="00656042" w:rsidRPr="0088646E" w:rsidRDefault="00656042" w:rsidP="009C428E">
      <w:pPr>
        <w:rPr>
          <w:rFonts w:ascii="Verdana" w:hAnsi="Verdana" w:cs="Arial"/>
          <w:bCs/>
          <w:i w:val="0"/>
          <w:sz w:val="22"/>
          <w:szCs w:val="22"/>
        </w:rPr>
      </w:pPr>
    </w:p>
    <w:tbl>
      <w:tblPr>
        <w:tblW w:w="5000" w:type="pct"/>
        <w:tblCellMar>
          <w:left w:w="70" w:type="dxa"/>
          <w:right w:w="70" w:type="dxa"/>
        </w:tblCellMar>
        <w:tblLook w:val="04A0" w:firstRow="1" w:lastRow="0" w:firstColumn="1" w:lastColumn="0" w:noHBand="0" w:noVBand="1"/>
      </w:tblPr>
      <w:tblGrid>
        <w:gridCol w:w="3584"/>
        <w:gridCol w:w="5244"/>
      </w:tblGrid>
      <w:tr w:rsidR="00656042" w:rsidRPr="0088646E" w14:paraId="49BD2457" w14:textId="77777777" w:rsidTr="00656042">
        <w:trPr>
          <w:trHeight w:val="469"/>
        </w:trPr>
        <w:tc>
          <w:tcPr>
            <w:tcW w:w="2030" w:type="pct"/>
            <w:tcBorders>
              <w:top w:val="single" w:sz="4" w:space="0" w:color="auto"/>
              <w:left w:val="single" w:sz="4" w:space="0" w:color="auto"/>
              <w:bottom w:val="single" w:sz="4" w:space="0" w:color="auto"/>
              <w:right w:val="single" w:sz="4" w:space="0" w:color="auto"/>
            </w:tcBorders>
            <w:shd w:val="clear" w:color="000000" w:fill="B5E6A2"/>
            <w:vAlign w:val="center"/>
            <w:hideMark/>
          </w:tcPr>
          <w:p w14:paraId="6D35A785" w14:textId="77777777" w:rsidR="00656042" w:rsidRPr="0088646E" w:rsidRDefault="00656042" w:rsidP="00656042">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2970" w:type="pct"/>
            <w:tcBorders>
              <w:top w:val="single" w:sz="4" w:space="0" w:color="auto"/>
              <w:left w:val="nil"/>
              <w:bottom w:val="single" w:sz="4" w:space="0" w:color="auto"/>
              <w:right w:val="single" w:sz="4" w:space="0" w:color="auto"/>
            </w:tcBorders>
            <w:shd w:val="clear" w:color="auto" w:fill="auto"/>
            <w:vAlign w:val="center"/>
            <w:hideMark/>
          </w:tcPr>
          <w:p w14:paraId="3E687E2C" w14:textId="77777777" w:rsidR="00656042" w:rsidRPr="0088646E" w:rsidRDefault="00656042" w:rsidP="00656042">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 xml:space="preserve">Crear planta temporal </w:t>
            </w:r>
          </w:p>
        </w:tc>
      </w:tr>
      <w:tr w:rsidR="00656042" w:rsidRPr="0088646E" w14:paraId="27E3B614" w14:textId="77777777" w:rsidTr="00656042">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78280CF2" w14:textId="77777777" w:rsidR="00656042" w:rsidRPr="0088646E" w:rsidRDefault="00656042" w:rsidP="00656042">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2970" w:type="pct"/>
            <w:tcBorders>
              <w:top w:val="nil"/>
              <w:left w:val="nil"/>
              <w:bottom w:val="single" w:sz="4" w:space="0" w:color="auto"/>
              <w:right w:val="single" w:sz="4" w:space="0" w:color="auto"/>
            </w:tcBorders>
            <w:shd w:val="clear" w:color="auto" w:fill="auto"/>
            <w:vAlign w:val="center"/>
            <w:hideMark/>
          </w:tcPr>
          <w:p w14:paraId="33859CF8" w14:textId="77777777" w:rsidR="00656042" w:rsidRPr="0088646E" w:rsidRDefault="00656042" w:rsidP="00656042">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Gestión Administrativa</w:t>
            </w:r>
          </w:p>
        </w:tc>
      </w:tr>
      <w:tr w:rsidR="00656042" w:rsidRPr="0088646E" w14:paraId="438113E5" w14:textId="77777777" w:rsidTr="00656042">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65CCEAE4" w14:textId="77777777" w:rsidR="00656042" w:rsidRPr="0088646E" w:rsidRDefault="00656042" w:rsidP="00656042">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2970" w:type="pct"/>
            <w:tcBorders>
              <w:top w:val="nil"/>
              <w:left w:val="nil"/>
              <w:bottom w:val="single" w:sz="4" w:space="0" w:color="auto"/>
              <w:right w:val="single" w:sz="4" w:space="0" w:color="auto"/>
            </w:tcBorders>
            <w:shd w:val="clear" w:color="auto" w:fill="auto"/>
            <w:vAlign w:val="center"/>
            <w:hideMark/>
          </w:tcPr>
          <w:p w14:paraId="015C0D91" w14:textId="77777777" w:rsidR="00656042" w:rsidRPr="0088646E" w:rsidRDefault="00656042" w:rsidP="00656042">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Viabilidad técnica</w:t>
            </w:r>
          </w:p>
        </w:tc>
      </w:tr>
      <w:tr w:rsidR="00656042" w:rsidRPr="0088646E" w14:paraId="5989BF76" w14:textId="77777777" w:rsidTr="00656042">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49E51614" w14:textId="77777777" w:rsidR="00656042" w:rsidRPr="0088646E" w:rsidRDefault="00656042" w:rsidP="00656042">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2970" w:type="pct"/>
            <w:tcBorders>
              <w:top w:val="nil"/>
              <w:left w:val="nil"/>
              <w:bottom w:val="single" w:sz="4" w:space="0" w:color="auto"/>
              <w:right w:val="single" w:sz="4" w:space="0" w:color="auto"/>
            </w:tcBorders>
            <w:shd w:val="clear" w:color="auto" w:fill="auto"/>
            <w:vAlign w:val="center"/>
            <w:hideMark/>
          </w:tcPr>
          <w:p w14:paraId="748CD30E" w14:textId="77777777" w:rsidR="00656042" w:rsidRPr="0088646E" w:rsidRDefault="00656042" w:rsidP="00656042">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656042" w:rsidRPr="0088646E" w14:paraId="04CE5AD2" w14:textId="77777777" w:rsidTr="00656042">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148309FB" w14:textId="77777777" w:rsidR="00656042" w:rsidRPr="0088646E" w:rsidRDefault="00656042" w:rsidP="00656042">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2970" w:type="pct"/>
            <w:tcBorders>
              <w:top w:val="nil"/>
              <w:left w:val="nil"/>
              <w:bottom w:val="single" w:sz="4" w:space="0" w:color="auto"/>
              <w:right w:val="single" w:sz="4" w:space="0" w:color="auto"/>
            </w:tcBorders>
            <w:shd w:val="clear" w:color="auto" w:fill="auto"/>
            <w:vAlign w:val="center"/>
            <w:hideMark/>
          </w:tcPr>
          <w:p w14:paraId="02229C2F" w14:textId="77777777" w:rsidR="00656042" w:rsidRPr="0088646E" w:rsidRDefault="00656042" w:rsidP="00656042">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656042" w:rsidRPr="0088646E" w14:paraId="6E82CA35" w14:textId="77777777" w:rsidTr="00656042">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7B7ED00D" w14:textId="77777777" w:rsidR="00656042" w:rsidRPr="0088646E" w:rsidRDefault="00656042" w:rsidP="00656042">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2023</w:t>
            </w:r>
          </w:p>
        </w:tc>
        <w:tc>
          <w:tcPr>
            <w:tcW w:w="2970" w:type="pct"/>
            <w:tcBorders>
              <w:top w:val="nil"/>
              <w:left w:val="nil"/>
              <w:bottom w:val="single" w:sz="4" w:space="0" w:color="auto"/>
              <w:right w:val="single" w:sz="4" w:space="0" w:color="auto"/>
            </w:tcBorders>
            <w:shd w:val="clear" w:color="auto" w:fill="auto"/>
            <w:vAlign w:val="center"/>
            <w:hideMark/>
          </w:tcPr>
          <w:p w14:paraId="4B008889" w14:textId="77F2F0E9" w:rsidR="00656042" w:rsidRPr="0088646E" w:rsidRDefault="00243AEA" w:rsidP="00656042">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656042" w:rsidRPr="0088646E" w14:paraId="42394D03" w14:textId="77777777" w:rsidTr="00656042">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2A943650" w14:textId="77777777" w:rsidR="00656042" w:rsidRPr="0088646E" w:rsidRDefault="00656042" w:rsidP="00656042">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Cualitativo y dificultades 2024</w:t>
            </w:r>
          </w:p>
        </w:tc>
        <w:tc>
          <w:tcPr>
            <w:tcW w:w="2970" w:type="pct"/>
            <w:tcBorders>
              <w:top w:val="nil"/>
              <w:left w:val="nil"/>
              <w:bottom w:val="single" w:sz="4" w:space="0" w:color="auto"/>
              <w:right w:val="single" w:sz="4" w:space="0" w:color="auto"/>
            </w:tcBorders>
            <w:shd w:val="clear" w:color="auto" w:fill="auto"/>
            <w:vAlign w:val="center"/>
            <w:hideMark/>
          </w:tcPr>
          <w:p w14:paraId="12F453A3" w14:textId="4B41B054" w:rsidR="00656042" w:rsidRPr="0088646E" w:rsidRDefault="00656042" w:rsidP="00656042">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 xml:space="preserve">Se participó en mesa sectorial precedida por el Departamento de la Función Pública, con el fin de plantear estrategias para definir la viabilidad de la creación de la planta temporal. </w:t>
            </w:r>
          </w:p>
        </w:tc>
      </w:tr>
      <w:tr w:rsidR="00656042" w:rsidRPr="0088646E" w14:paraId="2E5B2874" w14:textId="77777777" w:rsidTr="00656042">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2B4C39CB" w14:textId="77777777" w:rsidR="00656042" w:rsidRPr="0088646E" w:rsidRDefault="00656042" w:rsidP="00656042">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2970" w:type="pct"/>
            <w:tcBorders>
              <w:top w:val="nil"/>
              <w:left w:val="nil"/>
              <w:bottom w:val="single" w:sz="4" w:space="0" w:color="auto"/>
              <w:right w:val="single" w:sz="4" w:space="0" w:color="auto"/>
            </w:tcBorders>
            <w:shd w:val="clear" w:color="auto" w:fill="auto"/>
            <w:vAlign w:val="center"/>
            <w:hideMark/>
          </w:tcPr>
          <w:p w14:paraId="2651E216" w14:textId="2024ED1A" w:rsidR="00656042" w:rsidRPr="0088646E" w:rsidRDefault="00656042" w:rsidP="00656042">
            <w:pPr>
              <w:suppressAutoHyphens w:val="0"/>
              <w:jc w:val="lef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0</w:t>
            </w:r>
          </w:p>
        </w:tc>
      </w:tr>
      <w:tr w:rsidR="00656042" w:rsidRPr="0088646E" w14:paraId="1B612393" w14:textId="77777777" w:rsidTr="00656042">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7A2BC866" w14:textId="77777777" w:rsidR="00656042" w:rsidRPr="0088646E" w:rsidRDefault="00656042" w:rsidP="00656042">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2970" w:type="pct"/>
            <w:tcBorders>
              <w:top w:val="nil"/>
              <w:left w:val="nil"/>
              <w:bottom w:val="single" w:sz="4" w:space="0" w:color="auto"/>
              <w:right w:val="single" w:sz="4" w:space="0" w:color="auto"/>
            </w:tcBorders>
            <w:shd w:val="clear" w:color="auto" w:fill="auto"/>
            <w:vAlign w:val="center"/>
            <w:hideMark/>
          </w:tcPr>
          <w:p w14:paraId="7CB3DE39" w14:textId="77777777" w:rsidR="00656042" w:rsidRPr="0088646E" w:rsidRDefault="00656042" w:rsidP="00656042">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25%</w:t>
            </w:r>
          </w:p>
        </w:tc>
      </w:tr>
      <w:tr w:rsidR="00656042" w:rsidRPr="0088646E" w14:paraId="2C8ADDF3" w14:textId="77777777" w:rsidTr="00656042">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789E8368" w14:textId="77777777" w:rsidR="00656042" w:rsidRPr="0088646E" w:rsidRDefault="00656042" w:rsidP="00656042">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2970" w:type="pct"/>
            <w:tcBorders>
              <w:top w:val="nil"/>
              <w:left w:val="nil"/>
              <w:bottom w:val="single" w:sz="4" w:space="0" w:color="auto"/>
              <w:right w:val="single" w:sz="4" w:space="0" w:color="auto"/>
            </w:tcBorders>
            <w:shd w:val="clear" w:color="auto" w:fill="auto"/>
            <w:vAlign w:val="center"/>
            <w:hideMark/>
          </w:tcPr>
          <w:p w14:paraId="74243825" w14:textId="77777777" w:rsidR="00656042" w:rsidRPr="0088646E" w:rsidRDefault="00656042" w:rsidP="00656042">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25%</w:t>
            </w:r>
          </w:p>
        </w:tc>
      </w:tr>
    </w:tbl>
    <w:p w14:paraId="5260F865" w14:textId="77777777" w:rsidR="006A15F3" w:rsidRPr="0088646E" w:rsidRDefault="006A15F3" w:rsidP="009C428E">
      <w:pPr>
        <w:rPr>
          <w:rFonts w:ascii="Verdana" w:hAnsi="Verdana" w:cs="Arial"/>
          <w:bCs/>
          <w:i w:val="0"/>
          <w:sz w:val="22"/>
          <w:szCs w:val="22"/>
        </w:rPr>
      </w:pPr>
    </w:p>
    <w:p w14:paraId="299BCC7C" w14:textId="16232535" w:rsidR="00042915" w:rsidRPr="0088646E" w:rsidRDefault="00042915" w:rsidP="00042915">
      <w:pPr>
        <w:rPr>
          <w:rFonts w:ascii="Verdana" w:hAnsi="Verdana" w:cs="Arial"/>
          <w:bCs/>
          <w:i w:val="0"/>
          <w:sz w:val="22"/>
          <w:szCs w:val="22"/>
        </w:rPr>
      </w:pPr>
      <w:r>
        <w:rPr>
          <w:rFonts w:ascii="Verdana" w:hAnsi="Verdana" w:cs="Arial"/>
          <w:bCs/>
          <w:i w:val="0"/>
          <w:sz w:val="22"/>
          <w:szCs w:val="22"/>
        </w:rPr>
        <w:t xml:space="preserve">Esta meta </w:t>
      </w:r>
      <w:r w:rsidRPr="0088646E">
        <w:rPr>
          <w:rFonts w:ascii="Verdana" w:hAnsi="Verdana" w:cs="Arial"/>
          <w:bCs/>
          <w:i w:val="0"/>
          <w:sz w:val="22"/>
          <w:szCs w:val="22"/>
        </w:rPr>
        <w:t>se reprogramó en el marco del Comité Institucional de Gestión y Desempeño</w:t>
      </w:r>
      <w:r>
        <w:rPr>
          <w:rFonts w:ascii="Verdana" w:hAnsi="Verdana" w:cs="Arial"/>
          <w:bCs/>
          <w:i w:val="0"/>
          <w:sz w:val="22"/>
          <w:szCs w:val="22"/>
        </w:rPr>
        <w:t xml:space="preserve"> </w:t>
      </w:r>
      <w:r w:rsidRPr="0088646E">
        <w:rPr>
          <w:rFonts w:ascii="Verdana" w:hAnsi="Verdana" w:cs="Arial"/>
          <w:bCs/>
          <w:i w:val="0"/>
          <w:sz w:val="22"/>
          <w:szCs w:val="22"/>
        </w:rPr>
        <w:t>para la vigencia 2025</w:t>
      </w:r>
      <w:r>
        <w:rPr>
          <w:rFonts w:ascii="Verdana" w:hAnsi="Verdana" w:cs="Arial"/>
          <w:bCs/>
          <w:i w:val="0"/>
          <w:sz w:val="22"/>
          <w:szCs w:val="22"/>
        </w:rPr>
        <w:t xml:space="preserve"> teniendo en cuenta que está en ejecución la segunda etapa del proceso de fortalecimiento de la planta de personal.  No obstante, </w:t>
      </w:r>
      <w:r w:rsidRPr="0088646E">
        <w:rPr>
          <w:rFonts w:ascii="Verdana" w:hAnsi="Verdana" w:cs="Arial"/>
          <w:bCs/>
          <w:i w:val="0"/>
          <w:sz w:val="22"/>
          <w:szCs w:val="22"/>
        </w:rPr>
        <w:t xml:space="preserve">es importante mencionar que se ha avanzado en términos de conceptualización y articulación interinstitucional con el DAFP, para </w:t>
      </w:r>
      <w:r>
        <w:rPr>
          <w:rFonts w:ascii="Verdana" w:hAnsi="Verdana" w:cs="Arial"/>
          <w:bCs/>
          <w:i w:val="0"/>
          <w:sz w:val="22"/>
          <w:szCs w:val="22"/>
        </w:rPr>
        <w:t>atender</w:t>
      </w:r>
      <w:r w:rsidRPr="0088646E">
        <w:rPr>
          <w:rFonts w:ascii="Verdana" w:hAnsi="Verdana" w:cs="Arial"/>
          <w:bCs/>
          <w:i w:val="0"/>
          <w:sz w:val="22"/>
          <w:szCs w:val="22"/>
        </w:rPr>
        <w:t xml:space="preserve"> </w:t>
      </w:r>
      <w:r>
        <w:rPr>
          <w:rFonts w:ascii="Verdana" w:hAnsi="Verdana" w:cs="Arial"/>
          <w:bCs/>
          <w:i w:val="0"/>
          <w:sz w:val="22"/>
          <w:szCs w:val="22"/>
        </w:rPr>
        <w:t>la meta programada</w:t>
      </w:r>
      <w:r w:rsidR="00243AEA">
        <w:rPr>
          <w:rFonts w:ascii="Verdana" w:hAnsi="Verdana" w:cs="Arial"/>
          <w:bCs/>
          <w:i w:val="0"/>
          <w:sz w:val="22"/>
          <w:szCs w:val="22"/>
        </w:rPr>
        <w:t xml:space="preserve"> por cual se calculó un avance del 25%</w:t>
      </w:r>
      <w:r>
        <w:rPr>
          <w:rFonts w:ascii="Verdana" w:hAnsi="Verdana" w:cs="Arial"/>
          <w:bCs/>
          <w:i w:val="0"/>
          <w:sz w:val="22"/>
          <w:szCs w:val="22"/>
        </w:rPr>
        <w:t xml:space="preserve">. </w:t>
      </w:r>
    </w:p>
    <w:p w14:paraId="2564C5AD" w14:textId="77777777" w:rsidR="00095D8C" w:rsidRPr="0088646E" w:rsidRDefault="00095D8C" w:rsidP="009C428E">
      <w:pPr>
        <w:rPr>
          <w:rFonts w:ascii="Verdana" w:hAnsi="Verdana" w:cs="Arial"/>
          <w:bCs/>
          <w:i w:val="0"/>
          <w:sz w:val="22"/>
          <w:szCs w:val="22"/>
        </w:rPr>
      </w:pPr>
    </w:p>
    <w:tbl>
      <w:tblPr>
        <w:tblW w:w="5000" w:type="pct"/>
        <w:tblCellMar>
          <w:left w:w="70" w:type="dxa"/>
          <w:right w:w="70" w:type="dxa"/>
        </w:tblCellMar>
        <w:tblLook w:val="04A0" w:firstRow="1" w:lastRow="0" w:firstColumn="1" w:lastColumn="0" w:noHBand="0" w:noVBand="1"/>
      </w:tblPr>
      <w:tblGrid>
        <w:gridCol w:w="3584"/>
        <w:gridCol w:w="5244"/>
      </w:tblGrid>
      <w:tr w:rsidR="00082BE2" w:rsidRPr="0088646E" w14:paraId="06CB9C8D" w14:textId="77777777" w:rsidTr="00082BE2">
        <w:trPr>
          <w:trHeight w:val="469"/>
        </w:trPr>
        <w:tc>
          <w:tcPr>
            <w:tcW w:w="2030" w:type="pct"/>
            <w:tcBorders>
              <w:top w:val="single" w:sz="4" w:space="0" w:color="auto"/>
              <w:left w:val="single" w:sz="4" w:space="0" w:color="auto"/>
              <w:bottom w:val="single" w:sz="4" w:space="0" w:color="auto"/>
              <w:right w:val="single" w:sz="4" w:space="0" w:color="auto"/>
            </w:tcBorders>
            <w:shd w:val="clear" w:color="000000" w:fill="B5E6A2"/>
            <w:vAlign w:val="center"/>
            <w:hideMark/>
          </w:tcPr>
          <w:p w14:paraId="482FC459" w14:textId="77777777" w:rsidR="00082BE2" w:rsidRPr="0088646E" w:rsidRDefault="00082BE2" w:rsidP="00082BE2">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2970" w:type="pct"/>
            <w:tcBorders>
              <w:top w:val="single" w:sz="4" w:space="0" w:color="auto"/>
              <w:left w:val="nil"/>
              <w:bottom w:val="single" w:sz="4" w:space="0" w:color="auto"/>
              <w:right w:val="single" w:sz="4" w:space="0" w:color="auto"/>
            </w:tcBorders>
            <w:shd w:val="clear" w:color="auto" w:fill="auto"/>
            <w:vAlign w:val="center"/>
            <w:hideMark/>
          </w:tcPr>
          <w:p w14:paraId="6B8C775A" w14:textId="77777777" w:rsidR="00082BE2" w:rsidRPr="0088646E" w:rsidRDefault="00082BE2" w:rsidP="00082BE2">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Ampliación de la planta de personal de la CGN - Concepto DAFP</w:t>
            </w:r>
          </w:p>
        </w:tc>
      </w:tr>
      <w:tr w:rsidR="00082BE2" w:rsidRPr="0088646E" w14:paraId="2323FCDE" w14:textId="77777777" w:rsidTr="00082BE2">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4C419394" w14:textId="77777777" w:rsidR="00082BE2" w:rsidRPr="0088646E" w:rsidRDefault="00082BE2" w:rsidP="00082BE2">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2970" w:type="pct"/>
            <w:tcBorders>
              <w:top w:val="nil"/>
              <w:left w:val="nil"/>
              <w:bottom w:val="single" w:sz="4" w:space="0" w:color="auto"/>
              <w:right w:val="single" w:sz="4" w:space="0" w:color="auto"/>
            </w:tcBorders>
            <w:shd w:val="clear" w:color="auto" w:fill="auto"/>
            <w:vAlign w:val="center"/>
            <w:hideMark/>
          </w:tcPr>
          <w:p w14:paraId="0AC7841D" w14:textId="77777777" w:rsidR="00082BE2" w:rsidRPr="0088646E" w:rsidRDefault="00082BE2" w:rsidP="00082BE2">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Gestión de recursos financieros</w:t>
            </w:r>
          </w:p>
        </w:tc>
      </w:tr>
      <w:tr w:rsidR="00082BE2" w:rsidRPr="0088646E" w14:paraId="41D76B25" w14:textId="77777777" w:rsidTr="00082BE2">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36A88A32" w14:textId="77777777" w:rsidR="00082BE2" w:rsidRPr="0088646E" w:rsidRDefault="00082BE2" w:rsidP="00082BE2">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2970" w:type="pct"/>
            <w:tcBorders>
              <w:top w:val="nil"/>
              <w:left w:val="nil"/>
              <w:bottom w:val="single" w:sz="4" w:space="0" w:color="auto"/>
              <w:right w:val="single" w:sz="4" w:space="0" w:color="auto"/>
            </w:tcBorders>
            <w:shd w:val="clear" w:color="auto" w:fill="auto"/>
            <w:vAlign w:val="center"/>
            <w:hideMark/>
          </w:tcPr>
          <w:p w14:paraId="7ACA66D1" w14:textId="77777777" w:rsidR="00082BE2" w:rsidRPr="0088646E" w:rsidRDefault="00082BE2" w:rsidP="00082BE2">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Viabilidad presupuestal</w:t>
            </w:r>
          </w:p>
        </w:tc>
      </w:tr>
      <w:tr w:rsidR="00082BE2" w:rsidRPr="0088646E" w14:paraId="6B0DC5D5" w14:textId="77777777" w:rsidTr="00082BE2">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003630CE" w14:textId="77777777" w:rsidR="00082BE2" w:rsidRPr="0088646E" w:rsidRDefault="00082BE2" w:rsidP="00082BE2">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2970" w:type="pct"/>
            <w:tcBorders>
              <w:top w:val="nil"/>
              <w:left w:val="nil"/>
              <w:bottom w:val="single" w:sz="4" w:space="0" w:color="auto"/>
              <w:right w:val="single" w:sz="4" w:space="0" w:color="auto"/>
            </w:tcBorders>
            <w:shd w:val="clear" w:color="auto" w:fill="auto"/>
            <w:vAlign w:val="center"/>
            <w:hideMark/>
          </w:tcPr>
          <w:p w14:paraId="39FAF174" w14:textId="77777777" w:rsidR="00082BE2" w:rsidRPr="0088646E" w:rsidRDefault="00082BE2" w:rsidP="00082BE2">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082BE2" w:rsidRPr="0088646E" w14:paraId="47A182FE" w14:textId="77777777" w:rsidTr="00082BE2">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0A6B6AAD" w14:textId="77777777" w:rsidR="00082BE2" w:rsidRPr="0088646E" w:rsidRDefault="00082BE2" w:rsidP="00082BE2">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2970" w:type="pct"/>
            <w:tcBorders>
              <w:top w:val="nil"/>
              <w:left w:val="nil"/>
              <w:bottom w:val="single" w:sz="4" w:space="0" w:color="auto"/>
              <w:right w:val="single" w:sz="4" w:space="0" w:color="auto"/>
            </w:tcBorders>
            <w:shd w:val="clear" w:color="auto" w:fill="auto"/>
            <w:vAlign w:val="center"/>
            <w:hideMark/>
          </w:tcPr>
          <w:p w14:paraId="55E830B5" w14:textId="77777777" w:rsidR="00082BE2" w:rsidRPr="0088646E" w:rsidRDefault="00082BE2" w:rsidP="00082BE2">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082BE2" w:rsidRPr="0088646E" w14:paraId="5D29404E" w14:textId="77777777" w:rsidTr="00082BE2">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1A2B320D" w14:textId="77777777" w:rsidR="00082BE2" w:rsidRPr="0088646E" w:rsidRDefault="00082BE2" w:rsidP="00082BE2">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2023</w:t>
            </w:r>
          </w:p>
        </w:tc>
        <w:tc>
          <w:tcPr>
            <w:tcW w:w="2970" w:type="pct"/>
            <w:tcBorders>
              <w:top w:val="nil"/>
              <w:left w:val="nil"/>
              <w:bottom w:val="single" w:sz="4" w:space="0" w:color="auto"/>
              <w:right w:val="single" w:sz="4" w:space="0" w:color="auto"/>
            </w:tcBorders>
            <w:shd w:val="clear" w:color="auto" w:fill="auto"/>
            <w:vAlign w:val="center"/>
            <w:hideMark/>
          </w:tcPr>
          <w:p w14:paraId="062BE628" w14:textId="77777777" w:rsidR="00082BE2" w:rsidRPr="0088646E" w:rsidRDefault="00082BE2" w:rsidP="00082BE2">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082BE2" w:rsidRPr="0088646E" w14:paraId="48D44C73" w14:textId="77777777" w:rsidTr="00082BE2">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1294DDE2" w14:textId="77777777" w:rsidR="00082BE2" w:rsidRPr="0088646E" w:rsidRDefault="00082BE2" w:rsidP="00082BE2">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Cualitativo y dificultades 2024</w:t>
            </w:r>
          </w:p>
        </w:tc>
        <w:tc>
          <w:tcPr>
            <w:tcW w:w="2970" w:type="pct"/>
            <w:tcBorders>
              <w:top w:val="nil"/>
              <w:left w:val="nil"/>
              <w:bottom w:val="single" w:sz="4" w:space="0" w:color="auto"/>
              <w:right w:val="single" w:sz="4" w:space="0" w:color="auto"/>
            </w:tcBorders>
            <w:shd w:val="clear" w:color="auto" w:fill="auto"/>
            <w:vAlign w:val="center"/>
            <w:hideMark/>
          </w:tcPr>
          <w:p w14:paraId="7410F001" w14:textId="77777777" w:rsidR="00082BE2" w:rsidRPr="0088646E" w:rsidRDefault="00082BE2" w:rsidP="00082BE2">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 xml:space="preserve">Mediante Registro_2-2023-036304 del 17 de julio de 2023, la </w:t>
            </w:r>
            <w:proofErr w:type="spellStart"/>
            <w:r w:rsidRPr="0088646E">
              <w:rPr>
                <w:rFonts w:ascii="Verdana" w:eastAsia="Times New Roman" w:hAnsi="Verdana" w:cs="Times New Roman"/>
                <w:i w:val="0"/>
                <w:sz w:val="22"/>
                <w:szCs w:val="22"/>
                <w:lang w:val="es-CO" w:eastAsia="es-CO"/>
              </w:rPr>
              <w:t>DGPPN</w:t>
            </w:r>
            <w:proofErr w:type="spellEnd"/>
            <w:r w:rsidRPr="0088646E">
              <w:rPr>
                <w:rFonts w:ascii="Verdana" w:eastAsia="Times New Roman" w:hAnsi="Verdana" w:cs="Times New Roman"/>
                <w:i w:val="0"/>
                <w:sz w:val="22"/>
                <w:szCs w:val="22"/>
                <w:lang w:val="es-CO" w:eastAsia="es-CO"/>
              </w:rPr>
              <w:t xml:space="preserve"> concedió la Viabilidad Presupuestal.</w:t>
            </w:r>
          </w:p>
        </w:tc>
      </w:tr>
      <w:tr w:rsidR="00082BE2" w:rsidRPr="0088646E" w14:paraId="0E38E910" w14:textId="77777777" w:rsidTr="00082BE2">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1385BBCF" w14:textId="77777777" w:rsidR="00082BE2" w:rsidRPr="0088646E" w:rsidRDefault="00082BE2" w:rsidP="00082BE2">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lastRenderedPageBreak/>
              <w:t>Meta 2024</w:t>
            </w:r>
          </w:p>
        </w:tc>
        <w:tc>
          <w:tcPr>
            <w:tcW w:w="2970" w:type="pct"/>
            <w:tcBorders>
              <w:top w:val="nil"/>
              <w:left w:val="nil"/>
              <w:bottom w:val="single" w:sz="4" w:space="0" w:color="auto"/>
              <w:right w:val="single" w:sz="4" w:space="0" w:color="auto"/>
            </w:tcBorders>
            <w:shd w:val="clear" w:color="auto" w:fill="auto"/>
            <w:vAlign w:val="center"/>
            <w:hideMark/>
          </w:tcPr>
          <w:p w14:paraId="0C82BA7C" w14:textId="77777777" w:rsidR="00082BE2" w:rsidRPr="0088646E" w:rsidRDefault="00082BE2" w:rsidP="00082BE2">
            <w:pPr>
              <w:suppressAutoHyphens w:val="0"/>
              <w:jc w:val="lef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N/A</w:t>
            </w:r>
          </w:p>
        </w:tc>
      </w:tr>
      <w:tr w:rsidR="00082BE2" w:rsidRPr="0088646E" w14:paraId="6C48F78D" w14:textId="77777777" w:rsidTr="00082BE2">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3851BF43" w14:textId="77777777" w:rsidR="00082BE2" w:rsidRPr="0088646E" w:rsidRDefault="00082BE2" w:rsidP="00082BE2">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2970" w:type="pct"/>
            <w:tcBorders>
              <w:top w:val="nil"/>
              <w:left w:val="nil"/>
              <w:bottom w:val="single" w:sz="4" w:space="0" w:color="auto"/>
              <w:right w:val="single" w:sz="4" w:space="0" w:color="auto"/>
            </w:tcBorders>
            <w:shd w:val="clear" w:color="auto" w:fill="auto"/>
            <w:vAlign w:val="center"/>
            <w:hideMark/>
          </w:tcPr>
          <w:p w14:paraId="33234CE0" w14:textId="77777777" w:rsidR="00082BE2" w:rsidRPr="0088646E" w:rsidRDefault="00082BE2" w:rsidP="00082BE2">
            <w:pPr>
              <w:suppressAutoHyphens w:val="0"/>
              <w:jc w:val="left"/>
              <w:rPr>
                <w:rFonts w:ascii="Verdana" w:eastAsia="Times New Roman" w:hAnsi="Verdana" w:cs="Times New Roman"/>
                <w:i w:val="0"/>
                <w:sz w:val="22"/>
                <w:szCs w:val="22"/>
                <w:lang w:val="es-CO" w:eastAsia="es-CO"/>
              </w:rPr>
            </w:pPr>
            <w:proofErr w:type="spellStart"/>
            <w:r w:rsidRPr="0088646E">
              <w:rPr>
                <w:rFonts w:ascii="Verdana" w:eastAsia="Times New Roman" w:hAnsi="Verdana" w:cs="Times New Roman"/>
                <w:i w:val="0"/>
                <w:sz w:val="22"/>
                <w:szCs w:val="22"/>
                <w:lang w:val="es-CO" w:eastAsia="es-CO"/>
              </w:rPr>
              <w:t>NA</w:t>
            </w:r>
            <w:proofErr w:type="spellEnd"/>
          </w:p>
        </w:tc>
      </w:tr>
      <w:tr w:rsidR="00082BE2" w:rsidRPr="0088646E" w14:paraId="5647BD2A" w14:textId="77777777" w:rsidTr="00082BE2">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464DD5AE" w14:textId="77777777" w:rsidR="00082BE2" w:rsidRPr="0088646E" w:rsidRDefault="00082BE2" w:rsidP="00082BE2">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2970" w:type="pct"/>
            <w:tcBorders>
              <w:top w:val="nil"/>
              <w:left w:val="nil"/>
              <w:bottom w:val="single" w:sz="4" w:space="0" w:color="auto"/>
              <w:right w:val="single" w:sz="4" w:space="0" w:color="auto"/>
            </w:tcBorders>
            <w:shd w:val="clear" w:color="auto" w:fill="auto"/>
            <w:vAlign w:val="center"/>
            <w:hideMark/>
          </w:tcPr>
          <w:p w14:paraId="330B5EFC" w14:textId="77777777" w:rsidR="00082BE2" w:rsidRPr="0088646E" w:rsidRDefault="00082BE2" w:rsidP="00082BE2">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100%</w:t>
            </w:r>
          </w:p>
        </w:tc>
      </w:tr>
    </w:tbl>
    <w:p w14:paraId="76226D41" w14:textId="5B63A936" w:rsidR="00095D8C" w:rsidRPr="0088646E" w:rsidRDefault="00095D8C" w:rsidP="009C428E">
      <w:pPr>
        <w:rPr>
          <w:rFonts w:ascii="Verdana" w:hAnsi="Verdana" w:cs="Arial"/>
          <w:bCs/>
          <w:i w:val="0"/>
          <w:sz w:val="22"/>
          <w:szCs w:val="22"/>
        </w:rPr>
      </w:pPr>
    </w:p>
    <w:p w14:paraId="79005E1F" w14:textId="77777777" w:rsidR="00082BE2" w:rsidRPr="0088646E" w:rsidRDefault="00082BE2" w:rsidP="009C428E">
      <w:pPr>
        <w:rPr>
          <w:rFonts w:ascii="Verdana" w:hAnsi="Verdana" w:cs="Arial"/>
          <w:bCs/>
          <w:i w:val="0"/>
          <w:sz w:val="22"/>
          <w:szCs w:val="22"/>
        </w:rPr>
      </w:pPr>
    </w:p>
    <w:p w14:paraId="39B9314E" w14:textId="77777777" w:rsidR="00095D8C" w:rsidRPr="0088646E" w:rsidRDefault="00095D8C" w:rsidP="009C428E">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 xml:space="preserve">Mediante Registro_2-2023-036304 del 17 de julio de 2023, la </w:t>
      </w:r>
      <w:proofErr w:type="spellStart"/>
      <w:r w:rsidRPr="0088646E">
        <w:rPr>
          <w:rFonts w:ascii="Verdana" w:eastAsia="Times New Roman" w:hAnsi="Verdana" w:cs="Arial"/>
          <w:bCs/>
          <w:i w:val="0"/>
          <w:sz w:val="22"/>
          <w:szCs w:val="22"/>
          <w:lang w:val="es-CO" w:eastAsia="es-CO"/>
        </w:rPr>
        <w:t>DGPPN</w:t>
      </w:r>
      <w:proofErr w:type="spellEnd"/>
      <w:r w:rsidRPr="0088646E">
        <w:rPr>
          <w:rFonts w:ascii="Verdana" w:eastAsia="Times New Roman" w:hAnsi="Verdana" w:cs="Arial"/>
          <w:bCs/>
          <w:i w:val="0"/>
          <w:sz w:val="22"/>
          <w:szCs w:val="22"/>
          <w:lang w:val="es-CO" w:eastAsia="es-CO"/>
        </w:rPr>
        <w:t xml:space="preserve"> concedió la Viabilidad Presupuestal.</w:t>
      </w:r>
    </w:p>
    <w:p w14:paraId="2ED81002" w14:textId="77777777" w:rsidR="00095D8C" w:rsidRPr="0088646E" w:rsidRDefault="00095D8C" w:rsidP="009C428E">
      <w:pPr>
        <w:suppressAutoHyphens w:val="0"/>
        <w:rPr>
          <w:rFonts w:ascii="Verdana" w:eastAsia="Times New Roman" w:hAnsi="Verdana" w:cs="Arial"/>
          <w:bCs/>
          <w:i w:val="0"/>
          <w:sz w:val="22"/>
          <w:szCs w:val="22"/>
          <w:lang w:val="es-CO" w:eastAsia="es-CO"/>
        </w:rPr>
      </w:pPr>
    </w:p>
    <w:p w14:paraId="0C74534F" w14:textId="77777777" w:rsidR="00082BE2" w:rsidRPr="0088646E" w:rsidRDefault="00082BE2" w:rsidP="009C428E">
      <w:pPr>
        <w:suppressAutoHyphens w:val="0"/>
        <w:rPr>
          <w:rFonts w:ascii="Verdana" w:eastAsia="Times New Roman" w:hAnsi="Verdana" w:cs="Arial"/>
          <w:bCs/>
          <w:i w:val="0"/>
          <w:sz w:val="22"/>
          <w:szCs w:val="22"/>
          <w:lang w:val="es-CO" w:eastAsia="es-CO"/>
        </w:rPr>
      </w:pPr>
    </w:p>
    <w:p w14:paraId="2CA00253" w14:textId="77777777" w:rsidR="00082BE2" w:rsidRPr="0088646E" w:rsidRDefault="00082BE2" w:rsidP="009C428E">
      <w:pPr>
        <w:suppressAutoHyphens w:val="0"/>
        <w:rPr>
          <w:rFonts w:ascii="Verdana" w:eastAsia="Times New Roman" w:hAnsi="Verdana" w:cs="Arial"/>
          <w:bCs/>
          <w:i w:val="0"/>
          <w:sz w:val="22"/>
          <w:szCs w:val="22"/>
          <w:lang w:val="es-CO" w:eastAsia="es-CO"/>
        </w:rPr>
      </w:pPr>
    </w:p>
    <w:tbl>
      <w:tblPr>
        <w:tblW w:w="5000" w:type="pct"/>
        <w:tblCellMar>
          <w:left w:w="70" w:type="dxa"/>
          <w:right w:w="70" w:type="dxa"/>
        </w:tblCellMar>
        <w:tblLook w:val="04A0" w:firstRow="1" w:lastRow="0" w:firstColumn="1" w:lastColumn="0" w:noHBand="0" w:noVBand="1"/>
      </w:tblPr>
      <w:tblGrid>
        <w:gridCol w:w="3584"/>
        <w:gridCol w:w="5244"/>
      </w:tblGrid>
      <w:tr w:rsidR="00082BE2" w:rsidRPr="0088646E" w14:paraId="6E959EC9" w14:textId="77777777" w:rsidTr="00082BE2">
        <w:trPr>
          <w:trHeight w:val="469"/>
        </w:trPr>
        <w:tc>
          <w:tcPr>
            <w:tcW w:w="2030" w:type="pct"/>
            <w:tcBorders>
              <w:top w:val="single" w:sz="4" w:space="0" w:color="auto"/>
              <w:left w:val="single" w:sz="4" w:space="0" w:color="auto"/>
              <w:bottom w:val="single" w:sz="4" w:space="0" w:color="auto"/>
              <w:right w:val="single" w:sz="4" w:space="0" w:color="auto"/>
            </w:tcBorders>
            <w:shd w:val="clear" w:color="000000" w:fill="B5E6A2"/>
            <w:vAlign w:val="center"/>
            <w:hideMark/>
          </w:tcPr>
          <w:p w14:paraId="66DEC4CD" w14:textId="77777777" w:rsidR="00082BE2" w:rsidRPr="0088646E" w:rsidRDefault="00082BE2" w:rsidP="00082BE2">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2970" w:type="pct"/>
            <w:tcBorders>
              <w:top w:val="single" w:sz="4" w:space="0" w:color="auto"/>
              <w:left w:val="nil"/>
              <w:bottom w:val="single" w:sz="4" w:space="0" w:color="auto"/>
              <w:right w:val="single" w:sz="4" w:space="0" w:color="auto"/>
            </w:tcBorders>
            <w:shd w:val="clear" w:color="auto" w:fill="auto"/>
            <w:vAlign w:val="center"/>
            <w:hideMark/>
          </w:tcPr>
          <w:p w14:paraId="0B30EA35" w14:textId="77777777" w:rsidR="00082BE2" w:rsidRPr="0088646E" w:rsidRDefault="00082BE2" w:rsidP="00082BE2">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 xml:space="preserve">Crear planta temporal - Concepto </w:t>
            </w:r>
            <w:proofErr w:type="spellStart"/>
            <w:r w:rsidRPr="0088646E">
              <w:rPr>
                <w:rFonts w:ascii="Verdana" w:eastAsia="Times New Roman" w:hAnsi="Verdana" w:cs="Times New Roman"/>
                <w:i w:val="0"/>
                <w:sz w:val="22"/>
                <w:szCs w:val="22"/>
                <w:lang w:val="es-CO" w:eastAsia="es-CO"/>
              </w:rPr>
              <w:t>DGPPN</w:t>
            </w:r>
            <w:proofErr w:type="spellEnd"/>
          </w:p>
        </w:tc>
      </w:tr>
      <w:tr w:rsidR="00082BE2" w:rsidRPr="0088646E" w14:paraId="3BE35FD6" w14:textId="77777777" w:rsidTr="00082BE2">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7CF97350" w14:textId="77777777" w:rsidR="00082BE2" w:rsidRPr="0088646E" w:rsidRDefault="00082BE2" w:rsidP="00082BE2">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2970" w:type="pct"/>
            <w:tcBorders>
              <w:top w:val="nil"/>
              <w:left w:val="nil"/>
              <w:bottom w:val="single" w:sz="4" w:space="0" w:color="auto"/>
              <w:right w:val="single" w:sz="4" w:space="0" w:color="auto"/>
            </w:tcBorders>
            <w:shd w:val="clear" w:color="auto" w:fill="auto"/>
            <w:vAlign w:val="center"/>
            <w:hideMark/>
          </w:tcPr>
          <w:p w14:paraId="08C9AC4B" w14:textId="77777777" w:rsidR="00082BE2" w:rsidRPr="0088646E" w:rsidRDefault="00082BE2" w:rsidP="00082BE2">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Gestión de recursos financieros</w:t>
            </w:r>
          </w:p>
        </w:tc>
      </w:tr>
      <w:tr w:rsidR="00082BE2" w:rsidRPr="0088646E" w14:paraId="3FC40057" w14:textId="77777777" w:rsidTr="00082BE2">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1CE05D20" w14:textId="77777777" w:rsidR="00082BE2" w:rsidRPr="0088646E" w:rsidRDefault="00082BE2" w:rsidP="00082BE2">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2970" w:type="pct"/>
            <w:tcBorders>
              <w:top w:val="nil"/>
              <w:left w:val="nil"/>
              <w:bottom w:val="single" w:sz="4" w:space="0" w:color="auto"/>
              <w:right w:val="single" w:sz="4" w:space="0" w:color="auto"/>
            </w:tcBorders>
            <w:shd w:val="clear" w:color="auto" w:fill="auto"/>
            <w:vAlign w:val="center"/>
            <w:hideMark/>
          </w:tcPr>
          <w:p w14:paraId="666159EF" w14:textId="77777777" w:rsidR="00082BE2" w:rsidRPr="0088646E" w:rsidRDefault="00082BE2" w:rsidP="00082BE2">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Viabilidad presupuestal</w:t>
            </w:r>
          </w:p>
        </w:tc>
      </w:tr>
      <w:tr w:rsidR="00082BE2" w:rsidRPr="0088646E" w14:paraId="038ADBC0" w14:textId="77777777" w:rsidTr="00082BE2">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5D4DCD44" w14:textId="77777777" w:rsidR="00082BE2" w:rsidRPr="0088646E" w:rsidRDefault="00082BE2" w:rsidP="00082BE2">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2970" w:type="pct"/>
            <w:tcBorders>
              <w:top w:val="nil"/>
              <w:left w:val="nil"/>
              <w:bottom w:val="single" w:sz="4" w:space="0" w:color="auto"/>
              <w:right w:val="single" w:sz="4" w:space="0" w:color="auto"/>
            </w:tcBorders>
            <w:shd w:val="clear" w:color="auto" w:fill="auto"/>
            <w:vAlign w:val="center"/>
            <w:hideMark/>
          </w:tcPr>
          <w:p w14:paraId="0CC8845F" w14:textId="77777777" w:rsidR="00082BE2" w:rsidRPr="0088646E" w:rsidRDefault="00082BE2" w:rsidP="00082BE2">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082BE2" w:rsidRPr="0088646E" w14:paraId="44BDE13D" w14:textId="77777777" w:rsidTr="00082BE2">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011D00D0" w14:textId="77777777" w:rsidR="00082BE2" w:rsidRPr="0088646E" w:rsidRDefault="00082BE2" w:rsidP="00082BE2">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2970" w:type="pct"/>
            <w:tcBorders>
              <w:top w:val="nil"/>
              <w:left w:val="nil"/>
              <w:bottom w:val="single" w:sz="4" w:space="0" w:color="auto"/>
              <w:right w:val="single" w:sz="4" w:space="0" w:color="auto"/>
            </w:tcBorders>
            <w:shd w:val="clear" w:color="auto" w:fill="auto"/>
            <w:vAlign w:val="center"/>
            <w:hideMark/>
          </w:tcPr>
          <w:p w14:paraId="50B4D78B" w14:textId="77777777" w:rsidR="00082BE2" w:rsidRPr="0088646E" w:rsidRDefault="00082BE2" w:rsidP="00082BE2">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082BE2" w:rsidRPr="0088646E" w14:paraId="713C943B" w14:textId="77777777" w:rsidTr="00082BE2">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4376BC20" w14:textId="77777777" w:rsidR="00082BE2" w:rsidRPr="0088646E" w:rsidRDefault="00082BE2" w:rsidP="00082BE2">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2023</w:t>
            </w:r>
          </w:p>
        </w:tc>
        <w:tc>
          <w:tcPr>
            <w:tcW w:w="2970" w:type="pct"/>
            <w:tcBorders>
              <w:top w:val="nil"/>
              <w:left w:val="nil"/>
              <w:bottom w:val="single" w:sz="4" w:space="0" w:color="auto"/>
              <w:right w:val="single" w:sz="4" w:space="0" w:color="auto"/>
            </w:tcBorders>
            <w:shd w:val="clear" w:color="auto" w:fill="auto"/>
            <w:vAlign w:val="center"/>
            <w:hideMark/>
          </w:tcPr>
          <w:p w14:paraId="3D1BDEBC" w14:textId="77777777" w:rsidR="00082BE2" w:rsidRPr="0088646E" w:rsidRDefault="00082BE2" w:rsidP="00082BE2">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082BE2" w:rsidRPr="0088646E" w14:paraId="5B9BDF78" w14:textId="77777777" w:rsidTr="00082BE2">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3C0F95A4" w14:textId="77777777" w:rsidR="00082BE2" w:rsidRPr="0088646E" w:rsidRDefault="00082BE2" w:rsidP="00082BE2">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Cualitativo y dificultades 2024</w:t>
            </w:r>
          </w:p>
        </w:tc>
        <w:tc>
          <w:tcPr>
            <w:tcW w:w="2970" w:type="pct"/>
            <w:tcBorders>
              <w:top w:val="nil"/>
              <w:left w:val="nil"/>
              <w:bottom w:val="single" w:sz="4" w:space="0" w:color="auto"/>
              <w:right w:val="single" w:sz="4" w:space="0" w:color="auto"/>
            </w:tcBorders>
            <w:shd w:val="clear" w:color="auto" w:fill="auto"/>
            <w:vAlign w:val="center"/>
            <w:hideMark/>
          </w:tcPr>
          <w:p w14:paraId="3CEC984F" w14:textId="77777777" w:rsidR="00082BE2" w:rsidRPr="0088646E" w:rsidRDefault="00082BE2" w:rsidP="00082BE2">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082BE2" w:rsidRPr="0088646E" w14:paraId="0090ADC4" w14:textId="77777777" w:rsidTr="00082BE2">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05D8F775" w14:textId="77777777" w:rsidR="00082BE2" w:rsidRPr="0088646E" w:rsidRDefault="00082BE2" w:rsidP="00082BE2">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2970" w:type="pct"/>
            <w:tcBorders>
              <w:top w:val="nil"/>
              <w:left w:val="nil"/>
              <w:bottom w:val="single" w:sz="4" w:space="0" w:color="auto"/>
              <w:right w:val="single" w:sz="4" w:space="0" w:color="auto"/>
            </w:tcBorders>
            <w:shd w:val="clear" w:color="auto" w:fill="auto"/>
            <w:vAlign w:val="center"/>
            <w:hideMark/>
          </w:tcPr>
          <w:p w14:paraId="6F99F674" w14:textId="77777777" w:rsidR="00082BE2" w:rsidRPr="0088646E" w:rsidRDefault="00082BE2" w:rsidP="00082BE2">
            <w:pPr>
              <w:suppressAutoHyphens w:val="0"/>
              <w:jc w:val="lef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1</w:t>
            </w:r>
          </w:p>
        </w:tc>
      </w:tr>
      <w:tr w:rsidR="00082BE2" w:rsidRPr="0088646E" w14:paraId="54268063" w14:textId="77777777" w:rsidTr="00082BE2">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4966E1CA" w14:textId="77777777" w:rsidR="00082BE2" w:rsidRPr="0088646E" w:rsidRDefault="00082BE2" w:rsidP="00082BE2">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2970" w:type="pct"/>
            <w:tcBorders>
              <w:top w:val="nil"/>
              <w:left w:val="nil"/>
              <w:bottom w:val="single" w:sz="4" w:space="0" w:color="auto"/>
              <w:right w:val="single" w:sz="4" w:space="0" w:color="auto"/>
            </w:tcBorders>
            <w:shd w:val="clear" w:color="auto" w:fill="auto"/>
            <w:vAlign w:val="center"/>
            <w:hideMark/>
          </w:tcPr>
          <w:p w14:paraId="0AF0D4F5" w14:textId="77777777" w:rsidR="00082BE2" w:rsidRPr="0088646E" w:rsidRDefault="00082BE2" w:rsidP="00082BE2">
            <w:pPr>
              <w:suppressAutoHyphens w:val="0"/>
              <w:jc w:val="left"/>
              <w:rPr>
                <w:rFonts w:ascii="Verdana" w:eastAsia="Times New Roman" w:hAnsi="Verdana" w:cs="Times New Roman"/>
                <w:i w:val="0"/>
                <w:sz w:val="22"/>
                <w:szCs w:val="22"/>
                <w:lang w:val="es-CO" w:eastAsia="es-CO"/>
              </w:rPr>
            </w:pPr>
            <w:proofErr w:type="spellStart"/>
            <w:r w:rsidRPr="0088646E">
              <w:rPr>
                <w:rFonts w:ascii="Verdana" w:eastAsia="Times New Roman" w:hAnsi="Verdana" w:cs="Times New Roman"/>
                <w:i w:val="0"/>
                <w:sz w:val="22"/>
                <w:szCs w:val="22"/>
                <w:lang w:val="es-CO" w:eastAsia="es-CO"/>
              </w:rPr>
              <w:t>NA</w:t>
            </w:r>
            <w:proofErr w:type="spellEnd"/>
          </w:p>
        </w:tc>
      </w:tr>
      <w:tr w:rsidR="00082BE2" w:rsidRPr="0088646E" w14:paraId="68DD5C76" w14:textId="77777777" w:rsidTr="00082BE2">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64183772" w14:textId="77777777" w:rsidR="00082BE2" w:rsidRPr="0088646E" w:rsidRDefault="00082BE2" w:rsidP="00082BE2">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2970" w:type="pct"/>
            <w:tcBorders>
              <w:top w:val="nil"/>
              <w:left w:val="nil"/>
              <w:bottom w:val="single" w:sz="4" w:space="0" w:color="auto"/>
              <w:right w:val="single" w:sz="4" w:space="0" w:color="auto"/>
            </w:tcBorders>
            <w:shd w:val="clear" w:color="auto" w:fill="auto"/>
            <w:vAlign w:val="center"/>
            <w:hideMark/>
          </w:tcPr>
          <w:p w14:paraId="1013F652" w14:textId="77777777" w:rsidR="00082BE2" w:rsidRPr="0088646E" w:rsidRDefault="00082BE2" w:rsidP="00082BE2">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100%</w:t>
            </w:r>
          </w:p>
        </w:tc>
      </w:tr>
    </w:tbl>
    <w:p w14:paraId="1C587D7E" w14:textId="77777777" w:rsidR="00095D8C" w:rsidRPr="0088646E" w:rsidRDefault="00095D8C" w:rsidP="009C428E">
      <w:pPr>
        <w:suppressAutoHyphens w:val="0"/>
        <w:rPr>
          <w:rFonts w:ascii="Verdana" w:eastAsia="Times New Roman" w:hAnsi="Verdana" w:cs="Arial"/>
          <w:bCs/>
          <w:i w:val="0"/>
          <w:sz w:val="22"/>
          <w:szCs w:val="22"/>
          <w:lang w:val="es-CO" w:eastAsia="es-CO"/>
        </w:rPr>
      </w:pPr>
    </w:p>
    <w:p w14:paraId="0376DAC3" w14:textId="34405278" w:rsidR="00095D8C" w:rsidRPr="0088646E" w:rsidRDefault="00082BE2" w:rsidP="009C428E">
      <w:pPr>
        <w:rPr>
          <w:rFonts w:ascii="Verdana" w:hAnsi="Verdana" w:cs="Arial"/>
          <w:bCs/>
          <w:i w:val="0"/>
          <w:sz w:val="22"/>
          <w:szCs w:val="22"/>
        </w:rPr>
      </w:pPr>
      <w:r w:rsidRPr="0088646E">
        <w:rPr>
          <w:rFonts w:ascii="Verdana" w:hAnsi="Verdana" w:cs="Arial"/>
          <w:bCs/>
          <w:i w:val="0"/>
          <w:sz w:val="22"/>
          <w:szCs w:val="22"/>
        </w:rPr>
        <w:t xml:space="preserve">Ya se cuenta con la viabilidad presupuestal para </w:t>
      </w:r>
      <w:r w:rsidR="006C5AFA">
        <w:rPr>
          <w:rFonts w:ascii="Verdana" w:hAnsi="Verdana" w:cs="Arial"/>
          <w:bCs/>
          <w:i w:val="0"/>
          <w:sz w:val="22"/>
          <w:szCs w:val="22"/>
        </w:rPr>
        <w:t>l</w:t>
      </w:r>
      <w:r w:rsidRPr="0088646E">
        <w:rPr>
          <w:rFonts w:ascii="Verdana" w:hAnsi="Verdana" w:cs="Arial"/>
          <w:bCs/>
          <w:i w:val="0"/>
          <w:sz w:val="22"/>
          <w:szCs w:val="22"/>
        </w:rPr>
        <w:t>levar a cabo la iniciativa, pese a que la planta temporal no se implementará en la vigencia 2024 sino en la vigencia 2025 de conformidad con lo decidido en el marco del Comité Institucional de Gestión y Desempeño.</w:t>
      </w:r>
    </w:p>
    <w:p w14:paraId="0C611F69" w14:textId="77777777" w:rsidR="00095D8C" w:rsidRPr="0088646E" w:rsidRDefault="00095D8C" w:rsidP="009C428E">
      <w:pPr>
        <w:rPr>
          <w:rFonts w:ascii="Verdana" w:hAnsi="Verdana" w:cs="Arial"/>
          <w:bCs/>
          <w:i w:val="0"/>
          <w:sz w:val="22"/>
          <w:szCs w:val="22"/>
        </w:rPr>
      </w:pPr>
    </w:p>
    <w:tbl>
      <w:tblPr>
        <w:tblW w:w="5000" w:type="pct"/>
        <w:tblCellMar>
          <w:left w:w="70" w:type="dxa"/>
          <w:right w:w="70" w:type="dxa"/>
        </w:tblCellMar>
        <w:tblLook w:val="04A0" w:firstRow="1" w:lastRow="0" w:firstColumn="1" w:lastColumn="0" w:noHBand="0" w:noVBand="1"/>
      </w:tblPr>
      <w:tblGrid>
        <w:gridCol w:w="2972"/>
        <w:gridCol w:w="5856"/>
      </w:tblGrid>
      <w:tr w:rsidR="00095D8C" w:rsidRPr="0088646E" w14:paraId="3DDE66D5" w14:textId="77777777" w:rsidTr="000C69A8">
        <w:trPr>
          <w:trHeight w:val="468"/>
        </w:trPr>
        <w:tc>
          <w:tcPr>
            <w:tcW w:w="1683" w:type="pct"/>
            <w:tcBorders>
              <w:top w:val="single" w:sz="4" w:space="0" w:color="auto"/>
              <w:left w:val="single" w:sz="4" w:space="0" w:color="auto"/>
              <w:bottom w:val="single" w:sz="4" w:space="0" w:color="auto"/>
              <w:right w:val="single" w:sz="4" w:space="0" w:color="auto"/>
            </w:tcBorders>
            <w:shd w:val="clear" w:color="000000" w:fill="B5E6A2"/>
            <w:vAlign w:val="center"/>
            <w:hideMark/>
          </w:tcPr>
          <w:p w14:paraId="4A8661EC" w14:textId="77777777" w:rsidR="00095D8C" w:rsidRPr="0088646E" w:rsidRDefault="00095D8C" w:rsidP="009C428E">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Nombre de la iniciativa</w:t>
            </w:r>
          </w:p>
        </w:tc>
        <w:tc>
          <w:tcPr>
            <w:tcW w:w="3317" w:type="pct"/>
            <w:tcBorders>
              <w:top w:val="single" w:sz="4" w:space="0" w:color="auto"/>
              <w:left w:val="nil"/>
              <w:bottom w:val="single" w:sz="4" w:space="0" w:color="auto"/>
              <w:right w:val="single" w:sz="4" w:space="0" w:color="auto"/>
            </w:tcBorders>
            <w:shd w:val="clear" w:color="auto" w:fill="auto"/>
            <w:vAlign w:val="center"/>
            <w:hideMark/>
          </w:tcPr>
          <w:p w14:paraId="20678177" w14:textId="77777777" w:rsidR="00095D8C" w:rsidRPr="0088646E" w:rsidRDefault="00095D8C" w:rsidP="009C428E">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Ampliación de la planta de personal de la CGN</w:t>
            </w:r>
          </w:p>
        </w:tc>
      </w:tr>
      <w:tr w:rsidR="00095D8C" w:rsidRPr="0088646E" w14:paraId="4CA2532D" w14:textId="77777777" w:rsidTr="000C69A8">
        <w:trPr>
          <w:trHeight w:val="468"/>
        </w:trPr>
        <w:tc>
          <w:tcPr>
            <w:tcW w:w="1683" w:type="pct"/>
            <w:tcBorders>
              <w:top w:val="nil"/>
              <w:left w:val="single" w:sz="4" w:space="0" w:color="auto"/>
              <w:bottom w:val="single" w:sz="4" w:space="0" w:color="auto"/>
              <w:right w:val="single" w:sz="4" w:space="0" w:color="auto"/>
            </w:tcBorders>
            <w:shd w:val="clear" w:color="000000" w:fill="B5E6A2"/>
            <w:vAlign w:val="center"/>
            <w:hideMark/>
          </w:tcPr>
          <w:p w14:paraId="181BC07D" w14:textId="77777777" w:rsidR="00095D8C" w:rsidRPr="0088646E" w:rsidRDefault="00095D8C" w:rsidP="009C428E">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Proceso Responsable</w:t>
            </w:r>
          </w:p>
        </w:tc>
        <w:tc>
          <w:tcPr>
            <w:tcW w:w="3317" w:type="pct"/>
            <w:tcBorders>
              <w:top w:val="nil"/>
              <w:left w:val="nil"/>
              <w:bottom w:val="single" w:sz="4" w:space="0" w:color="auto"/>
              <w:right w:val="single" w:sz="4" w:space="0" w:color="auto"/>
            </w:tcBorders>
            <w:shd w:val="clear" w:color="auto" w:fill="auto"/>
            <w:vAlign w:val="center"/>
            <w:hideMark/>
          </w:tcPr>
          <w:p w14:paraId="7BB43D58" w14:textId="77777777" w:rsidR="00095D8C" w:rsidRPr="0088646E" w:rsidRDefault="00095D8C" w:rsidP="009C428E">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Gestión Humana</w:t>
            </w:r>
          </w:p>
        </w:tc>
      </w:tr>
      <w:tr w:rsidR="00095D8C" w:rsidRPr="0088646E" w14:paraId="20B4B322" w14:textId="77777777" w:rsidTr="000C69A8">
        <w:trPr>
          <w:trHeight w:val="468"/>
        </w:trPr>
        <w:tc>
          <w:tcPr>
            <w:tcW w:w="1683" w:type="pct"/>
            <w:tcBorders>
              <w:top w:val="nil"/>
              <w:left w:val="single" w:sz="4" w:space="0" w:color="auto"/>
              <w:bottom w:val="single" w:sz="4" w:space="0" w:color="auto"/>
              <w:right w:val="single" w:sz="4" w:space="0" w:color="auto"/>
            </w:tcBorders>
            <w:shd w:val="clear" w:color="000000" w:fill="B5E6A2"/>
            <w:vAlign w:val="center"/>
            <w:hideMark/>
          </w:tcPr>
          <w:p w14:paraId="0A5DC915" w14:textId="77777777" w:rsidR="00095D8C" w:rsidRPr="0088646E" w:rsidRDefault="00095D8C" w:rsidP="009C428E">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Indicador</w:t>
            </w:r>
          </w:p>
        </w:tc>
        <w:tc>
          <w:tcPr>
            <w:tcW w:w="3317" w:type="pct"/>
            <w:tcBorders>
              <w:top w:val="nil"/>
              <w:left w:val="nil"/>
              <w:bottom w:val="single" w:sz="4" w:space="0" w:color="auto"/>
              <w:right w:val="single" w:sz="4" w:space="0" w:color="auto"/>
            </w:tcBorders>
            <w:shd w:val="clear" w:color="auto" w:fill="auto"/>
            <w:vAlign w:val="center"/>
            <w:hideMark/>
          </w:tcPr>
          <w:p w14:paraId="4AF7D50A" w14:textId="77777777" w:rsidR="00095D8C" w:rsidRPr="0088646E" w:rsidRDefault="00095D8C" w:rsidP="009C428E">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 xml:space="preserve">Cargos Provistos de la ampliación de planta </w:t>
            </w:r>
          </w:p>
        </w:tc>
      </w:tr>
      <w:tr w:rsidR="00095D8C" w:rsidRPr="0088646E" w14:paraId="45E7B418" w14:textId="77777777" w:rsidTr="000C69A8">
        <w:trPr>
          <w:trHeight w:val="468"/>
        </w:trPr>
        <w:tc>
          <w:tcPr>
            <w:tcW w:w="1683" w:type="pct"/>
            <w:tcBorders>
              <w:top w:val="nil"/>
              <w:left w:val="single" w:sz="4" w:space="0" w:color="auto"/>
              <w:bottom w:val="single" w:sz="4" w:space="0" w:color="auto"/>
              <w:right w:val="single" w:sz="4" w:space="0" w:color="auto"/>
            </w:tcBorders>
            <w:shd w:val="clear" w:color="000000" w:fill="B5E6A2"/>
            <w:vAlign w:val="center"/>
            <w:hideMark/>
          </w:tcPr>
          <w:p w14:paraId="4F48D24D" w14:textId="77777777" w:rsidR="00095D8C" w:rsidRPr="0088646E" w:rsidRDefault="00095D8C" w:rsidP="009C428E">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Meta Cuatrienio</w:t>
            </w:r>
          </w:p>
        </w:tc>
        <w:tc>
          <w:tcPr>
            <w:tcW w:w="3317" w:type="pct"/>
            <w:tcBorders>
              <w:top w:val="nil"/>
              <w:left w:val="nil"/>
              <w:bottom w:val="single" w:sz="4" w:space="0" w:color="auto"/>
              <w:right w:val="single" w:sz="4" w:space="0" w:color="auto"/>
            </w:tcBorders>
            <w:shd w:val="clear" w:color="auto" w:fill="auto"/>
            <w:vAlign w:val="center"/>
            <w:hideMark/>
          </w:tcPr>
          <w:p w14:paraId="37B8C198" w14:textId="77777777" w:rsidR="00095D8C" w:rsidRPr="0088646E" w:rsidRDefault="00095D8C" w:rsidP="009C428E">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1</w:t>
            </w:r>
          </w:p>
        </w:tc>
      </w:tr>
      <w:tr w:rsidR="00095D8C" w:rsidRPr="0088646E" w14:paraId="63E6FEEC" w14:textId="77777777" w:rsidTr="000C69A8">
        <w:trPr>
          <w:trHeight w:val="468"/>
        </w:trPr>
        <w:tc>
          <w:tcPr>
            <w:tcW w:w="1683" w:type="pct"/>
            <w:tcBorders>
              <w:top w:val="nil"/>
              <w:left w:val="single" w:sz="4" w:space="0" w:color="auto"/>
              <w:bottom w:val="single" w:sz="4" w:space="0" w:color="auto"/>
              <w:right w:val="single" w:sz="4" w:space="0" w:color="auto"/>
            </w:tcBorders>
            <w:shd w:val="clear" w:color="000000" w:fill="B5E6A2"/>
            <w:vAlign w:val="center"/>
            <w:hideMark/>
          </w:tcPr>
          <w:p w14:paraId="64F4C852" w14:textId="77777777" w:rsidR="00095D8C" w:rsidRPr="0088646E" w:rsidRDefault="00095D8C" w:rsidP="009C428E">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 xml:space="preserve"> Meta 2023</w:t>
            </w:r>
          </w:p>
        </w:tc>
        <w:tc>
          <w:tcPr>
            <w:tcW w:w="3317" w:type="pct"/>
            <w:tcBorders>
              <w:top w:val="nil"/>
              <w:left w:val="nil"/>
              <w:bottom w:val="single" w:sz="4" w:space="0" w:color="auto"/>
              <w:right w:val="single" w:sz="4" w:space="0" w:color="auto"/>
            </w:tcBorders>
            <w:shd w:val="clear" w:color="auto" w:fill="auto"/>
            <w:vAlign w:val="center"/>
            <w:hideMark/>
          </w:tcPr>
          <w:p w14:paraId="1DB5D632" w14:textId="77777777" w:rsidR="00095D8C" w:rsidRPr="0088646E" w:rsidRDefault="00095D8C" w:rsidP="009C428E">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1</w:t>
            </w:r>
          </w:p>
        </w:tc>
      </w:tr>
      <w:tr w:rsidR="00095D8C" w:rsidRPr="0088646E" w14:paraId="09E3F32C" w14:textId="77777777" w:rsidTr="000C69A8">
        <w:trPr>
          <w:trHeight w:val="468"/>
        </w:trPr>
        <w:tc>
          <w:tcPr>
            <w:tcW w:w="1683" w:type="pct"/>
            <w:tcBorders>
              <w:top w:val="nil"/>
              <w:left w:val="single" w:sz="4" w:space="0" w:color="auto"/>
              <w:bottom w:val="single" w:sz="4" w:space="0" w:color="auto"/>
              <w:right w:val="single" w:sz="4" w:space="0" w:color="auto"/>
            </w:tcBorders>
            <w:shd w:val="clear" w:color="000000" w:fill="B5E6A2"/>
            <w:vAlign w:val="center"/>
            <w:hideMark/>
          </w:tcPr>
          <w:p w14:paraId="2FCE9DDE" w14:textId="77777777" w:rsidR="00095D8C" w:rsidRPr="0088646E" w:rsidRDefault="00095D8C" w:rsidP="009C428E">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lastRenderedPageBreak/>
              <w:t>Reporte 2023</w:t>
            </w:r>
          </w:p>
        </w:tc>
        <w:tc>
          <w:tcPr>
            <w:tcW w:w="3317" w:type="pct"/>
            <w:tcBorders>
              <w:top w:val="nil"/>
              <w:left w:val="nil"/>
              <w:bottom w:val="single" w:sz="4" w:space="0" w:color="auto"/>
              <w:right w:val="single" w:sz="4" w:space="0" w:color="auto"/>
            </w:tcBorders>
            <w:shd w:val="clear" w:color="auto" w:fill="auto"/>
            <w:vAlign w:val="center"/>
            <w:hideMark/>
          </w:tcPr>
          <w:p w14:paraId="248B2A56" w14:textId="77777777" w:rsidR="00095D8C" w:rsidRPr="0088646E" w:rsidRDefault="00095D8C" w:rsidP="009C428E">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0,27</w:t>
            </w:r>
          </w:p>
        </w:tc>
      </w:tr>
      <w:tr w:rsidR="00095D8C" w:rsidRPr="0088646E" w14:paraId="325DA8BD" w14:textId="77777777" w:rsidTr="000C69A8">
        <w:trPr>
          <w:trHeight w:val="468"/>
        </w:trPr>
        <w:tc>
          <w:tcPr>
            <w:tcW w:w="1683" w:type="pct"/>
            <w:tcBorders>
              <w:top w:val="nil"/>
              <w:left w:val="single" w:sz="4" w:space="0" w:color="auto"/>
              <w:bottom w:val="single" w:sz="4" w:space="0" w:color="auto"/>
              <w:right w:val="single" w:sz="4" w:space="0" w:color="auto"/>
            </w:tcBorders>
            <w:shd w:val="clear" w:color="000000" w:fill="B5E6A2"/>
            <w:vAlign w:val="center"/>
            <w:hideMark/>
          </w:tcPr>
          <w:p w14:paraId="36533E2C" w14:textId="77777777" w:rsidR="00095D8C" w:rsidRPr="0088646E" w:rsidRDefault="00095D8C" w:rsidP="009C428E">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Meta 2024</w:t>
            </w:r>
          </w:p>
        </w:tc>
        <w:tc>
          <w:tcPr>
            <w:tcW w:w="3317" w:type="pct"/>
            <w:tcBorders>
              <w:top w:val="nil"/>
              <w:left w:val="nil"/>
              <w:bottom w:val="single" w:sz="4" w:space="0" w:color="auto"/>
              <w:right w:val="single" w:sz="4" w:space="0" w:color="auto"/>
            </w:tcBorders>
            <w:shd w:val="clear" w:color="auto" w:fill="auto"/>
            <w:vAlign w:val="center"/>
            <w:hideMark/>
          </w:tcPr>
          <w:p w14:paraId="3284F953" w14:textId="77777777" w:rsidR="00095D8C" w:rsidRPr="0088646E" w:rsidRDefault="00095D8C" w:rsidP="009C428E">
            <w:pPr>
              <w:suppressAutoHyphens w:val="0"/>
              <w:rPr>
                <w:rFonts w:ascii="Verdana" w:eastAsia="Times New Roman" w:hAnsi="Verdana" w:cs="Arial"/>
                <w:bCs/>
                <w:i w:val="0"/>
                <w:color w:val="000000"/>
                <w:sz w:val="22"/>
                <w:szCs w:val="22"/>
                <w:lang w:val="es-CO" w:eastAsia="es-CO"/>
              </w:rPr>
            </w:pPr>
            <w:r w:rsidRPr="0088646E">
              <w:rPr>
                <w:rFonts w:ascii="Verdana" w:eastAsia="Times New Roman" w:hAnsi="Verdana" w:cs="Arial"/>
                <w:bCs/>
                <w:i w:val="0"/>
                <w:color w:val="000000"/>
                <w:sz w:val="22"/>
                <w:szCs w:val="22"/>
                <w:lang w:val="es-CO" w:eastAsia="es-CO"/>
              </w:rPr>
              <w:t>N/A</w:t>
            </w:r>
          </w:p>
        </w:tc>
      </w:tr>
      <w:tr w:rsidR="00095D8C" w:rsidRPr="0088646E" w14:paraId="0F095A58" w14:textId="77777777" w:rsidTr="000C69A8">
        <w:trPr>
          <w:trHeight w:val="468"/>
        </w:trPr>
        <w:tc>
          <w:tcPr>
            <w:tcW w:w="1683" w:type="pct"/>
            <w:tcBorders>
              <w:top w:val="nil"/>
              <w:left w:val="single" w:sz="4" w:space="0" w:color="auto"/>
              <w:bottom w:val="single" w:sz="4" w:space="0" w:color="auto"/>
              <w:right w:val="single" w:sz="4" w:space="0" w:color="auto"/>
            </w:tcBorders>
            <w:shd w:val="clear" w:color="000000" w:fill="B5E6A2"/>
            <w:vAlign w:val="center"/>
            <w:hideMark/>
          </w:tcPr>
          <w:p w14:paraId="4E1F2E5B" w14:textId="77777777" w:rsidR="00095D8C" w:rsidRPr="0088646E" w:rsidRDefault="00095D8C" w:rsidP="009C428E">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Reporte 2024</w:t>
            </w:r>
          </w:p>
        </w:tc>
        <w:tc>
          <w:tcPr>
            <w:tcW w:w="3317" w:type="pct"/>
            <w:tcBorders>
              <w:top w:val="nil"/>
              <w:left w:val="nil"/>
              <w:bottom w:val="single" w:sz="4" w:space="0" w:color="auto"/>
              <w:right w:val="single" w:sz="4" w:space="0" w:color="auto"/>
            </w:tcBorders>
            <w:shd w:val="clear" w:color="auto" w:fill="auto"/>
            <w:vAlign w:val="center"/>
            <w:hideMark/>
          </w:tcPr>
          <w:p w14:paraId="1D422EC7" w14:textId="77777777" w:rsidR="00095D8C" w:rsidRPr="0088646E" w:rsidRDefault="00095D8C" w:rsidP="009C428E">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0,94</w:t>
            </w:r>
          </w:p>
        </w:tc>
      </w:tr>
      <w:tr w:rsidR="00095D8C" w:rsidRPr="0088646E" w14:paraId="190C2141" w14:textId="77777777" w:rsidTr="000C69A8">
        <w:trPr>
          <w:trHeight w:val="468"/>
        </w:trPr>
        <w:tc>
          <w:tcPr>
            <w:tcW w:w="1683" w:type="pct"/>
            <w:tcBorders>
              <w:top w:val="nil"/>
              <w:left w:val="single" w:sz="4" w:space="0" w:color="auto"/>
              <w:bottom w:val="single" w:sz="4" w:space="0" w:color="auto"/>
              <w:right w:val="single" w:sz="4" w:space="0" w:color="auto"/>
            </w:tcBorders>
            <w:shd w:val="clear" w:color="000000" w:fill="B5E6A2"/>
            <w:vAlign w:val="center"/>
            <w:hideMark/>
          </w:tcPr>
          <w:p w14:paraId="74DB9178" w14:textId="77777777" w:rsidR="00095D8C" w:rsidRPr="0088646E" w:rsidRDefault="00095D8C" w:rsidP="009C428E">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Cumplimiento Acumulado</w:t>
            </w:r>
          </w:p>
        </w:tc>
        <w:tc>
          <w:tcPr>
            <w:tcW w:w="3317" w:type="pct"/>
            <w:tcBorders>
              <w:top w:val="nil"/>
              <w:left w:val="nil"/>
              <w:bottom w:val="single" w:sz="4" w:space="0" w:color="auto"/>
              <w:right w:val="single" w:sz="4" w:space="0" w:color="auto"/>
            </w:tcBorders>
            <w:shd w:val="clear" w:color="auto" w:fill="auto"/>
            <w:vAlign w:val="center"/>
            <w:hideMark/>
          </w:tcPr>
          <w:p w14:paraId="2668AEF1" w14:textId="77777777" w:rsidR="00095D8C" w:rsidRPr="0088646E" w:rsidRDefault="00095D8C" w:rsidP="009C428E">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94%</w:t>
            </w:r>
          </w:p>
        </w:tc>
      </w:tr>
    </w:tbl>
    <w:p w14:paraId="3884E18A" w14:textId="77777777" w:rsidR="00095D8C" w:rsidRPr="0088646E" w:rsidRDefault="00095D8C" w:rsidP="009C428E">
      <w:pPr>
        <w:rPr>
          <w:rFonts w:ascii="Verdana" w:hAnsi="Verdana" w:cs="Arial"/>
          <w:bCs/>
          <w:i w:val="0"/>
          <w:sz w:val="22"/>
          <w:szCs w:val="22"/>
        </w:rPr>
      </w:pPr>
    </w:p>
    <w:p w14:paraId="780A7A2D" w14:textId="691CB06F" w:rsidR="00095D8C" w:rsidRPr="0088646E" w:rsidRDefault="00095D8C" w:rsidP="009C428E">
      <w:pPr>
        <w:rPr>
          <w:rFonts w:ascii="Verdana" w:hAnsi="Verdana" w:cs="Arial"/>
          <w:bCs/>
          <w:i w:val="0"/>
          <w:sz w:val="22"/>
          <w:szCs w:val="22"/>
        </w:rPr>
      </w:pPr>
      <w:r w:rsidRPr="0088646E">
        <w:rPr>
          <w:rFonts w:ascii="Verdana" w:hAnsi="Verdana" w:cs="Arial"/>
          <w:bCs/>
          <w:i w:val="0"/>
          <w:sz w:val="22"/>
          <w:szCs w:val="22"/>
        </w:rPr>
        <w:t>Para el primer trimestre de 2024 fueron provistos 11 cargos nuevos, que se suman a los 6 cargos provistos en la vigencia 2023, para un total de 17 cargos provistos</w:t>
      </w:r>
      <w:r w:rsidR="00B81610" w:rsidRPr="0088646E">
        <w:rPr>
          <w:rFonts w:ascii="Verdana" w:hAnsi="Verdana" w:cs="Arial"/>
          <w:bCs/>
          <w:i w:val="0"/>
          <w:sz w:val="22"/>
          <w:szCs w:val="22"/>
        </w:rPr>
        <w:t xml:space="preserve"> correspondientes al 94% de los cargos programados para proveer.</w:t>
      </w:r>
    </w:p>
    <w:p w14:paraId="35A7761B" w14:textId="77777777" w:rsidR="00095D8C" w:rsidRPr="0088646E" w:rsidRDefault="00095D8C" w:rsidP="009C428E">
      <w:pPr>
        <w:rPr>
          <w:rFonts w:ascii="Verdana" w:hAnsi="Verdana" w:cs="Arial"/>
          <w:bCs/>
          <w:i w:val="0"/>
          <w:sz w:val="22"/>
          <w:szCs w:val="22"/>
        </w:rPr>
      </w:pPr>
    </w:p>
    <w:p w14:paraId="7B005A05" w14:textId="77777777" w:rsidR="00095D8C" w:rsidRPr="0088646E" w:rsidRDefault="00095D8C" w:rsidP="009C428E">
      <w:pPr>
        <w:rPr>
          <w:rFonts w:ascii="Verdana" w:hAnsi="Verdana" w:cs="Arial"/>
          <w:bCs/>
          <w:i w:val="0"/>
          <w:sz w:val="22"/>
          <w:szCs w:val="22"/>
        </w:rPr>
      </w:pPr>
    </w:p>
    <w:tbl>
      <w:tblPr>
        <w:tblW w:w="5000" w:type="pct"/>
        <w:tblCellMar>
          <w:left w:w="70" w:type="dxa"/>
          <w:right w:w="70" w:type="dxa"/>
        </w:tblCellMar>
        <w:tblLook w:val="04A0" w:firstRow="1" w:lastRow="0" w:firstColumn="1" w:lastColumn="0" w:noHBand="0" w:noVBand="1"/>
      </w:tblPr>
      <w:tblGrid>
        <w:gridCol w:w="3584"/>
        <w:gridCol w:w="5244"/>
      </w:tblGrid>
      <w:tr w:rsidR="00B81610" w:rsidRPr="0088646E" w14:paraId="2DA7622C" w14:textId="77777777" w:rsidTr="00B81610">
        <w:trPr>
          <w:trHeight w:val="469"/>
        </w:trPr>
        <w:tc>
          <w:tcPr>
            <w:tcW w:w="2030" w:type="pct"/>
            <w:tcBorders>
              <w:top w:val="single" w:sz="4" w:space="0" w:color="auto"/>
              <w:left w:val="single" w:sz="4" w:space="0" w:color="auto"/>
              <w:bottom w:val="single" w:sz="4" w:space="0" w:color="auto"/>
              <w:right w:val="single" w:sz="4" w:space="0" w:color="auto"/>
            </w:tcBorders>
            <w:shd w:val="clear" w:color="000000" w:fill="B5E6A2"/>
            <w:vAlign w:val="center"/>
            <w:hideMark/>
          </w:tcPr>
          <w:p w14:paraId="45BA7EC4" w14:textId="77777777" w:rsidR="00B81610" w:rsidRPr="0088646E" w:rsidRDefault="00B81610" w:rsidP="00B81610">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2970" w:type="pct"/>
            <w:tcBorders>
              <w:top w:val="single" w:sz="4" w:space="0" w:color="auto"/>
              <w:left w:val="nil"/>
              <w:bottom w:val="single" w:sz="4" w:space="0" w:color="auto"/>
              <w:right w:val="single" w:sz="4" w:space="0" w:color="auto"/>
            </w:tcBorders>
            <w:shd w:val="clear" w:color="auto" w:fill="auto"/>
            <w:vAlign w:val="center"/>
            <w:hideMark/>
          </w:tcPr>
          <w:p w14:paraId="1E9DFAB3" w14:textId="77777777" w:rsidR="00B81610" w:rsidRPr="0088646E" w:rsidRDefault="00B81610" w:rsidP="00B81610">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Crear planta temporal</w:t>
            </w:r>
          </w:p>
        </w:tc>
      </w:tr>
      <w:tr w:rsidR="00B81610" w:rsidRPr="0088646E" w14:paraId="1F5E2847" w14:textId="77777777" w:rsidTr="00B81610">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096DEDDB" w14:textId="77777777" w:rsidR="00B81610" w:rsidRPr="0088646E" w:rsidRDefault="00B81610" w:rsidP="00B81610">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2970" w:type="pct"/>
            <w:tcBorders>
              <w:top w:val="nil"/>
              <w:left w:val="nil"/>
              <w:bottom w:val="single" w:sz="4" w:space="0" w:color="auto"/>
              <w:right w:val="single" w:sz="4" w:space="0" w:color="auto"/>
            </w:tcBorders>
            <w:shd w:val="clear" w:color="auto" w:fill="auto"/>
            <w:vAlign w:val="center"/>
            <w:hideMark/>
          </w:tcPr>
          <w:p w14:paraId="594AA30E" w14:textId="77777777" w:rsidR="00B81610" w:rsidRPr="0088646E" w:rsidRDefault="00B81610" w:rsidP="00B81610">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Gestión Humana</w:t>
            </w:r>
          </w:p>
        </w:tc>
      </w:tr>
      <w:tr w:rsidR="00B81610" w:rsidRPr="0088646E" w14:paraId="658D50D7" w14:textId="77777777" w:rsidTr="00B81610">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7A3BFD9D" w14:textId="77777777" w:rsidR="00B81610" w:rsidRPr="0088646E" w:rsidRDefault="00B81610" w:rsidP="00B81610">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2970" w:type="pct"/>
            <w:tcBorders>
              <w:top w:val="nil"/>
              <w:left w:val="nil"/>
              <w:bottom w:val="single" w:sz="4" w:space="0" w:color="auto"/>
              <w:right w:val="single" w:sz="4" w:space="0" w:color="auto"/>
            </w:tcBorders>
            <w:shd w:val="clear" w:color="auto" w:fill="auto"/>
            <w:vAlign w:val="center"/>
            <w:hideMark/>
          </w:tcPr>
          <w:p w14:paraId="6A7D575C" w14:textId="77777777" w:rsidR="00B81610" w:rsidRPr="0088646E" w:rsidRDefault="00B81610" w:rsidP="00B81610">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 xml:space="preserve">Cargos Provistos de la ampliación de planta </w:t>
            </w:r>
          </w:p>
        </w:tc>
      </w:tr>
      <w:tr w:rsidR="00B81610" w:rsidRPr="0088646E" w14:paraId="51BA7D45" w14:textId="77777777" w:rsidTr="00B81610">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796341F0" w14:textId="77777777" w:rsidR="00B81610" w:rsidRPr="0088646E" w:rsidRDefault="00B81610" w:rsidP="00B81610">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2970" w:type="pct"/>
            <w:tcBorders>
              <w:top w:val="nil"/>
              <w:left w:val="nil"/>
              <w:bottom w:val="single" w:sz="4" w:space="0" w:color="auto"/>
              <w:right w:val="single" w:sz="4" w:space="0" w:color="auto"/>
            </w:tcBorders>
            <w:shd w:val="clear" w:color="auto" w:fill="auto"/>
            <w:vAlign w:val="center"/>
            <w:hideMark/>
          </w:tcPr>
          <w:p w14:paraId="6FE57B5C" w14:textId="77777777" w:rsidR="00B81610" w:rsidRPr="0088646E" w:rsidRDefault="00B81610" w:rsidP="00B81610">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r w:rsidR="00B81610" w:rsidRPr="0088646E" w14:paraId="43B06D30" w14:textId="77777777" w:rsidTr="00B81610">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7A649BDA" w14:textId="77777777" w:rsidR="00B81610" w:rsidRPr="0088646E" w:rsidRDefault="00B81610" w:rsidP="00B81610">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2970" w:type="pct"/>
            <w:tcBorders>
              <w:top w:val="nil"/>
              <w:left w:val="nil"/>
              <w:bottom w:val="single" w:sz="4" w:space="0" w:color="auto"/>
              <w:right w:val="single" w:sz="4" w:space="0" w:color="auto"/>
            </w:tcBorders>
            <w:shd w:val="clear" w:color="auto" w:fill="auto"/>
            <w:vAlign w:val="center"/>
            <w:hideMark/>
          </w:tcPr>
          <w:p w14:paraId="00BBE798" w14:textId="02863AD1" w:rsidR="00B81610" w:rsidRPr="0088646E" w:rsidRDefault="00B81610" w:rsidP="00B81610">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r w:rsidR="00B81610" w:rsidRPr="0088646E" w14:paraId="6D4F6890" w14:textId="77777777" w:rsidTr="00B81610">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6259A267" w14:textId="77777777" w:rsidR="00B81610" w:rsidRPr="0088646E" w:rsidRDefault="00B81610" w:rsidP="00B81610">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2023</w:t>
            </w:r>
          </w:p>
        </w:tc>
        <w:tc>
          <w:tcPr>
            <w:tcW w:w="2970" w:type="pct"/>
            <w:tcBorders>
              <w:top w:val="nil"/>
              <w:left w:val="nil"/>
              <w:bottom w:val="single" w:sz="4" w:space="0" w:color="auto"/>
              <w:right w:val="single" w:sz="4" w:space="0" w:color="auto"/>
            </w:tcBorders>
            <w:shd w:val="clear" w:color="auto" w:fill="auto"/>
            <w:vAlign w:val="center"/>
            <w:hideMark/>
          </w:tcPr>
          <w:p w14:paraId="23B8382A" w14:textId="77777777" w:rsidR="00B81610" w:rsidRPr="0088646E" w:rsidRDefault="00B81610" w:rsidP="00B81610">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r w:rsidR="00B81610" w:rsidRPr="0088646E" w14:paraId="52635D88" w14:textId="77777777" w:rsidTr="00B81610">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1A6B5D31" w14:textId="77777777" w:rsidR="00B81610" w:rsidRPr="0088646E" w:rsidRDefault="00B81610" w:rsidP="00B81610">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Cualitativo y dificultades 2024</w:t>
            </w:r>
          </w:p>
        </w:tc>
        <w:tc>
          <w:tcPr>
            <w:tcW w:w="2970" w:type="pct"/>
            <w:tcBorders>
              <w:top w:val="nil"/>
              <w:left w:val="nil"/>
              <w:bottom w:val="single" w:sz="4" w:space="0" w:color="auto"/>
              <w:right w:val="single" w:sz="4" w:space="0" w:color="auto"/>
            </w:tcBorders>
            <w:shd w:val="clear" w:color="auto" w:fill="auto"/>
            <w:vAlign w:val="center"/>
            <w:hideMark/>
          </w:tcPr>
          <w:p w14:paraId="23E2E477" w14:textId="2F2E9634" w:rsidR="00B81610" w:rsidRPr="0088646E" w:rsidRDefault="00B81610" w:rsidP="00B81610">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 xml:space="preserve">Para la vigencia 2024 no se realizará proceso de provisión de planta temporal </w:t>
            </w:r>
          </w:p>
        </w:tc>
      </w:tr>
      <w:tr w:rsidR="00B81610" w:rsidRPr="0088646E" w14:paraId="1C01E55E" w14:textId="77777777" w:rsidTr="00B81610">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4907FC01" w14:textId="77777777" w:rsidR="00B81610" w:rsidRPr="0088646E" w:rsidRDefault="00B81610" w:rsidP="00B81610">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2970" w:type="pct"/>
            <w:tcBorders>
              <w:top w:val="nil"/>
              <w:left w:val="nil"/>
              <w:bottom w:val="single" w:sz="4" w:space="0" w:color="auto"/>
              <w:right w:val="single" w:sz="4" w:space="0" w:color="auto"/>
            </w:tcBorders>
            <w:shd w:val="clear" w:color="auto" w:fill="auto"/>
            <w:vAlign w:val="center"/>
            <w:hideMark/>
          </w:tcPr>
          <w:p w14:paraId="525B84C9" w14:textId="77777777" w:rsidR="00B81610" w:rsidRPr="0088646E" w:rsidRDefault="00B81610" w:rsidP="00B81610">
            <w:pPr>
              <w:suppressAutoHyphens w:val="0"/>
              <w:jc w:val="lef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0</w:t>
            </w:r>
          </w:p>
        </w:tc>
      </w:tr>
      <w:tr w:rsidR="00B81610" w:rsidRPr="0088646E" w14:paraId="22C7679F" w14:textId="77777777" w:rsidTr="00B81610">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0FC91288" w14:textId="77777777" w:rsidR="00B81610" w:rsidRPr="0088646E" w:rsidRDefault="00B81610" w:rsidP="00B81610">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2970" w:type="pct"/>
            <w:tcBorders>
              <w:top w:val="nil"/>
              <w:left w:val="nil"/>
              <w:bottom w:val="single" w:sz="4" w:space="0" w:color="auto"/>
              <w:right w:val="single" w:sz="4" w:space="0" w:color="auto"/>
            </w:tcBorders>
            <w:shd w:val="clear" w:color="auto" w:fill="auto"/>
            <w:vAlign w:val="center"/>
            <w:hideMark/>
          </w:tcPr>
          <w:p w14:paraId="2FD8948B" w14:textId="62C3053F" w:rsidR="00B81610" w:rsidRPr="0088646E" w:rsidRDefault="00B81610" w:rsidP="00B81610">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r w:rsidR="00B81610" w:rsidRPr="0088646E" w14:paraId="42A6DA49" w14:textId="77777777" w:rsidTr="00B81610">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56DF1168" w14:textId="77777777" w:rsidR="00B81610" w:rsidRPr="0088646E" w:rsidRDefault="00B81610" w:rsidP="00B81610">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2970" w:type="pct"/>
            <w:tcBorders>
              <w:top w:val="nil"/>
              <w:left w:val="nil"/>
              <w:bottom w:val="single" w:sz="4" w:space="0" w:color="auto"/>
              <w:right w:val="single" w:sz="4" w:space="0" w:color="auto"/>
            </w:tcBorders>
            <w:shd w:val="clear" w:color="auto" w:fill="auto"/>
            <w:vAlign w:val="center"/>
            <w:hideMark/>
          </w:tcPr>
          <w:p w14:paraId="46ABAA08" w14:textId="77777777" w:rsidR="00B81610" w:rsidRPr="0088646E" w:rsidRDefault="00B81610" w:rsidP="00B81610">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bl>
    <w:p w14:paraId="1525F5B0" w14:textId="77777777" w:rsidR="00095D8C" w:rsidRPr="0088646E" w:rsidRDefault="00095D8C" w:rsidP="009C428E">
      <w:pPr>
        <w:rPr>
          <w:rFonts w:ascii="Verdana" w:hAnsi="Verdana" w:cs="Arial"/>
          <w:bCs/>
          <w:i w:val="0"/>
          <w:sz w:val="22"/>
          <w:szCs w:val="22"/>
        </w:rPr>
      </w:pPr>
    </w:p>
    <w:p w14:paraId="1B56B519" w14:textId="00463C37" w:rsidR="00095D8C" w:rsidRPr="0088646E" w:rsidRDefault="00B81610" w:rsidP="009C428E">
      <w:pPr>
        <w:rPr>
          <w:rFonts w:ascii="Verdana" w:hAnsi="Verdana" w:cs="Arial"/>
          <w:bCs/>
          <w:i w:val="0"/>
          <w:sz w:val="22"/>
          <w:szCs w:val="22"/>
        </w:rPr>
      </w:pPr>
      <w:r w:rsidRPr="0088646E">
        <w:rPr>
          <w:rFonts w:ascii="Verdana" w:hAnsi="Verdana" w:cs="Arial"/>
          <w:bCs/>
          <w:i w:val="0"/>
          <w:sz w:val="22"/>
          <w:szCs w:val="22"/>
        </w:rPr>
        <w:t>Como se mencionó en el análisis de iniciativas estratégicas anteriores, esta iniciativa se reprogramó para llevarse a cabo en la vigencia 2025.</w:t>
      </w:r>
    </w:p>
    <w:p w14:paraId="584D1FE7" w14:textId="77777777" w:rsidR="00B81610" w:rsidRPr="0088646E" w:rsidRDefault="00B81610" w:rsidP="009C428E">
      <w:pPr>
        <w:rPr>
          <w:rFonts w:ascii="Verdana" w:hAnsi="Verdana" w:cs="Arial"/>
          <w:bCs/>
          <w:i w:val="0"/>
          <w:sz w:val="22"/>
          <w:szCs w:val="22"/>
        </w:rPr>
      </w:pPr>
    </w:p>
    <w:tbl>
      <w:tblPr>
        <w:tblW w:w="5000" w:type="pct"/>
        <w:tblCellMar>
          <w:left w:w="70" w:type="dxa"/>
          <w:right w:w="70" w:type="dxa"/>
        </w:tblCellMar>
        <w:tblLook w:val="04A0" w:firstRow="1" w:lastRow="0" w:firstColumn="1" w:lastColumn="0" w:noHBand="0" w:noVBand="1"/>
      </w:tblPr>
      <w:tblGrid>
        <w:gridCol w:w="3584"/>
        <w:gridCol w:w="5244"/>
      </w:tblGrid>
      <w:tr w:rsidR="00B81610" w:rsidRPr="0088646E" w14:paraId="6D9058EA" w14:textId="77777777" w:rsidTr="00B81610">
        <w:trPr>
          <w:trHeight w:val="443"/>
        </w:trPr>
        <w:tc>
          <w:tcPr>
            <w:tcW w:w="2030" w:type="pct"/>
            <w:tcBorders>
              <w:top w:val="single" w:sz="4" w:space="0" w:color="auto"/>
              <w:left w:val="single" w:sz="4" w:space="0" w:color="auto"/>
              <w:bottom w:val="single" w:sz="4" w:space="0" w:color="auto"/>
              <w:right w:val="single" w:sz="4" w:space="0" w:color="auto"/>
            </w:tcBorders>
            <w:shd w:val="clear" w:color="000000" w:fill="B5E6A2"/>
            <w:vAlign w:val="center"/>
            <w:hideMark/>
          </w:tcPr>
          <w:p w14:paraId="432606D7" w14:textId="77777777" w:rsidR="00B81610" w:rsidRPr="0088646E" w:rsidRDefault="00B81610" w:rsidP="00B81610">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2970" w:type="pct"/>
            <w:tcBorders>
              <w:top w:val="single" w:sz="4" w:space="0" w:color="auto"/>
              <w:left w:val="nil"/>
              <w:bottom w:val="single" w:sz="4" w:space="0" w:color="auto"/>
              <w:right w:val="single" w:sz="4" w:space="0" w:color="auto"/>
            </w:tcBorders>
            <w:shd w:val="clear" w:color="auto" w:fill="auto"/>
            <w:vAlign w:val="center"/>
            <w:hideMark/>
          </w:tcPr>
          <w:p w14:paraId="24E12D37" w14:textId="77777777" w:rsidR="00B81610" w:rsidRPr="0088646E" w:rsidRDefault="00B81610" w:rsidP="00B81610">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Análisis diagnóstico de la estructura organizacional de la CGN</w:t>
            </w:r>
          </w:p>
        </w:tc>
      </w:tr>
      <w:tr w:rsidR="00B81610" w:rsidRPr="0088646E" w14:paraId="0B246EE5" w14:textId="77777777" w:rsidTr="00B81610">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55B00337" w14:textId="77777777" w:rsidR="00B81610" w:rsidRPr="0088646E" w:rsidRDefault="00B81610" w:rsidP="00B81610">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2970" w:type="pct"/>
            <w:tcBorders>
              <w:top w:val="nil"/>
              <w:left w:val="nil"/>
              <w:bottom w:val="single" w:sz="4" w:space="0" w:color="auto"/>
              <w:right w:val="single" w:sz="4" w:space="0" w:color="auto"/>
            </w:tcBorders>
            <w:shd w:val="clear" w:color="auto" w:fill="auto"/>
            <w:vAlign w:val="center"/>
            <w:hideMark/>
          </w:tcPr>
          <w:p w14:paraId="5C7838B5" w14:textId="77777777" w:rsidR="00B81610" w:rsidRPr="0088646E" w:rsidRDefault="00B81610" w:rsidP="00B81610">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 xml:space="preserve">Planeación Integral </w:t>
            </w:r>
          </w:p>
        </w:tc>
      </w:tr>
      <w:tr w:rsidR="00B81610" w:rsidRPr="0088646E" w14:paraId="577812D9" w14:textId="77777777" w:rsidTr="00B81610">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0FBEF354" w14:textId="77777777" w:rsidR="00B81610" w:rsidRPr="0088646E" w:rsidRDefault="00B81610" w:rsidP="00B81610">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2970" w:type="pct"/>
            <w:tcBorders>
              <w:top w:val="nil"/>
              <w:left w:val="nil"/>
              <w:bottom w:val="single" w:sz="4" w:space="0" w:color="auto"/>
              <w:right w:val="single" w:sz="4" w:space="0" w:color="auto"/>
            </w:tcBorders>
            <w:shd w:val="clear" w:color="auto" w:fill="auto"/>
            <w:vAlign w:val="center"/>
            <w:hideMark/>
          </w:tcPr>
          <w:p w14:paraId="2B899078" w14:textId="77777777" w:rsidR="00B81610" w:rsidRPr="0088646E" w:rsidRDefault="00B81610" w:rsidP="00B81610">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 xml:space="preserve">Análisis diagnóstico realizado </w:t>
            </w:r>
          </w:p>
        </w:tc>
      </w:tr>
      <w:tr w:rsidR="00B81610" w:rsidRPr="0088646E" w14:paraId="4553FC7B" w14:textId="77777777" w:rsidTr="00B81610">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34780512" w14:textId="77777777" w:rsidR="00B81610" w:rsidRPr="0088646E" w:rsidRDefault="00B81610" w:rsidP="00B81610">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2970" w:type="pct"/>
            <w:tcBorders>
              <w:top w:val="nil"/>
              <w:left w:val="nil"/>
              <w:bottom w:val="single" w:sz="4" w:space="0" w:color="auto"/>
              <w:right w:val="single" w:sz="4" w:space="0" w:color="auto"/>
            </w:tcBorders>
            <w:shd w:val="clear" w:color="auto" w:fill="auto"/>
            <w:vAlign w:val="center"/>
            <w:hideMark/>
          </w:tcPr>
          <w:p w14:paraId="7B674F23" w14:textId="77777777" w:rsidR="00B81610" w:rsidRPr="0088646E" w:rsidRDefault="00B81610" w:rsidP="00B81610">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B81610" w:rsidRPr="0088646E" w14:paraId="7F89B9C7" w14:textId="77777777" w:rsidTr="00B81610">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4209E3CF" w14:textId="77777777" w:rsidR="00B81610" w:rsidRPr="0088646E" w:rsidRDefault="00B81610" w:rsidP="00B81610">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2970" w:type="pct"/>
            <w:tcBorders>
              <w:top w:val="nil"/>
              <w:left w:val="nil"/>
              <w:bottom w:val="single" w:sz="4" w:space="0" w:color="auto"/>
              <w:right w:val="single" w:sz="4" w:space="0" w:color="auto"/>
            </w:tcBorders>
            <w:shd w:val="clear" w:color="auto" w:fill="auto"/>
            <w:vAlign w:val="center"/>
            <w:hideMark/>
          </w:tcPr>
          <w:p w14:paraId="10754FF9" w14:textId="77777777" w:rsidR="00B81610" w:rsidRPr="0088646E" w:rsidRDefault="00B81610" w:rsidP="00B81610">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B81610" w:rsidRPr="0088646E" w14:paraId="63196DF9" w14:textId="77777777" w:rsidTr="00B81610">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61A8FB94" w14:textId="77777777" w:rsidR="00B81610" w:rsidRPr="0088646E" w:rsidRDefault="00B81610" w:rsidP="00B81610">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lastRenderedPageBreak/>
              <w:t>Reporte 2023</w:t>
            </w:r>
          </w:p>
        </w:tc>
        <w:tc>
          <w:tcPr>
            <w:tcW w:w="2970" w:type="pct"/>
            <w:tcBorders>
              <w:top w:val="nil"/>
              <w:left w:val="nil"/>
              <w:bottom w:val="single" w:sz="4" w:space="0" w:color="auto"/>
              <w:right w:val="single" w:sz="4" w:space="0" w:color="auto"/>
            </w:tcBorders>
            <w:shd w:val="clear" w:color="auto" w:fill="auto"/>
            <w:vAlign w:val="center"/>
            <w:hideMark/>
          </w:tcPr>
          <w:p w14:paraId="2AC8595F" w14:textId="77777777" w:rsidR="00B81610" w:rsidRPr="0088646E" w:rsidRDefault="00B81610" w:rsidP="00B81610">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r w:rsidR="00B81610" w:rsidRPr="0088646E" w14:paraId="48279B74" w14:textId="77777777" w:rsidTr="00B81610">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619CC8D7" w14:textId="77777777" w:rsidR="00B81610" w:rsidRPr="0088646E" w:rsidRDefault="00B81610" w:rsidP="00B81610">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Cualitativo y dificultades 2024</w:t>
            </w:r>
          </w:p>
        </w:tc>
        <w:tc>
          <w:tcPr>
            <w:tcW w:w="2970" w:type="pct"/>
            <w:tcBorders>
              <w:top w:val="nil"/>
              <w:left w:val="nil"/>
              <w:bottom w:val="single" w:sz="4" w:space="0" w:color="auto"/>
              <w:right w:val="single" w:sz="4" w:space="0" w:color="auto"/>
            </w:tcBorders>
            <w:shd w:val="clear" w:color="auto" w:fill="auto"/>
            <w:vAlign w:val="center"/>
            <w:hideMark/>
          </w:tcPr>
          <w:p w14:paraId="56D1C2B6" w14:textId="06F65B5C" w:rsidR="00B81610" w:rsidRPr="0088646E" w:rsidRDefault="00B81610" w:rsidP="00B81610">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Durante la vigencia 2024 no se ha requerido el apoyo del GIT</w:t>
            </w:r>
            <w:r w:rsidR="005C3C0D">
              <w:rPr>
                <w:rFonts w:ascii="Verdana" w:eastAsia="Times New Roman" w:hAnsi="Verdana" w:cs="Times New Roman"/>
                <w:i w:val="0"/>
                <w:sz w:val="22"/>
                <w:szCs w:val="22"/>
                <w:lang w:val="es-CO" w:eastAsia="es-CO"/>
              </w:rPr>
              <w:t xml:space="preserve"> de Planeación</w:t>
            </w:r>
            <w:r w:rsidRPr="0088646E">
              <w:rPr>
                <w:rFonts w:ascii="Verdana" w:eastAsia="Times New Roman" w:hAnsi="Verdana" w:cs="Times New Roman"/>
                <w:i w:val="0"/>
                <w:sz w:val="22"/>
                <w:szCs w:val="22"/>
                <w:lang w:val="es-CO" w:eastAsia="es-CO"/>
              </w:rPr>
              <w:t xml:space="preserve"> en lo relacionado con el diagnóstico organizacional</w:t>
            </w:r>
          </w:p>
        </w:tc>
      </w:tr>
      <w:tr w:rsidR="00B81610" w:rsidRPr="0088646E" w14:paraId="521FE971" w14:textId="77777777" w:rsidTr="00B81610">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32839B17" w14:textId="77777777" w:rsidR="00B81610" w:rsidRPr="0088646E" w:rsidRDefault="00B81610" w:rsidP="00B81610">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2970" w:type="pct"/>
            <w:tcBorders>
              <w:top w:val="nil"/>
              <w:left w:val="nil"/>
              <w:bottom w:val="single" w:sz="4" w:space="0" w:color="auto"/>
              <w:right w:val="single" w:sz="4" w:space="0" w:color="auto"/>
            </w:tcBorders>
            <w:shd w:val="clear" w:color="auto" w:fill="auto"/>
            <w:vAlign w:val="center"/>
            <w:hideMark/>
          </w:tcPr>
          <w:p w14:paraId="7DE1950C" w14:textId="77777777" w:rsidR="00B81610" w:rsidRPr="0088646E" w:rsidRDefault="00B81610" w:rsidP="00B81610">
            <w:pPr>
              <w:suppressAutoHyphens w:val="0"/>
              <w:jc w:val="lef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1</w:t>
            </w:r>
          </w:p>
        </w:tc>
      </w:tr>
      <w:tr w:rsidR="00B81610" w:rsidRPr="0088646E" w14:paraId="3AB02443" w14:textId="77777777" w:rsidTr="00B81610">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2D4B6619" w14:textId="77777777" w:rsidR="00B81610" w:rsidRPr="0088646E" w:rsidRDefault="00B81610" w:rsidP="00B81610">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2970" w:type="pct"/>
            <w:tcBorders>
              <w:top w:val="nil"/>
              <w:left w:val="nil"/>
              <w:bottom w:val="single" w:sz="4" w:space="0" w:color="auto"/>
              <w:right w:val="single" w:sz="4" w:space="0" w:color="auto"/>
            </w:tcBorders>
            <w:shd w:val="clear" w:color="auto" w:fill="auto"/>
            <w:vAlign w:val="center"/>
            <w:hideMark/>
          </w:tcPr>
          <w:p w14:paraId="4098A2F3" w14:textId="77777777" w:rsidR="00B81610" w:rsidRPr="0088646E" w:rsidRDefault="00B81610" w:rsidP="00B81610">
            <w:pPr>
              <w:suppressAutoHyphens w:val="0"/>
              <w:jc w:val="left"/>
              <w:rPr>
                <w:rFonts w:ascii="Verdana" w:eastAsia="Times New Roman" w:hAnsi="Verdana" w:cs="Times New Roman"/>
                <w:i w:val="0"/>
                <w:sz w:val="22"/>
                <w:szCs w:val="22"/>
                <w:lang w:val="es-CO" w:eastAsia="es-CO"/>
              </w:rPr>
            </w:pPr>
            <w:proofErr w:type="spellStart"/>
            <w:r w:rsidRPr="0088646E">
              <w:rPr>
                <w:rFonts w:ascii="Verdana" w:eastAsia="Times New Roman" w:hAnsi="Verdana" w:cs="Times New Roman"/>
                <w:i w:val="0"/>
                <w:sz w:val="22"/>
                <w:szCs w:val="22"/>
                <w:lang w:val="es-CO" w:eastAsia="es-CO"/>
              </w:rPr>
              <w:t>NA</w:t>
            </w:r>
            <w:proofErr w:type="spellEnd"/>
          </w:p>
        </w:tc>
      </w:tr>
      <w:tr w:rsidR="00B81610" w:rsidRPr="0088646E" w14:paraId="5C50F2D0" w14:textId="77777777" w:rsidTr="00B81610">
        <w:trPr>
          <w:trHeight w:val="469"/>
        </w:trPr>
        <w:tc>
          <w:tcPr>
            <w:tcW w:w="2030" w:type="pct"/>
            <w:tcBorders>
              <w:top w:val="nil"/>
              <w:left w:val="single" w:sz="4" w:space="0" w:color="auto"/>
              <w:bottom w:val="single" w:sz="4" w:space="0" w:color="auto"/>
              <w:right w:val="single" w:sz="4" w:space="0" w:color="auto"/>
            </w:tcBorders>
            <w:shd w:val="clear" w:color="000000" w:fill="B5E6A2"/>
            <w:vAlign w:val="center"/>
            <w:hideMark/>
          </w:tcPr>
          <w:p w14:paraId="126BEBF8" w14:textId="77777777" w:rsidR="00B81610" w:rsidRPr="0088646E" w:rsidRDefault="00B81610" w:rsidP="00B81610">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2970" w:type="pct"/>
            <w:tcBorders>
              <w:top w:val="nil"/>
              <w:left w:val="nil"/>
              <w:bottom w:val="single" w:sz="4" w:space="0" w:color="auto"/>
              <w:right w:val="single" w:sz="4" w:space="0" w:color="auto"/>
            </w:tcBorders>
            <w:shd w:val="clear" w:color="auto" w:fill="auto"/>
            <w:vAlign w:val="center"/>
            <w:hideMark/>
          </w:tcPr>
          <w:p w14:paraId="51484376" w14:textId="77777777" w:rsidR="00B81610" w:rsidRPr="0088646E" w:rsidRDefault="00B81610" w:rsidP="00B81610">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bl>
    <w:p w14:paraId="68019801" w14:textId="77777777" w:rsidR="00095D8C" w:rsidRPr="0088646E" w:rsidRDefault="00095D8C" w:rsidP="009C428E">
      <w:pPr>
        <w:rPr>
          <w:rFonts w:ascii="Verdana" w:hAnsi="Verdana" w:cs="Arial"/>
          <w:bCs/>
          <w:i w:val="0"/>
          <w:sz w:val="22"/>
          <w:szCs w:val="22"/>
        </w:rPr>
      </w:pPr>
    </w:p>
    <w:p w14:paraId="0E30189D" w14:textId="78CEAAE4" w:rsidR="00095D8C" w:rsidRPr="0088646E" w:rsidRDefault="00095D8C" w:rsidP="009C428E">
      <w:pPr>
        <w:rPr>
          <w:rFonts w:ascii="Verdana" w:hAnsi="Verdana" w:cs="Arial"/>
          <w:bCs/>
          <w:i w:val="0"/>
          <w:sz w:val="22"/>
          <w:szCs w:val="22"/>
        </w:rPr>
      </w:pPr>
      <w:r w:rsidRPr="0088646E">
        <w:rPr>
          <w:rFonts w:ascii="Verdana" w:hAnsi="Verdana" w:cs="Arial"/>
          <w:bCs/>
          <w:i w:val="0"/>
          <w:sz w:val="22"/>
          <w:szCs w:val="22"/>
        </w:rPr>
        <w:t xml:space="preserve">Esta iniciativa se implementará en su totalidad durante la vigencia 2024; </w:t>
      </w:r>
      <w:r w:rsidR="00B81610" w:rsidRPr="0088646E">
        <w:rPr>
          <w:rFonts w:ascii="Verdana" w:hAnsi="Verdana" w:cs="Arial"/>
          <w:bCs/>
          <w:i w:val="0"/>
          <w:sz w:val="22"/>
          <w:szCs w:val="22"/>
        </w:rPr>
        <w:t xml:space="preserve">es importante mencionar </w:t>
      </w:r>
      <w:r w:rsidR="005C3C0D" w:rsidRPr="0088646E">
        <w:rPr>
          <w:rFonts w:ascii="Verdana" w:hAnsi="Verdana" w:cs="Arial"/>
          <w:bCs/>
          <w:i w:val="0"/>
          <w:sz w:val="22"/>
          <w:szCs w:val="22"/>
        </w:rPr>
        <w:t>que,</w:t>
      </w:r>
      <w:r w:rsidR="00B81610" w:rsidRPr="0088646E">
        <w:rPr>
          <w:rFonts w:ascii="Verdana" w:hAnsi="Verdana" w:cs="Arial"/>
          <w:bCs/>
          <w:i w:val="0"/>
          <w:sz w:val="22"/>
          <w:szCs w:val="22"/>
        </w:rPr>
        <w:t xml:space="preserve"> en el marco del Comité Institucional de Gestión y Desempeño, se redefinió el alcance de esta actividad correspondiendo ahora a un acompañamiento por parte del Grupo Interno de Trabajo de Planeación a las eventuales modificaciones que se presenten en la estructura organizacional en la vigencia 2024, no obstante, </w:t>
      </w:r>
      <w:r w:rsidR="00263345" w:rsidRPr="0088646E">
        <w:rPr>
          <w:rFonts w:ascii="Verdana" w:hAnsi="Verdana" w:cs="Arial"/>
          <w:bCs/>
          <w:i w:val="0"/>
          <w:sz w:val="22"/>
          <w:szCs w:val="22"/>
        </w:rPr>
        <w:t>aún no se ha requerido iniciar este acompañamiento</w:t>
      </w:r>
      <w:r w:rsidR="00F437E1">
        <w:rPr>
          <w:rFonts w:ascii="Verdana" w:hAnsi="Verdana" w:cs="Arial"/>
          <w:bCs/>
          <w:i w:val="0"/>
          <w:sz w:val="22"/>
          <w:szCs w:val="22"/>
        </w:rPr>
        <w:t>, una vez inicien los eventuales procesos de reorganización interna, se procederá con la asesoría desde el GIT de Planeación</w:t>
      </w:r>
      <w:r w:rsidR="00263345" w:rsidRPr="0088646E">
        <w:rPr>
          <w:rFonts w:ascii="Verdana" w:hAnsi="Verdana" w:cs="Arial"/>
          <w:bCs/>
          <w:i w:val="0"/>
          <w:sz w:val="22"/>
          <w:szCs w:val="22"/>
        </w:rPr>
        <w:t xml:space="preserve">. </w:t>
      </w:r>
    </w:p>
    <w:p w14:paraId="0ABF10D9" w14:textId="5D192D3E" w:rsidR="00405D03" w:rsidRPr="0088646E" w:rsidRDefault="00746939" w:rsidP="00746939">
      <w:pPr>
        <w:pStyle w:val="Ttulo2"/>
        <w:numPr>
          <w:ilvl w:val="1"/>
          <w:numId w:val="44"/>
        </w:numPr>
        <w:rPr>
          <w:rFonts w:ascii="Verdana" w:hAnsi="Verdana"/>
          <w:b w:val="0"/>
          <w:iCs w:val="0"/>
          <w:sz w:val="22"/>
          <w:szCs w:val="22"/>
        </w:rPr>
      </w:pPr>
      <w:r>
        <w:rPr>
          <w:rFonts w:ascii="Verdana" w:hAnsi="Verdana"/>
          <w:b w:val="0"/>
          <w:iCs w:val="0"/>
          <w:sz w:val="22"/>
          <w:szCs w:val="22"/>
        </w:rPr>
        <w:t xml:space="preserve"> </w:t>
      </w:r>
      <w:bookmarkStart w:id="5" w:name="_Toc175639234"/>
      <w:r w:rsidR="00405D03" w:rsidRPr="0088646E">
        <w:rPr>
          <w:rFonts w:ascii="Verdana" w:hAnsi="Verdana"/>
          <w:b w:val="0"/>
          <w:iCs w:val="0"/>
          <w:sz w:val="22"/>
          <w:szCs w:val="22"/>
        </w:rPr>
        <w:t xml:space="preserve">Mejorar la calidad de la información contable pública y su integración con los demás componentes del Sistema de Información para la Gestión Financiera Pública - Gestión Financiera Pública - </w:t>
      </w:r>
      <w:proofErr w:type="spellStart"/>
      <w:r w:rsidR="00405D03" w:rsidRPr="0088646E">
        <w:rPr>
          <w:rFonts w:ascii="Verdana" w:hAnsi="Verdana"/>
          <w:b w:val="0"/>
          <w:iCs w:val="0"/>
          <w:sz w:val="22"/>
          <w:szCs w:val="22"/>
        </w:rPr>
        <w:t>GFP</w:t>
      </w:r>
      <w:proofErr w:type="spellEnd"/>
      <w:r w:rsidR="00405D03" w:rsidRPr="0088646E">
        <w:rPr>
          <w:rFonts w:ascii="Verdana" w:hAnsi="Verdana"/>
          <w:b w:val="0"/>
          <w:iCs w:val="0"/>
          <w:sz w:val="22"/>
          <w:szCs w:val="22"/>
        </w:rPr>
        <w:t>.</w:t>
      </w:r>
      <w:bookmarkEnd w:id="5"/>
    </w:p>
    <w:p w14:paraId="7FF7E7E6" w14:textId="77777777" w:rsidR="00095D8C" w:rsidRPr="0088646E" w:rsidRDefault="00095D8C" w:rsidP="009C428E">
      <w:pPr>
        <w:rPr>
          <w:rFonts w:ascii="Verdana" w:hAnsi="Verdana" w:cs="Arial"/>
          <w:bCs/>
          <w:i w:val="0"/>
          <w:sz w:val="22"/>
          <w:szCs w:val="22"/>
        </w:rPr>
      </w:pPr>
    </w:p>
    <w:tbl>
      <w:tblPr>
        <w:tblW w:w="5000" w:type="pct"/>
        <w:tblCellMar>
          <w:left w:w="70" w:type="dxa"/>
          <w:right w:w="70" w:type="dxa"/>
        </w:tblCellMar>
        <w:tblLook w:val="04A0" w:firstRow="1" w:lastRow="0" w:firstColumn="1" w:lastColumn="0" w:noHBand="0" w:noVBand="1"/>
      </w:tblPr>
      <w:tblGrid>
        <w:gridCol w:w="3962"/>
        <w:gridCol w:w="4866"/>
      </w:tblGrid>
      <w:tr w:rsidR="002600E8" w:rsidRPr="0088646E" w14:paraId="7DE16775" w14:textId="77777777" w:rsidTr="002600E8">
        <w:trPr>
          <w:trHeight w:val="420"/>
        </w:trPr>
        <w:tc>
          <w:tcPr>
            <w:tcW w:w="2244" w:type="pct"/>
            <w:tcBorders>
              <w:top w:val="single" w:sz="4" w:space="0" w:color="auto"/>
              <w:left w:val="single" w:sz="4" w:space="0" w:color="auto"/>
              <w:bottom w:val="single" w:sz="4" w:space="0" w:color="auto"/>
              <w:right w:val="single" w:sz="4" w:space="0" w:color="auto"/>
            </w:tcBorders>
            <w:shd w:val="clear" w:color="000000" w:fill="B5E6A2"/>
            <w:vAlign w:val="center"/>
            <w:hideMark/>
          </w:tcPr>
          <w:p w14:paraId="07E01A06"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2756" w:type="pct"/>
            <w:tcBorders>
              <w:top w:val="single" w:sz="4" w:space="0" w:color="auto"/>
              <w:left w:val="nil"/>
              <w:bottom w:val="single" w:sz="4" w:space="0" w:color="auto"/>
              <w:right w:val="single" w:sz="4" w:space="0" w:color="auto"/>
            </w:tcBorders>
            <w:shd w:val="clear" w:color="auto" w:fill="auto"/>
            <w:vAlign w:val="center"/>
            <w:hideMark/>
          </w:tcPr>
          <w:p w14:paraId="3B53188B"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 xml:space="preserve">Perfilamiento de </w:t>
            </w:r>
            <w:proofErr w:type="spellStart"/>
            <w:r w:rsidRPr="0088646E">
              <w:rPr>
                <w:rFonts w:ascii="Verdana" w:eastAsia="Times New Roman" w:hAnsi="Verdana" w:cs="Times New Roman"/>
                <w:i w:val="0"/>
                <w:sz w:val="22"/>
                <w:szCs w:val="22"/>
                <w:lang w:val="es-CO" w:eastAsia="es-CO"/>
              </w:rPr>
              <w:t>ECP</w:t>
            </w:r>
            <w:proofErr w:type="spellEnd"/>
            <w:r w:rsidRPr="0088646E">
              <w:rPr>
                <w:rFonts w:ascii="Verdana" w:eastAsia="Times New Roman" w:hAnsi="Verdana" w:cs="Times New Roman"/>
                <w:i w:val="0"/>
                <w:sz w:val="22"/>
                <w:szCs w:val="22"/>
                <w:lang w:val="es-CO" w:eastAsia="es-CO"/>
              </w:rPr>
              <w:t xml:space="preserve"> y focalización estratégica</w:t>
            </w:r>
          </w:p>
        </w:tc>
      </w:tr>
      <w:tr w:rsidR="002600E8" w:rsidRPr="0088646E" w14:paraId="75E4FE30"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4B4AE0F9"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2756" w:type="pct"/>
            <w:tcBorders>
              <w:top w:val="nil"/>
              <w:left w:val="nil"/>
              <w:bottom w:val="single" w:sz="4" w:space="0" w:color="auto"/>
              <w:right w:val="single" w:sz="4" w:space="0" w:color="auto"/>
            </w:tcBorders>
            <w:shd w:val="clear" w:color="auto" w:fill="auto"/>
            <w:vAlign w:val="center"/>
            <w:hideMark/>
          </w:tcPr>
          <w:p w14:paraId="12A598D6"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Centralización de la información</w:t>
            </w:r>
          </w:p>
        </w:tc>
      </w:tr>
      <w:tr w:rsidR="002600E8" w:rsidRPr="0088646E" w14:paraId="0984E047"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6CF87D55"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2756" w:type="pct"/>
            <w:tcBorders>
              <w:top w:val="nil"/>
              <w:left w:val="nil"/>
              <w:bottom w:val="single" w:sz="4" w:space="0" w:color="auto"/>
              <w:right w:val="single" w:sz="4" w:space="0" w:color="auto"/>
            </w:tcBorders>
            <w:shd w:val="clear" w:color="auto" w:fill="auto"/>
            <w:vAlign w:val="center"/>
            <w:hideMark/>
          </w:tcPr>
          <w:p w14:paraId="13ED1680"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Esquema de perfilamiento</w:t>
            </w:r>
          </w:p>
        </w:tc>
      </w:tr>
      <w:tr w:rsidR="002600E8" w:rsidRPr="0088646E" w14:paraId="35002C4C"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499CCAF9"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2756" w:type="pct"/>
            <w:tcBorders>
              <w:top w:val="nil"/>
              <w:left w:val="nil"/>
              <w:bottom w:val="single" w:sz="4" w:space="0" w:color="auto"/>
              <w:right w:val="single" w:sz="4" w:space="0" w:color="auto"/>
            </w:tcBorders>
            <w:shd w:val="clear" w:color="auto" w:fill="auto"/>
            <w:vAlign w:val="center"/>
            <w:hideMark/>
          </w:tcPr>
          <w:p w14:paraId="1F23A1BA"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2600E8" w:rsidRPr="0088646E" w14:paraId="10FD0848"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62B01D46"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2756" w:type="pct"/>
            <w:tcBorders>
              <w:top w:val="nil"/>
              <w:left w:val="nil"/>
              <w:bottom w:val="single" w:sz="4" w:space="0" w:color="auto"/>
              <w:right w:val="single" w:sz="4" w:space="0" w:color="auto"/>
            </w:tcBorders>
            <w:shd w:val="clear" w:color="auto" w:fill="auto"/>
            <w:vAlign w:val="center"/>
            <w:hideMark/>
          </w:tcPr>
          <w:p w14:paraId="195FF314"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r w:rsidR="002600E8" w:rsidRPr="0088646E" w14:paraId="0DA953A7"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5633669B"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2023</w:t>
            </w:r>
          </w:p>
        </w:tc>
        <w:tc>
          <w:tcPr>
            <w:tcW w:w="2756" w:type="pct"/>
            <w:tcBorders>
              <w:top w:val="nil"/>
              <w:left w:val="nil"/>
              <w:bottom w:val="single" w:sz="4" w:space="0" w:color="auto"/>
              <w:right w:val="single" w:sz="4" w:space="0" w:color="auto"/>
            </w:tcBorders>
            <w:shd w:val="clear" w:color="auto" w:fill="auto"/>
            <w:vAlign w:val="center"/>
            <w:hideMark/>
          </w:tcPr>
          <w:p w14:paraId="0CF427D8"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r w:rsidR="002600E8" w:rsidRPr="0088646E" w14:paraId="4CE169C4"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33FADA67"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Cualitativo y dificultades 2024</w:t>
            </w:r>
          </w:p>
        </w:tc>
        <w:tc>
          <w:tcPr>
            <w:tcW w:w="2756" w:type="pct"/>
            <w:tcBorders>
              <w:top w:val="nil"/>
              <w:left w:val="nil"/>
              <w:bottom w:val="single" w:sz="4" w:space="0" w:color="auto"/>
              <w:right w:val="single" w:sz="4" w:space="0" w:color="auto"/>
            </w:tcBorders>
            <w:shd w:val="clear" w:color="auto" w:fill="auto"/>
            <w:vAlign w:val="center"/>
            <w:hideMark/>
          </w:tcPr>
          <w:p w14:paraId="399965C1"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2600E8" w:rsidRPr="0088646E" w14:paraId="32280AC1"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7EA35712"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2756" w:type="pct"/>
            <w:tcBorders>
              <w:top w:val="nil"/>
              <w:left w:val="nil"/>
              <w:bottom w:val="single" w:sz="4" w:space="0" w:color="auto"/>
              <w:right w:val="single" w:sz="4" w:space="0" w:color="auto"/>
            </w:tcBorders>
            <w:shd w:val="clear" w:color="auto" w:fill="auto"/>
            <w:vAlign w:val="center"/>
            <w:hideMark/>
          </w:tcPr>
          <w:p w14:paraId="5B5049B2"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r w:rsidR="002600E8" w:rsidRPr="0088646E" w14:paraId="004A1B19"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453166D4"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2756" w:type="pct"/>
            <w:tcBorders>
              <w:top w:val="nil"/>
              <w:left w:val="nil"/>
              <w:bottom w:val="single" w:sz="4" w:space="0" w:color="auto"/>
              <w:right w:val="single" w:sz="4" w:space="0" w:color="auto"/>
            </w:tcBorders>
            <w:shd w:val="clear" w:color="auto" w:fill="auto"/>
            <w:vAlign w:val="center"/>
            <w:hideMark/>
          </w:tcPr>
          <w:p w14:paraId="1342AF41"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proofErr w:type="spellStart"/>
            <w:r w:rsidRPr="0088646E">
              <w:rPr>
                <w:rFonts w:ascii="Verdana" w:eastAsia="Times New Roman" w:hAnsi="Verdana" w:cs="Times New Roman"/>
                <w:i w:val="0"/>
                <w:sz w:val="22"/>
                <w:szCs w:val="22"/>
                <w:lang w:val="es-CO" w:eastAsia="es-CO"/>
              </w:rPr>
              <w:t>NA</w:t>
            </w:r>
            <w:proofErr w:type="spellEnd"/>
          </w:p>
        </w:tc>
      </w:tr>
      <w:tr w:rsidR="002600E8" w:rsidRPr="0088646E" w14:paraId="124A84B0"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35FE3053"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2756" w:type="pct"/>
            <w:tcBorders>
              <w:top w:val="nil"/>
              <w:left w:val="nil"/>
              <w:bottom w:val="single" w:sz="4" w:space="0" w:color="auto"/>
              <w:right w:val="single" w:sz="4" w:space="0" w:color="auto"/>
            </w:tcBorders>
            <w:shd w:val="clear" w:color="auto" w:fill="auto"/>
            <w:vAlign w:val="center"/>
            <w:hideMark/>
          </w:tcPr>
          <w:p w14:paraId="7390BA5D"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r w:rsidR="002600E8" w:rsidRPr="0088646E" w14:paraId="4BB81EBB"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4FD11400"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Cualitativo y dificultades 2024</w:t>
            </w:r>
          </w:p>
        </w:tc>
        <w:tc>
          <w:tcPr>
            <w:tcW w:w="2756" w:type="pct"/>
            <w:tcBorders>
              <w:top w:val="nil"/>
              <w:left w:val="nil"/>
              <w:bottom w:val="single" w:sz="4" w:space="0" w:color="auto"/>
              <w:right w:val="single" w:sz="4" w:space="0" w:color="auto"/>
            </w:tcBorders>
            <w:shd w:val="clear" w:color="auto" w:fill="auto"/>
            <w:vAlign w:val="center"/>
            <w:hideMark/>
          </w:tcPr>
          <w:p w14:paraId="22F92974"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proofErr w:type="spellStart"/>
            <w:r w:rsidRPr="0088646E">
              <w:rPr>
                <w:rFonts w:ascii="Verdana" w:eastAsia="Times New Roman" w:hAnsi="Verdana" w:cs="Times New Roman"/>
                <w:i w:val="0"/>
                <w:sz w:val="22"/>
                <w:szCs w:val="22"/>
                <w:lang w:val="es-CO" w:eastAsia="es-CO"/>
              </w:rPr>
              <w:t>NA</w:t>
            </w:r>
            <w:proofErr w:type="spellEnd"/>
          </w:p>
        </w:tc>
      </w:tr>
    </w:tbl>
    <w:p w14:paraId="6191A395" w14:textId="77777777" w:rsidR="00095D8C" w:rsidRPr="0088646E" w:rsidRDefault="00095D8C" w:rsidP="009C428E">
      <w:pPr>
        <w:rPr>
          <w:rFonts w:ascii="Verdana" w:hAnsi="Verdana" w:cs="Arial"/>
          <w:bCs/>
          <w:i w:val="0"/>
          <w:sz w:val="22"/>
          <w:szCs w:val="22"/>
        </w:rPr>
      </w:pPr>
    </w:p>
    <w:p w14:paraId="6B92F59C" w14:textId="3A73A875" w:rsidR="00D26D7E" w:rsidRPr="0088646E" w:rsidRDefault="00D26D7E" w:rsidP="009C428E">
      <w:pPr>
        <w:rPr>
          <w:rFonts w:ascii="Verdana" w:hAnsi="Verdana" w:cs="Arial"/>
          <w:bCs/>
          <w:i w:val="0"/>
          <w:sz w:val="22"/>
          <w:szCs w:val="22"/>
        </w:rPr>
      </w:pPr>
      <w:r w:rsidRPr="0088646E">
        <w:rPr>
          <w:rFonts w:ascii="Verdana" w:hAnsi="Verdana" w:cs="Arial"/>
          <w:bCs/>
          <w:i w:val="0"/>
          <w:sz w:val="22"/>
          <w:szCs w:val="22"/>
        </w:rPr>
        <w:lastRenderedPageBreak/>
        <w:t xml:space="preserve">El cumplimiento de esta iniciativa estratégica está programado para </w:t>
      </w:r>
      <w:r w:rsidR="00243AEA">
        <w:rPr>
          <w:rFonts w:ascii="Verdana" w:hAnsi="Verdana" w:cs="Arial"/>
          <w:bCs/>
          <w:i w:val="0"/>
          <w:sz w:val="22"/>
          <w:szCs w:val="22"/>
        </w:rPr>
        <w:t>iniciar en la vigencia 2025 y culminar en la vigencia 2026</w:t>
      </w:r>
    </w:p>
    <w:p w14:paraId="1055AD89" w14:textId="77777777" w:rsidR="00D26D7E" w:rsidRPr="0088646E" w:rsidRDefault="00D26D7E" w:rsidP="009C428E">
      <w:pPr>
        <w:rPr>
          <w:rFonts w:ascii="Verdana" w:hAnsi="Verdana" w:cs="Arial"/>
          <w:bCs/>
          <w:i w:val="0"/>
          <w:sz w:val="22"/>
          <w:szCs w:val="22"/>
        </w:rPr>
      </w:pPr>
    </w:p>
    <w:tbl>
      <w:tblPr>
        <w:tblW w:w="5000" w:type="pct"/>
        <w:tblCellMar>
          <w:left w:w="70" w:type="dxa"/>
          <w:right w:w="70" w:type="dxa"/>
        </w:tblCellMar>
        <w:tblLook w:val="04A0" w:firstRow="1" w:lastRow="0" w:firstColumn="1" w:lastColumn="0" w:noHBand="0" w:noVBand="1"/>
      </w:tblPr>
      <w:tblGrid>
        <w:gridCol w:w="3962"/>
        <w:gridCol w:w="4866"/>
      </w:tblGrid>
      <w:tr w:rsidR="002600E8" w:rsidRPr="0088646E" w14:paraId="3EBB5150" w14:textId="77777777" w:rsidTr="002600E8">
        <w:trPr>
          <w:trHeight w:val="420"/>
        </w:trPr>
        <w:tc>
          <w:tcPr>
            <w:tcW w:w="2244" w:type="pct"/>
            <w:tcBorders>
              <w:top w:val="single" w:sz="4" w:space="0" w:color="auto"/>
              <w:left w:val="single" w:sz="4" w:space="0" w:color="auto"/>
              <w:bottom w:val="single" w:sz="4" w:space="0" w:color="auto"/>
              <w:right w:val="single" w:sz="4" w:space="0" w:color="auto"/>
            </w:tcBorders>
            <w:shd w:val="clear" w:color="000000" w:fill="B5E6A2"/>
            <w:vAlign w:val="center"/>
            <w:hideMark/>
          </w:tcPr>
          <w:p w14:paraId="17A6E471"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2756" w:type="pct"/>
            <w:tcBorders>
              <w:top w:val="single" w:sz="4" w:space="0" w:color="auto"/>
              <w:left w:val="nil"/>
              <w:bottom w:val="single" w:sz="4" w:space="0" w:color="auto"/>
              <w:right w:val="single" w:sz="4" w:space="0" w:color="auto"/>
            </w:tcBorders>
            <w:shd w:val="clear" w:color="auto" w:fill="auto"/>
            <w:vAlign w:val="center"/>
            <w:hideMark/>
          </w:tcPr>
          <w:p w14:paraId="789672B4"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 xml:space="preserve">Perfilamiento de </w:t>
            </w:r>
            <w:proofErr w:type="spellStart"/>
            <w:r w:rsidRPr="0088646E">
              <w:rPr>
                <w:rFonts w:ascii="Verdana" w:eastAsia="Times New Roman" w:hAnsi="Verdana" w:cs="Times New Roman"/>
                <w:i w:val="0"/>
                <w:sz w:val="22"/>
                <w:szCs w:val="22"/>
                <w:lang w:val="es-CO" w:eastAsia="es-CO"/>
              </w:rPr>
              <w:t>ECP</w:t>
            </w:r>
            <w:proofErr w:type="spellEnd"/>
            <w:r w:rsidRPr="0088646E">
              <w:rPr>
                <w:rFonts w:ascii="Verdana" w:eastAsia="Times New Roman" w:hAnsi="Verdana" w:cs="Times New Roman"/>
                <w:i w:val="0"/>
                <w:sz w:val="22"/>
                <w:szCs w:val="22"/>
                <w:lang w:val="es-CO" w:eastAsia="es-CO"/>
              </w:rPr>
              <w:t xml:space="preserve"> y focalización estratégica</w:t>
            </w:r>
          </w:p>
        </w:tc>
      </w:tr>
      <w:tr w:rsidR="002600E8" w:rsidRPr="0088646E" w14:paraId="7576E5FB"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332B2F86"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2756" w:type="pct"/>
            <w:tcBorders>
              <w:top w:val="nil"/>
              <w:left w:val="nil"/>
              <w:bottom w:val="single" w:sz="4" w:space="0" w:color="auto"/>
              <w:right w:val="single" w:sz="4" w:space="0" w:color="auto"/>
            </w:tcBorders>
            <w:shd w:val="clear" w:color="auto" w:fill="auto"/>
            <w:vAlign w:val="center"/>
            <w:hideMark/>
          </w:tcPr>
          <w:p w14:paraId="1ACAE9C5"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Centralización de la información</w:t>
            </w:r>
          </w:p>
        </w:tc>
      </w:tr>
      <w:tr w:rsidR="002600E8" w:rsidRPr="0088646E" w14:paraId="63A25F62"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6D61CFF5"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2756" w:type="pct"/>
            <w:tcBorders>
              <w:top w:val="nil"/>
              <w:left w:val="nil"/>
              <w:bottom w:val="single" w:sz="4" w:space="0" w:color="auto"/>
              <w:right w:val="single" w:sz="4" w:space="0" w:color="auto"/>
            </w:tcBorders>
            <w:shd w:val="clear" w:color="auto" w:fill="auto"/>
            <w:vAlign w:val="center"/>
            <w:hideMark/>
          </w:tcPr>
          <w:p w14:paraId="5C73DAEB"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Estrategias de asistencia</w:t>
            </w:r>
          </w:p>
        </w:tc>
      </w:tr>
      <w:tr w:rsidR="002600E8" w:rsidRPr="0088646E" w14:paraId="527287E5"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67320FA9"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2756" w:type="pct"/>
            <w:tcBorders>
              <w:top w:val="nil"/>
              <w:left w:val="nil"/>
              <w:bottom w:val="single" w:sz="4" w:space="0" w:color="auto"/>
              <w:right w:val="single" w:sz="4" w:space="0" w:color="auto"/>
            </w:tcBorders>
            <w:shd w:val="clear" w:color="auto" w:fill="auto"/>
            <w:vAlign w:val="center"/>
            <w:hideMark/>
          </w:tcPr>
          <w:p w14:paraId="068FB72A"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4</w:t>
            </w:r>
          </w:p>
        </w:tc>
      </w:tr>
      <w:tr w:rsidR="002600E8" w:rsidRPr="0088646E" w14:paraId="76CFB298"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0ED43A88"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2756" w:type="pct"/>
            <w:tcBorders>
              <w:top w:val="nil"/>
              <w:left w:val="nil"/>
              <w:bottom w:val="single" w:sz="4" w:space="0" w:color="auto"/>
              <w:right w:val="single" w:sz="4" w:space="0" w:color="auto"/>
            </w:tcBorders>
            <w:shd w:val="clear" w:color="auto" w:fill="auto"/>
            <w:vAlign w:val="center"/>
            <w:hideMark/>
          </w:tcPr>
          <w:p w14:paraId="7ED61AD1"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r w:rsidR="002600E8" w:rsidRPr="0088646E" w14:paraId="1730D290"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19035600"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2023</w:t>
            </w:r>
          </w:p>
        </w:tc>
        <w:tc>
          <w:tcPr>
            <w:tcW w:w="2756" w:type="pct"/>
            <w:tcBorders>
              <w:top w:val="nil"/>
              <w:left w:val="nil"/>
              <w:bottom w:val="single" w:sz="4" w:space="0" w:color="auto"/>
              <w:right w:val="single" w:sz="4" w:space="0" w:color="auto"/>
            </w:tcBorders>
            <w:shd w:val="clear" w:color="auto" w:fill="auto"/>
            <w:vAlign w:val="center"/>
            <w:hideMark/>
          </w:tcPr>
          <w:p w14:paraId="3006FD51"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r w:rsidR="002600E8" w:rsidRPr="0088646E" w14:paraId="14AC759B"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470A9263"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Cualitativo y dificultades 2023</w:t>
            </w:r>
          </w:p>
        </w:tc>
        <w:tc>
          <w:tcPr>
            <w:tcW w:w="2756" w:type="pct"/>
            <w:tcBorders>
              <w:top w:val="nil"/>
              <w:left w:val="nil"/>
              <w:bottom w:val="single" w:sz="4" w:space="0" w:color="auto"/>
              <w:right w:val="single" w:sz="4" w:space="0" w:color="auto"/>
            </w:tcBorders>
            <w:shd w:val="clear" w:color="auto" w:fill="auto"/>
            <w:vAlign w:val="center"/>
            <w:hideMark/>
          </w:tcPr>
          <w:p w14:paraId="7B9EC304"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2600E8" w:rsidRPr="0088646E" w14:paraId="77F9C627"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3728663E"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2756" w:type="pct"/>
            <w:tcBorders>
              <w:top w:val="nil"/>
              <w:left w:val="nil"/>
              <w:bottom w:val="single" w:sz="4" w:space="0" w:color="auto"/>
              <w:right w:val="single" w:sz="4" w:space="0" w:color="auto"/>
            </w:tcBorders>
            <w:shd w:val="clear" w:color="auto" w:fill="auto"/>
            <w:vAlign w:val="center"/>
            <w:hideMark/>
          </w:tcPr>
          <w:p w14:paraId="23E73570"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r w:rsidR="002600E8" w:rsidRPr="0088646E" w14:paraId="3740157F"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4433B669"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2756" w:type="pct"/>
            <w:tcBorders>
              <w:top w:val="nil"/>
              <w:left w:val="nil"/>
              <w:bottom w:val="single" w:sz="4" w:space="0" w:color="auto"/>
              <w:right w:val="single" w:sz="4" w:space="0" w:color="auto"/>
            </w:tcBorders>
            <w:shd w:val="clear" w:color="auto" w:fill="auto"/>
            <w:vAlign w:val="center"/>
            <w:hideMark/>
          </w:tcPr>
          <w:p w14:paraId="0EE9B7E2"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proofErr w:type="spellStart"/>
            <w:r w:rsidRPr="0088646E">
              <w:rPr>
                <w:rFonts w:ascii="Verdana" w:eastAsia="Times New Roman" w:hAnsi="Verdana" w:cs="Times New Roman"/>
                <w:i w:val="0"/>
                <w:sz w:val="22"/>
                <w:szCs w:val="22"/>
                <w:lang w:val="es-CO" w:eastAsia="es-CO"/>
              </w:rPr>
              <w:t>NA</w:t>
            </w:r>
            <w:proofErr w:type="spellEnd"/>
          </w:p>
        </w:tc>
      </w:tr>
      <w:tr w:rsidR="002600E8" w:rsidRPr="0088646E" w14:paraId="4AB6629F"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30856C0D"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2756" w:type="pct"/>
            <w:tcBorders>
              <w:top w:val="nil"/>
              <w:left w:val="nil"/>
              <w:bottom w:val="single" w:sz="4" w:space="0" w:color="auto"/>
              <w:right w:val="single" w:sz="4" w:space="0" w:color="auto"/>
            </w:tcBorders>
            <w:shd w:val="clear" w:color="auto" w:fill="auto"/>
            <w:vAlign w:val="center"/>
            <w:hideMark/>
          </w:tcPr>
          <w:p w14:paraId="098EEA12"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r w:rsidR="002600E8" w:rsidRPr="0088646E" w14:paraId="4AD5D514"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51F23C70"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Cualitativo y dificultades 2024</w:t>
            </w:r>
          </w:p>
        </w:tc>
        <w:tc>
          <w:tcPr>
            <w:tcW w:w="2756" w:type="pct"/>
            <w:tcBorders>
              <w:top w:val="nil"/>
              <w:left w:val="nil"/>
              <w:bottom w:val="single" w:sz="4" w:space="0" w:color="auto"/>
              <w:right w:val="single" w:sz="4" w:space="0" w:color="auto"/>
            </w:tcBorders>
            <w:shd w:val="clear" w:color="auto" w:fill="auto"/>
            <w:vAlign w:val="center"/>
            <w:hideMark/>
          </w:tcPr>
          <w:p w14:paraId="550563E3"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proofErr w:type="spellStart"/>
            <w:r w:rsidRPr="0088646E">
              <w:rPr>
                <w:rFonts w:ascii="Verdana" w:eastAsia="Times New Roman" w:hAnsi="Verdana" w:cs="Times New Roman"/>
                <w:i w:val="0"/>
                <w:sz w:val="22"/>
                <w:szCs w:val="22"/>
                <w:lang w:val="es-CO" w:eastAsia="es-CO"/>
              </w:rPr>
              <w:t>NA</w:t>
            </w:r>
            <w:proofErr w:type="spellEnd"/>
          </w:p>
        </w:tc>
      </w:tr>
    </w:tbl>
    <w:p w14:paraId="0FBCBA76" w14:textId="77777777" w:rsidR="00D26D7E" w:rsidRPr="0088646E" w:rsidRDefault="00D26D7E" w:rsidP="009C428E">
      <w:pPr>
        <w:rPr>
          <w:rFonts w:ascii="Verdana" w:hAnsi="Verdana" w:cs="Arial"/>
          <w:bCs/>
          <w:i w:val="0"/>
          <w:sz w:val="22"/>
          <w:szCs w:val="22"/>
        </w:rPr>
      </w:pPr>
    </w:p>
    <w:p w14:paraId="56243BE5" w14:textId="77777777" w:rsidR="00243AEA" w:rsidRPr="0088646E" w:rsidRDefault="00243AEA" w:rsidP="00243AEA">
      <w:pPr>
        <w:rPr>
          <w:rFonts w:ascii="Verdana" w:hAnsi="Verdana" w:cs="Arial"/>
          <w:bCs/>
          <w:i w:val="0"/>
          <w:sz w:val="22"/>
          <w:szCs w:val="22"/>
        </w:rPr>
      </w:pPr>
      <w:r w:rsidRPr="0088646E">
        <w:rPr>
          <w:rFonts w:ascii="Verdana" w:hAnsi="Verdana" w:cs="Arial"/>
          <w:bCs/>
          <w:i w:val="0"/>
          <w:sz w:val="22"/>
          <w:szCs w:val="22"/>
        </w:rPr>
        <w:t xml:space="preserve">El cumplimiento de esta iniciativa estratégica está programado para </w:t>
      </w:r>
      <w:r>
        <w:rPr>
          <w:rFonts w:ascii="Verdana" w:hAnsi="Verdana" w:cs="Arial"/>
          <w:bCs/>
          <w:i w:val="0"/>
          <w:sz w:val="22"/>
          <w:szCs w:val="22"/>
        </w:rPr>
        <w:t>iniciar en la vigencia 2025 y culminar en la vigencia 2026</w:t>
      </w:r>
    </w:p>
    <w:p w14:paraId="078957A7" w14:textId="77777777" w:rsidR="000C69A8" w:rsidRPr="0088646E" w:rsidRDefault="000C69A8" w:rsidP="009C428E">
      <w:pPr>
        <w:rPr>
          <w:rFonts w:ascii="Verdana" w:hAnsi="Verdana" w:cs="Arial"/>
          <w:bCs/>
          <w:i w:val="0"/>
          <w:sz w:val="22"/>
          <w:szCs w:val="22"/>
        </w:rPr>
      </w:pPr>
    </w:p>
    <w:tbl>
      <w:tblPr>
        <w:tblW w:w="5000" w:type="pct"/>
        <w:tblCellMar>
          <w:left w:w="70" w:type="dxa"/>
          <w:right w:w="70" w:type="dxa"/>
        </w:tblCellMar>
        <w:tblLook w:val="04A0" w:firstRow="1" w:lastRow="0" w:firstColumn="1" w:lastColumn="0" w:noHBand="0" w:noVBand="1"/>
      </w:tblPr>
      <w:tblGrid>
        <w:gridCol w:w="3962"/>
        <w:gridCol w:w="4866"/>
      </w:tblGrid>
      <w:tr w:rsidR="002600E8" w:rsidRPr="0088646E" w14:paraId="5319CA78" w14:textId="77777777" w:rsidTr="002600E8">
        <w:trPr>
          <w:trHeight w:val="420"/>
        </w:trPr>
        <w:tc>
          <w:tcPr>
            <w:tcW w:w="2244" w:type="pct"/>
            <w:tcBorders>
              <w:top w:val="single" w:sz="4" w:space="0" w:color="auto"/>
              <w:left w:val="single" w:sz="4" w:space="0" w:color="auto"/>
              <w:bottom w:val="single" w:sz="4" w:space="0" w:color="auto"/>
              <w:right w:val="single" w:sz="4" w:space="0" w:color="auto"/>
            </w:tcBorders>
            <w:shd w:val="clear" w:color="000000" w:fill="B5E6A2"/>
            <w:vAlign w:val="center"/>
            <w:hideMark/>
          </w:tcPr>
          <w:p w14:paraId="5D8DEFC5"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2756" w:type="pct"/>
            <w:tcBorders>
              <w:top w:val="single" w:sz="4" w:space="0" w:color="auto"/>
              <w:left w:val="nil"/>
              <w:bottom w:val="single" w:sz="4" w:space="0" w:color="auto"/>
              <w:right w:val="single" w:sz="4" w:space="0" w:color="auto"/>
            </w:tcBorders>
            <w:shd w:val="clear" w:color="auto" w:fill="auto"/>
            <w:vAlign w:val="center"/>
            <w:hideMark/>
          </w:tcPr>
          <w:p w14:paraId="29343674" w14:textId="48ADD25D"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Fortalecimiento de la asistencia técnica con enfoque territorial</w:t>
            </w:r>
          </w:p>
        </w:tc>
      </w:tr>
      <w:tr w:rsidR="002600E8" w:rsidRPr="0088646E" w14:paraId="6B26BB87"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1F793EA1"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2756" w:type="pct"/>
            <w:tcBorders>
              <w:top w:val="nil"/>
              <w:left w:val="nil"/>
              <w:bottom w:val="single" w:sz="4" w:space="0" w:color="auto"/>
              <w:right w:val="single" w:sz="4" w:space="0" w:color="auto"/>
            </w:tcBorders>
            <w:shd w:val="clear" w:color="auto" w:fill="auto"/>
            <w:vAlign w:val="center"/>
            <w:hideMark/>
          </w:tcPr>
          <w:p w14:paraId="09646296"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Centralización de la información</w:t>
            </w:r>
          </w:p>
        </w:tc>
      </w:tr>
      <w:tr w:rsidR="002600E8" w:rsidRPr="0088646E" w14:paraId="0814E1CA"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47F51C3C"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2756" w:type="pct"/>
            <w:tcBorders>
              <w:top w:val="nil"/>
              <w:left w:val="nil"/>
              <w:bottom w:val="single" w:sz="4" w:space="0" w:color="auto"/>
              <w:right w:val="single" w:sz="4" w:space="0" w:color="auto"/>
            </w:tcBorders>
            <w:shd w:val="clear" w:color="auto" w:fill="auto"/>
            <w:vAlign w:val="center"/>
            <w:hideMark/>
          </w:tcPr>
          <w:p w14:paraId="2148FCBF"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Asistencia técnica con enfoque regional</w:t>
            </w:r>
          </w:p>
        </w:tc>
      </w:tr>
      <w:tr w:rsidR="002600E8" w:rsidRPr="0088646E" w14:paraId="597975D3"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2426B0EA"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2756" w:type="pct"/>
            <w:tcBorders>
              <w:top w:val="nil"/>
              <w:left w:val="nil"/>
              <w:bottom w:val="single" w:sz="4" w:space="0" w:color="auto"/>
              <w:right w:val="single" w:sz="4" w:space="0" w:color="auto"/>
            </w:tcBorders>
            <w:shd w:val="clear" w:color="auto" w:fill="auto"/>
            <w:vAlign w:val="center"/>
            <w:hideMark/>
          </w:tcPr>
          <w:p w14:paraId="7B5DD320"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200</w:t>
            </w:r>
          </w:p>
        </w:tc>
      </w:tr>
      <w:tr w:rsidR="002600E8" w:rsidRPr="0088646E" w14:paraId="7E310BBD"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23A9FB97"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2756" w:type="pct"/>
            <w:tcBorders>
              <w:top w:val="nil"/>
              <w:left w:val="nil"/>
              <w:bottom w:val="single" w:sz="4" w:space="0" w:color="auto"/>
              <w:right w:val="single" w:sz="4" w:space="0" w:color="auto"/>
            </w:tcBorders>
            <w:shd w:val="clear" w:color="auto" w:fill="auto"/>
            <w:vAlign w:val="center"/>
            <w:hideMark/>
          </w:tcPr>
          <w:p w14:paraId="4B25A4D3"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r w:rsidR="002600E8" w:rsidRPr="0088646E" w14:paraId="31C3C809"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3A9C50BD"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2023</w:t>
            </w:r>
          </w:p>
        </w:tc>
        <w:tc>
          <w:tcPr>
            <w:tcW w:w="2756" w:type="pct"/>
            <w:tcBorders>
              <w:top w:val="nil"/>
              <w:left w:val="nil"/>
              <w:bottom w:val="single" w:sz="4" w:space="0" w:color="auto"/>
              <w:right w:val="single" w:sz="4" w:space="0" w:color="auto"/>
            </w:tcBorders>
            <w:shd w:val="clear" w:color="auto" w:fill="auto"/>
            <w:vAlign w:val="center"/>
            <w:hideMark/>
          </w:tcPr>
          <w:p w14:paraId="19D23EE6" w14:textId="7203CD79" w:rsidR="002600E8" w:rsidRPr="0088646E" w:rsidRDefault="004445B8" w:rsidP="002600E8">
            <w:pPr>
              <w:suppressAutoHyphens w:val="0"/>
              <w:jc w:val="left"/>
              <w:rPr>
                <w:rFonts w:ascii="Verdana" w:eastAsia="Times New Roman" w:hAnsi="Verdana" w:cs="Times New Roman"/>
                <w:i w:val="0"/>
                <w:sz w:val="22"/>
                <w:szCs w:val="22"/>
                <w:lang w:val="es-CO" w:eastAsia="es-CO"/>
              </w:rPr>
            </w:pPr>
            <w:r>
              <w:rPr>
                <w:rFonts w:ascii="Verdana" w:eastAsia="Times New Roman" w:hAnsi="Verdana" w:cs="Times New Roman"/>
                <w:i w:val="0"/>
                <w:sz w:val="22"/>
                <w:szCs w:val="22"/>
                <w:lang w:val="es-CO" w:eastAsia="es-CO"/>
              </w:rPr>
              <w:t>0</w:t>
            </w:r>
          </w:p>
        </w:tc>
      </w:tr>
      <w:tr w:rsidR="002600E8" w:rsidRPr="0088646E" w14:paraId="6F6A1F01"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3EDDC9E0"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Cualitativo y dificultades 2023</w:t>
            </w:r>
          </w:p>
        </w:tc>
        <w:tc>
          <w:tcPr>
            <w:tcW w:w="2756" w:type="pct"/>
            <w:tcBorders>
              <w:top w:val="nil"/>
              <w:left w:val="nil"/>
              <w:bottom w:val="single" w:sz="4" w:space="0" w:color="auto"/>
              <w:right w:val="single" w:sz="4" w:space="0" w:color="auto"/>
            </w:tcBorders>
            <w:shd w:val="clear" w:color="auto" w:fill="auto"/>
            <w:vAlign w:val="center"/>
            <w:hideMark/>
          </w:tcPr>
          <w:p w14:paraId="5D967096"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2600E8" w:rsidRPr="0088646E" w14:paraId="7AD6012F"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55345483"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2756" w:type="pct"/>
            <w:tcBorders>
              <w:top w:val="nil"/>
              <w:left w:val="nil"/>
              <w:bottom w:val="single" w:sz="4" w:space="0" w:color="auto"/>
              <w:right w:val="single" w:sz="4" w:space="0" w:color="auto"/>
            </w:tcBorders>
            <w:shd w:val="clear" w:color="auto" w:fill="auto"/>
            <w:vAlign w:val="center"/>
            <w:hideMark/>
          </w:tcPr>
          <w:p w14:paraId="539AF5D6"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20</w:t>
            </w:r>
          </w:p>
        </w:tc>
      </w:tr>
      <w:tr w:rsidR="002600E8" w:rsidRPr="0088646E" w14:paraId="62FB4A37"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7EF85E3C"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2756" w:type="pct"/>
            <w:tcBorders>
              <w:top w:val="nil"/>
              <w:left w:val="nil"/>
              <w:bottom w:val="single" w:sz="4" w:space="0" w:color="auto"/>
              <w:right w:val="single" w:sz="4" w:space="0" w:color="auto"/>
            </w:tcBorders>
            <w:shd w:val="clear" w:color="auto" w:fill="auto"/>
            <w:vAlign w:val="center"/>
            <w:hideMark/>
          </w:tcPr>
          <w:p w14:paraId="19440EDF" w14:textId="7DAAB459" w:rsidR="002600E8" w:rsidRPr="0088646E" w:rsidRDefault="004445B8" w:rsidP="002600E8">
            <w:pPr>
              <w:suppressAutoHyphens w:val="0"/>
              <w:jc w:val="left"/>
              <w:rPr>
                <w:rFonts w:ascii="Verdana" w:eastAsia="Times New Roman" w:hAnsi="Verdana" w:cs="Times New Roman"/>
                <w:i w:val="0"/>
                <w:sz w:val="22"/>
                <w:szCs w:val="22"/>
                <w:lang w:val="es-CO" w:eastAsia="es-CO"/>
              </w:rPr>
            </w:pPr>
            <w:r>
              <w:rPr>
                <w:rFonts w:ascii="Verdana" w:eastAsia="Times New Roman" w:hAnsi="Verdana" w:cs="Times New Roman"/>
                <w:i w:val="0"/>
                <w:sz w:val="22"/>
                <w:szCs w:val="22"/>
                <w:lang w:val="es-CO" w:eastAsia="es-CO"/>
              </w:rPr>
              <w:t>0</w:t>
            </w:r>
          </w:p>
        </w:tc>
      </w:tr>
      <w:tr w:rsidR="002600E8" w:rsidRPr="0088646E" w14:paraId="6190C4D8"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5D5B0B93"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2756" w:type="pct"/>
            <w:tcBorders>
              <w:top w:val="nil"/>
              <w:left w:val="nil"/>
              <w:bottom w:val="single" w:sz="4" w:space="0" w:color="auto"/>
              <w:right w:val="single" w:sz="4" w:space="0" w:color="auto"/>
            </w:tcBorders>
            <w:shd w:val="clear" w:color="auto" w:fill="auto"/>
            <w:vAlign w:val="center"/>
            <w:hideMark/>
          </w:tcPr>
          <w:p w14:paraId="08D80050" w14:textId="3ED2B5E6" w:rsidR="002600E8" w:rsidRPr="0088646E" w:rsidRDefault="004445B8" w:rsidP="002600E8">
            <w:pPr>
              <w:suppressAutoHyphens w:val="0"/>
              <w:jc w:val="left"/>
              <w:rPr>
                <w:rFonts w:ascii="Verdana" w:eastAsia="Times New Roman" w:hAnsi="Verdana" w:cs="Times New Roman"/>
                <w:i w:val="0"/>
                <w:sz w:val="22"/>
                <w:szCs w:val="22"/>
                <w:lang w:val="es-CO" w:eastAsia="es-CO"/>
              </w:rPr>
            </w:pPr>
            <w:r>
              <w:rPr>
                <w:rFonts w:ascii="Verdana" w:eastAsia="Times New Roman" w:hAnsi="Verdana" w:cs="Times New Roman"/>
                <w:i w:val="0"/>
                <w:sz w:val="22"/>
                <w:szCs w:val="22"/>
                <w:lang w:val="es-CO" w:eastAsia="es-CO"/>
              </w:rPr>
              <w:t>0</w:t>
            </w:r>
            <w:r w:rsidR="002600E8" w:rsidRPr="0088646E">
              <w:rPr>
                <w:rFonts w:ascii="Verdana" w:eastAsia="Times New Roman" w:hAnsi="Verdana" w:cs="Times New Roman"/>
                <w:i w:val="0"/>
                <w:sz w:val="22"/>
                <w:szCs w:val="22"/>
                <w:lang w:val="es-CO" w:eastAsia="es-CO"/>
              </w:rPr>
              <w:t>%</w:t>
            </w:r>
          </w:p>
        </w:tc>
      </w:tr>
    </w:tbl>
    <w:p w14:paraId="55F2691F" w14:textId="77777777" w:rsidR="000C69A8" w:rsidRPr="0088646E" w:rsidRDefault="000C69A8" w:rsidP="009C428E">
      <w:pPr>
        <w:rPr>
          <w:rFonts w:ascii="Verdana" w:hAnsi="Verdana" w:cs="Arial"/>
          <w:bCs/>
          <w:i w:val="0"/>
          <w:sz w:val="22"/>
          <w:szCs w:val="22"/>
        </w:rPr>
      </w:pPr>
    </w:p>
    <w:p w14:paraId="44BF4362" w14:textId="3BEB3D94" w:rsidR="000C69A8" w:rsidRDefault="004445B8" w:rsidP="009C428E">
      <w:pPr>
        <w:rPr>
          <w:rFonts w:ascii="Verdana" w:eastAsia="Times New Roman" w:hAnsi="Verdana" w:cs="Arial"/>
          <w:bCs/>
          <w:i w:val="0"/>
          <w:sz w:val="22"/>
          <w:szCs w:val="22"/>
          <w:lang w:val="es-CO" w:eastAsia="es-CO"/>
        </w:rPr>
      </w:pPr>
      <w:r w:rsidRPr="004445B8">
        <w:rPr>
          <w:rFonts w:ascii="Verdana" w:eastAsia="Times New Roman" w:hAnsi="Verdana" w:cs="Arial"/>
          <w:bCs/>
          <w:i w:val="0"/>
          <w:sz w:val="22"/>
          <w:szCs w:val="22"/>
          <w:lang w:val="es-CO" w:eastAsia="es-CO"/>
        </w:rPr>
        <w:t>Conviene precisar que</w:t>
      </w:r>
      <w:r>
        <w:rPr>
          <w:rFonts w:ascii="Verdana" w:eastAsia="Times New Roman" w:hAnsi="Verdana" w:cs="Arial"/>
          <w:bCs/>
          <w:i w:val="0"/>
          <w:sz w:val="22"/>
          <w:szCs w:val="22"/>
          <w:lang w:val="es-CO" w:eastAsia="es-CO"/>
        </w:rPr>
        <w:t>,</w:t>
      </w:r>
      <w:r w:rsidRPr="004445B8">
        <w:rPr>
          <w:rFonts w:ascii="Verdana" w:eastAsia="Times New Roman" w:hAnsi="Verdana" w:cs="Arial"/>
          <w:bCs/>
          <w:i w:val="0"/>
          <w:sz w:val="22"/>
          <w:szCs w:val="22"/>
          <w:lang w:val="es-CO" w:eastAsia="es-CO"/>
        </w:rPr>
        <w:t xml:space="preserve"> durante el segundo trimestre, se adelantó prueba piloto con el municipio de Manaure - Guajira en el que se brindó acompañamiento a la </w:t>
      </w:r>
      <w:r w:rsidRPr="004445B8">
        <w:rPr>
          <w:rFonts w:ascii="Verdana" w:eastAsia="Times New Roman" w:hAnsi="Verdana" w:cs="Arial"/>
          <w:bCs/>
          <w:i w:val="0"/>
          <w:sz w:val="22"/>
          <w:szCs w:val="22"/>
          <w:lang w:val="es-CO" w:eastAsia="es-CO"/>
        </w:rPr>
        <w:lastRenderedPageBreak/>
        <w:t>entidad en temas relacionados con la actualización de datos, saldos por conciliar desde el enfoque de los procedimientos del Sistema General de Regalías (</w:t>
      </w:r>
      <w:proofErr w:type="spellStart"/>
      <w:r w:rsidRPr="004445B8">
        <w:rPr>
          <w:rFonts w:ascii="Verdana" w:eastAsia="Times New Roman" w:hAnsi="Verdana" w:cs="Arial"/>
          <w:bCs/>
          <w:i w:val="0"/>
          <w:sz w:val="22"/>
          <w:szCs w:val="22"/>
          <w:lang w:val="es-CO" w:eastAsia="es-CO"/>
        </w:rPr>
        <w:t>SGR</w:t>
      </w:r>
      <w:proofErr w:type="spellEnd"/>
      <w:r w:rsidRPr="004445B8">
        <w:rPr>
          <w:rFonts w:ascii="Verdana" w:eastAsia="Times New Roman" w:hAnsi="Verdana" w:cs="Arial"/>
          <w:bCs/>
          <w:i w:val="0"/>
          <w:sz w:val="22"/>
          <w:szCs w:val="22"/>
          <w:lang w:val="es-CO" w:eastAsia="es-CO"/>
        </w:rPr>
        <w:t>), Sistema General de Participaciones (</w:t>
      </w:r>
      <w:proofErr w:type="spellStart"/>
      <w:r w:rsidRPr="004445B8">
        <w:rPr>
          <w:rFonts w:ascii="Verdana" w:eastAsia="Times New Roman" w:hAnsi="Verdana" w:cs="Arial"/>
          <w:bCs/>
          <w:i w:val="0"/>
          <w:sz w:val="22"/>
          <w:szCs w:val="22"/>
          <w:lang w:val="es-CO" w:eastAsia="es-CO"/>
        </w:rPr>
        <w:t>SGP</w:t>
      </w:r>
      <w:proofErr w:type="spellEnd"/>
      <w:r w:rsidRPr="004445B8">
        <w:rPr>
          <w:rFonts w:ascii="Verdana" w:eastAsia="Times New Roman" w:hAnsi="Verdana" w:cs="Arial"/>
          <w:bCs/>
          <w:i w:val="0"/>
          <w:sz w:val="22"/>
          <w:szCs w:val="22"/>
          <w:lang w:val="es-CO" w:eastAsia="es-CO"/>
        </w:rPr>
        <w:t>) y Recursos del Sistema General de Seguridad Social en Salud y verificación de calidad de la información con corte a 31 de marzo de 2024. La asistencia técnica permitió identificar fortalezas y debilidades en la entidad territorial. Finalmente, se estableció un cronograma para las próximas sesiones de asistencia técnica, dando aplicación al documento que soporta el Plan de acción preparado y definido desde el GIT Gobierno.</w:t>
      </w:r>
      <w:r>
        <w:rPr>
          <w:rFonts w:ascii="Verdana" w:eastAsia="Times New Roman" w:hAnsi="Verdana" w:cs="Arial"/>
          <w:bCs/>
          <w:i w:val="0"/>
          <w:sz w:val="22"/>
          <w:szCs w:val="22"/>
          <w:lang w:val="es-CO" w:eastAsia="es-CO"/>
        </w:rPr>
        <w:t xml:space="preserve"> </w:t>
      </w:r>
      <w:r w:rsidRPr="004445B8">
        <w:rPr>
          <w:rFonts w:ascii="Verdana" w:eastAsia="Times New Roman" w:hAnsi="Verdana" w:cs="Arial"/>
          <w:bCs/>
          <w:i w:val="0"/>
          <w:sz w:val="22"/>
          <w:szCs w:val="22"/>
          <w:lang w:val="es-CO" w:eastAsia="es-CO"/>
        </w:rPr>
        <w:t>Es de precisar que, la meta se encuentra programada para el tercer y cuarto trimestre.</w:t>
      </w:r>
    </w:p>
    <w:p w14:paraId="18D3885D" w14:textId="77777777" w:rsidR="00C342AB" w:rsidRPr="0088646E" w:rsidRDefault="00C342AB" w:rsidP="009C428E">
      <w:pPr>
        <w:rPr>
          <w:rFonts w:ascii="Verdana" w:hAnsi="Verdana" w:cs="Arial"/>
          <w:bCs/>
          <w:i w:val="0"/>
          <w:sz w:val="22"/>
          <w:szCs w:val="22"/>
        </w:rPr>
      </w:pPr>
    </w:p>
    <w:tbl>
      <w:tblPr>
        <w:tblW w:w="9000" w:type="dxa"/>
        <w:tblCellMar>
          <w:left w:w="70" w:type="dxa"/>
          <w:right w:w="70" w:type="dxa"/>
        </w:tblCellMar>
        <w:tblLook w:val="04A0" w:firstRow="1" w:lastRow="0" w:firstColumn="1" w:lastColumn="0" w:noHBand="0" w:noVBand="1"/>
      </w:tblPr>
      <w:tblGrid>
        <w:gridCol w:w="4040"/>
        <w:gridCol w:w="4960"/>
      </w:tblGrid>
      <w:tr w:rsidR="002600E8" w:rsidRPr="0088646E" w14:paraId="3F696583" w14:textId="77777777" w:rsidTr="002600E8">
        <w:trPr>
          <w:trHeight w:val="420"/>
        </w:trPr>
        <w:tc>
          <w:tcPr>
            <w:tcW w:w="4040" w:type="dxa"/>
            <w:tcBorders>
              <w:top w:val="single" w:sz="4" w:space="0" w:color="auto"/>
              <w:left w:val="single" w:sz="4" w:space="0" w:color="auto"/>
              <w:bottom w:val="single" w:sz="4" w:space="0" w:color="auto"/>
              <w:right w:val="single" w:sz="4" w:space="0" w:color="auto"/>
            </w:tcBorders>
            <w:shd w:val="clear" w:color="000000" w:fill="B5E6A2"/>
            <w:vAlign w:val="center"/>
            <w:hideMark/>
          </w:tcPr>
          <w:p w14:paraId="1D741C08"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4960" w:type="dxa"/>
            <w:tcBorders>
              <w:top w:val="single" w:sz="4" w:space="0" w:color="auto"/>
              <w:left w:val="nil"/>
              <w:bottom w:val="single" w:sz="4" w:space="0" w:color="auto"/>
              <w:right w:val="single" w:sz="4" w:space="0" w:color="auto"/>
            </w:tcBorders>
            <w:shd w:val="clear" w:color="auto" w:fill="auto"/>
            <w:vAlign w:val="center"/>
            <w:hideMark/>
          </w:tcPr>
          <w:p w14:paraId="0A642844"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 xml:space="preserve">Potenciar el Sistema de Evaluación Institucional - </w:t>
            </w:r>
            <w:proofErr w:type="spellStart"/>
            <w:r w:rsidRPr="0088646E">
              <w:rPr>
                <w:rFonts w:ascii="Verdana" w:eastAsia="Times New Roman" w:hAnsi="Verdana" w:cs="Times New Roman"/>
                <w:i w:val="0"/>
                <w:sz w:val="22"/>
                <w:szCs w:val="22"/>
                <w:lang w:val="es-CO" w:eastAsia="es-CO"/>
              </w:rPr>
              <w:t>SEI</w:t>
            </w:r>
            <w:proofErr w:type="spellEnd"/>
          </w:p>
        </w:tc>
      </w:tr>
      <w:tr w:rsidR="002600E8" w:rsidRPr="0088646E" w14:paraId="1C226674" w14:textId="77777777" w:rsidTr="002600E8">
        <w:trPr>
          <w:trHeight w:val="420"/>
        </w:trPr>
        <w:tc>
          <w:tcPr>
            <w:tcW w:w="4040" w:type="dxa"/>
            <w:tcBorders>
              <w:top w:val="nil"/>
              <w:left w:val="single" w:sz="4" w:space="0" w:color="auto"/>
              <w:bottom w:val="single" w:sz="4" w:space="0" w:color="auto"/>
              <w:right w:val="single" w:sz="4" w:space="0" w:color="auto"/>
            </w:tcBorders>
            <w:shd w:val="clear" w:color="000000" w:fill="B5E6A2"/>
            <w:vAlign w:val="center"/>
            <w:hideMark/>
          </w:tcPr>
          <w:p w14:paraId="49681DE4"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4960" w:type="dxa"/>
            <w:tcBorders>
              <w:top w:val="nil"/>
              <w:left w:val="nil"/>
              <w:bottom w:val="single" w:sz="4" w:space="0" w:color="auto"/>
              <w:right w:val="single" w:sz="4" w:space="0" w:color="auto"/>
            </w:tcBorders>
            <w:shd w:val="clear" w:color="auto" w:fill="auto"/>
            <w:vAlign w:val="center"/>
            <w:hideMark/>
          </w:tcPr>
          <w:p w14:paraId="3A4FA2B9"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Centralización de la información</w:t>
            </w:r>
          </w:p>
        </w:tc>
      </w:tr>
      <w:tr w:rsidR="002600E8" w:rsidRPr="0088646E" w14:paraId="16B32B12" w14:textId="77777777" w:rsidTr="002600E8">
        <w:trPr>
          <w:trHeight w:val="420"/>
        </w:trPr>
        <w:tc>
          <w:tcPr>
            <w:tcW w:w="4040" w:type="dxa"/>
            <w:tcBorders>
              <w:top w:val="nil"/>
              <w:left w:val="single" w:sz="4" w:space="0" w:color="auto"/>
              <w:bottom w:val="single" w:sz="4" w:space="0" w:color="auto"/>
              <w:right w:val="single" w:sz="4" w:space="0" w:color="auto"/>
            </w:tcBorders>
            <w:shd w:val="clear" w:color="000000" w:fill="B5E6A2"/>
            <w:vAlign w:val="center"/>
            <w:hideMark/>
          </w:tcPr>
          <w:p w14:paraId="6EC14269"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4960" w:type="dxa"/>
            <w:tcBorders>
              <w:top w:val="nil"/>
              <w:left w:val="nil"/>
              <w:bottom w:val="single" w:sz="4" w:space="0" w:color="auto"/>
              <w:right w:val="single" w:sz="4" w:space="0" w:color="auto"/>
            </w:tcBorders>
            <w:shd w:val="clear" w:color="auto" w:fill="auto"/>
            <w:vAlign w:val="center"/>
            <w:hideMark/>
          </w:tcPr>
          <w:p w14:paraId="071DA0EC"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Conjunto de reglas de evaluación.</w:t>
            </w:r>
          </w:p>
        </w:tc>
      </w:tr>
      <w:tr w:rsidR="002600E8" w:rsidRPr="0088646E" w14:paraId="4F2FB11A" w14:textId="77777777" w:rsidTr="002600E8">
        <w:trPr>
          <w:trHeight w:val="420"/>
        </w:trPr>
        <w:tc>
          <w:tcPr>
            <w:tcW w:w="4040" w:type="dxa"/>
            <w:tcBorders>
              <w:top w:val="nil"/>
              <w:left w:val="single" w:sz="4" w:space="0" w:color="auto"/>
              <w:bottom w:val="single" w:sz="4" w:space="0" w:color="auto"/>
              <w:right w:val="single" w:sz="4" w:space="0" w:color="auto"/>
            </w:tcBorders>
            <w:shd w:val="clear" w:color="000000" w:fill="B5E6A2"/>
            <w:vAlign w:val="center"/>
            <w:hideMark/>
          </w:tcPr>
          <w:p w14:paraId="728800E4"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4960" w:type="dxa"/>
            <w:tcBorders>
              <w:top w:val="nil"/>
              <w:left w:val="nil"/>
              <w:bottom w:val="single" w:sz="4" w:space="0" w:color="auto"/>
              <w:right w:val="single" w:sz="4" w:space="0" w:color="auto"/>
            </w:tcBorders>
            <w:shd w:val="clear" w:color="auto" w:fill="auto"/>
            <w:vAlign w:val="center"/>
            <w:hideMark/>
          </w:tcPr>
          <w:p w14:paraId="6697233C"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2</w:t>
            </w:r>
          </w:p>
        </w:tc>
      </w:tr>
      <w:tr w:rsidR="002600E8" w:rsidRPr="0088646E" w14:paraId="2B037A22" w14:textId="77777777" w:rsidTr="002600E8">
        <w:trPr>
          <w:trHeight w:val="420"/>
        </w:trPr>
        <w:tc>
          <w:tcPr>
            <w:tcW w:w="4040" w:type="dxa"/>
            <w:tcBorders>
              <w:top w:val="nil"/>
              <w:left w:val="single" w:sz="4" w:space="0" w:color="auto"/>
              <w:bottom w:val="single" w:sz="4" w:space="0" w:color="auto"/>
              <w:right w:val="single" w:sz="4" w:space="0" w:color="auto"/>
            </w:tcBorders>
            <w:shd w:val="clear" w:color="000000" w:fill="B5E6A2"/>
            <w:vAlign w:val="center"/>
            <w:hideMark/>
          </w:tcPr>
          <w:p w14:paraId="73AA1965"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4960" w:type="dxa"/>
            <w:tcBorders>
              <w:top w:val="nil"/>
              <w:left w:val="nil"/>
              <w:bottom w:val="single" w:sz="4" w:space="0" w:color="auto"/>
              <w:right w:val="single" w:sz="4" w:space="0" w:color="auto"/>
            </w:tcBorders>
            <w:shd w:val="clear" w:color="auto" w:fill="auto"/>
            <w:vAlign w:val="center"/>
            <w:hideMark/>
          </w:tcPr>
          <w:p w14:paraId="5F9D278F"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r w:rsidR="002600E8" w:rsidRPr="0088646E" w14:paraId="36A0FD6B" w14:textId="77777777" w:rsidTr="002600E8">
        <w:trPr>
          <w:trHeight w:val="420"/>
        </w:trPr>
        <w:tc>
          <w:tcPr>
            <w:tcW w:w="4040" w:type="dxa"/>
            <w:tcBorders>
              <w:top w:val="nil"/>
              <w:left w:val="single" w:sz="4" w:space="0" w:color="auto"/>
              <w:bottom w:val="single" w:sz="4" w:space="0" w:color="auto"/>
              <w:right w:val="single" w:sz="4" w:space="0" w:color="auto"/>
            </w:tcBorders>
            <w:shd w:val="clear" w:color="000000" w:fill="B5E6A2"/>
            <w:vAlign w:val="center"/>
            <w:hideMark/>
          </w:tcPr>
          <w:p w14:paraId="3F713462"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2023</w:t>
            </w:r>
          </w:p>
        </w:tc>
        <w:tc>
          <w:tcPr>
            <w:tcW w:w="4960" w:type="dxa"/>
            <w:tcBorders>
              <w:top w:val="nil"/>
              <w:left w:val="nil"/>
              <w:bottom w:val="single" w:sz="4" w:space="0" w:color="auto"/>
              <w:right w:val="single" w:sz="4" w:space="0" w:color="auto"/>
            </w:tcBorders>
            <w:shd w:val="clear" w:color="auto" w:fill="auto"/>
            <w:vAlign w:val="center"/>
            <w:hideMark/>
          </w:tcPr>
          <w:p w14:paraId="74F358C2" w14:textId="624CE45D" w:rsidR="002600E8" w:rsidRPr="0088646E" w:rsidRDefault="000B0BB9" w:rsidP="002600E8">
            <w:pPr>
              <w:suppressAutoHyphens w:val="0"/>
              <w:jc w:val="left"/>
              <w:rPr>
                <w:rFonts w:ascii="Verdana" w:eastAsia="Times New Roman" w:hAnsi="Verdana" w:cs="Times New Roman"/>
                <w:i w:val="0"/>
                <w:sz w:val="22"/>
                <w:szCs w:val="22"/>
                <w:lang w:val="es-CO" w:eastAsia="es-CO"/>
              </w:rPr>
            </w:pPr>
            <w:r>
              <w:rPr>
                <w:rFonts w:ascii="Verdana" w:eastAsia="Times New Roman" w:hAnsi="Verdana" w:cs="Times New Roman"/>
                <w:i w:val="0"/>
                <w:sz w:val="22"/>
                <w:szCs w:val="22"/>
                <w:lang w:val="es-CO" w:eastAsia="es-CO"/>
              </w:rPr>
              <w:t>0</w:t>
            </w:r>
          </w:p>
        </w:tc>
      </w:tr>
      <w:tr w:rsidR="002600E8" w:rsidRPr="0088646E" w14:paraId="06141DCA" w14:textId="77777777" w:rsidTr="002600E8">
        <w:trPr>
          <w:trHeight w:val="420"/>
        </w:trPr>
        <w:tc>
          <w:tcPr>
            <w:tcW w:w="4040" w:type="dxa"/>
            <w:tcBorders>
              <w:top w:val="nil"/>
              <w:left w:val="single" w:sz="4" w:space="0" w:color="auto"/>
              <w:bottom w:val="single" w:sz="4" w:space="0" w:color="auto"/>
              <w:right w:val="single" w:sz="4" w:space="0" w:color="auto"/>
            </w:tcBorders>
            <w:shd w:val="clear" w:color="000000" w:fill="B5E6A2"/>
            <w:vAlign w:val="center"/>
            <w:hideMark/>
          </w:tcPr>
          <w:p w14:paraId="733DC0D8"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4960" w:type="dxa"/>
            <w:tcBorders>
              <w:top w:val="nil"/>
              <w:left w:val="nil"/>
              <w:bottom w:val="single" w:sz="4" w:space="0" w:color="auto"/>
              <w:right w:val="single" w:sz="4" w:space="0" w:color="auto"/>
            </w:tcBorders>
            <w:shd w:val="clear" w:color="auto" w:fill="auto"/>
            <w:vAlign w:val="center"/>
            <w:hideMark/>
          </w:tcPr>
          <w:p w14:paraId="231C0C64"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2</w:t>
            </w:r>
          </w:p>
        </w:tc>
      </w:tr>
      <w:tr w:rsidR="002600E8" w:rsidRPr="0088646E" w14:paraId="181F974A" w14:textId="77777777" w:rsidTr="002600E8">
        <w:trPr>
          <w:trHeight w:val="420"/>
        </w:trPr>
        <w:tc>
          <w:tcPr>
            <w:tcW w:w="4040" w:type="dxa"/>
            <w:tcBorders>
              <w:top w:val="nil"/>
              <w:left w:val="single" w:sz="4" w:space="0" w:color="auto"/>
              <w:bottom w:val="single" w:sz="4" w:space="0" w:color="auto"/>
              <w:right w:val="single" w:sz="4" w:space="0" w:color="auto"/>
            </w:tcBorders>
            <w:shd w:val="clear" w:color="000000" w:fill="B5E6A2"/>
            <w:vAlign w:val="center"/>
            <w:hideMark/>
          </w:tcPr>
          <w:p w14:paraId="4CC79078"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4960" w:type="dxa"/>
            <w:tcBorders>
              <w:top w:val="nil"/>
              <w:left w:val="nil"/>
              <w:bottom w:val="single" w:sz="4" w:space="0" w:color="auto"/>
              <w:right w:val="single" w:sz="4" w:space="0" w:color="auto"/>
            </w:tcBorders>
            <w:shd w:val="clear" w:color="auto" w:fill="auto"/>
            <w:vAlign w:val="center"/>
            <w:hideMark/>
          </w:tcPr>
          <w:p w14:paraId="1EFE2D61" w14:textId="003A28D5" w:rsidR="002600E8" w:rsidRPr="0088646E" w:rsidRDefault="000B0BB9" w:rsidP="002600E8">
            <w:pPr>
              <w:suppressAutoHyphens w:val="0"/>
              <w:jc w:val="left"/>
              <w:rPr>
                <w:rFonts w:ascii="Verdana" w:eastAsia="Times New Roman" w:hAnsi="Verdana" w:cs="Times New Roman"/>
                <w:i w:val="0"/>
                <w:sz w:val="22"/>
                <w:szCs w:val="22"/>
                <w:lang w:val="es-CO" w:eastAsia="es-CO"/>
              </w:rPr>
            </w:pPr>
            <w:r>
              <w:rPr>
                <w:rFonts w:ascii="Verdana" w:eastAsia="Times New Roman" w:hAnsi="Verdana" w:cs="Times New Roman"/>
                <w:i w:val="0"/>
                <w:sz w:val="22"/>
                <w:szCs w:val="22"/>
                <w:lang w:val="es-CO" w:eastAsia="es-CO"/>
              </w:rPr>
              <w:t>0</w:t>
            </w:r>
          </w:p>
        </w:tc>
      </w:tr>
      <w:tr w:rsidR="002600E8" w:rsidRPr="0088646E" w14:paraId="3AD9B46F" w14:textId="77777777" w:rsidTr="002600E8">
        <w:trPr>
          <w:trHeight w:val="420"/>
        </w:trPr>
        <w:tc>
          <w:tcPr>
            <w:tcW w:w="4040" w:type="dxa"/>
            <w:tcBorders>
              <w:top w:val="nil"/>
              <w:left w:val="single" w:sz="4" w:space="0" w:color="auto"/>
              <w:bottom w:val="single" w:sz="4" w:space="0" w:color="auto"/>
              <w:right w:val="single" w:sz="4" w:space="0" w:color="auto"/>
            </w:tcBorders>
            <w:shd w:val="clear" w:color="000000" w:fill="B5E6A2"/>
            <w:vAlign w:val="center"/>
            <w:hideMark/>
          </w:tcPr>
          <w:p w14:paraId="0EFBBC71"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4960" w:type="dxa"/>
            <w:tcBorders>
              <w:top w:val="nil"/>
              <w:left w:val="nil"/>
              <w:bottom w:val="single" w:sz="4" w:space="0" w:color="auto"/>
              <w:right w:val="single" w:sz="4" w:space="0" w:color="auto"/>
            </w:tcBorders>
            <w:shd w:val="clear" w:color="auto" w:fill="auto"/>
            <w:vAlign w:val="center"/>
            <w:hideMark/>
          </w:tcPr>
          <w:p w14:paraId="6A78E442" w14:textId="0BF4D4AC"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bl>
    <w:p w14:paraId="4918A57B" w14:textId="555F1153" w:rsidR="002600E8" w:rsidRPr="0088646E" w:rsidRDefault="002600E8" w:rsidP="002600E8">
      <w:pPr>
        <w:suppressAutoHyphens w:val="0"/>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br/>
        <w:t>Durante este segundo trimestre, se han realizado revisiones a las reglas vigentes en el grupo de clasificación de las Empresas de Servicios Públicos (Acueducto, Alcantarillado, Aseo, Energía, Gas Combustible, Telecomunicaciones y Otros Servicios Públicos), relacionadas con los Costos de Transformación, a partir de lo cual, se vienen realizando ajustes para la creación y operacionalización de nuevas reglas enfocadas en este conjunto de empresas. De manera complementaria se están analizando las reglas aplicables al manejo de los Planes Departamentales de Aguas y Saneamiento Básico, para su posterior aplicación.</w:t>
      </w:r>
      <w:r w:rsidRPr="0088646E">
        <w:rPr>
          <w:rFonts w:ascii="Verdana" w:eastAsia="Times New Roman" w:hAnsi="Verdana" w:cs="Times New Roman"/>
          <w:i w:val="0"/>
          <w:sz w:val="22"/>
          <w:szCs w:val="22"/>
          <w:lang w:val="es-CO" w:eastAsia="es-CO"/>
        </w:rPr>
        <w:br/>
        <w:t>Vale la pena mencionar que, la meta se encuentra programada para el tercer y cuarto trimestre.</w:t>
      </w:r>
    </w:p>
    <w:p w14:paraId="0A8CC908" w14:textId="77777777" w:rsidR="000C69A8" w:rsidRPr="0088646E" w:rsidRDefault="000C69A8" w:rsidP="009C428E">
      <w:pPr>
        <w:rPr>
          <w:rFonts w:ascii="Verdana" w:hAnsi="Verdana" w:cs="Arial"/>
          <w:bCs/>
          <w:i w:val="0"/>
          <w:sz w:val="22"/>
          <w:szCs w:val="22"/>
        </w:rPr>
      </w:pPr>
    </w:p>
    <w:tbl>
      <w:tblPr>
        <w:tblW w:w="5000" w:type="pct"/>
        <w:tblCellMar>
          <w:left w:w="70" w:type="dxa"/>
          <w:right w:w="70" w:type="dxa"/>
        </w:tblCellMar>
        <w:tblLook w:val="04A0" w:firstRow="1" w:lastRow="0" w:firstColumn="1" w:lastColumn="0" w:noHBand="0" w:noVBand="1"/>
      </w:tblPr>
      <w:tblGrid>
        <w:gridCol w:w="3962"/>
        <w:gridCol w:w="4866"/>
      </w:tblGrid>
      <w:tr w:rsidR="002600E8" w:rsidRPr="0088646E" w14:paraId="348B3479" w14:textId="77777777" w:rsidTr="002600E8">
        <w:trPr>
          <w:trHeight w:val="420"/>
        </w:trPr>
        <w:tc>
          <w:tcPr>
            <w:tcW w:w="2244" w:type="pct"/>
            <w:tcBorders>
              <w:top w:val="single" w:sz="4" w:space="0" w:color="auto"/>
              <w:left w:val="single" w:sz="4" w:space="0" w:color="auto"/>
              <w:bottom w:val="single" w:sz="4" w:space="0" w:color="auto"/>
              <w:right w:val="single" w:sz="4" w:space="0" w:color="auto"/>
            </w:tcBorders>
            <w:shd w:val="clear" w:color="000000" w:fill="B5E6A2"/>
            <w:vAlign w:val="center"/>
            <w:hideMark/>
          </w:tcPr>
          <w:p w14:paraId="38529D2D"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2756" w:type="pct"/>
            <w:tcBorders>
              <w:top w:val="single" w:sz="4" w:space="0" w:color="auto"/>
              <w:left w:val="nil"/>
              <w:bottom w:val="single" w:sz="4" w:space="0" w:color="auto"/>
              <w:right w:val="single" w:sz="4" w:space="0" w:color="auto"/>
            </w:tcBorders>
            <w:shd w:val="clear" w:color="auto" w:fill="auto"/>
            <w:vAlign w:val="center"/>
            <w:hideMark/>
          </w:tcPr>
          <w:p w14:paraId="5464A7EE"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Establecimiento de las bases de integración de la información Contable Pública</w:t>
            </w:r>
          </w:p>
        </w:tc>
      </w:tr>
      <w:tr w:rsidR="002600E8" w:rsidRPr="0088646E" w14:paraId="15E1EE19"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5B68C5B8"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2756" w:type="pct"/>
            <w:tcBorders>
              <w:top w:val="nil"/>
              <w:left w:val="nil"/>
              <w:bottom w:val="single" w:sz="4" w:space="0" w:color="auto"/>
              <w:right w:val="single" w:sz="4" w:space="0" w:color="auto"/>
            </w:tcBorders>
            <w:shd w:val="clear" w:color="auto" w:fill="auto"/>
            <w:vAlign w:val="center"/>
            <w:hideMark/>
          </w:tcPr>
          <w:p w14:paraId="5D7613C9"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Consolidación de la Información</w:t>
            </w:r>
          </w:p>
        </w:tc>
      </w:tr>
      <w:tr w:rsidR="002600E8" w:rsidRPr="0088646E" w14:paraId="7F72016B"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1777F406"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2756" w:type="pct"/>
            <w:tcBorders>
              <w:top w:val="nil"/>
              <w:left w:val="nil"/>
              <w:bottom w:val="single" w:sz="4" w:space="0" w:color="auto"/>
              <w:right w:val="single" w:sz="4" w:space="0" w:color="auto"/>
            </w:tcBorders>
            <w:shd w:val="clear" w:color="auto" w:fill="auto"/>
            <w:vAlign w:val="center"/>
            <w:hideMark/>
          </w:tcPr>
          <w:p w14:paraId="6FD953D5"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 xml:space="preserve">Grado de integración del subsistema contable con los demás subsistemas del sistema de Gestión Financiera Pública - </w:t>
            </w:r>
            <w:proofErr w:type="spellStart"/>
            <w:r w:rsidRPr="0088646E">
              <w:rPr>
                <w:rFonts w:ascii="Verdana" w:eastAsia="Times New Roman" w:hAnsi="Verdana" w:cs="Times New Roman"/>
                <w:i w:val="0"/>
                <w:sz w:val="22"/>
                <w:szCs w:val="22"/>
                <w:lang w:val="es-CO" w:eastAsia="es-CO"/>
              </w:rPr>
              <w:t>GFP</w:t>
            </w:r>
            <w:proofErr w:type="spellEnd"/>
            <w:r w:rsidRPr="0088646E">
              <w:rPr>
                <w:rFonts w:ascii="Verdana" w:eastAsia="Times New Roman" w:hAnsi="Verdana" w:cs="Times New Roman"/>
                <w:i w:val="0"/>
                <w:sz w:val="22"/>
                <w:szCs w:val="22"/>
                <w:lang w:val="es-CO" w:eastAsia="es-CO"/>
              </w:rPr>
              <w:t xml:space="preserve"> implementados</w:t>
            </w:r>
          </w:p>
        </w:tc>
      </w:tr>
      <w:tr w:rsidR="002600E8" w:rsidRPr="0088646E" w14:paraId="2806F5BB"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53AD6D91"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lastRenderedPageBreak/>
              <w:t>Meta Cuatrienio</w:t>
            </w:r>
          </w:p>
        </w:tc>
        <w:tc>
          <w:tcPr>
            <w:tcW w:w="2756" w:type="pct"/>
            <w:tcBorders>
              <w:top w:val="nil"/>
              <w:left w:val="nil"/>
              <w:bottom w:val="single" w:sz="4" w:space="0" w:color="auto"/>
              <w:right w:val="single" w:sz="4" w:space="0" w:color="auto"/>
            </w:tcBorders>
            <w:shd w:val="clear" w:color="auto" w:fill="auto"/>
            <w:vAlign w:val="center"/>
            <w:hideMark/>
          </w:tcPr>
          <w:p w14:paraId="3F512BB8"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2</w:t>
            </w:r>
          </w:p>
        </w:tc>
      </w:tr>
      <w:tr w:rsidR="002600E8" w:rsidRPr="0088646E" w14:paraId="2E56629C"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2E0DD024"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2756" w:type="pct"/>
            <w:tcBorders>
              <w:top w:val="nil"/>
              <w:left w:val="nil"/>
              <w:bottom w:val="single" w:sz="4" w:space="0" w:color="auto"/>
              <w:right w:val="single" w:sz="4" w:space="0" w:color="auto"/>
            </w:tcBorders>
            <w:shd w:val="clear" w:color="auto" w:fill="auto"/>
            <w:vAlign w:val="center"/>
            <w:hideMark/>
          </w:tcPr>
          <w:p w14:paraId="62F6BA4F"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2600E8" w:rsidRPr="0088646E" w14:paraId="752C6F14"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4311C274"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2023</w:t>
            </w:r>
          </w:p>
        </w:tc>
        <w:tc>
          <w:tcPr>
            <w:tcW w:w="2756" w:type="pct"/>
            <w:tcBorders>
              <w:top w:val="nil"/>
              <w:left w:val="nil"/>
              <w:bottom w:val="single" w:sz="4" w:space="0" w:color="auto"/>
              <w:right w:val="single" w:sz="4" w:space="0" w:color="auto"/>
            </w:tcBorders>
            <w:shd w:val="clear" w:color="auto" w:fill="auto"/>
            <w:vAlign w:val="center"/>
            <w:hideMark/>
          </w:tcPr>
          <w:p w14:paraId="1B5DB66F" w14:textId="20F16C65" w:rsidR="002600E8" w:rsidRPr="0088646E" w:rsidRDefault="008A2A12"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2600E8" w:rsidRPr="0088646E" w14:paraId="18B5C9B4"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44AE394B"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Cualitativo y dificultades 2023</w:t>
            </w:r>
          </w:p>
        </w:tc>
        <w:tc>
          <w:tcPr>
            <w:tcW w:w="2756" w:type="pct"/>
            <w:tcBorders>
              <w:top w:val="nil"/>
              <w:left w:val="nil"/>
              <w:bottom w:val="single" w:sz="4" w:space="0" w:color="auto"/>
              <w:right w:val="single" w:sz="4" w:space="0" w:color="auto"/>
            </w:tcBorders>
            <w:shd w:val="clear" w:color="auto" w:fill="auto"/>
            <w:vAlign w:val="center"/>
            <w:hideMark/>
          </w:tcPr>
          <w:p w14:paraId="6AD8C2CB" w14:textId="11B7D686" w:rsidR="002600E8" w:rsidRPr="0088646E" w:rsidRDefault="008A2A12"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2600E8" w:rsidRPr="0088646E" w14:paraId="59D448AF"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1107BDDC"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2756" w:type="pct"/>
            <w:tcBorders>
              <w:top w:val="nil"/>
              <w:left w:val="nil"/>
              <w:bottom w:val="single" w:sz="4" w:space="0" w:color="auto"/>
              <w:right w:val="single" w:sz="4" w:space="0" w:color="auto"/>
            </w:tcBorders>
            <w:shd w:val="clear" w:color="auto" w:fill="auto"/>
            <w:vAlign w:val="center"/>
            <w:hideMark/>
          </w:tcPr>
          <w:p w14:paraId="710B4EA0" w14:textId="7D95869D" w:rsidR="002600E8" w:rsidRPr="0088646E" w:rsidRDefault="008A2A12"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2600E8" w:rsidRPr="0088646E" w14:paraId="392EE273"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3FF54574"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2756" w:type="pct"/>
            <w:tcBorders>
              <w:top w:val="nil"/>
              <w:left w:val="nil"/>
              <w:bottom w:val="single" w:sz="4" w:space="0" w:color="auto"/>
              <w:right w:val="single" w:sz="4" w:space="0" w:color="auto"/>
            </w:tcBorders>
            <w:shd w:val="clear" w:color="auto" w:fill="auto"/>
            <w:vAlign w:val="center"/>
            <w:hideMark/>
          </w:tcPr>
          <w:p w14:paraId="3F7651DA" w14:textId="55A8E92E" w:rsidR="002600E8" w:rsidRPr="0088646E" w:rsidRDefault="008A2A12"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2600E8" w:rsidRPr="0088646E" w14:paraId="5C98D399"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56B22FD7"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2756" w:type="pct"/>
            <w:tcBorders>
              <w:top w:val="nil"/>
              <w:left w:val="nil"/>
              <w:bottom w:val="single" w:sz="4" w:space="0" w:color="auto"/>
              <w:right w:val="single" w:sz="4" w:space="0" w:color="auto"/>
            </w:tcBorders>
            <w:shd w:val="clear" w:color="auto" w:fill="auto"/>
            <w:vAlign w:val="center"/>
            <w:hideMark/>
          </w:tcPr>
          <w:p w14:paraId="0CE231B0" w14:textId="05FE759D" w:rsidR="002600E8" w:rsidRPr="0088646E" w:rsidRDefault="008A2A12"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bl>
    <w:p w14:paraId="1929F117" w14:textId="77777777" w:rsidR="000C69A8" w:rsidRPr="0088646E" w:rsidRDefault="000C69A8" w:rsidP="009C428E">
      <w:pPr>
        <w:rPr>
          <w:rFonts w:ascii="Verdana" w:hAnsi="Verdana" w:cs="Arial"/>
          <w:bCs/>
          <w:i w:val="0"/>
          <w:sz w:val="22"/>
          <w:szCs w:val="22"/>
        </w:rPr>
      </w:pPr>
    </w:p>
    <w:p w14:paraId="4AE2D108" w14:textId="5F3E002B" w:rsidR="000C69A8" w:rsidRPr="0088646E" w:rsidRDefault="000C69A8" w:rsidP="009C428E">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El alcance de 2023 corresponde a realizar un piloto; por razones de tiempo y disponibilidad de personal no se logró el objetivo; se avanzó en la conceptualización y diseño de la solución</w:t>
      </w:r>
      <w:r w:rsidR="008A2A12">
        <w:rPr>
          <w:rFonts w:ascii="Verdana" w:eastAsia="Times New Roman" w:hAnsi="Verdana" w:cs="Arial"/>
          <w:bCs/>
          <w:i w:val="0"/>
          <w:sz w:val="22"/>
          <w:szCs w:val="22"/>
          <w:lang w:val="es-CO" w:eastAsia="es-CO"/>
        </w:rPr>
        <w:t>;</w:t>
      </w:r>
      <w:r w:rsidRPr="0088646E">
        <w:rPr>
          <w:rFonts w:ascii="Verdana" w:eastAsia="Times New Roman" w:hAnsi="Verdana" w:cs="Arial"/>
          <w:bCs/>
          <w:i w:val="0"/>
          <w:sz w:val="22"/>
          <w:szCs w:val="22"/>
          <w:lang w:val="es-CO" w:eastAsia="es-CO"/>
        </w:rPr>
        <w:t xml:space="preserve"> durante el primer </w:t>
      </w:r>
      <w:r w:rsidR="008A2A12">
        <w:rPr>
          <w:rFonts w:ascii="Verdana" w:eastAsia="Times New Roman" w:hAnsi="Verdana" w:cs="Arial"/>
          <w:bCs/>
          <w:i w:val="0"/>
          <w:sz w:val="22"/>
          <w:szCs w:val="22"/>
          <w:lang w:val="es-CO" w:eastAsia="es-CO"/>
        </w:rPr>
        <w:t xml:space="preserve">semestre </w:t>
      </w:r>
      <w:r w:rsidRPr="0088646E">
        <w:rPr>
          <w:rFonts w:ascii="Verdana" w:eastAsia="Times New Roman" w:hAnsi="Verdana" w:cs="Arial"/>
          <w:bCs/>
          <w:i w:val="0"/>
          <w:sz w:val="22"/>
          <w:szCs w:val="22"/>
          <w:lang w:val="es-CO" w:eastAsia="es-CO"/>
        </w:rPr>
        <w:t xml:space="preserve">de 2024, no se reporta aún avance dado que, según la planeación de esta vigencia, esta actividad iniciará en el segundo </w:t>
      </w:r>
      <w:r w:rsidR="008A2A12">
        <w:rPr>
          <w:rFonts w:ascii="Verdana" w:eastAsia="Times New Roman" w:hAnsi="Verdana" w:cs="Arial"/>
          <w:bCs/>
          <w:i w:val="0"/>
          <w:sz w:val="22"/>
          <w:szCs w:val="22"/>
          <w:lang w:val="es-CO" w:eastAsia="es-CO"/>
        </w:rPr>
        <w:t>semestre de la vigencia</w:t>
      </w:r>
      <w:r w:rsidRPr="0088646E">
        <w:rPr>
          <w:rFonts w:ascii="Verdana" w:eastAsia="Times New Roman" w:hAnsi="Verdana" w:cs="Arial"/>
          <w:bCs/>
          <w:i w:val="0"/>
          <w:sz w:val="22"/>
          <w:szCs w:val="22"/>
          <w:lang w:val="es-CO" w:eastAsia="es-CO"/>
        </w:rPr>
        <w:t>.</w:t>
      </w:r>
    </w:p>
    <w:p w14:paraId="5577130B" w14:textId="77777777" w:rsidR="000C69A8" w:rsidRPr="0088646E" w:rsidRDefault="000C69A8" w:rsidP="009C428E">
      <w:pPr>
        <w:rPr>
          <w:rFonts w:ascii="Verdana" w:hAnsi="Verdana" w:cs="Arial"/>
          <w:bCs/>
          <w:i w:val="0"/>
          <w:sz w:val="22"/>
          <w:szCs w:val="22"/>
        </w:rPr>
      </w:pPr>
    </w:p>
    <w:p w14:paraId="60C5A384" w14:textId="77777777" w:rsidR="002600E8" w:rsidRPr="0088646E" w:rsidRDefault="002600E8" w:rsidP="009C428E">
      <w:pPr>
        <w:rPr>
          <w:rFonts w:ascii="Verdana" w:hAnsi="Verdana" w:cs="Arial"/>
          <w:bCs/>
          <w:i w:val="0"/>
          <w:sz w:val="22"/>
          <w:szCs w:val="22"/>
        </w:rPr>
      </w:pPr>
    </w:p>
    <w:tbl>
      <w:tblPr>
        <w:tblW w:w="5000" w:type="pct"/>
        <w:tblCellMar>
          <w:left w:w="70" w:type="dxa"/>
          <w:right w:w="70" w:type="dxa"/>
        </w:tblCellMar>
        <w:tblLook w:val="04A0" w:firstRow="1" w:lastRow="0" w:firstColumn="1" w:lastColumn="0" w:noHBand="0" w:noVBand="1"/>
      </w:tblPr>
      <w:tblGrid>
        <w:gridCol w:w="3962"/>
        <w:gridCol w:w="4866"/>
      </w:tblGrid>
      <w:tr w:rsidR="002600E8" w:rsidRPr="0088646E" w14:paraId="3365C147" w14:textId="77777777" w:rsidTr="002600E8">
        <w:trPr>
          <w:trHeight w:val="420"/>
        </w:trPr>
        <w:tc>
          <w:tcPr>
            <w:tcW w:w="2244" w:type="pct"/>
            <w:tcBorders>
              <w:top w:val="single" w:sz="4" w:space="0" w:color="auto"/>
              <w:left w:val="single" w:sz="4" w:space="0" w:color="auto"/>
              <w:bottom w:val="single" w:sz="4" w:space="0" w:color="auto"/>
              <w:right w:val="single" w:sz="4" w:space="0" w:color="auto"/>
            </w:tcBorders>
            <w:shd w:val="clear" w:color="000000" w:fill="B5E6A2"/>
            <w:vAlign w:val="center"/>
            <w:hideMark/>
          </w:tcPr>
          <w:p w14:paraId="06AD6CF6"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2756" w:type="pct"/>
            <w:tcBorders>
              <w:top w:val="single" w:sz="4" w:space="0" w:color="auto"/>
              <w:left w:val="nil"/>
              <w:bottom w:val="single" w:sz="4" w:space="0" w:color="auto"/>
              <w:right w:val="single" w:sz="4" w:space="0" w:color="auto"/>
            </w:tcBorders>
            <w:shd w:val="clear" w:color="auto" w:fill="auto"/>
            <w:vAlign w:val="center"/>
            <w:hideMark/>
          </w:tcPr>
          <w:p w14:paraId="4639D323"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Implementación de una aplicación de software para la autogestión de las operaciones recíprocas durante el reporte de información contable a la CGN</w:t>
            </w:r>
          </w:p>
        </w:tc>
      </w:tr>
      <w:tr w:rsidR="002600E8" w:rsidRPr="0088646E" w14:paraId="2AB61E0A"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61B49948"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2756" w:type="pct"/>
            <w:tcBorders>
              <w:top w:val="nil"/>
              <w:left w:val="nil"/>
              <w:bottom w:val="single" w:sz="4" w:space="0" w:color="auto"/>
              <w:right w:val="single" w:sz="4" w:space="0" w:color="auto"/>
            </w:tcBorders>
            <w:shd w:val="clear" w:color="auto" w:fill="auto"/>
            <w:vAlign w:val="center"/>
            <w:hideMark/>
          </w:tcPr>
          <w:p w14:paraId="68694CD9"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 xml:space="preserve">Gestión </w:t>
            </w:r>
            <w:proofErr w:type="spellStart"/>
            <w:r w:rsidRPr="0088646E">
              <w:rPr>
                <w:rFonts w:ascii="Verdana" w:eastAsia="Times New Roman" w:hAnsi="Verdana" w:cs="Times New Roman"/>
                <w:i w:val="0"/>
                <w:sz w:val="22"/>
                <w:szCs w:val="22"/>
                <w:lang w:val="es-CO" w:eastAsia="es-CO"/>
              </w:rPr>
              <w:t>TICs</w:t>
            </w:r>
            <w:proofErr w:type="spellEnd"/>
          </w:p>
        </w:tc>
      </w:tr>
      <w:tr w:rsidR="002600E8" w:rsidRPr="0088646E" w14:paraId="180960AB"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27AB2D1E"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2756" w:type="pct"/>
            <w:tcBorders>
              <w:top w:val="nil"/>
              <w:left w:val="nil"/>
              <w:bottom w:val="single" w:sz="4" w:space="0" w:color="auto"/>
              <w:right w:val="single" w:sz="4" w:space="0" w:color="auto"/>
            </w:tcBorders>
            <w:shd w:val="clear" w:color="auto" w:fill="auto"/>
            <w:vAlign w:val="center"/>
            <w:hideMark/>
          </w:tcPr>
          <w:p w14:paraId="6CEE9650"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Etapas ejecutadas para la implementación de la aplicación</w:t>
            </w:r>
          </w:p>
        </w:tc>
      </w:tr>
      <w:tr w:rsidR="002600E8" w:rsidRPr="0088646E" w14:paraId="6CE28BF2"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3ACE3F49"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2756" w:type="pct"/>
            <w:tcBorders>
              <w:top w:val="nil"/>
              <w:left w:val="nil"/>
              <w:bottom w:val="single" w:sz="4" w:space="0" w:color="auto"/>
              <w:right w:val="single" w:sz="4" w:space="0" w:color="auto"/>
            </w:tcBorders>
            <w:shd w:val="clear" w:color="auto" w:fill="auto"/>
            <w:vAlign w:val="center"/>
            <w:hideMark/>
          </w:tcPr>
          <w:p w14:paraId="155EB215"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2600E8" w:rsidRPr="0088646E" w14:paraId="4574DB0E"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4A1FA538"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2756" w:type="pct"/>
            <w:tcBorders>
              <w:top w:val="nil"/>
              <w:left w:val="nil"/>
              <w:bottom w:val="single" w:sz="4" w:space="0" w:color="auto"/>
              <w:right w:val="single" w:sz="4" w:space="0" w:color="auto"/>
            </w:tcBorders>
            <w:shd w:val="clear" w:color="auto" w:fill="auto"/>
            <w:vAlign w:val="center"/>
            <w:hideMark/>
          </w:tcPr>
          <w:p w14:paraId="3B123B2C"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0,4</w:t>
            </w:r>
          </w:p>
        </w:tc>
      </w:tr>
      <w:tr w:rsidR="002600E8" w:rsidRPr="0088646E" w14:paraId="350F581C"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2F047A49"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2023</w:t>
            </w:r>
          </w:p>
        </w:tc>
        <w:tc>
          <w:tcPr>
            <w:tcW w:w="2756" w:type="pct"/>
            <w:tcBorders>
              <w:top w:val="nil"/>
              <w:left w:val="nil"/>
              <w:bottom w:val="single" w:sz="4" w:space="0" w:color="auto"/>
              <w:right w:val="single" w:sz="4" w:space="0" w:color="auto"/>
            </w:tcBorders>
            <w:shd w:val="clear" w:color="auto" w:fill="auto"/>
            <w:vAlign w:val="center"/>
            <w:hideMark/>
          </w:tcPr>
          <w:p w14:paraId="59D3FFF6"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0,2</w:t>
            </w:r>
          </w:p>
        </w:tc>
      </w:tr>
      <w:tr w:rsidR="002600E8" w:rsidRPr="0088646E" w14:paraId="76E1E318"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3EB0B8A3"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2756" w:type="pct"/>
            <w:tcBorders>
              <w:top w:val="nil"/>
              <w:left w:val="nil"/>
              <w:bottom w:val="single" w:sz="4" w:space="0" w:color="auto"/>
              <w:right w:val="single" w:sz="4" w:space="0" w:color="auto"/>
            </w:tcBorders>
            <w:shd w:val="clear" w:color="auto" w:fill="auto"/>
            <w:vAlign w:val="center"/>
            <w:hideMark/>
          </w:tcPr>
          <w:p w14:paraId="1CA812B1"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0,6</w:t>
            </w:r>
          </w:p>
        </w:tc>
      </w:tr>
      <w:tr w:rsidR="002600E8" w:rsidRPr="0088646E" w14:paraId="1D297B3F"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52D204E8"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2756" w:type="pct"/>
            <w:tcBorders>
              <w:top w:val="nil"/>
              <w:left w:val="nil"/>
              <w:bottom w:val="single" w:sz="4" w:space="0" w:color="auto"/>
              <w:right w:val="single" w:sz="4" w:space="0" w:color="auto"/>
            </w:tcBorders>
            <w:shd w:val="clear" w:color="auto" w:fill="auto"/>
            <w:vAlign w:val="center"/>
            <w:hideMark/>
          </w:tcPr>
          <w:p w14:paraId="5E13156A" w14:textId="2C81BDB4"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r w:rsidR="004E59D7">
              <w:rPr>
                <w:rFonts w:ascii="Verdana" w:eastAsia="Times New Roman" w:hAnsi="Verdana" w:cs="Times New Roman"/>
                <w:i w:val="0"/>
                <w:sz w:val="22"/>
                <w:szCs w:val="22"/>
                <w:lang w:val="es-CO" w:eastAsia="es-CO"/>
              </w:rPr>
              <w:t>3</w:t>
            </w:r>
          </w:p>
        </w:tc>
      </w:tr>
      <w:tr w:rsidR="002600E8" w:rsidRPr="0088646E" w14:paraId="7935973D" w14:textId="77777777" w:rsidTr="002600E8">
        <w:trPr>
          <w:trHeight w:val="420"/>
        </w:trPr>
        <w:tc>
          <w:tcPr>
            <w:tcW w:w="2244" w:type="pct"/>
            <w:tcBorders>
              <w:top w:val="nil"/>
              <w:left w:val="single" w:sz="4" w:space="0" w:color="auto"/>
              <w:bottom w:val="single" w:sz="4" w:space="0" w:color="auto"/>
              <w:right w:val="single" w:sz="4" w:space="0" w:color="auto"/>
            </w:tcBorders>
            <w:shd w:val="clear" w:color="000000" w:fill="B5E6A2"/>
            <w:vAlign w:val="center"/>
            <w:hideMark/>
          </w:tcPr>
          <w:p w14:paraId="5B69DD67" w14:textId="77777777" w:rsidR="002600E8" w:rsidRPr="0088646E" w:rsidRDefault="002600E8" w:rsidP="002600E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2756" w:type="pct"/>
            <w:tcBorders>
              <w:top w:val="nil"/>
              <w:left w:val="nil"/>
              <w:bottom w:val="single" w:sz="4" w:space="0" w:color="auto"/>
              <w:right w:val="single" w:sz="4" w:space="0" w:color="auto"/>
            </w:tcBorders>
            <w:shd w:val="clear" w:color="auto" w:fill="auto"/>
            <w:vAlign w:val="center"/>
            <w:hideMark/>
          </w:tcPr>
          <w:p w14:paraId="075F9722"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30%</w:t>
            </w:r>
          </w:p>
        </w:tc>
      </w:tr>
    </w:tbl>
    <w:p w14:paraId="51A5FBF1" w14:textId="77777777" w:rsidR="002600E8" w:rsidRPr="0088646E" w:rsidRDefault="002600E8" w:rsidP="009C428E">
      <w:pPr>
        <w:rPr>
          <w:rFonts w:ascii="Verdana" w:hAnsi="Verdana" w:cs="Arial"/>
          <w:bCs/>
          <w:i w:val="0"/>
          <w:sz w:val="22"/>
          <w:szCs w:val="22"/>
        </w:rPr>
      </w:pPr>
    </w:p>
    <w:p w14:paraId="3BF1BC01" w14:textId="77777777" w:rsidR="004E59D7" w:rsidRDefault="004E59D7" w:rsidP="009C428E">
      <w:pPr>
        <w:rPr>
          <w:rFonts w:ascii="Verdana" w:hAnsi="Verdana" w:cs="Arial"/>
          <w:bCs/>
          <w:i w:val="0"/>
          <w:sz w:val="22"/>
          <w:szCs w:val="22"/>
        </w:rPr>
      </w:pPr>
    </w:p>
    <w:p w14:paraId="4C8A2331" w14:textId="0CFDF1FA" w:rsidR="002600E8" w:rsidRPr="0088646E" w:rsidRDefault="004E59D7" w:rsidP="009C428E">
      <w:pPr>
        <w:rPr>
          <w:rFonts w:ascii="Verdana" w:hAnsi="Verdana" w:cs="Arial"/>
          <w:bCs/>
          <w:i w:val="0"/>
          <w:sz w:val="22"/>
          <w:szCs w:val="22"/>
        </w:rPr>
      </w:pPr>
      <w:r w:rsidRPr="004E59D7">
        <w:rPr>
          <w:rFonts w:ascii="Verdana" w:hAnsi="Verdana" w:cs="Arial"/>
          <w:bCs/>
          <w:i w:val="0"/>
          <w:sz w:val="22"/>
          <w:szCs w:val="22"/>
        </w:rPr>
        <w:t xml:space="preserve">El reporte cuantitativo </w:t>
      </w:r>
      <w:r>
        <w:rPr>
          <w:rFonts w:ascii="Verdana" w:hAnsi="Verdana" w:cs="Arial"/>
          <w:bCs/>
          <w:i w:val="0"/>
          <w:sz w:val="22"/>
          <w:szCs w:val="22"/>
        </w:rPr>
        <w:t xml:space="preserve">de 0.3 </w:t>
      </w:r>
      <w:r w:rsidRPr="004E59D7">
        <w:rPr>
          <w:rFonts w:ascii="Verdana" w:hAnsi="Verdana" w:cs="Arial"/>
          <w:bCs/>
          <w:i w:val="0"/>
          <w:sz w:val="22"/>
          <w:szCs w:val="22"/>
        </w:rPr>
        <w:t>es la suma del avance reportado en 2023 y el avance de 2024.</w:t>
      </w:r>
      <w:r>
        <w:rPr>
          <w:rFonts w:ascii="Verdana" w:hAnsi="Verdana" w:cs="Arial"/>
          <w:bCs/>
          <w:i w:val="0"/>
          <w:sz w:val="22"/>
          <w:szCs w:val="22"/>
        </w:rPr>
        <w:t xml:space="preserve"> </w:t>
      </w:r>
      <w:r w:rsidRPr="004E59D7">
        <w:rPr>
          <w:rFonts w:ascii="Verdana" w:hAnsi="Verdana" w:cs="Arial"/>
          <w:bCs/>
          <w:i w:val="0"/>
          <w:sz w:val="22"/>
          <w:szCs w:val="22"/>
        </w:rPr>
        <w:t xml:space="preserve">En este trimestre se </w:t>
      </w:r>
      <w:r w:rsidRPr="004E59D7">
        <w:rPr>
          <w:rFonts w:ascii="Verdana" w:hAnsi="Verdana" w:cs="Arial"/>
          <w:bCs/>
          <w:i w:val="0"/>
          <w:sz w:val="22"/>
          <w:szCs w:val="22"/>
        </w:rPr>
        <w:t>avanzó</w:t>
      </w:r>
      <w:r w:rsidRPr="004E59D7">
        <w:rPr>
          <w:rFonts w:ascii="Verdana" w:hAnsi="Verdana" w:cs="Arial"/>
          <w:bCs/>
          <w:i w:val="0"/>
          <w:sz w:val="22"/>
          <w:szCs w:val="22"/>
        </w:rPr>
        <w:t xml:space="preserve"> en el 50% de las pruebas piloto. Esta acción tiene un atraso del 20% derivado del rezago del año 2023</w:t>
      </w:r>
      <w:r w:rsidR="002600E8" w:rsidRPr="0088646E">
        <w:rPr>
          <w:rFonts w:ascii="Verdana" w:hAnsi="Verdana" w:cs="Arial"/>
          <w:bCs/>
          <w:i w:val="0"/>
          <w:sz w:val="22"/>
          <w:szCs w:val="22"/>
        </w:rPr>
        <w:t>.</w:t>
      </w:r>
    </w:p>
    <w:p w14:paraId="5EF60F0D" w14:textId="1C049CED" w:rsidR="00405D03" w:rsidRPr="0088646E" w:rsidRDefault="00405D03" w:rsidP="00746939">
      <w:pPr>
        <w:pStyle w:val="Ttulo2"/>
        <w:numPr>
          <w:ilvl w:val="1"/>
          <w:numId w:val="44"/>
        </w:numPr>
        <w:rPr>
          <w:rFonts w:ascii="Verdana" w:hAnsi="Verdana"/>
          <w:b w:val="0"/>
          <w:iCs w:val="0"/>
          <w:sz w:val="22"/>
          <w:szCs w:val="22"/>
        </w:rPr>
      </w:pPr>
      <w:bookmarkStart w:id="6" w:name="_Toc175639235"/>
      <w:r w:rsidRPr="0088646E">
        <w:rPr>
          <w:rFonts w:ascii="Verdana" w:hAnsi="Verdana"/>
          <w:b w:val="0"/>
          <w:iCs w:val="0"/>
          <w:sz w:val="22"/>
          <w:szCs w:val="22"/>
        </w:rPr>
        <w:lastRenderedPageBreak/>
        <w:t xml:space="preserve">Consolidar alianzas estratégicas con diversos organismos para mejorar la calidad de la información financiera y contable pública de las Entidades Contables Públicas – </w:t>
      </w:r>
      <w:proofErr w:type="spellStart"/>
      <w:r w:rsidRPr="0088646E">
        <w:rPr>
          <w:rFonts w:ascii="Verdana" w:hAnsi="Verdana"/>
          <w:b w:val="0"/>
          <w:iCs w:val="0"/>
          <w:sz w:val="22"/>
          <w:szCs w:val="22"/>
        </w:rPr>
        <w:t>ECP</w:t>
      </w:r>
      <w:proofErr w:type="spellEnd"/>
      <w:r w:rsidRPr="0088646E">
        <w:rPr>
          <w:rFonts w:ascii="Verdana" w:hAnsi="Verdana"/>
          <w:b w:val="0"/>
          <w:iCs w:val="0"/>
          <w:sz w:val="22"/>
          <w:szCs w:val="22"/>
        </w:rPr>
        <w:t>-.</w:t>
      </w:r>
      <w:bookmarkEnd w:id="6"/>
    </w:p>
    <w:p w14:paraId="15B4E257" w14:textId="77777777" w:rsidR="00E64E40" w:rsidRPr="0088646E" w:rsidRDefault="00E64E40" w:rsidP="009C428E">
      <w:pPr>
        <w:rPr>
          <w:rFonts w:ascii="Verdana" w:hAnsi="Verdana" w:cs="Arial"/>
          <w:bCs/>
          <w:i w:val="0"/>
          <w:sz w:val="22"/>
          <w:szCs w:val="22"/>
        </w:rPr>
      </w:pPr>
    </w:p>
    <w:p w14:paraId="441D1891" w14:textId="77777777" w:rsidR="002600E8" w:rsidRPr="0088646E" w:rsidRDefault="002600E8" w:rsidP="009C428E">
      <w:pPr>
        <w:rPr>
          <w:rFonts w:ascii="Verdana" w:hAnsi="Verdana" w:cs="Arial"/>
          <w:bCs/>
          <w:i w:val="0"/>
          <w:sz w:val="22"/>
          <w:szCs w:val="22"/>
        </w:rPr>
      </w:pPr>
    </w:p>
    <w:tbl>
      <w:tblPr>
        <w:tblW w:w="5000" w:type="pct"/>
        <w:tblCellMar>
          <w:left w:w="70" w:type="dxa"/>
          <w:right w:w="70" w:type="dxa"/>
        </w:tblCellMar>
        <w:tblLook w:val="04A0" w:firstRow="1" w:lastRow="0" w:firstColumn="1" w:lastColumn="0" w:noHBand="0" w:noVBand="1"/>
      </w:tblPr>
      <w:tblGrid>
        <w:gridCol w:w="3964"/>
        <w:gridCol w:w="4864"/>
      </w:tblGrid>
      <w:tr w:rsidR="002600E8" w:rsidRPr="0088646E" w14:paraId="7A211BF2" w14:textId="77777777" w:rsidTr="001B3A1D">
        <w:trPr>
          <w:trHeight w:val="420"/>
        </w:trPr>
        <w:tc>
          <w:tcPr>
            <w:tcW w:w="2245" w:type="pct"/>
            <w:tcBorders>
              <w:top w:val="single" w:sz="4" w:space="0" w:color="auto"/>
              <w:left w:val="single" w:sz="4" w:space="0" w:color="auto"/>
              <w:bottom w:val="single" w:sz="4" w:space="0" w:color="auto"/>
              <w:right w:val="single" w:sz="4" w:space="0" w:color="auto"/>
            </w:tcBorders>
            <w:shd w:val="clear" w:color="000000" w:fill="B5E6A2"/>
            <w:vAlign w:val="center"/>
            <w:hideMark/>
          </w:tcPr>
          <w:p w14:paraId="47662894" w14:textId="77777777" w:rsidR="002600E8" w:rsidRPr="0088646E" w:rsidRDefault="002600E8" w:rsidP="001B3A1D">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2755" w:type="pct"/>
            <w:tcBorders>
              <w:top w:val="single" w:sz="4" w:space="0" w:color="auto"/>
              <w:left w:val="nil"/>
              <w:bottom w:val="single" w:sz="4" w:space="0" w:color="auto"/>
              <w:right w:val="single" w:sz="4" w:space="0" w:color="auto"/>
            </w:tcBorders>
            <w:shd w:val="clear" w:color="auto" w:fill="auto"/>
            <w:vAlign w:val="center"/>
            <w:hideMark/>
          </w:tcPr>
          <w:p w14:paraId="352F7ED2"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Alianzas estratégicas para la mejora de la calidad de la información financiera y contable pública</w:t>
            </w:r>
          </w:p>
        </w:tc>
      </w:tr>
      <w:tr w:rsidR="002600E8" w:rsidRPr="0088646E" w14:paraId="2B165675" w14:textId="77777777" w:rsidTr="001B3A1D">
        <w:trPr>
          <w:trHeight w:val="420"/>
        </w:trPr>
        <w:tc>
          <w:tcPr>
            <w:tcW w:w="2245" w:type="pct"/>
            <w:tcBorders>
              <w:top w:val="nil"/>
              <w:left w:val="single" w:sz="4" w:space="0" w:color="auto"/>
              <w:bottom w:val="single" w:sz="4" w:space="0" w:color="auto"/>
              <w:right w:val="single" w:sz="4" w:space="0" w:color="auto"/>
            </w:tcBorders>
            <w:shd w:val="clear" w:color="000000" w:fill="B5E6A2"/>
            <w:vAlign w:val="center"/>
            <w:hideMark/>
          </w:tcPr>
          <w:p w14:paraId="633A1510" w14:textId="77777777" w:rsidR="002600E8" w:rsidRPr="0088646E" w:rsidRDefault="002600E8" w:rsidP="001B3A1D">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2755" w:type="pct"/>
            <w:tcBorders>
              <w:top w:val="nil"/>
              <w:left w:val="nil"/>
              <w:bottom w:val="single" w:sz="4" w:space="0" w:color="auto"/>
              <w:right w:val="single" w:sz="4" w:space="0" w:color="auto"/>
            </w:tcBorders>
            <w:shd w:val="clear" w:color="auto" w:fill="auto"/>
            <w:vAlign w:val="center"/>
            <w:hideMark/>
          </w:tcPr>
          <w:p w14:paraId="4646F448"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Consolidación de la Información</w:t>
            </w:r>
          </w:p>
        </w:tc>
      </w:tr>
      <w:tr w:rsidR="002600E8" w:rsidRPr="0088646E" w14:paraId="5D9152B7" w14:textId="77777777" w:rsidTr="001B3A1D">
        <w:trPr>
          <w:trHeight w:val="420"/>
        </w:trPr>
        <w:tc>
          <w:tcPr>
            <w:tcW w:w="2245" w:type="pct"/>
            <w:tcBorders>
              <w:top w:val="nil"/>
              <w:left w:val="single" w:sz="4" w:space="0" w:color="auto"/>
              <w:bottom w:val="single" w:sz="4" w:space="0" w:color="auto"/>
              <w:right w:val="single" w:sz="4" w:space="0" w:color="auto"/>
            </w:tcBorders>
            <w:shd w:val="clear" w:color="000000" w:fill="B5E6A2"/>
            <w:vAlign w:val="center"/>
            <w:hideMark/>
          </w:tcPr>
          <w:p w14:paraId="12FF9A5A" w14:textId="77777777" w:rsidR="002600E8" w:rsidRPr="0088646E" w:rsidRDefault="002600E8" w:rsidP="001B3A1D">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2755" w:type="pct"/>
            <w:tcBorders>
              <w:top w:val="nil"/>
              <w:left w:val="nil"/>
              <w:bottom w:val="single" w:sz="4" w:space="0" w:color="auto"/>
              <w:right w:val="single" w:sz="4" w:space="0" w:color="auto"/>
            </w:tcBorders>
            <w:shd w:val="clear" w:color="auto" w:fill="auto"/>
            <w:vAlign w:val="center"/>
            <w:hideMark/>
          </w:tcPr>
          <w:p w14:paraId="72D12BFC" w14:textId="77777777" w:rsidR="002600E8" w:rsidRPr="0088646E" w:rsidRDefault="002600E8" w:rsidP="002600E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Etapas para la implementación de la estrategia</w:t>
            </w:r>
          </w:p>
        </w:tc>
      </w:tr>
      <w:tr w:rsidR="002600E8" w:rsidRPr="0088646E" w14:paraId="4FE587D9" w14:textId="77777777" w:rsidTr="001B3A1D">
        <w:trPr>
          <w:trHeight w:val="420"/>
        </w:trPr>
        <w:tc>
          <w:tcPr>
            <w:tcW w:w="2245" w:type="pct"/>
            <w:tcBorders>
              <w:top w:val="nil"/>
              <w:left w:val="single" w:sz="4" w:space="0" w:color="auto"/>
              <w:bottom w:val="single" w:sz="4" w:space="0" w:color="auto"/>
              <w:right w:val="single" w:sz="4" w:space="0" w:color="auto"/>
            </w:tcBorders>
            <w:shd w:val="clear" w:color="000000" w:fill="B5E6A2"/>
            <w:vAlign w:val="center"/>
            <w:hideMark/>
          </w:tcPr>
          <w:p w14:paraId="2B1F0D2D" w14:textId="77777777" w:rsidR="002600E8" w:rsidRPr="0088646E" w:rsidRDefault="002600E8" w:rsidP="001B3A1D">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2755" w:type="pct"/>
            <w:tcBorders>
              <w:top w:val="nil"/>
              <w:left w:val="nil"/>
              <w:bottom w:val="single" w:sz="4" w:space="0" w:color="auto"/>
              <w:right w:val="single" w:sz="4" w:space="0" w:color="auto"/>
            </w:tcBorders>
            <w:shd w:val="clear" w:color="auto" w:fill="auto"/>
            <w:vAlign w:val="center"/>
            <w:hideMark/>
          </w:tcPr>
          <w:p w14:paraId="614930E4" w14:textId="77777777" w:rsidR="002600E8" w:rsidRPr="0088646E" w:rsidRDefault="002600E8" w:rsidP="002600E8">
            <w:pPr>
              <w:suppressAutoHyphens w:val="0"/>
              <w:jc w:val="center"/>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100%</w:t>
            </w:r>
          </w:p>
        </w:tc>
      </w:tr>
      <w:tr w:rsidR="002600E8" w:rsidRPr="0088646E" w14:paraId="220F4EDA" w14:textId="77777777" w:rsidTr="001B3A1D">
        <w:trPr>
          <w:trHeight w:val="420"/>
        </w:trPr>
        <w:tc>
          <w:tcPr>
            <w:tcW w:w="2245" w:type="pct"/>
            <w:tcBorders>
              <w:top w:val="nil"/>
              <w:left w:val="single" w:sz="4" w:space="0" w:color="auto"/>
              <w:bottom w:val="single" w:sz="4" w:space="0" w:color="auto"/>
              <w:right w:val="single" w:sz="4" w:space="0" w:color="auto"/>
            </w:tcBorders>
            <w:shd w:val="clear" w:color="000000" w:fill="B5E6A2"/>
            <w:vAlign w:val="center"/>
            <w:hideMark/>
          </w:tcPr>
          <w:p w14:paraId="339974B0" w14:textId="77777777" w:rsidR="002600E8" w:rsidRPr="0088646E" w:rsidRDefault="002600E8" w:rsidP="001B3A1D">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2755" w:type="pct"/>
            <w:tcBorders>
              <w:top w:val="nil"/>
              <w:left w:val="nil"/>
              <w:bottom w:val="single" w:sz="4" w:space="0" w:color="auto"/>
              <w:right w:val="single" w:sz="4" w:space="0" w:color="auto"/>
            </w:tcBorders>
            <w:shd w:val="clear" w:color="auto" w:fill="auto"/>
            <w:vAlign w:val="center"/>
            <w:hideMark/>
          </w:tcPr>
          <w:p w14:paraId="211E4A26" w14:textId="77777777" w:rsidR="002600E8" w:rsidRPr="0088646E" w:rsidRDefault="002600E8" w:rsidP="002600E8">
            <w:pPr>
              <w:suppressAutoHyphens w:val="0"/>
              <w:jc w:val="center"/>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2600E8" w:rsidRPr="0088646E" w14:paraId="5D9D847C" w14:textId="77777777" w:rsidTr="001B3A1D">
        <w:trPr>
          <w:trHeight w:val="420"/>
        </w:trPr>
        <w:tc>
          <w:tcPr>
            <w:tcW w:w="2245" w:type="pct"/>
            <w:tcBorders>
              <w:top w:val="nil"/>
              <w:left w:val="single" w:sz="4" w:space="0" w:color="auto"/>
              <w:bottom w:val="single" w:sz="4" w:space="0" w:color="auto"/>
              <w:right w:val="single" w:sz="4" w:space="0" w:color="auto"/>
            </w:tcBorders>
            <w:shd w:val="clear" w:color="000000" w:fill="B5E6A2"/>
            <w:vAlign w:val="center"/>
            <w:hideMark/>
          </w:tcPr>
          <w:p w14:paraId="4050B9C4" w14:textId="77777777" w:rsidR="002600E8" w:rsidRPr="0088646E" w:rsidRDefault="002600E8" w:rsidP="001B3A1D">
            <w:pPr>
              <w:suppressAutoHyphens w:val="0"/>
              <w:jc w:val="left"/>
              <w:rPr>
                <w:rFonts w:ascii="Verdana" w:eastAsia="Times New Roman" w:hAnsi="Verdana" w:cs="Times New Roman"/>
                <w:b/>
                <w:bCs/>
                <w:i w:val="0"/>
                <w:sz w:val="22"/>
                <w:szCs w:val="22"/>
                <w:lang w:val="es-CO" w:eastAsia="es-CO"/>
              </w:rPr>
            </w:pPr>
            <w:proofErr w:type="gramStart"/>
            <w:r w:rsidRPr="0088646E">
              <w:rPr>
                <w:rFonts w:ascii="Verdana" w:eastAsia="Times New Roman" w:hAnsi="Verdana" w:cs="Times New Roman"/>
                <w:b/>
                <w:bCs/>
                <w:i w:val="0"/>
                <w:sz w:val="22"/>
                <w:szCs w:val="22"/>
                <w:lang w:val="es-CO" w:eastAsia="es-CO"/>
              </w:rPr>
              <w:t>Reporte  2023</w:t>
            </w:r>
            <w:proofErr w:type="gramEnd"/>
          </w:p>
        </w:tc>
        <w:tc>
          <w:tcPr>
            <w:tcW w:w="2755" w:type="pct"/>
            <w:tcBorders>
              <w:top w:val="nil"/>
              <w:left w:val="nil"/>
              <w:bottom w:val="single" w:sz="4" w:space="0" w:color="auto"/>
              <w:right w:val="single" w:sz="4" w:space="0" w:color="auto"/>
            </w:tcBorders>
            <w:shd w:val="clear" w:color="auto" w:fill="auto"/>
            <w:vAlign w:val="center"/>
            <w:hideMark/>
          </w:tcPr>
          <w:p w14:paraId="73F3735C" w14:textId="734C8D12" w:rsidR="002600E8" w:rsidRPr="0088646E" w:rsidRDefault="001025EC" w:rsidP="002600E8">
            <w:pPr>
              <w:suppressAutoHyphens w:val="0"/>
              <w:jc w:val="center"/>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2600E8" w:rsidRPr="0088646E" w14:paraId="4F19B7C4" w14:textId="77777777" w:rsidTr="001B3A1D">
        <w:trPr>
          <w:trHeight w:val="420"/>
        </w:trPr>
        <w:tc>
          <w:tcPr>
            <w:tcW w:w="2245" w:type="pct"/>
            <w:tcBorders>
              <w:top w:val="nil"/>
              <w:left w:val="single" w:sz="4" w:space="0" w:color="auto"/>
              <w:bottom w:val="single" w:sz="4" w:space="0" w:color="auto"/>
              <w:right w:val="single" w:sz="4" w:space="0" w:color="auto"/>
            </w:tcBorders>
            <w:shd w:val="clear" w:color="000000" w:fill="B5E6A2"/>
            <w:vAlign w:val="center"/>
            <w:hideMark/>
          </w:tcPr>
          <w:p w14:paraId="7EF070D2" w14:textId="77777777" w:rsidR="002600E8" w:rsidRPr="0088646E" w:rsidRDefault="002600E8" w:rsidP="001B3A1D">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2755" w:type="pct"/>
            <w:tcBorders>
              <w:top w:val="nil"/>
              <w:left w:val="nil"/>
              <w:bottom w:val="single" w:sz="4" w:space="0" w:color="auto"/>
              <w:right w:val="single" w:sz="4" w:space="0" w:color="auto"/>
            </w:tcBorders>
            <w:shd w:val="clear" w:color="auto" w:fill="auto"/>
            <w:vAlign w:val="center"/>
            <w:hideMark/>
          </w:tcPr>
          <w:p w14:paraId="69251814" w14:textId="77777777" w:rsidR="002600E8" w:rsidRPr="0088646E" w:rsidRDefault="002600E8" w:rsidP="002600E8">
            <w:pPr>
              <w:suppressAutoHyphens w:val="0"/>
              <w:jc w:val="center"/>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33%</w:t>
            </w:r>
          </w:p>
        </w:tc>
      </w:tr>
      <w:tr w:rsidR="002600E8" w:rsidRPr="0088646E" w14:paraId="5E1CD1C1" w14:textId="77777777" w:rsidTr="001B3A1D">
        <w:trPr>
          <w:trHeight w:val="420"/>
        </w:trPr>
        <w:tc>
          <w:tcPr>
            <w:tcW w:w="2245" w:type="pct"/>
            <w:tcBorders>
              <w:top w:val="nil"/>
              <w:left w:val="single" w:sz="4" w:space="0" w:color="auto"/>
              <w:bottom w:val="single" w:sz="4" w:space="0" w:color="auto"/>
              <w:right w:val="single" w:sz="4" w:space="0" w:color="auto"/>
            </w:tcBorders>
            <w:shd w:val="clear" w:color="000000" w:fill="B5E6A2"/>
            <w:vAlign w:val="center"/>
            <w:hideMark/>
          </w:tcPr>
          <w:p w14:paraId="28ABC7C0" w14:textId="77777777" w:rsidR="002600E8" w:rsidRPr="0088646E" w:rsidRDefault="002600E8" w:rsidP="001B3A1D">
            <w:pPr>
              <w:suppressAutoHyphens w:val="0"/>
              <w:jc w:val="left"/>
              <w:rPr>
                <w:rFonts w:ascii="Verdana" w:eastAsia="Times New Roman" w:hAnsi="Verdana" w:cs="Times New Roman"/>
                <w:b/>
                <w:bCs/>
                <w:i w:val="0"/>
                <w:sz w:val="22"/>
                <w:szCs w:val="22"/>
                <w:lang w:val="es-CO" w:eastAsia="es-CO"/>
              </w:rPr>
            </w:pPr>
            <w:proofErr w:type="gramStart"/>
            <w:r w:rsidRPr="0088646E">
              <w:rPr>
                <w:rFonts w:ascii="Verdana" w:eastAsia="Times New Roman" w:hAnsi="Verdana" w:cs="Times New Roman"/>
                <w:b/>
                <w:bCs/>
                <w:i w:val="0"/>
                <w:sz w:val="22"/>
                <w:szCs w:val="22"/>
                <w:lang w:val="es-CO" w:eastAsia="es-CO"/>
              </w:rPr>
              <w:t>Reporte  2024</w:t>
            </w:r>
            <w:proofErr w:type="gramEnd"/>
          </w:p>
        </w:tc>
        <w:tc>
          <w:tcPr>
            <w:tcW w:w="2755" w:type="pct"/>
            <w:tcBorders>
              <w:top w:val="nil"/>
              <w:left w:val="nil"/>
              <w:bottom w:val="single" w:sz="4" w:space="0" w:color="auto"/>
              <w:right w:val="single" w:sz="4" w:space="0" w:color="auto"/>
            </w:tcBorders>
            <w:shd w:val="clear" w:color="auto" w:fill="auto"/>
            <w:vAlign w:val="center"/>
            <w:hideMark/>
          </w:tcPr>
          <w:p w14:paraId="611AD9A7" w14:textId="77777777" w:rsidR="002600E8" w:rsidRPr="0088646E" w:rsidRDefault="002600E8" w:rsidP="002600E8">
            <w:pPr>
              <w:suppressAutoHyphens w:val="0"/>
              <w:jc w:val="center"/>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33%</w:t>
            </w:r>
          </w:p>
        </w:tc>
      </w:tr>
      <w:tr w:rsidR="002600E8" w:rsidRPr="0088646E" w14:paraId="28127395" w14:textId="77777777" w:rsidTr="001B3A1D">
        <w:trPr>
          <w:trHeight w:val="420"/>
        </w:trPr>
        <w:tc>
          <w:tcPr>
            <w:tcW w:w="2245" w:type="pct"/>
            <w:tcBorders>
              <w:top w:val="nil"/>
              <w:left w:val="single" w:sz="4" w:space="0" w:color="auto"/>
              <w:bottom w:val="single" w:sz="4" w:space="0" w:color="auto"/>
              <w:right w:val="single" w:sz="4" w:space="0" w:color="auto"/>
            </w:tcBorders>
            <w:shd w:val="clear" w:color="000000" w:fill="B5E6A2"/>
            <w:vAlign w:val="center"/>
            <w:hideMark/>
          </w:tcPr>
          <w:p w14:paraId="12A7BD25" w14:textId="77777777" w:rsidR="002600E8" w:rsidRPr="0088646E" w:rsidRDefault="002600E8" w:rsidP="001B3A1D">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2755" w:type="pct"/>
            <w:tcBorders>
              <w:top w:val="nil"/>
              <w:left w:val="nil"/>
              <w:bottom w:val="single" w:sz="4" w:space="0" w:color="auto"/>
              <w:right w:val="single" w:sz="4" w:space="0" w:color="auto"/>
            </w:tcBorders>
            <w:shd w:val="clear" w:color="auto" w:fill="auto"/>
            <w:vAlign w:val="center"/>
            <w:hideMark/>
          </w:tcPr>
          <w:p w14:paraId="480FFAB9" w14:textId="77777777" w:rsidR="002600E8" w:rsidRPr="0088646E" w:rsidRDefault="002600E8" w:rsidP="002600E8">
            <w:pPr>
              <w:suppressAutoHyphens w:val="0"/>
              <w:jc w:val="center"/>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33%</w:t>
            </w:r>
          </w:p>
        </w:tc>
      </w:tr>
    </w:tbl>
    <w:p w14:paraId="7820DFA3" w14:textId="77777777" w:rsidR="002600E8" w:rsidRPr="0088646E" w:rsidRDefault="002600E8" w:rsidP="009C428E">
      <w:pPr>
        <w:rPr>
          <w:rFonts w:ascii="Verdana" w:hAnsi="Verdana" w:cs="Arial"/>
          <w:bCs/>
          <w:i w:val="0"/>
          <w:sz w:val="22"/>
          <w:szCs w:val="22"/>
        </w:rPr>
      </w:pPr>
    </w:p>
    <w:p w14:paraId="6765A683" w14:textId="77777777" w:rsidR="001B3A1D" w:rsidRPr="0088646E" w:rsidRDefault="001B3A1D" w:rsidP="009C428E">
      <w:pPr>
        <w:rPr>
          <w:rFonts w:ascii="Verdana" w:hAnsi="Verdana" w:cs="Arial"/>
          <w:bCs/>
          <w:i w:val="0"/>
          <w:sz w:val="22"/>
          <w:szCs w:val="22"/>
        </w:rPr>
      </w:pPr>
    </w:p>
    <w:p w14:paraId="61185E20" w14:textId="095DCB76" w:rsidR="001B3A1D" w:rsidRPr="0088646E" w:rsidRDefault="001B3A1D" w:rsidP="009C428E">
      <w:pPr>
        <w:rPr>
          <w:rFonts w:ascii="Verdana" w:hAnsi="Verdana" w:cs="Arial"/>
          <w:bCs/>
          <w:i w:val="0"/>
          <w:sz w:val="22"/>
          <w:szCs w:val="22"/>
        </w:rPr>
      </w:pPr>
      <w:r w:rsidRPr="0088646E">
        <w:rPr>
          <w:rFonts w:ascii="Verdana" w:hAnsi="Verdana" w:cs="Arial"/>
          <w:bCs/>
          <w:i w:val="0"/>
          <w:sz w:val="22"/>
          <w:szCs w:val="22"/>
        </w:rPr>
        <w:t>Se ha completado la primera fase de la estrategia que se tenía programada para la vigencia 2024</w:t>
      </w:r>
    </w:p>
    <w:p w14:paraId="20AC44BC" w14:textId="4888E310" w:rsidR="00405D03" w:rsidRPr="0088646E" w:rsidRDefault="00746939" w:rsidP="00746939">
      <w:pPr>
        <w:pStyle w:val="Ttulo2"/>
        <w:numPr>
          <w:ilvl w:val="1"/>
          <w:numId w:val="44"/>
        </w:numPr>
        <w:rPr>
          <w:rFonts w:ascii="Verdana" w:hAnsi="Verdana"/>
          <w:b w:val="0"/>
          <w:iCs w:val="0"/>
          <w:sz w:val="22"/>
          <w:szCs w:val="22"/>
        </w:rPr>
      </w:pPr>
      <w:r>
        <w:rPr>
          <w:rFonts w:ascii="Verdana" w:hAnsi="Verdana"/>
          <w:b w:val="0"/>
          <w:iCs w:val="0"/>
          <w:sz w:val="22"/>
          <w:szCs w:val="22"/>
        </w:rPr>
        <w:t xml:space="preserve"> </w:t>
      </w:r>
      <w:bookmarkStart w:id="7" w:name="_Toc175639236"/>
      <w:r w:rsidR="00693CE6" w:rsidRPr="0088646E">
        <w:rPr>
          <w:rFonts w:ascii="Verdana" w:hAnsi="Verdana"/>
          <w:b w:val="0"/>
          <w:iCs w:val="0"/>
          <w:sz w:val="22"/>
          <w:szCs w:val="22"/>
        </w:rPr>
        <w:t>M</w:t>
      </w:r>
      <w:r w:rsidR="00405D03" w:rsidRPr="0088646E">
        <w:rPr>
          <w:rFonts w:ascii="Verdana" w:hAnsi="Verdana"/>
          <w:b w:val="0"/>
          <w:iCs w:val="0"/>
          <w:sz w:val="22"/>
          <w:szCs w:val="22"/>
        </w:rPr>
        <w:t>antener y fortalecer la calidad de la regulación contable pública, atendiendo a estándares internacionales y al contexto colombiano.</w:t>
      </w:r>
      <w:bookmarkEnd w:id="7"/>
    </w:p>
    <w:p w14:paraId="60E1FC90" w14:textId="77777777" w:rsidR="00DB4C12" w:rsidRPr="0088646E" w:rsidRDefault="00DB4C12" w:rsidP="009C428E">
      <w:pPr>
        <w:rPr>
          <w:rFonts w:ascii="Verdana" w:hAnsi="Verdana" w:cs="Arial"/>
          <w:bCs/>
          <w:i w:val="0"/>
          <w:sz w:val="22"/>
          <w:szCs w:val="22"/>
        </w:rPr>
      </w:pPr>
    </w:p>
    <w:tbl>
      <w:tblPr>
        <w:tblW w:w="0" w:type="auto"/>
        <w:tblCellMar>
          <w:left w:w="70" w:type="dxa"/>
          <w:right w:w="70" w:type="dxa"/>
        </w:tblCellMar>
        <w:tblLook w:val="04A0" w:firstRow="1" w:lastRow="0" w:firstColumn="1" w:lastColumn="0" w:noHBand="0" w:noVBand="1"/>
      </w:tblPr>
      <w:tblGrid>
        <w:gridCol w:w="3155"/>
        <w:gridCol w:w="5673"/>
      </w:tblGrid>
      <w:tr w:rsidR="001B4C78" w:rsidRPr="0088646E" w14:paraId="476B2558" w14:textId="77777777" w:rsidTr="001B4C78">
        <w:trPr>
          <w:trHeight w:val="420"/>
        </w:trPr>
        <w:tc>
          <w:tcPr>
            <w:tcW w:w="0" w:type="auto"/>
            <w:tcBorders>
              <w:top w:val="single" w:sz="4" w:space="0" w:color="auto"/>
              <w:left w:val="single" w:sz="4" w:space="0" w:color="auto"/>
              <w:bottom w:val="single" w:sz="4" w:space="0" w:color="auto"/>
              <w:right w:val="single" w:sz="4" w:space="0" w:color="auto"/>
            </w:tcBorders>
            <w:shd w:val="clear" w:color="000000" w:fill="B5E6A2"/>
            <w:vAlign w:val="center"/>
            <w:hideMark/>
          </w:tcPr>
          <w:p w14:paraId="6F1802DE" w14:textId="77777777" w:rsidR="001B4C78" w:rsidRPr="0088646E" w:rsidRDefault="001B4C78" w:rsidP="001B4C7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32EAEC" w14:textId="77777777" w:rsidR="001B4C78" w:rsidRPr="0088646E" w:rsidRDefault="001B4C78" w:rsidP="001B4C7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Depuración del normograma de la regulación contable</w:t>
            </w:r>
          </w:p>
        </w:tc>
      </w:tr>
      <w:tr w:rsidR="001B4C78" w:rsidRPr="0088646E" w14:paraId="5DEC9CCC" w14:textId="77777777" w:rsidTr="001B4C7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748470FD" w14:textId="77777777" w:rsidR="001B4C78" w:rsidRPr="0088646E" w:rsidRDefault="001B4C78" w:rsidP="001B4C7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0" w:type="auto"/>
            <w:tcBorders>
              <w:top w:val="nil"/>
              <w:left w:val="nil"/>
              <w:bottom w:val="single" w:sz="4" w:space="0" w:color="auto"/>
              <w:right w:val="single" w:sz="4" w:space="0" w:color="auto"/>
            </w:tcBorders>
            <w:shd w:val="clear" w:color="auto" w:fill="auto"/>
            <w:vAlign w:val="center"/>
            <w:hideMark/>
          </w:tcPr>
          <w:p w14:paraId="17EF99D1" w14:textId="77777777" w:rsidR="001B4C78" w:rsidRPr="0088646E" w:rsidRDefault="001B4C78" w:rsidP="001B4C7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Gestión Jurídica</w:t>
            </w:r>
          </w:p>
        </w:tc>
      </w:tr>
      <w:tr w:rsidR="001B4C78" w:rsidRPr="0088646E" w14:paraId="04DBBE1B" w14:textId="77777777" w:rsidTr="001B4C7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59482EF3" w14:textId="77777777" w:rsidR="001B4C78" w:rsidRPr="0088646E" w:rsidRDefault="001B4C78" w:rsidP="001B4C7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0" w:type="auto"/>
            <w:tcBorders>
              <w:top w:val="nil"/>
              <w:left w:val="nil"/>
              <w:bottom w:val="single" w:sz="4" w:space="0" w:color="auto"/>
              <w:right w:val="single" w:sz="4" w:space="0" w:color="auto"/>
            </w:tcBorders>
            <w:shd w:val="clear" w:color="auto" w:fill="auto"/>
            <w:vAlign w:val="center"/>
            <w:hideMark/>
          </w:tcPr>
          <w:p w14:paraId="413E0F3F" w14:textId="77777777" w:rsidR="001B4C78" w:rsidRPr="0088646E" w:rsidRDefault="001B4C78" w:rsidP="001B4C7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Depuración del normograma de la regulación contable</w:t>
            </w:r>
          </w:p>
        </w:tc>
      </w:tr>
      <w:tr w:rsidR="001B4C78" w:rsidRPr="0088646E" w14:paraId="437CD166" w14:textId="77777777" w:rsidTr="001B4C7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7D18B998" w14:textId="77777777" w:rsidR="001B4C78" w:rsidRPr="0088646E" w:rsidRDefault="001B4C78" w:rsidP="001B4C7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0" w:type="auto"/>
            <w:tcBorders>
              <w:top w:val="nil"/>
              <w:left w:val="nil"/>
              <w:bottom w:val="single" w:sz="4" w:space="0" w:color="auto"/>
              <w:right w:val="single" w:sz="4" w:space="0" w:color="auto"/>
            </w:tcBorders>
            <w:shd w:val="clear" w:color="auto" w:fill="auto"/>
            <w:vAlign w:val="center"/>
            <w:hideMark/>
          </w:tcPr>
          <w:p w14:paraId="3894E75E" w14:textId="77777777" w:rsidR="001B4C78" w:rsidRPr="0088646E" w:rsidRDefault="001B4C78" w:rsidP="001B4C7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4</w:t>
            </w:r>
          </w:p>
        </w:tc>
      </w:tr>
      <w:tr w:rsidR="001B4C78" w:rsidRPr="0088646E" w14:paraId="67121096" w14:textId="77777777" w:rsidTr="001B4C7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2679FE23" w14:textId="77777777" w:rsidR="001B4C78" w:rsidRPr="0088646E" w:rsidRDefault="001B4C78" w:rsidP="001B4C7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0" w:type="auto"/>
            <w:tcBorders>
              <w:top w:val="nil"/>
              <w:left w:val="nil"/>
              <w:bottom w:val="single" w:sz="4" w:space="0" w:color="auto"/>
              <w:right w:val="single" w:sz="4" w:space="0" w:color="auto"/>
            </w:tcBorders>
            <w:shd w:val="clear" w:color="auto" w:fill="auto"/>
            <w:vAlign w:val="center"/>
            <w:hideMark/>
          </w:tcPr>
          <w:p w14:paraId="31175484" w14:textId="77777777" w:rsidR="001B4C78" w:rsidRPr="0088646E" w:rsidRDefault="001B4C78" w:rsidP="001B4C7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1B4C78" w:rsidRPr="0088646E" w14:paraId="0C02E730" w14:textId="77777777" w:rsidTr="001B4C7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3B133305" w14:textId="77777777" w:rsidR="001B4C78" w:rsidRPr="0088646E" w:rsidRDefault="001B4C78" w:rsidP="001B4C78">
            <w:pPr>
              <w:suppressAutoHyphens w:val="0"/>
              <w:jc w:val="left"/>
              <w:rPr>
                <w:rFonts w:ascii="Verdana" w:eastAsia="Times New Roman" w:hAnsi="Verdana" w:cs="Times New Roman"/>
                <w:b/>
                <w:bCs/>
                <w:i w:val="0"/>
                <w:sz w:val="22"/>
                <w:szCs w:val="22"/>
                <w:lang w:val="es-CO" w:eastAsia="es-CO"/>
              </w:rPr>
            </w:pPr>
            <w:proofErr w:type="gramStart"/>
            <w:r w:rsidRPr="0088646E">
              <w:rPr>
                <w:rFonts w:ascii="Verdana" w:eastAsia="Times New Roman" w:hAnsi="Verdana" w:cs="Times New Roman"/>
                <w:b/>
                <w:bCs/>
                <w:i w:val="0"/>
                <w:sz w:val="22"/>
                <w:szCs w:val="22"/>
                <w:lang w:val="es-CO" w:eastAsia="es-CO"/>
              </w:rPr>
              <w:t>Reporte  2023</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6A990933" w14:textId="77777777" w:rsidR="001B4C78" w:rsidRPr="0088646E" w:rsidRDefault="001B4C78" w:rsidP="001B4C7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1B4C78" w:rsidRPr="0088646E" w14:paraId="51D43D5C" w14:textId="77777777" w:rsidTr="001B4C7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666BC100" w14:textId="77777777" w:rsidR="001B4C78" w:rsidRPr="0088646E" w:rsidRDefault="001B4C78" w:rsidP="001B4C7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0" w:type="auto"/>
            <w:tcBorders>
              <w:top w:val="nil"/>
              <w:left w:val="nil"/>
              <w:bottom w:val="single" w:sz="4" w:space="0" w:color="auto"/>
              <w:right w:val="single" w:sz="4" w:space="0" w:color="auto"/>
            </w:tcBorders>
            <w:shd w:val="clear" w:color="auto" w:fill="auto"/>
            <w:vAlign w:val="center"/>
            <w:hideMark/>
          </w:tcPr>
          <w:p w14:paraId="4ED80F6A" w14:textId="77777777" w:rsidR="001B4C78" w:rsidRPr="0088646E" w:rsidRDefault="001B4C78" w:rsidP="001B4C7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1B4C78" w:rsidRPr="0088646E" w14:paraId="4F694641" w14:textId="77777777" w:rsidTr="001B4C7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5642C2D2" w14:textId="77777777" w:rsidR="001B4C78" w:rsidRPr="0088646E" w:rsidRDefault="001B4C78" w:rsidP="001B4C78">
            <w:pPr>
              <w:suppressAutoHyphens w:val="0"/>
              <w:jc w:val="left"/>
              <w:rPr>
                <w:rFonts w:ascii="Verdana" w:eastAsia="Times New Roman" w:hAnsi="Verdana" w:cs="Times New Roman"/>
                <w:b/>
                <w:bCs/>
                <w:i w:val="0"/>
                <w:sz w:val="22"/>
                <w:szCs w:val="22"/>
                <w:lang w:val="es-CO" w:eastAsia="es-CO"/>
              </w:rPr>
            </w:pPr>
            <w:proofErr w:type="gramStart"/>
            <w:r w:rsidRPr="0088646E">
              <w:rPr>
                <w:rFonts w:ascii="Verdana" w:eastAsia="Times New Roman" w:hAnsi="Verdana" w:cs="Times New Roman"/>
                <w:b/>
                <w:bCs/>
                <w:i w:val="0"/>
                <w:sz w:val="22"/>
                <w:szCs w:val="22"/>
                <w:lang w:val="es-CO" w:eastAsia="es-CO"/>
              </w:rPr>
              <w:t>Reporte  2024</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5A38C84E" w14:textId="77777777" w:rsidR="001B4C78" w:rsidRPr="0088646E" w:rsidRDefault="001B4C78" w:rsidP="001B4C7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1B4C78" w:rsidRPr="0088646E" w14:paraId="7D6954D1" w14:textId="77777777" w:rsidTr="001B4C7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14B9175D" w14:textId="77777777" w:rsidR="001B4C78" w:rsidRPr="0088646E" w:rsidRDefault="001B4C78" w:rsidP="001B4C7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lastRenderedPageBreak/>
              <w:t>Cumplimiento Acumulado</w:t>
            </w:r>
          </w:p>
        </w:tc>
        <w:tc>
          <w:tcPr>
            <w:tcW w:w="0" w:type="auto"/>
            <w:tcBorders>
              <w:top w:val="nil"/>
              <w:left w:val="nil"/>
              <w:bottom w:val="single" w:sz="4" w:space="0" w:color="auto"/>
              <w:right w:val="single" w:sz="4" w:space="0" w:color="auto"/>
            </w:tcBorders>
            <w:shd w:val="clear" w:color="auto" w:fill="auto"/>
            <w:vAlign w:val="center"/>
            <w:hideMark/>
          </w:tcPr>
          <w:p w14:paraId="1BC205E8" w14:textId="77777777" w:rsidR="001B4C78" w:rsidRPr="0088646E" w:rsidRDefault="001B4C78" w:rsidP="001B4C7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100%</w:t>
            </w:r>
          </w:p>
        </w:tc>
      </w:tr>
    </w:tbl>
    <w:p w14:paraId="6CCCD697" w14:textId="77777777" w:rsidR="001B4C78" w:rsidRPr="0088646E" w:rsidRDefault="001B4C78" w:rsidP="009C428E">
      <w:pPr>
        <w:rPr>
          <w:rFonts w:ascii="Verdana" w:hAnsi="Verdana" w:cs="Arial"/>
          <w:bCs/>
          <w:i w:val="0"/>
          <w:sz w:val="22"/>
          <w:szCs w:val="22"/>
        </w:rPr>
      </w:pPr>
    </w:p>
    <w:p w14:paraId="002F92A9" w14:textId="77777777" w:rsidR="00DB4C12" w:rsidRPr="0088646E" w:rsidRDefault="00DB4C12" w:rsidP="009C428E">
      <w:pPr>
        <w:rPr>
          <w:rFonts w:ascii="Verdana" w:hAnsi="Verdana" w:cs="Arial"/>
          <w:bCs/>
          <w:i w:val="0"/>
          <w:sz w:val="22"/>
          <w:szCs w:val="22"/>
        </w:rPr>
      </w:pPr>
    </w:p>
    <w:p w14:paraId="54181FE6" w14:textId="77777777" w:rsidR="001B4C78" w:rsidRPr="0088646E" w:rsidRDefault="001B4C78" w:rsidP="001B4C78">
      <w:pPr>
        <w:suppressAutoHyphens w:val="0"/>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 xml:space="preserve">En la actualización del normograma institucional, se ha avanzado significativamente en la consolidación de la base de datos principal, la cual contiene el acervo histórico de los actos administrativos, normas y demás documentos que constituyen el normograma. </w:t>
      </w:r>
    </w:p>
    <w:p w14:paraId="7BCECE33" w14:textId="77777777" w:rsidR="001B4C78" w:rsidRPr="0088646E" w:rsidRDefault="001B4C78" w:rsidP="001B4C78">
      <w:pPr>
        <w:suppressAutoHyphens w:val="0"/>
        <w:rPr>
          <w:rFonts w:ascii="Verdana" w:eastAsia="Times New Roman" w:hAnsi="Verdana" w:cs="Times New Roman"/>
          <w:i w:val="0"/>
          <w:sz w:val="22"/>
          <w:szCs w:val="22"/>
          <w:lang w:val="es-CO" w:eastAsia="es-CO"/>
        </w:rPr>
      </w:pPr>
    </w:p>
    <w:p w14:paraId="17482BC1" w14:textId="77777777" w:rsidR="001B4C78" w:rsidRPr="0088646E" w:rsidRDefault="001B4C78" w:rsidP="001B4C78">
      <w:pPr>
        <w:suppressAutoHyphens w:val="0"/>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 xml:space="preserve">Esta actividad, realizada en el primer trimestre, concluyó con éxito la fase de consolidación del inventario. En el segundo trimestre, se procedió a la fase de Depuración y Aprobación Normativa, enfocándonos en revisar y depurar la base de datos para asegurar la vigencia y relevancia de cada documento incluido. </w:t>
      </w:r>
    </w:p>
    <w:p w14:paraId="4AA11FE6" w14:textId="77777777" w:rsidR="001B4C78" w:rsidRPr="0088646E" w:rsidRDefault="001B4C78" w:rsidP="001B4C78">
      <w:pPr>
        <w:suppressAutoHyphens w:val="0"/>
        <w:rPr>
          <w:rFonts w:ascii="Verdana" w:eastAsia="Times New Roman" w:hAnsi="Verdana" w:cs="Times New Roman"/>
          <w:i w:val="0"/>
          <w:sz w:val="22"/>
          <w:szCs w:val="22"/>
          <w:lang w:val="es-CO" w:eastAsia="es-CO"/>
        </w:rPr>
      </w:pPr>
    </w:p>
    <w:p w14:paraId="2F5A90FE" w14:textId="77777777" w:rsidR="001B4C78" w:rsidRPr="0088646E" w:rsidRDefault="001B4C78" w:rsidP="001B4C78">
      <w:pPr>
        <w:suppressAutoHyphens w:val="0"/>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 xml:space="preserve">Este proceso implica una rigurosa validación y autorización por parte de las áreas responsables. </w:t>
      </w:r>
    </w:p>
    <w:p w14:paraId="04F0E522" w14:textId="77777777" w:rsidR="001B4C78" w:rsidRPr="0088646E" w:rsidRDefault="001B4C78" w:rsidP="001B4C78">
      <w:pPr>
        <w:suppressAutoHyphens w:val="0"/>
        <w:rPr>
          <w:rFonts w:ascii="Verdana" w:eastAsia="Times New Roman" w:hAnsi="Verdana" w:cs="Times New Roman"/>
          <w:i w:val="0"/>
          <w:sz w:val="22"/>
          <w:szCs w:val="22"/>
          <w:lang w:val="es-CO" w:eastAsia="es-CO"/>
        </w:rPr>
      </w:pPr>
    </w:p>
    <w:p w14:paraId="6522D0FD" w14:textId="407934F1" w:rsidR="001B4C78" w:rsidRPr="0088646E" w:rsidRDefault="001B4C78" w:rsidP="001B4C78">
      <w:pPr>
        <w:suppressAutoHyphens w:val="0"/>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Hasta la fecha, se han remitido un total de 83 actos administrativos para su actualización, lo que demuestra el compromiso con la actualización completa del normograma institucional antes de la fecha establecida.</w:t>
      </w:r>
    </w:p>
    <w:p w14:paraId="09AC2E9D" w14:textId="77777777" w:rsidR="00DB4C12" w:rsidRPr="0088646E" w:rsidRDefault="00DB4C12" w:rsidP="009C428E">
      <w:pPr>
        <w:rPr>
          <w:rFonts w:ascii="Verdana" w:hAnsi="Verdana" w:cs="Arial"/>
          <w:bCs/>
          <w:i w:val="0"/>
          <w:sz w:val="22"/>
          <w:szCs w:val="22"/>
        </w:rPr>
      </w:pPr>
    </w:p>
    <w:tbl>
      <w:tblPr>
        <w:tblW w:w="0" w:type="auto"/>
        <w:tblCellMar>
          <w:left w:w="70" w:type="dxa"/>
          <w:right w:w="70" w:type="dxa"/>
        </w:tblCellMar>
        <w:tblLook w:val="04A0" w:firstRow="1" w:lastRow="0" w:firstColumn="1" w:lastColumn="0" w:noHBand="0" w:noVBand="1"/>
      </w:tblPr>
      <w:tblGrid>
        <w:gridCol w:w="3019"/>
        <w:gridCol w:w="5809"/>
      </w:tblGrid>
      <w:tr w:rsidR="001B4C78" w:rsidRPr="0088646E" w14:paraId="0768DE6C" w14:textId="77777777" w:rsidTr="001B4C78">
        <w:trPr>
          <w:trHeight w:val="420"/>
        </w:trPr>
        <w:tc>
          <w:tcPr>
            <w:tcW w:w="0" w:type="auto"/>
            <w:tcBorders>
              <w:top w:val="single" w:sz="4" w:space="0" w:color="auto"/>
              <w:left w:val="single" w:sz="4" w:space="0" w:color="auto"/>
              <w:bottom w:val="single" w:sz="4" w:space="0" w:color="auto"/>
              <w:right w:val="single" w:sz="4" w:space="0" w:color="auto"/>
            </w:tcBorders>
            <w:shd w:val="clear" w:color="000000" w:fill="B5E6A2"/>
            <w:vAlign w:val="center"/>
            <w:hideMark/>
          </w:tcPr>
          <w:p w14:paraId="42ABB518" w14:textId="77777777" w:rsidR="001B4C78" w:rsidRPr="0088646E" w:rsidRDefault="001B4C78" w:rsidP="001B4C7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4F25C5" w14:textId="77777777" w:rsidR="001B4C78" w:rsidRPr="0088646E" w:rsidRDefault="001B4C78" w:rsidP="001B4C7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Mantener y fortalecer la calidad de la regulación contable pública</w:t>
            </w:r>
          </w:p>
        </w:tc>
      </w:tr>
      <w:tr w:rsidR="001B4C78" w:rsidRPr="0088646E" w14:paraId="6C81238C" w14:textId="77777777" w:rsidTr="001B4C7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5D297F45" w14:textId="77777777" w:rsidR="001B4C78" w:rsidRPr="0088646E" w:rsidRDefault="001B4C78" w:rsidP="001B4C7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0" w:type="auto"/>
            <w:tcBorders>
              <w:top w:val="nil"/>
              <w:left w:val="nil"/>
              <w:bottom w:val="single" w:sz="4" w:space="0" w:color="auto"/>
              <w:right w:val="single" w:sz="4" w:space="0" w:color="auto"/>
            </w:tcBorders>
            <w:shd w:val="clear" w:color="auto" w:fill="auto"/>
            <w:vAlign w:val="center"/>
            <w:hideMark/>
          </w:tcPr>
          <w:p w14:paraId="1C045016" w14:textId="77777777" w:rsidR="001B4C78" w:rsidRPr="0088646E" w:rsidRDefault="001B4C78" w:rsidP="001B4C7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Normalización y Culturización Contable</w:t>
            </w:r>
          </w:p>
        </w:tc>
      </w:tr>
      <w:tr w:rsidR="001B4C78" w:rsidRPr="0088646E" w14:paraId="1C99FF07" w14:textId="77777777" w:rsidTr="001B4C7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313D9D9C" w14:textId="77777777" w:rsidR="001B4C78" w:rsidRPr="0088646E" w:rsidRDefault="001B4C78" w:rsidP="001B4C7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0" w:type="auto"/>
            <w:tcBorders>
              <w:top w:val="nil"/>
              <w:left w:val="nil"/>
              <w:bottom w:val="single" w:sz="4" w:space="0" w:color="auto"/>
              <w:right w:val="single" w:sz="4" w:space="0" w:color="auto"/>
            </w:tcBorders>
            <w:shd w:val="clear" w:color="auto" w:fill="auto"/>
            <w:vAlign w:val="center"/>
            <w:hideMark/>
          </w:tcPr>
          <w:p w14:paraId="23D424F1" w14:textId="23E60E2F" w:rsidR="001B4C78" w:rsidRPr="0088646E" w:rsidRDefault="001B4C78" w:rsidP="001B4C7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Número de conceptos o normas modificadas por inconsistencia técnica / el total de conceptos o normas emitidos</w:t>
            </w:r>
          </w:p>
        </w:tc>
      </w:tr>
      <w:tr w:rsidR="001B4C78" w:rsidRPr="0088646E" w14:paraId="3151E319" w14:textId="77777777" w:rsidTr="001B4C7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5AD98256" w14:textId="77777777" w:rsidR="001B4C78" w:rsidRPr="0088646E" w:rsidRDefault="001B4C78" w:rsidP="001B4C7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0" w:type="auto"/>
            <w:tcBorders>
              <w:top w:val="nil"/>
              <w:left w:val="nil"/>
              <w:bottom w:val="single" w:sz="4" w:space="0" w:color="auto"/>
              <w:right w:val="single" w:sz="4" w:space="0" w:color="auto"/>
            </w:tcBorders>
            <w:shd w:val="clear" w:color="auto" w:fill="auto"/>
            <w:vAlign w:val="center"/>
            <w:hideMark/>
          </w:tcPr>
          <w:p w14:paraId="656A126E" w14:textId="77777777" w:rsidR="001B4C78" w:rsidRPr="0088646E" w:rsidRDefault="001B4C78" w:rsidP="001B4C7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r w:rsidR="001B4C78" w:rsidRPr="0088646E" w14:paraId="66B38B86" w14:textId="77777777" w:rsidTr="001B4C7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2D820775" w14:textId="77777777" w:rsidR="001B4C78" w:rsidRPr="0088646E" w:rsidRDefault="001B4C78" w:rsidP="001B4C7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0" w:type="auto"/>
            <w:tcBorders>
              <w:top w:val="nil"/>
              <w:left w:val="nil"/>
              <w:bottom w:val="single" w:sz="4" w:space="0" w:color="auto"/>
              <w:right w:val="single" w:sz="4" w:space="0" w:color="auto"/>
            </w:tcBorders>
            <w:shd w:val="clear" w:color="auto" w:fill="auto"/>
            <w:vAlign w:val="center"/>
            <w:hideMark/>
          </w:tcPr>
          <w:p w14:paraId="7064D104" w14:textId="77777777" w:rsidR="001B4C78" w:rsidRPr="0088646E" w:rsidRDefault="001B4C78" w:rsidP="001B4C7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r w:rsidR="001B4C78" w:rsidRPr="0088646E" w14:paraId="4BBA7A10" w14:textId="77777777" w:rsidTr="001B4C7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10FC844D" w14:textId="77777777" w:rsidR="001B4C78" w:rsidRPr="0088646E" w:rsidRDefault="001B4C78" w:rsidP="001B4C78">
            <w:pPr>
              <w:suppressAutoHyphens w:val="0"/>
              <w:jc w:val="left"/>
              <w:rPr>
                <w:rFonts w:ascii="Verdana" w:eastAsia="Times New Roman" w:hAnsi="Verdana" w:cs="Times New Roman"/>
                <w:b/>
                <w:bCs/>
                <w:i w:val="0"/>
                <w:sz w:val="22"/>
                <w:szCs w:val="22"/>
                <w:lang w:val="es-CO" w:eastAsia="es-CO"/>
              </w:rPr>
            </w:pPr>
            <w:proofErr w:type="gramStart"/>
            <w:r w:rsidRPr="0088646E">
              <w:rPr>
                <w:rFonts w:ascii="Verdana" w:eastAsia="Times New Roman" w:hAnsi="Verdana" w:cs="Times New Roman"/>
                <w:b/>
                <w:bCs/>
                <w:i w:val="0"/>
                <w:sz w:val="22"/>
                <w:szCs w:val="22"/>
                <w:lang w:val="es-CO" w:eastAsia="es-CO"/>
              </w:rPr>
              <w:t>Reporte  2023</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426C31AC" w14:textId="77777777" w:rsidR="001B4C78" w:rsidRPr="0088646E" w:rsidRDefault="001B4C78" w:rsidP="001B4C7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r w:rsidR="001B4C78" w:rsidRPr="0088646E" w14:paraId="265078B2" w14:textId="77777777" w:rsidTr="001B4C7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4BE984D7" w14:textId="77777777" w:rsidR="001B4C78" w:rsidRPr="0088646E" w:rsidRDefault="001B4C78" w:rsidP="001B4C7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Cualitativo y dificultades 2023</w:t>
            </w:r>
          </w:p>
        </w:tc>
        <w:tc>
          <w:tcPr>
            <w:tcW w:w="0" w:type="auto"/>
            <w:tcBorders>
              <w:top w:val="nil"/>
              <w:left w:val="nil"/>
              <w:bottom w:val="single" w:sz="4" w:space="0" w:color="auto"/>
              <w:right w:val="single" w:sz="4" w:space="0" w:color="auto"/>
            </w:tcBorders>
            <w:shd w:val="clear" w:color="auto" w:fill="auto"/>
            <w:vAlign w:val="center"/>
            <w:hideMark/>
          </w:tcPr>
          <w:p w14:paraId="5899FB74" w14:textId="77777777" w:rsidR="001B4C78" w:rsidRPr="0088646E" w:rsidRDefault="001B4C78" w:rsidP="001B4C7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1B4C78" w:rsidRPr="0088646E" w14:paraId="35C1BF9C" w14:textId="77777777" w:rsidTr="001B4C7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7832F930" w14:textId="77777777" w:rsidR="001B4C78" w:rsidRPr="0088646E" w:rsidRDefault="001B4C78" w:rsidP="001B4C7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0" w:type="auto"/>
            <w:tcBorders>
              <w:top w:val="nil"/>
              <w:left w:val="nil"/>
              <w:bottom w:val="single" w:sz="4" w:space="0" w:color="auto"/>
              <w:right w:val="single" w:sz="4" w:space="0" w:color="auto"/>
            </w:tcBorders>
            <w:shd w:val="clear" w:color="auto" w:fill="auto"/>
            <w:vAlign w:val="center"/>
            <w:hideMark/>
          </w:tcPr>
          <w:p w14:paraId="568E8CF0" w14:textId="77777777" w:rsidR="001B4C78" w:rsidRPr="0088646E" w:rsidRDefault="001B4C78" w:rsidP="001B4C7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r w:rsidR="001B4C78" w:rsidRPr="0088646E" w14:paraId="54D5C706" w14:textId="77777777" w:rsidTr="001B4C7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64E09724" w14:textId="77777777" w:rsidR="001B4C78" w:rsidRPr="0088646E" w:rsidRDefault="001B4C78" w:rsidP="001B4C78">
            <w:pPr>
              <w:suppressAutoHyphens w:val="0"/>
              <w:jc w:val="left"/>
              <w:rPr>
                <w:rFonts w:ascii="Verdana" w:eastAsia="Times New Roman" w:hAnsi="Verdana" w:cs="Times New Roman"/>
                <w:b/>
                <w:bCs/>
                <w:i w:val="0"/>
                <w:sz w:val="22"/>
                <w:szCs w:val="22"/>
                <w:lang w:val="es-CO" w:eastAsia="es-CO"/>
              </w:rPr>
            </w:pPr>
            <w:proofErr w:type="gramStart"/>
            <w:r w:rsidRPr="0088646E">
              <w:rPr>
                <w:rFonts w:ascii="Verdana" w:eastAsia="Times New Roman" w:hAnsi="Verdana" w:cs="Times New Roman"/>
                <w:b/>
                <w:bCs/>
                <w:i w:val="0"/>
                <w:sz w:val="22"/>
                <w:szCs w:val="22"/>
                <w:lang w:val="es-CO" w:eastAsia="es-CO"/>
              </w:rPr>
              <w:t>Reporte  2024</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17132742" w14:textId="77777777" w:rsidR="001B4C78" w:rsidRPr="0088646E" w:rsidRDefault="001B4C78" w:rsidP="001B4C7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2%</w:t>
            </w:r>
          </w:p>
        </w:tc>
      </w:tr>
      <w:tr w:rsidR="001B4C78" w:rsidRPr="0088646E" w14:paraId="7D0FC43B" w14:textId="77777777" w:rsidTr="001B4C7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284105ED" w14:textId="77777777" w:rsidR="001B4C78" w:rsidRPr="0088646E" w:rsidRDefault="001B4C78" w:rsidP="001B4C7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0" w:type="auto"/>
            <w:tcBorders>
              <w:top w:val="nil"/>
              <w:left w:val="nil"/>
              <w:bottom w:val="single" w:sz="4" w:space="0" w:color="auto"/>
              <w:right w:val="single" w:sz="4" w:space="0" w:color="auto"/>
            </w:tcBorders>
            <w:shd w:val="clear" w:color="auto" w:fill="auto"/>
            <w:vAlign w:val="center"/>
            <w:hideMark/>
          </w:tcPr>
          <w:p w14:paraId="618D1948" w14:textId="692F4AFF" w:rsidR="001B4C78" w:rsidRPr="0088646E" w:rsidRDefault="001B4C78" w:rsidP="001B4C7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98%</w:t>
            </w:r>
          </w:p>
        </w:tc>
      </w:tr>
    </w:tbl>
    <w:p w14:paraId="405F4DF8" w14:textId="77777777" w:rsidR="00DB4C12" w:rsidRPr="0088646E" w:rsidRDefault="00DB4C12" w:rsidP="009C428E">
      <w:pPr>
        <w:rPr>
          <w:rFonts w:ascii="Verdana" w:hAnsi="Verdana" w:cs="Arial"/>
          <w:bCs/>
          <w:i w:val="0"/>
          <w:sz w:val="22"/>
          <w:szCs w:val="22"/>
        </w:rPr>
      </w:pPr>
    </w:p>
    <w:p w14:paraId="3BA02BF1" w14:textId="77777777" w:rsidR="001B4C78" w:rsidRPr="0088646E" w:rsidRDefault="001B4C78" w:rsidP="001B4C78">
      <w:pPr>
        <w:rPr>
          <w:rFonts w:ascii="Verdana" w:hAnsi="Verdana" w:cs="Arial"/>
          <w:bCs/>
          <w:i w:val="0"/>
          <w:sz w:val="22"/>
          <w:szCs w:val="22"/>
        </w:rPr>
      </w:pPr>
      <w:r w:rsidRPr="0088646E">
        <w:rPr>
          <w:rFonts w:ascii="Verdana" w:hAnsi="Verdana" w:cs="Arial"/>
          <w:bCs/>
          <w:i w:val="0"/>
          <w:sz w:val="22"/>
          <w:szCs w:val="22"/>
        </w:rPr>
        <w:t xml:space="preserve">En el primer semestre de 2024 se emitieron 194 conceptos, 4 de los cuales derogaron conceptos anteriormente emitidos.     </w:t>
      </w:r>
    </w:p>
    <w:p w14:paraId="7E888C08" w14:textId="2896C8C0" w:rsidR="001B4C78" w:rsidRPr="0088646E" w:rsidRDefault="001B4C78" w:rsidP="001B4C78">
      <w:pPr>
        <w:rPr>
          <w:rFonts w:ascii="Verdana" w:hAnsi="Verdana" w:cs="Arial"/>
          <w:bCs/>
          <w:i w:val="0"/>
          <w:sz w:val="22"/>
          <w:szCs w:val="22"/>
        </w:rPr>
      </w:pPr>
      <w:r w:rsidRPr="0088646E">
        <w:rPr>
          <w:rFonts w:ascii="Verdana" w:hAnsi="Verdana" w:cs="Arial"/>
          <w:bCs/>
          <w:i w:val="0"/>
          <w:sz w:val="22"/>
          <w:szCs w:val="22"/>
        </w:rPr>
        <w:t xml:space="preserve">                                                                                 </w:t>
      </w:r>
    </w:p>
    <w:p w14:paraId="24278B8C" w14:textId="57711746" w:rsidR="001B4C78" w:rsidRPr="0088646E" w:rsidRDefault="001B4C78" w:rsidP="001B4C78">
      <w:pPr>
        <w:rPr>
          <w:rFonts w:ascii="Verdana" w:hAnsi="Verdana" w:cs="Arial"/>
          <w:bCs/>
          <w:i w:val="0"/>
          <w:sz w:val="22"/>
          <w:szCs w:val="22"/>
        </w:rPr>
      </w:pPr>
      <w:r w:rsidRPr="0088646E">
        <w:rPr>
          <w:rFonts w:ascii="Verdana" w:hAnsi="Verdana" w:cs="Arial"/>
          <w:bCs/>
          <w:i w:val="0"/>
          <w:sz w:val="22"/>
          <w:szCs w:val="22"/>
        </w:rPr>
        <w:t>Se emitieron tres (3) resoluciones en el primer semestre que no derogaron ni modificaron por inconsistencia técnica otras resoluciones.</w:t>
      </w:r>
    </w:p>
    <w:p w14:paraId="6D5D0CA7" w14:textId="77777777" w:rsidR="00DB4C12" w:rsidRPr="0088646E" w:rsidRDefault="00DB4C12" w:rsidP="009C428E">
      <w:pPr>
        <w:rPr>
          <w:rFonts w:ascii="Verdana" w:eastAsia="Times New Roman" w:hAnsi="Verdana" w:cs="Arial"/>
          <w:bCs/>
          <w:i w:val="0"/>
          <w:sz w:val="22"/>
          <w:szCs w:val="22"/>
          <w:lang w:val="es-CO" w:eastAsia="es-CO"/>
        </w:rPr>
      </w:pPr>
    </w:p>
    <w:tbl>
      <w:tblPr>
        <w:tblW w:w="0" w:type="auto"/>
        <w:tblCellMar>
          <w:left w:w="70" w:type="dxa"/>
          <w:right w:w="70" w:type="dxa"/>
        </w:tblCellMar>
        <w:tblLook w:val="04A0" w:firstRow="1" w:lastRow="0" w:firstColumn="1" w:lastColumn="0" w:noHBand="0" w:noVBand="1"/>
      </w:tblPr>
      <w:tblGrid>
        <w:gridCol w:w="2527"/>
        <w:gridCol w:w="6301"/>
      </w:tblGrid>
      <w:tr w:rsidR="00E00FB7" w:rsidRPr="0088646E" w14:paraId="0AEC8070" w14:textId="77777777" w:rsidTr="00E00FB7">
        <w:trPr>
          <w:trHeight w:val="420"/>
        </w:trPr>
        <w:tc>
          <w:tcPr>
            <w:tcW w:w="0" w:type="auto"/>
            <w:tcBorders>
              <w:top w:val="single" w:sz="4" w:space="0" w:color="auto"/>
              <w:left w:val="single" w:sz="4" w:space="0" w:color="auto"/>
              <w:bottom w:val="single" w:sz="4" w:space="0" w:color="auto"/>
              <w:right w:val="single" w:sz="4" w:space="0" w:color="auto"/>
            </w:tcBorders>
            <w:shd w:val="clear" w:color="000000" w:fill="B5E6A2"/>
            <w:vAlign w:val="center"/>
            <w:hideMark/>
          </w:tcPr>
          <w:p w14:paraId="687C19D9" w14:textId="77777777" w:rsidR="00E00FB7" w:rsidRPr="0088646E" w:rsidRDefault="00E00FB7" w:rsidP="00E00FB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F89802" w14:textId="77777777" w:rsidR="00E00FB7" w:rsidRPr="0088646E" w:rsidRDefault="00E00FB7" w:rsidP="00E00FB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Orientar la aplicación de las normas contables a casos específicos de las entidades de manera oportuna</w:t>
            </w:r>
          </w:p>
        </w:tc>
      </w:tr>
      <w:tr w:rsidR="00E00FB7" w:rsidRPr="0088646E" w14:paraId="353361F9" w14:textId="77777777" w:rsidTr="00E00FB7">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2E07F7F8" w14:textId="77777777" w:rsidR="00E00FB7" w:rsidRPr="0088646E" w:rsidRDefault="00E00FB7" w:rsidP="00E00FB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0" w:type="auto"/>
            <w:tcBorders>
              <w:top w:val="nil"/>
              <w:left w:val="nil"/>
              <w:bottom w:val="single" w:sz="4" w:space="0" w:color="auto"/>
              <w:right w:val="single" w:sz="4" w:space="0" w:color="auto"/>
            </w:tcBorders>
            <w:shd w:val="clear" w:color="auto" w:fill="auto"/>
            <w:vAlign w:val="center"/>
            <w:hideMark/>
          </w:tcPr>
          <w:p w14:paraId="02C0B02D" w14:textId="77777777" w:rsidR="00E00FB7" w:rsidRPr="0088646E" w:rsidRDefault="00E00FB7" w:rsidP="00E00FB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Normalización y Culturización Contable</w:t>
            </w:r>
          </w:p>
        </w:tc>
      </w:tr>
      <w:tr w:rsidR="00E00FB7" w:rsidRPr="0088646E" w14:paraId="138F156D" w14:textId="77777777" w:rsidTr="00E00FB7">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0F426D12" w14:textId="77777777" w:rsidR="00E00FB7" w:rsidRPr="0088646E" w:rsidRDefault="00E00FB7" w:rsidP="00E00FB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0" w:type="auto"/>
            <w:tcBorders>
              <w:top w:val="nil"/>
              <w:left w:val="nil"/>
              <w:bottom w:val="single" w:sz="4" w:space="0" w:color="auto"/>
              <w:right w:val="single" w:sz="4" w:space="0" w:color="auto"/>
            </w:tcBorders>
            <w:shd w:val="clear" w:color="auto" w:fill="auto"/>
            <w:vAlign w:val="center"/>
            <w:hideMark/>
          </w:tcPr>
          <w:p w14:paraId="025F0D55" w14:textId="77777777" w:rsidR="00E00FB7" w:rsidRPr="0088646E" w:rsidRDefault="00E00FB7" w:rsidP="00E00FB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Conceptos emitidos</w:t>
            </w:r>
          </w:p>
        </w:tc>
      </w:tr>
      <w:tr w:rsidR="00E00FB7" w:rsidRPr="0088646E" w14:paraId="007044E5" w14:textId="77777777" w:rsidTr="00E00FB7">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7335BC21" w14:textId="77777777" w:rsidR="00E00FB7" w:rsidRPr="0088646E" w:rsidRDefault="00E00FB7" w:rsidP="00E00FB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0" w:type="auto"/>
            <w:tcBorders>
              <w:top w:val="nil"/>
              <w:left w:val="nil"/>
              <w:bottom w:val="single" w:sz="4" w:space="0" w:color="auto"/>
              <w:right w:val="single" w:sz="4" w:space="0" w:color="auto"/>
            </w:tcBorders>
            <w:shd w:val="clear" w:color="auto" w:fill="auto"/>
            <w:vAlign w:val="center"/>
            <w:hideMark/>
          </w:tcPr>
          <w:p w14:paraId="6F7F4468" w14:textId="77777777" w:rsidR="00E00FB7" w:rsidRPr="0088646E" w:rsidRDefault="00E00FB7" w:rsidP="00E00FB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2400</w:t>
            </w:r>
          </w:p>
        </w:tc>
      </w:tr>
      <w:tr w:rsidR="00E00FB7" w:rsidRPr="0088646E" w14:paraId="6AE0B529" w14:textId="77777777" w:rsidTr="00E00FB7">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6E0FA316" w14:textId="77777777" w:rsidR="00E00FB7" w:rsidRPr="0088646E" w:rsidRDefault="00E00FB7" w:rsidP="00E00FB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0" w:type="auto"/>
            <w:tcBorders>
              <w:top w:val="nil"/>
              <w:left w:val="nil"/>
              <w:bottom w:val="single" w:sz="4" w:space="0" w:color="auto"/>
              <w:right w:val="single" w:sz="4" w:space="0" w:color="auto"/>
            </w:tcBorders>
            <w:shd w:val="clear" w:color="auto" w:fill="auto"/>
            <w:vAlign w:val="center"/>
            <w:hideMark/>
          </w:tcPr>
          <w:p w14:paraId="68F06F0A" w14:textId="77777777" w:rsidR="00E00FB7" w:rsidRPr="0088646E" w:rsidRDefault="00E00FB7" w:rsidP="00E00FB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600</w:t>
            </w:r>
          </w:p>
        </w:tc>
      </w:tr>
      <w:tr w:rsidR="00E00FB7" w:rsidRPr="0088646E" w14:paraId="45A4393A" w14:textId="77777777" w:rsidTr="00E00FB7">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4992E0A0" w14:textId="77777777" w:rsidR="00E00FB7" w:rsidRPr="0088646E" w:rsidRDefault="00E00FB7" w:rsidP="00E00FB7">
            <w:pPr>
              <w:suppressAutoHyphens w:val="0"/>
              <w:jc w:val="left"/>
              <w:rPr>
                <w:rFonts w:ascii="Verdana" w:eastAsia="Times New Roman" w:hAnsi="Verdana" w:cs="Times New Roman"/>
                <w:b/>
                <w:bCs/>
                <w:i w:val="0"/>
                <w:sz w:val="22"/>
                <w:szCs w:val="22"/>
                <w:lang w:val="es-CO" w:eastAsia="es-CO"/>
              </w:rPr>
            </w:pPr>
            <w:proofErr w:type="gramStart"/>
            <w:r w:rsidRPr="0088646E">
              <w:rPr>
                <w:rFonts w:ascii="Verdana" w:eastAsia="Times New Roman" w:hAnsi="Verdana" w:cs="Times New Roman"/>
                <w:b/>
                <w:bCs/>
                <w:i w:val="0"/>
                <w:sz w:val="22"/>
                <w:szCs w:val="22"/>
                <w:lang w:val="es-CO" w:eastAsia="es-CO"/>
              </w:rPr>
              <w:t>Reporte  2023</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22C04859" w14:textId="77777777" w:rsidR="00E00FB7" w:rsidRPr="0088646E" w:rsidRDefault="00E00FB7" w:rsidP="00E00FB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701</w:t>
            </w:r>
          </w:p>
        </w:tc>
      </w:tr>
      <w:tr w:rsidR="00E00FB7" w:rsidRPr="0088646E" w14:paraId="4EE57041" w14:textId="77777777" w:rsidTr="00E00FB7">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24FE8B3A" w14:textId="77777777" w:rsidR="00E00FB7" w:rsidRPr="0088646E" w:rsidRDefault="00E00FB7" w:rsidP="00E00FB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0" w:type="auto"/>
            <w:tcBorders>
              <w:top w:val="nil"/>
              <w:left w:val="nil"/>
              <w:bottom w:val="single" w:sz="4" w:space="0" w:color="auto"/>
              <w:right w:val="single" w:sz="4" w:space="0" w:color="auto"/>
            </w:tcBorders>
            <w:shd w:val="clear" w:color="auto" w:fill="auto"/>
            <w:vAlign w:val="center"/>
            <w:hideMark/>
          </w:tcPr>
          <w:p w14:paraId="542FF561" w14:textId="77777777" w:rsidR="00E00FB7" w:rsidRPr="0088646E" w:rsidRDefault="00E00FB7" w:rsidP="00E00FB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600</w:t>
            </w:r>
          </w:p>
        </w:tc>
      </w:tr>
      <w:tr w:rsidR="00E00FB7" w:rsidRPr="0088646E" w14:paraId="242183FF" w14:textId="77777777" w:rsidTr="00E00FB7">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53103FE2" w14:textId="77777777" w:rsidR="00E00FB7" w:rsidRPr="0088646E" w:rsidRDefault="00E00FB7" w:rsidP="00E00FB7">
            <w:pPr>
              <w:suppressAutoHyphens w:val="0"/>
              <w:jc w:val="left"/>
              <w:rPr>
                <w:rFonts w:ascii="Verdana" w:eastAsia="Times New Roman" w:hAnsi="Verdana" w:cs="Times New Roman"/>
                <w:b/>
                <w:bCs/>
                <w:i w:val="0"/>
                <w:sz w:val="22"/>
                <w:szCs w:val="22"/>
                <w:lang w:val="es-CO" w:eastAsia="es-CO"/>
              </w:rPr>
            </w:pPr>
            <w:proofErr w:type="gramStart"/>
            <w:r w:rsidRPr="0088646E">
              <w:rPr>
                <w:rFonts w:ascii="Verdana" w:eastAsia="Times New Roman" w:hAnsi="Verdana" w:cs="Times New Roman"/>
                <w:b/>
                <w:bCs/>
                <w:i w:val="0"/>
                <w:sz w:val="22"/>
                <w:szCs w:val="22"/>
                <w:lang w:val="es-CO" w:eastAsia="es-CO"/>
              </w:rPr>
              <w:t>Reporte  2024</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316FABE0" w14:textId="77777777" w:rsidR="00E00FB7" w:rsidRPr="0088646E" w:rsidRDefault="00E00FB7" w:rsidP="00E00FB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993</w:t>
            </w:r>
          </w:p>
        </w:tc>
      </w:tr>
      <w:tr w:rsidR="00E00FB7" w:rsidRPr="0088646E" w14:paraId="2C66E5D9" w14:textId="77777777" w:rsidTr="00E00FB7">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34D19C63" w14:textId="77777777" w:rsidR="00E00FB7" w:rsidRPr="0088646E" w:rsidRDefault="00E00FB7" w:rsidP="00E00FB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0" w:type="auto"/>
            <w:tcBorders>
              <w:top w:val="nil"/>
              <w:left w:val="nil"/>
              <w:bottom w:val="single" w:sz="4" w:space="0" w:color="auto"/>
              <w:right w:val="single" w:sz="4" w:space="0" w:color="auto"/>
            </w:tcBorders>
            <w:shd w:val="clear" w:color="auto" w:fill="auto"/>
            <w:vAlign w:val="center"/>
            <w:hideMark/>
          </w:tcPr>
          <w:p w14:paraId="68695821" w14:textId="0FECBE8E" w:rsidR="00E00FB7" w:rsidRPr="0088646E" w:rsidRDefault="00E00FB7" w:rsidP="00E00FB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4</w:t>
            </w:r>
            <w:r w:rsidR="00316037">
              <w:rPr>
                <w:rFonts w:ascii="Verdana" w:eastAsia="Times New Roman" w:hAnsi="Verdana" w:cs="Times New Roman"/>
                <w:i w:val="0"/>
                <w:sz w:val="22"/>
                <w:szCs w:val="22"/>
                <w:lang w:val="es-CO" w:eastAsia="es-CO"/>
              </w:rPr>
              <w:t>1.35</w:t>
            </w:r>
            <w:r w:rsidRPr="0088646E">
              <w:rPr>
                <w:rFonts w:ascii="Verdana" w:eastAsia="Times New Roman" w:hAnsi="Verdana" w:cs="Times New Roman"/>
                <w:i w:val="0"/>
                <w:sz w:val="22"/>
                <w:szCs w:val="22"/>
                <w:lang w:val="es-CO" w:eastAsia="es-CO"/>
              </w:rPr>
              <w:t>%</w:t>
            </w:r>
          </w:p>
        </w:tc>
      </w:tr>
    </w:tbl>
    <w:p w14:paraId="3F65237B" w14:textId="77777777" w:rsidR="001B4C78" w:rsidRPr="0088646E" w:rsidRDefault="001B4C78" w:rsidP="009C428E">
      <w:pPr>
        <w:rPr>
          <w:rFonts w:ascii="Verdana" w:hAnsi="Verdana" w:cs="Arial"/>
          <w:bCs/>
          <w:i w:val="0"/>
          <w:sz w:val="22"/>
          <w:szCs w:val="22"/>
        </w:rPr>
      </w:pPr>
    </w:p>
    <w:p w14:paraId="07820D48" w14:textId="77777777" w:rsidR="00BE72D0" w:rsidRPr="0088646E" w:rsidRDefault="00BE72D0" w:rsidP="00BE72D0">
      <w:pPr>
        <w:rPr>
          <w:rFonts w:ascii="Verdana" w:eastAsia="Times New Roman" w:hAnsi="Verdana" w:cs="Arial"/>
          <w:bCs/>
          <w:i w:val="0"/>
          <w:sz w:val="22"/>
          <w:szCs w:val="22"/>
          <w:lang w:val="es-CO" w:eastAsia="es-CO"/>
        </w:rPr>
      </w:pPr>
    </w:p>
    <w:p w14:paraId="77EB1B1A" w14:textId="4D3F6058" w:rsidR="00DB4C12" w:rsidRPr="0088646E" w:rsidRDefault="00E00FB7" w:rsidP="009C428E">
      <w:pPr>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En el primer semestre 2024 se emitieron 194 conceptos y 98 comunicaciones para un total de 292 que sumados con los 701 reportados previamente completan un 4</w:t>
      </w:r>
      <w:r w:rsidR="00A87AE0">
        <w:rPr>
          <w:rFonts w:ascii="Verdana" w:eastAsia="Times New Roman" w:hAnsi="Verdana" w:cs="Arial"/>
          <w:bCs/>
          <w:i w:val="0"/>
          <w:sz w:val="22"/>
          <w:szCs w:val="22"/>
          <w:lang w:val="es-CO" w:eastAsia="es-CO"/>
        </w:rPr>
        <w:t>1.35</w:t>
      </w:r>
      <w:r w:rsidRPr="0088646E">
        <w:rPr>
          <w:rFonts w:ascii="Verdana" w:eastAsia="Times New Roman" w:hAnsi="Verdana" w:cs="Arial"/>
          <w:bCs/>
          <w:i w:val="0"/>
          <w:sz w:val="22"/>
          <w:szCs w:val="22"/>
          <w:lang w:val="es-CO" w:eastAsia="es-CO"/>
        </w:rPr>
        <w:t>% de la meta estimada para el cuatrienio.</w:t>
      </w:r>
    </w:p>
    <w:p w14:paraId="0DFA1AB5" w14:textId="77777777" w:rsidR="00E00FB7" w:rsidRPr="0088646E" w:rsidRDefault="00E00FB7" w:rsidP="009C428E">
      <w:pPr>
        <w:rPr>
          <w:rFonts w:ascii="Verdana" w:hAnsi="Verdana" w:cs="Arial"/>
          <w:bCs/>
          <w:i w:val="0"/>
          <w:sz w:val="22"/>
          <w:szCs w:val="22"/>
        </w:rPr>
      </w:pPr>
    </w:p>
    <w:p w14:paraId="666CDA3C" w14:textId="77777777" w:rsidR="00E00FB7" w:rsidRPr="0088646E" w:rsidRDefault="00E00FB7" w:rsidP="009C428E">
      <w:pPr>
        <w:rPr>
          <w:rFonts w:ascii="Verdana" w:hAnsi="Verdana" w:cs="Arial"/>
          <w:bCs/>
          <w:i w:val="0"/>
          <w:sz w:val="22"/>
          <w:szCs w:val="22"/>
        </w:rPr>
      </w:pPr>
    </w:p>
    <w:tbl>
      <w:tblPr>
        <w:tblW w:w="0" w:type="auto"/>
        <w:tblCellMar>
          <w:left w:w="70" w:type="dxa"/>
          <w:right w:w="70" w:type="dxa"/>
        </w:tblCellMar>
        <w:tblLook w:val="04A0" w:firstRow="1" w:lastRow="0" w:firstColumn="1" w:lastColumn="0" w:noHBand="0" w:noVBand="1"/>
      </w:tblPr>
      <w:tblGrid>
        <w:gridCol w:w="2527"/>
        <w:gridCol w:w="6301"/>
      </w:tblGrid>
      <w:tr w:rsidR="00E00FB7" w:rsidRPr="0088646E" w14:paraId="5F809782" w14:textId="77777777" w:rsidTr="00AD7E90">
        <w:trPr>
          <w:trHeight w:val="420"/>
        </w:trPr>
        <w:tc>
          <w:tcPr>
            <w:tcW w:w="0" w:type="auto"/>
            <w:tcBorders>
              <w:top w:val="single" w:sz="4" w:space="0" w:color="auto"/>
              <w:left w:val="single" w:sz="4" w:space="0" w:color="auto"/>
              <w:bottom w:val="single" w:sz="4" w:space="0" w:color="auto"/>
              <w:right w:val="single" w:sz="4" w:space="0" w:color="auto"/>
            </w:tcBorders>
            <w:shd w:val="clear" w:color="000000" w:fill="B5E6A2"/>
            <w:vAlign w:val="center"/>
            <w:hideMark/>
          </w:tcPr>
          <w:p w14:paraId="0CE69D9D" w14:textId="77777777" w:rsidR="00E00FB7" w:rsidRPr="0088646E" w:rsidRDefault="00E00FB7" w:rsidP="00E00FB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394E61" w14:textId="77777777" w:rsidR="00E00FB7" w:rsidRPr="0088646E" w:rsidRDefault="00E00FB7" w:rsidP="00E00FB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Orientar la aplicación de las normas contables a casos específicos de las entidades de manera oportuna</w:t>
            </w:r>
          </w:p>
        </w:tc>
      </w:tr>
      <w:tr w:rsidR="00E00FB7" w:rsidRPr="0088646E" w14:paraId="7A381E26" w14:textId="77777777" w:rsidTr="00AD7E90">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63413FE0" w14:textId="77777777" w:rsidR="00E00FB7" w:rsidRPr="0088646E" w:rsidRDefault="00E00FB7" w:rsidP="00E00FB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0" w:type="auto"/>
            <w:tcBorders>
              <w:top w:val="nil"/>
              <w:left w:val="nil"/>
              <w:bottom w:val="single" w:sz="4" w:space="0" w:color="auto"/>
              <w:right w:val="single" w:sz="4" w:space="0" w:color="auto"/>
            </w:tcBorders>
            <w:shd w:val="clear" w:color="auto" w:fill="auto"/>
            <w:vAlign w:val="center"/>
            <w:hideMark/>
          </w:tcPr>
          <w:p w14:paraId="593C528F" w14:textId="77777777" w:rsidR="00E00FB7" w:rsidRPr="0088646E" w:rsidRDefault="00E00FB7" w:rsidP="00E00FB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Normalización y Culturización Contable</w:t>
            </w:r>
          </w:p>
        </w:tc>
      </w:tr>
      <w:tr w:rsidR="00E00FB7" w:rsidRPr="0088646E" w14:paraId="48DBF5DF" w14:textId="77777777" w:rsidTr="00AD7E90">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55E98EB7" w14:textId="77777777" w:rsidR="00E00FB7" w:rsidRPr="0088646E" w:rsidRDefault="00E00FB7" w:rsidP="00E00FB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0" w:type="auto"/>
            <w:tcBorders>
              <w:top w:val="nil"/>
              <w:left w:val="nil"/>
              <w:bottom w:val="single" w:sz="4" w:space="0" w:color="auto"/>
              <w:right w:val="single" w:sz="4" w:space="0" w:color="auto"/>
            </w:tcBorders>
            <w:shd w:val="clear" w:color="auto" w:fill="auto"/>
            <w:vAlign w:val="center"/>
            <w:hideMark/>
          </w:tcPr>
          <w:p w14:paraId="7C14E682" w14:textId="77777777" w:rsidR="00E00FB7" w:rsidRPr="0088646E" w:rsidRDefault="00E00FB7" w:rsidP="00E00FB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Oportunidad en la emisión de conceptos</w:t>
            </w:r>
          </w:p>
        </w:tc>
      </w:tr>
      <w:tr w:rsidR="00E00FB7" w:rsidRPr="0088646E" w14:paraId="1740699C" w14:textId="77777777" w:rsidTr="00AD7E90">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3974548A" w14:textId="77777777" w:rsidR="00E00FB7" w:rsidRPr="0088646E" w:rsidRDefault="00E00FB7" w:rsidP="00E00FB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0" w:type="auto"/>
            <w:tcBorders>
              <w:top w:val="nil"/>
              <w:left w:val="nil"/>
              <w:bottom w:val="single" w:sz="4" w:space="0" w:color="auto"/>
              <w:right w:val="single" w:sz="4" w:space="0" w:color="auto"/>
            </w:tcBorders>
            <w:shd w:val="clear" w:color="auto" w:fill="auto"/>
            <w:vAlign w:val="center"/>
            <w:hideMark/>
          </w:tcPr>
          <w:p w14:paraId="3EDBF485" w14:textId="77777777" w:rsidR="00E00FB7" w:rsidRPr="0088646E" w:rsidRDefault="00E00FB7" w:rsidP="00E00FB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100</w:t>
            </w:r>
          </w:p>
        </w:tc>
      </w:tr>
      <w:tr w:rsidR="00E00FB7" w:rsidRPr="0088646E" w14:paraId="33C3F17D" w14:textId="77777777" w:rsidTr="00AD7E90">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1D20509A" w14:textId="77777777" w:rsidR="00E00FB7" w:rsidRPr="0088646E" w:rsidRDefault="00E00FB7" w:rsidP="00E00FB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0" w:type="auto"/>
            <w:tcBorders>
              <w:top w:val="nil"/>
              <w:left w:val="nil"/>
              <w:bottom w:val="single" w:sz="4" w:space="0" w:color="auto"/>
              <w:right w:val="single" w:sz="4" w:space="0" w:color="auto"/>
            </w:tcBorders>
            <w:shd w:val="clear" w:color="auto" w:fill="auto"/>
            <w:vAlign w:val="center"/>
            <w:hideMark/>
          </w:tcPr>
          <w:p w14:paraId="7BC0EFFF" w14:textId="77777777" w:rsidR="00E00FB7" w:rsidRPr="0088646E" w:rsidRDefault="00E00FB7" w:rsidP="00E00FB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100</w:t>
            </w:r>
          </w:p>
        </w:tc>
      </w:tr>
      <w:tr w:rsidR="00E00FB7" w:rsidRPr="0088646E" w14:paraId="5D9166D4" w14:textId="77777777" w:rsidTr="00AD7E90">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7F1418F4" w14:textId="77777777" w:rsidR="00E00FB7" w:rsidRPr="0088646E" w:rsidRDefault="00E00FB7" w:rsidP="00E00FB7">
            <w:pPr>
              <w:suppressAutoHyphens w:val="0"/>
              <w:jc w:val="left"/>
              <w:rPr>
                <w:rFonts w:ascii="Verdana" w:eastAsia="Times New Roman" w:hAnsi="Verdana" w:cs="Times New Roman"/>
                <w:b/>
                <w:bCs/>
                <w:i w:val="0"/>
                <w:sz w:val="22"/>
                <w:szCs w:val="22"/>
                <w:lang w:val="es-CO" w:eastAsia="es-CO"/>
              </w:rPr>
            </w:pPr>
            <w:proofErr w:type="gramStart"/>
            <w:r w:rsidRPr="0088646E">
              <w:rPr>
                <w:rFonts w:ascii="Verdana" w:eastAsia="Times New Roman" w:hAnsi="Verdana" w:cs="Times New Roman"/>
                <w:b/>
                <w:bCs/>
                <w:i w:val="0"/>
                <w:sz w:val="22"/>
                <w:szCs w:val="22"/>
                <w:lang w:val="es-CO" w:eastAsia="es-CO"/>
              </w:rPr>
              <w:t>Reporte  2023</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410E52F5" w14:textId="77777777" w:rsidR="00E00FB7" w:rsidRPr="0088646E" w:rsidRDefault="00E00FB7" w:rsidP="00E00FB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100</w:t>
            </w:r>
          </w:p>
        </w:tc>
      </w:tr>
      <w:tr w:rsidR="00E00FB7" w:rsidRPr="0088646E" w14:paraId="2804800E" w14:textId="77777777" w:rsidTr="00AD7E90">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2B12FC15" w14:textId="77777777" w:rsidR="00E00FB7" w:rsidRPr="0088646E" w:rsidRDefault="00E00FB7" w:rsidP="00E00FB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0" w:type="auto"/>
            <w:tcBorders>
              <w:top w:val="nil"/>
              <w:left w:val="nil"/>
              <w:bottom w:val="single" w:sz="4" w:space="0" w:color="auto"/>
              <w:right w:val="single" w:sz="4" w:space="0" w:color="auto"/>
            </w:tcBorders>
            <w:shd w:val="clear" w:color="auto" w:fill="auto"/>
            <w:vAlign w:val="center"/>
            <w:hideMark/>
          </w:tcPr>
          <w:p w14:paraId="125D8002" w14:textId="77777777" w:rsidR="00E00FB7" w:rsidRPr="0088646E" w:rsidRDefault="00E00FB7" w:rsidP="00E00FB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100%</w:t>
            </w:r>
          </w:p>
        </w:tc>
      </w:tr>
      <w:tr w:rsidR="00E00FB7" w:rsidRPr="0088646E" w14:paraId="36AFBC36" w14:textId="77777777" w:rsidTr="00AD7E90">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4FB15CD2" w14:textId="77777777" w:rsidR="00E00FB7" w:rsidRPr="0088646E" w:rsidRDefault="00E00FB7" w:rsidP="00E00FB7">
            <w:pPr>
              <w:suppressAutoHyphens w:val="0"/>
              <w:jc w:val="left"/>
              <w:rPr>
                <w:rFonts w:ascii="Verdana" w:eastAsia="Times New Roman" w:hAnsi="Verdana" w:cs="Times New Roman"/>
                <w:b/>
                <w:bCs/>
                <w:i w:val="0"/>
                <w:sz w:val="22"/>
                <w:szCs w:val="22"/>
                <w:lang w:val="es-CO" w:eastAsia="es-CO"/>
              </w:rPr>
            </w:pPr>
            <w:proofErr w:type="gramStart"/>
            <w:r w:rsidRPr="0088646E">
              <w:rPr>
                <w:rFonts w:ascii="Verdana" w:eastAsia="Times New Roman" w:hAnsi="Verdana" w:cs="Times New Roman"/>
                <w:b/>
                <w:bCs/>
                <w:i w:val="0"/>
                <w:sz w:val="22"/>
                <w:szCs w:val="22"/>
                <w:lang w:val="es-CO" w:eastAsia="es-CO"/>
              </w:rPr>
              <w:t>Reporte  2024</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6242C5EB" w14:textId="77777777" w:rsidR="00E00FB7" w:rsidRPr="0088646E" w:rsidRDefault="00E00FB7" w:rsidP="00E00FB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100%</w:t>
            </w:r>
          </w:p>
        </w:tc>
      </w:tr>
      <w:tr w:rsidR="00E00FB7" w:rsidRPr="0088646E" w14:paraId="51484D04" w14:textId="77777777" w:rsidTr="00AD7E90">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0ED4366B" w14:textId="77777777" w:rsidR="00E00FB7" w:rsidRPr="0088646E" w:rsidRDefault="00E00FB7" w:rsidP="00E00FB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0" w:type="auto"/>
            <w:tcBorders>
              <w:top w:val="nil"/>
              <w:left w:val="nil"/>
              <w:bottom w:val="single" w:sz="4" w:space="0" w:color="auto"/>
              <w:right w:val="single" w:sz="4" w:space="0" w:color="auto"/>
            </w:tcBorders>
            <w:shd w:val="clear" w:color="auto" w:fill="auto"/>
            <w:vAlign w:val="center"/>
            <w:hideMark/>
          </w:tcPr>
          <w:p w14:paraId="7E384F54" w14:textId="77777777" w:rsidR="00E00FB7" w:rsidRPr="0088646E" w:rsidRDefault="00E00FB7" w:rsidP="00E00FB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100%</w:t>
            </w:r>
          </w:p>
        </w:tc>
      </w:tr>
    </w:tbl>
    <w:p w14:paraId="150D85E3" w14:textId="77777777" w:rsidR="00DB4C12" w:rsidRPr="0088646E" w:rsidRDefault="00DB4C12" w:rsidP="009C428E">
      <w:pPr>
        <w:rPr>
          <w:rFonts w:ascii="Verdana" w:hAnsi="Verdana" w:cs="Arial"/>
          <w:bCs/>
          <w:i w:val="0"/>
          <w:sz w:val="22"/>
          <w:szCs w:val="22"/>
        </w:rPr>
      </w:pPr>
    </w:p>
    <w:p w14:paraId="015C80FF" w14:textId="294DA050" w:rsidR="00AD7E90" w:rsidRPr="0088646E" w:rsidRDefault="00AD7E90" w:rsidP="009C428E">
      <w:pPr>
        <w:suppressAutoHyphens w:val="0"/>
        <w:rPr>
          <w:rFonts w:ascii="Verdana" w:hAnsi="Verdana" w:cs="Arial"/>
          <w:bCs/>
          <w:i w:val="0"/>
          <w:sz w:val="22"/>
          <w:szCs w:val="22"/>
        </w:rPr>
      </w:pPr>
      <w:r w:rsidRPr="0088646E">
        <w:rPr>
          <w:rFonts w:ascii="Verdana" w:hAnsi="Verdana" w:cs="Arial"/>
          <w:bCs/>
          <w:i w:val="0"/>
          <w:sz w:val="22"/>
          <w:szCs w:val="22"/>
        </w:rPr>
        <w:t>En el primer semestre de 2024 se cumplió con los plazos legales para dar respuesta a las solicitudes: 30 días o 60 días cuando se solicita la ampliación de términos.</w:t>
      </w:r>
    </w:p>
    <w:p w14:paraId="68724070" w14:textId="77777777" w:rsidR="00AD7E90" w:rsidRPr="0088646E" w:rsidRDefault="00AD7E90" w:rsidP="009C428E">
      <w:pPr>
        <w:suppressAutoHyphens w:val="0"/>
        <w:rPr>
          <w:rFonts w:ascii="Verdana" w:hAnsi="Verdana" w:cs="Arial"/>
          <w:bCs/>
          <w:i w:val="0"/>
          <w:sz w:val="22"/>
          <w:szCs w:val="22"/>
        </w:rPr>
      </w:pPr>
    </w:p>
    <w:tbl>
      <w:tblPr>
        <w:tblW w:w="0" w:type="auto"/>
        <w:tblCellMar>
          <w:left w:w="70" w:type="dxa"/>
          <w:right w:w="70" w:type="dxa"/>
        </w:tblCellMar>
        <w:tblLook w:val="04A0" w:firstRow="1" w:lastRow="0" w:firstColumn="1" w:lastColumn="0" w:noHBand="0" w:noVBand="1"/>
      </w:tblPr>
      <w:tblGrid>
        <w:gridCol w:w="2351"/>
        <w:gridCol w:w="6477"/>
      </w:tblGrid>
      <w:tr w:rsidR="00AD7E90" w:rsidRPr="0088646E" w14:paraId="56BEB720" w14:textId="77777777" w:rsidTr="00AD7E90">
        <w:trPr>
          <w:trHeight w:val="420"/>
        </w:trPr>
        <w:tc>
          <w:tcPr>
            <w:tcW w:w="0" w:type="auto"/>
            <w:tcBorders>
              <w:top w:val="single" w:sz="4" w:space="0" w:color="auto"/>
              <w:left w:val="single" w:sz="4" w:space="0" w:color="auto"/>
              <w:bottom w:val="single" w:sz="4" w:space="0" w:color="auto"/>
              <w:right w:val="single" w:sz="4" w:space="0" w:color="auto"/>
            </w:tcBorders>
            <w:shd w:val="clear" w:color="000000" w:fill="B5E6A2"/>
            <w:vAlign w:val="center"/>
            <w:hideMark/>
          </w:tcPr>
          <w:p w14:paraId="55BC06F0" w14:textId="77777777" w:rsidR="00AD7E90" w:rsidRPr="0088646E" w:rsidRDefault="00AD7E90" w:rsidP="00AD7E90">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lastRenderedPageBreak/>
              <w:t>Nombre de la iniciativa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6304DF" w14:textId="77777777" w:rsidR="00AD7E90" w:rsidRPr="0088646E" w:rsidRDefault="00AD7E90" w:rsidP="00AD7E90">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Proyectar regulación contable que atienda a los estándares internacionales y a las necesidades del contexto del sector público colombiano</w:t>
            </w:r>
          </w:p>
        </w:tc>
      </w:tr>
      <w:tr w:rsidR="00AD7E90" w:rsidRPr="0088646E" w14:paraId="5023F358" w14:textId="77777777" w:rsidTr="00AD7E90">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6D8437D7" w14:textId="77777777" w:rsidR="00AD7E90" w:rsidRPr="0088646E" w:rsidRDefault="00AD7E90" w:rsidP="00AD7E90">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0" w:type="auto"/>
            <w:tcBorders>
              <w:top w:val="nil"/>
              <w:left w:val="nil"/>
              <w:bottom w:val="single" w:sz="4" w:space="0" w:color="auto"/>
              <w:right w:val="single" w:sz="4" w:space="0" w:color="auto"/>
            </w:tcBorders>
            <w:shd w:val="clear" w:color="auto" w:fill="auto"/>
            <w:vAlign w:val="center"/>
            <w:hideMark/>
          </w:tcPr>
          <w:p w14:paraId="045F1E8E" w14:textId="77777777" w:rsidR="00AD7E90" w:rsidRPr="0088646E" w:rsidRDefault="00AD7E90" w:rsidP="00AD7E90">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Normalización y Culturización Contable</w:t>
            </w:r>
          </w:p>
        </w:tc>
      </w:tr>
      <w:tr w:rsidR="00AD7E90" w:rsidRPr="0088646E" w14:paraId="53A19263" w14:textId="77777777" w:rsidTr="00AD7E90">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0E3B54EF" w14:textId="77777777" w:rsidR="00AD7E90" w:rsidRPr="0088646E" w:rsidRDefault="00AD7E90" w:rsidP="00AD7E90">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0" w:type="auto"/>
            <w:tcBorders>
              <w:top w:val="nil"/>
              <w:left w:val="nil"/>
              <w:bottom w:val="single" w:sz="4" w:space="0" w:color="auto"/>
              <w:right w:val="single" w:sz="4" w:space="0" w:color="auto"/>
            </w:tcBorders>
            <w:shd w:val="clear" w:color="auto" w:fill="auto"/>
            <w:vAlign w:val="center"/>
            <w:hideMark/>
          </w:tcPr>
          <w:p w14:paraId="1535FFC3" w14:textId="77777777" w:rsidR="00AD7E90" w:rsidRPr="0088646E" w:rsidRDefault="00AD7E90" w:rsidP="00AD7E90">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Expedición de normas contables</w:t>
            </w:r>
          </w:p>
        </w:tc>
      </w:tr>
      <w:tr w:rsidR="00AD7E90" w:rsidRPr="0088646E" w14:paraId="234828A6" w14:textId="77777777" w:rsidTr="00AD7E90">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7879C2CB" w14:textId="77777777" w:rsidR="00AD7E90" w:rsidRPr="0088646E" w:rsidRDefault="00AD7E90" w:rsidP="00AD7E90">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0" w:type="auto"/>
            <w:tcBorders>
              <w:top w:val="nil"/>
              <w:left w:val="nil"/>
              <w:bottom w:val="single" w:sz="4" w:space="0" w:color="auto"/>
              <w:right w:val="single" w:sz="4" w:space="0" w:color="auto"/>
            </w:tcBorders>
            <w:shd w:val="clear" w:color="auto" w:fill="auto"/>
            <w:vAlign w:val="center"/>
            <w:hideMark/>
          </w:tcPr>
          <w:p w14:paraId="7232D5FC" w14:textId="77777777" w:rsidR="00AD7E90" w:rsidRPr="0088646E" w:rsidRDefault="00AD7E90" w:rsidP="00AD7E90">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51</w:t>
            </w:r>
          </w:p>
        </w:tc>
      </w:tr>
      <w:tr w:rsidR="00AD7E90" w:rsidRPr="0088646E" w14:paraId="4752A7C9" w14:textId="77777777" w:rsidTr="00AD7E90">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224C24C6" w14:textId="77777777" w:rsidR="00AD7E90" w:rsidRPr="0088646E" w:rsidRDefault="00AD7E90" w:rsidP="00AD7E90">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0" w:type="auto"/>
            <w:tcBorders>
              <w:top w:val="nil"/>
              <w:left w:val="nil"/>
              <w:bottom w:val="single" w:sz="4" w:space="0" w:color="auto"/>
              <w:right w:val="single" w:sz="4" w:space="0" w:color="auto"/>
            </w:tcBorders>
            <w:shd w:val="clear" w:color="auto" w:fill="auto"/>
            <w:vAlign w:val="center"/>
            <w:hideMark/>
          </w:tcPr>
          <w:p w14:paraId="5E2B89CF" w14:textId="77777777" w:rsidR="00AD7E90" w:rsidRPr="0088646E" w:rsidRDefault="00AD7E90" w:rsidP="00AD7E90">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16</w:t>
            </w:r>
          </w:p>
        </w:tc>
      </w:tr>
      <w:tr w:rsidR="00AD7E90" w:rsidRPr="0088646E" w14:paraId="1C17E9F0" w14:textId="77777777" w:rsidTr="00AD7E90">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48FB9ED7" w14:textId="77777777" w:rsidR="00AD7E90" w:rsidRPr="0088646E" w:rsidRDefault="00AD7E90" w:rsidP="00AD7E90">
            <w:pPr>
              <w:suppressAutoHyphens w:val="0"/>
              <w:jc w:val="left"/>
              <w:rPr>
                <w:rFonts w:ascii="Verdana" w:eastAsia="Times New Roman" w:hAnsi="Verdana" w:cs="Times New Roman"/>
                <w:b/>
                <w:bCs/>
                <w:i w:val="0"/>
                <w:sz w:val="22"/>
                <w:szCs w:val="22"/>
                <w:lang w:val="es-CO" w:eastAsia="es-CO"/>
              </w:rPr>
            </w:pPr>
            <w:proofErr w:type="gramStart"/>
            <w:r w:rsidRPr="0088646E">
              <w:rPr>
                <w:rFonts w:ascii="Verdana" w:eastAsia="Times New Roman" w:hAnsi="Verdana" w:cs="Times New Roman"/>
                <w:b/>
                <w:bCs/>
                <w:i w:val="0"/>
                <w:sz w:val="22"/>
                <w:szCs w:val="22"/>
                <w:lang w:val="es-CO" w:eastAsia="es-CO"/>
              </w:rPr>
              <w:t>Reporte  2023</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78096941" w14:textId="77777777" w:rsidR="00AD7E90" w:rsidRPr="0088646E" w:rsidRDefault="00AD7E90" w:rsidP="00AD7E90">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15</w:t>
            </w:r>
          </w:p>
        </w:tc>
      </w:tr>
      <w:tr w:rsidR="00AD7E90" w:rsidRPr="0088646E" w14:paraId="7286D324" w14:textId="77777777" w:rsidTr="00AD7E90">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02FF1ECA" w14:textId="77777777" w:rsidR="00AD7E90" w:rsidRPr="0088646E" w:rsidRDefault="00AD7E90" w:rsidP="00AD7E90">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0" w:type="auto"/>
            <w:tcBorders>
              <w:top w:val="nil"/>
              <w:left w:val="nil"/>
              <w:bottom w:val="single" w:sz="4" w:space="0" w:color="auto"/>
              <w:right w:val="single" w:sz="4" w:space="0" w:color="auto"/>
            </w:tcBorders>
            <w:shd w:val="clear" w:color="auto" w:fill="auto"/>
            <w:vAlign w:val="center"/>
            <w:hideMark/>
          </w:tcPr>
          <w:p w14:paraId="104CEF59" w14:textId="77777777" w:rsidR="00AD7E90" w:rsidRPr="0088646E" w:rsidRDefault="00AD7E90" w:rsidP="00AD7E90">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11</w:t>
            </w:r>
          </w:p>
        </w:tc>
      </w:tr>
      <w:tr w:rsidR="00AD7E90" w:rsidRPr="0088646E" w14:paraId="36EAD5EC" w14:textId="77777777" w:rsidTr="00AD7E90">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395F0A8F" w14:textId="77777777" w:rsidR="00AD7E90" w:rsidRPr="0088646E" w:rsidRDefault="00AD7E90" w:rsidP="00AD7E90">
            <w:pPr>
              <w:suppressAutoHyphens w:val="0"/>
              <w:jc w:val="left"/>
              <w:rPr>
                <w:rFonts w:ascii="Verdana" w:eastAsia="Times New Roman" w:hAnsi="Verdana" w:cs="Times New Roman"/>
                <w:b/>
                <w:bCs/>
                <w:i w:val="0"/>
                <w:sz w:val="22"/>
                <w:szCs w:val="22"/>
                <w:lang w:val="es-CO" w:eastAsia="es-CO"/>
              </w:rPr>
            </w:pPr>
            <w:proofErr w:type="gramStart"/>
            <w:r w:rsidRPr="0088646E">
              <w:rPr>
                <w:rFonts w:ascii="Verdana" w:eastAsia="Times New Roman" w:hAnsi="Verdana" w:cs="Times New Roman"/>
                <w:b/>
                <w:bCs/>
                <w:i w:val="0"/>
                <w:sz w:val="22"/>
                <w:szCs w:val="22"/>
                <w:lang w:val="es-CO" w:eastAsia="es-CO"/>
              </w:rPr>
              <w:t>Reporte  2024</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0E24DACE" w14:textId="77777777" w:rsidR="00AD7E90" w:rsidRPr="0088646E" w:rsidRDefault="00AD7E90" w:rsidP="00AD7E90">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18</w:t>
            </w:r>
          </w:p>
        </w:tc>
      </w:tr>
      <w:tr w:rsidR="00AD7E90" w:rsidRPr="0088646E" w14:paraId="671F30D0" w14:textId="77777777" w:rsidTr="00AD7E90">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6A1D8457" w14:textId="77777777" w:rsidR="00AD7E90" w:rsidRPr="0088646E" w:rsidRDefault="00AD7E90" w:rsidP="00AD7E90">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0" w:type="auto"/>
            <w:tcBorders>
              <w:top w:val="nil"/>
              <w:left w:val="nil"/>
              <w:bottom w:val="single" w:sz="4" w:space="0" w:color="auto"/>
              <w:right w:val="single" w:sz="4" w:space="0" w:color="auto"/>
            </w:tcBorders>
            <w:shd w:val="clear" w:color="auto" w:fill="auto"/>
            <w:vAlign w:val="center"/>
            <w:hideMark/>
          </w:tcPr>
          <w:p w14:paraId="096AF3FF" w14:textId="77777777" w:rsidR="00AD7E90" w:rsidRPr="0088646E" w:rsidRDefault="00AD7E90" w:rsidP="00AD7E90">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36%</w:t>
            </w:r>
          </w:p>
        </w:tc>
      </w:tr>
    </w:tbl>
    <w:p w14:paraId="3ABC2AC3" w14:textId="3F4B214D" w:rsidR="00AD7E90" w:rsidRPr="0088646E" w:rsidRDefault="00AD7E90" w:rsidP="009C428E">
      <w:pPr>
        <w:suppressAutoHyphens w:val="0"/>
        <w:rPr>
          <w:rFonts w:ascii="Verdana" w:eastAsia="Times New Roman" w:hAnsi="Verdana" w:cs="Arial"/>
          <w:bCs/>
          <w:i w:val="0"/>
          <w:sz w:val="22"/>
          <w:szCs w:val="22"/>
          <w:lang w:val="es-CO" w:eastAsia="es-CO"/>
        </w:rPr>
      </w:pPr>
    </w:p>
    <w:p w14:paraId="592DE794" w14:textId="5F1F5B71" w:rsidR="00AD7E90" w:rsidRPr="0088646E" w:rsidRDefault="00AD7E90" w:rsidP="009C428E">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 xml:space="preserve">Durante el primer semestre se expidieron tres (3) resoluciones: Resolución 075 de fecha 15 de marzo de </w:t>
      </w:r>
      <w:proofErr w:type="gramStart"/>
      <w:r w:rsidRPr="0088646E">
        <w:rPr>
          <w:rFonts w:ascii="Verdana" w:eastAsia="Times New Roman" w:hAnsi="Verdana" w:cs="Arial"/>
          <w:bCs/>
          <w:i w:val="0"/>
          <w:sz w:val="22"/>
          <w:szCs w:val="22"/>
          <w:lang w:val="es-CO" w:eastAsia="es-CO"/>
        </w:rPr>
        <w:t>2024 ,</w:t>
      </w:r>
      <w:proofErr w:type="gramEnd"/>
      <w:r w:rsidRPr="0088646E">
        <w:rPr>
          <w:rFonts w:ascii="Verdana" w:eastAsia="Times New Roman" w:hAnsi="Verdana" w:cs="Arial"/>
          <w:bCs/>
          <w:i w:val="0"/>
          <w:sz w:val="22"/>
          <w:szCs w:val="22"/>
          <w:lang w:val="es-CO" w:eastAsia="es-CO"/>
        </w:rPr>
        <w:t xml:space="preserve"> la Resolución 086 de  fecha 26 de marzo de 2024 y 089 de fecha 01 de abril de 2024 alcanzando así el 36% de la meta del cuatrienio.</w:t>
      </w:r>
    </w:p>
    <w:p w14:paraId="09878192" w14:textId="77777777" w:rsidR="00AD7E90" w:rsidRPr="0088646E" w:rsidRDefault="00AD7E90" w:rsidP="009C428E">
      <w:pPr>
        <w:suppressAutoHyphens w:val="0"/>
        <w:rPr>
          <w:rFonts w:ascii="Verdana" w:eastAsia="Times New Roman" w:hAnsi="Verdana" w:cs="Arial"/>
          <w:bCs/>
          <w:i w:val="0"/>
          <w:sz w:val="22"/>
          <w:szCs w:val="22"/>
          <w:lang w:val="es-CO" w:eastAsia="es-CO"/>
        </w:rPr>
      </w:pPr>
    </w:p>
    <w:p w14:paraId="2259D368" w14:textId="77777777" w:rsidR="00AD7E90" w:rsidRPr="0088646E" w:rsidRDefault="00AD7E90" w:rsidP="009C428E">
      <w:pPr>
        <w:suppressAutoHyphens w:val="0"/>
        <w:rPr>
          <w:rFonts w:ascii="Verdana" w:eastAsia="Times New Roman" w:hAnsi="Verdana" w:cs="Arial"/>
          <w:bCs/>
          <w:i w:val="0"/>
          <w:sz w:val="22"/>
          <w:szCs w:val="22"/>
          <w:lang w:val="es-CO" w:eastAsia="es-CO"/>
        </w:rPr>
      </w:pPr>
    </w:p>
    <w:p w14:paraId="0BD5A010" w14:textId="467BAC50" w:rsidR="00405D03" w:rsidRPr="0088646E" w:rsidRDefault="00746939" w:rsidP="00746939">
      <w:pPr>
        <w:pStyle w:val="Ttulo2"/>
        <w:numPr>
          <w:ilvl w:val="1"/>
          <w:numId w:val="44"/>
        </w:numPr>
        <w:rPr>
          <w:rFonts w:ascii="Verdana" w:hAnsi="Verdana"/>
          <w:b w:val="0"/>
          <w:iCs w:val="0"/>
          <w:sz w:val="22"/>
          <w:szCs w:val="22"/>
        </w:rPr>
      </w:pPr>
      <w:r>
        <w:rPr>
          <w:rFonts w:ascii="Verdana" w:hAnsi="Verdana"/>
          <w:b w:val="0"/>
          <w:iCs w:val="0"/>
          <w:sz w:val="22"/>
          <w:szCs w:val="22"/>
        </w:rPr>
        <w:t xml:space="preserve"> </w:t>
      </w:r>
      <w:bookmarkStart w:id="8" w:name="_Toc175639237"/>
      <w:r w:rsidR="00405D03" w:rsidRPr="0088646E">
        <w:rPr>
          <w:rFonts w:ascii="Verdana" w:hAnsi="Verdana"/>
          <w:b w:val="0"/>
          <w:iCs w:val="0"/>
          <w:sz w:val="22"/>
          <w:szCs w:val="22"/>
        </w:rPr>
        <w:t>Poner en marcha la definición y producción de información contable pública para la sostenibilidad social y medioambiental.</w:t>
      </w:r>
      <w:bookmarkEnd w:id="8"/>
    </w:p>
    <w:p w14:paraId="1FABAD84" w14:textId="77777777" w:rsidR="00F226C2" w:rsidRPr="0088646E" w:rsidRDefault="00F226C2" w:rsidP="009C428E">
      <w:pPr>
        <w:rPr>
          <w:rFonts w:ascii="Verdana" w:hAnsi="Verdana" w:cs="Arial"/>
          <w:bCs/>
          <w:i w:val="0"/>
          <w:sz w:val="22"/>
          <w:szCs w:val="22"/>
        </w:rPr>
      </w:pPr>
    </w:p>
    <w:tbl>
      <w:tblPr>
        <w:tblW w:w="0" w:type="auto"/>
        <w:tblCellMar>
          <w:left w:w="70" w:type="dxa"/>
          <w:right w:w="70" w:type="dxa"/>
        </w:tblCellMar>
        <w:tblLook w:val="04A0" w:firstRow="1" w:lastRow="0" w:firstColumn="1" w:lastColumn="0" w:noHBand="0" w:noVBand="1"/>
      </w:tblPr>
      <w:tblGrid>
        <w:gridCol w:w="2510"/>
        <w:gridCol w:w="6318"/>
      </w:tblGrid>
      <w:tr w:rsidR="00AD7E90" w:rsidRPr="0088646E" w14:paraId="4AB08CAF" w14:textId="77777777" w:rsidTr="00AD7E90">
        <w:trPr>
          <w:trHeight w:val="420"/>
        </w:trPr>
        <w:tc>
          <w:tcPr>
            <w:tcW w:w="0" w:type="auto"/>
            <w:tcBorders>
              <w:top w:val="single" w:sz="4" w:space="0" w:color="auto"/>
              <w:left w:val="single" w:sz="4" w:space="0" w:color="auto"/>
              <w:bottom w:val="single" w:sz="4" w:space="0" w:color="auto"/>
              <w:right w:val="single" w:sz="4" w:space="0" w:color="auto"/>
            </w:tcBorders>
            <w:shd w:val="clear" w:color="000000" w:fill="B5E6A2"/>
            <w:vAlign w:val="center"/>
            <w:hideMark/>
          </w:tcPr>
          <w:p w14:paraId="668C8957" w14:textId="77777777" w:rsidR="00AD7E90" w:rsidRPr="0088646E" w:rsidRDefault="00AD7E90" w:rsidP="00AD7E90">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7DBC60" w14:textId="77777777" w:rsidR="00AD7E90" w:rsidRPr="0088646E" w:rsidRDefault="00AD7E90" w:rsidP="00AD7E90">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Incluir la perspectiva de sostenibilidad social y medioambiental en la regulación contable pública.</w:t>
            </w:r>
          </w:p>
        </w:tc>
      </w:tr>
      <w:tr w:rsidR="00AD7E90" w:rsidRPr="0088646E" w14:paraId="28107A13" w14:textId="77777777" w:rsidTr="00AD7E90">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7211FF4C" w14:textId="77777777" w:rsidR="00AD7E90" w:rsidRPr="0088646E" w:rsidRDefault="00AD7E90" w:rsidP="00AD7E90">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0" w:type="auto"/>
            <w:tcBorders>
              <w:top w:val="nil"/>
              <w:left w:val="nil"/>
              <w:bottom w:val="single" w:sz="4" w:space="0" w:color="auto"/>
              <w:right w:val="single" w:sz="4" w:space="0" w:color="auto"/>
            </w:tcBorders>
            <w:shd w:val="clear" w:color="auto" w:fill="auto"/>
            <w:vAlign w:val="center"/>
            <w:hideMark/>
          </w:tcPr>
          <w:p w14:paraId="377BEBC3" w14:textId="77777777" w:rsidR="00AD7E90" w:rsidRPr="0088646E" w:rsidRDefault="00AD7E90" w:rsidP="00AD7E90">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Normalización y Culturización Contable</w:t>
            </w:r>
          </w:p>
        </w:tc>
      </w:tr>
      <w:tr w:rsidR="00AD7E90" w:rsidRPr="0088646E" w14:paraId="431C7AB5" w14:textId="77777777" w:rsidTr="00AD7E90">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1B27E367" w14:textId="77777777" w:rsidR="00AD7E90" w:rsidRPr="0088646E" w:rsidRDefault="00AD7E90" w:rsidP="00AD7E90">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0" w:type="auto"/>
            <w:tcBorders>
              <w:top w:val="nil"/>
              <w:left w:val="nil"/>
              <w:bottom w:val="single" w:sz="4" w:space="0" w:color="auto"/>
              <w:right w:val="single" w:sz="4" w:space="0" w:color="auto"/>
            </w:tcBorders>
            <w:shd w:val="clear" w:color="auto" w:fill="auto"/>
            <w:vAlign w:val="center"/>
            <w:hideMark/>
          </w:tcPr>
          <w:p w14:paraId="644B983E" w14:textId="77777777" w:rsidR="00AD7E90" w:rsidRPr="0088646E" w:rsidRDefault="00AD7E90" w:rsidP="00AD7E90">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Expedición de normas o documentos que incorporen aspectos de sostenibilidad social y medioambiental</w:t>
            </w:r>
          </w:p>
        </w:tc>
      </w:tr>
      <w:tr w:rsidR="00AD7E90" w:rsidRPr="0088646E" w14:paraId="0245938B" w14:textId="77777777" w:rsidTr="00AD7E90">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369C5915" w14:textId="77777777" w:rsidR="00AD7E90" w:rsidRPr="0088646E" w:rsidRDefault="00AD7E90" w:rsidP="00AD7E90">
            <w:pPr>
              <w:suppressAutoHyphens w:val="0"/>
              <w:jc w:val="center"/>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0" w:type="auto"/>
            <w:tcBorders>
              <w:top w:val="nil"/>
              <w:left w:val="nil"/>
              <w:bottom w:val="single" w:sz="4" w:space="0" w:color="auto"/>
              <w:right w:val="single" w:sz="4" w:space="0" w:color="auto"/>
            </w:tcBorders>
            <w:shd w:val="clear" w:color="auto" w:fill="auto"/>
            <w:vAlign w:val="center"/>
            <w:hideMark/>
          </w:tcPr>
          <w:p w14:paraId="2712409D" w14:textId="77777777" w:rsidR="00AD7E90" w:rsidRPr="0088646E" w:rsidRDefault="00AD7E90" w:rsidP="00AD7E90">
            <w:pPr>
              <w:suppressAutoHyphens w:val="0"/>
              <w:jc w:val="center"/>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4</w:t>
            </w:r>
          </w:p>
        </w:tc>
      </w:tr>
      <w:tr w:rsidR="00AD7E90" w:rsidRPr="0088646E" w14:paraId="14C8B2E3" w14:textId="77777777" w:rsidTr="00AD7E90">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4239DA11" w14:textId="77777777" w:rsidR="00AD7E90" w:rsidRPr="0088646E" w:rsidRDefault="00AD7E90" w:rsidP="00AD7E90">
            <w:pPr>
              <w:suppressAutoHyphens w:val="0"/>
              <w:jc w:val="center"/>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0" w:type="auto"/>
            <w:tcBorders>
              <w:top w:val="nil"/>
              <w:left w:val="nil"/>
              <w:bottom w:val="single" w:sz="4" w:space="0" w:color="auto"/>
              <w:right w:val="single" w:sz="4" w:space="0" w:color="auto"/>
            </w:tcBorders>
            <w:shd w:val="clear" w:color="auto" w:fill="auto"/>
            <w:vAlign w:val="center"/>
            <w:hideMark/>
          </w:tcPr>
          <w:p w14:paraId="406F9C37" w14:textId="77777777" w:rsidR="00AD7E90" w:rsidRPr="0088646E" w:rsidRDefault="00AD7E90" w:rsidP="00AD7E90">
            <w:pPr>
              <w:suppressAutoHyphens w:val="0"/>
              <w:jc w:val="center"/>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AD7E90" w:rsidRPr="0088646E" w14:paraId="6BCC50F3" w14:textId="77777777" w:rsidTr="00AD7E90">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72837E30" w14:textId="77777777" w:rsidR="00AD7E90" w:rsidRPr="0088646E" w:rsidRDefault="00AD7E90" w:rsidP="00AD7E90">
            <w:pPr>
              <w:suppressAutoHyphens w:val="0"/>
              <w:jc w:val="center"/>
              <w:rPr>
                <w:rFonts w:ascii="Verdana" w:eastAsia="Times New Roman" w:hAnsi="Verdana" w:cs="Times New Roman"/>
                <w:b/>
                <w:bCs/>
                <w:i w:val="0"/>
                <w:sz w:val="22"/>
                <w:szCs w:val="22"/>
                <w:lang w:val="es-CO" w:eastAsia="es-CO"/>
              </w:rPr>
            </w:pPr>
            <w:proofErr w:type="gramStart"/>
            <w:r w:rsidRPr="0088646E">
              <w:rPr>
                <w:rFonts w:ascii="Verdana" w:eastAsia="Times New Roman" w:hAnsi="Verdana" w:cs="Times New Roman"/>
                <w:b/>
                <w:bCs/>
                <w:i w:val="0"/>
                <w:sz w:val="22"/>
                <w:szCs w:val="22"/>
                <w:lang w:val="es-CO" w:eastAsia="es-CO"/>
              </w:rPr>
              <w:t>Reporte  2023</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398CDB78" w14:textId="77777777" w:rsidR="00AD7E90" w:rsidRPr="0088646E" w:rsidRDefault="00AD7E90" w:rsidP="00AD7E90">
            <w:pPr>
              <w:suppressAutoHyphens w:val="0"/>
              <w:jc w:val="center"/>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AD7E90" w:rsidRPr="0088646E" w14:paraId="4EC96172" w14:textId="77777777" w:rsidTr="00AD7E90">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2D2D0E50" w14:textId="77777777" w:rsidR="00AD7E90" w:rsidRPr="0088646E" w:rsidRDefault="00AD7E90" w:rsidP="00AD7E90">
            <w:pPr>
              <w:suppressAutoHyphens w:val="0"/>
              <w:jc w:val="center"/>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0" w:type="auto"/>
            <w:tcBorders>
              <w:top w:val="nil"/>
              <w:left w:val="nil"/>
              <w:bottom w:val="single" w:sz="4" w:space="0" w:color="auto"/>
              <w:right w:val="single" w:sz="4" w:space="0" w:color="auto"/>
            </w:tcBorders>
            <w:shd w:val="clear" w:color="auto" w:fill="auto"/>
            <w:vAlign w:val="center"/>
            <w:hideMark/>
          </w:tcPr>
          <w:p w14:paraId="348AE03D" w14:textId="77777777" w:rsidR="00AD7E90" w:rsidRPr="0088646E" w:rsidRDefault="00AD7E90" w:rsidP="00AD7E90">
            <w:pPr>
              <w:suppressAutoHyphens w:val="0"/>
              <w:jc w:val="center"/>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AD7E90" w:rsidRPr="0088646E" w14:paraId="43427AED" w14:textId="77777777" w:rsidTr="00AD7E90">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1EAC31BA" w14:textId="77777777" w:rsidR="00AD7E90" w:rsidRPr="0088646E" w:rsidRDefault="00AD7E90" w:rsidP="00AD7E90">
            <w:pPr>
              <w:suppressAutoHyphens w:val="0"/>
              <w:jc w:val="center"/>
              <w:rPr>
                <w:rFonts w:ascii="Verdana" w:eastAsia="Times New Roman" w:hAnsi="Verdana" w:cs="Times New Roman"/>
                <w:b/>
                <w:bCs/>
                <w:i w:val="0"/>
                <w:sz w:val="22"/>
                <w:szCs w:val="22"/>
                <w:lang w:val="es-CO" w:eastAsia="es-CO"/>
              </w:rPr>
            </w:pPr>
            <w:proofErr w:type="gramStart"/>
            <w:r w:rsidRPr="0088646E">
              <w:rPr>
                <w:rFonts w:ascii="Verdana" w:eastAsia="Times New Roman" w:hAnsi="Verdana" w:cs="Times New Roman"/>
                <w:b/>
                <w:bCs/>
                <w:i w:val="0"/>
                <w:sz w:val="22"/>
                <w:szCs w:val="22"/>
                <w:lang w:val="es-CO" w:eastAsia="es-CO"/>
              </w:rPr>
              <w:t>Reporte  2024</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4EFC61D8" w14:textId="77777777" w:rsidR="00AD7E90" w:rsidRPr="0088646E" w:rsidRDefault="00AD7E90" w:rsidP="00AD7E90">
            <w:pPr>
              <w:suppressAutoHyphens w:val="0"/>
              <w:jc w:val="center"/>
              <w:rPr>
                <w:rFonts w:ascii="Verdana" w:eastAsia="Times New Roman" w:hAnsi="Verdana" w:cs="Times New Roman"/>
                <w:i w:val="0"/>
                <w:sz w:val="22"/>
                <w:szCs w:val="22"/>
                <w:lang w:val="es-CO" w:eastAsia="es-CO"/>
              </w:rPr>
            </w:pPr>
            <w:proofErr w:type="spellStart"/>
            <w:r w:rsidRPr="0088646E">
              <w:rPr>
                <w:rFonts w:ascii="Verdana" w:eastAsia="Times New Roman" w:hAnsi="Verdana" w:cs="Times New Roman"/>
                <w:i w:val="0"/>
                <w:sz w:val="22"/>
                <w:szCs w:val="22"/>
                <w:lang w:val="es-CO" w:eastAsia="es-CO"/>
              </w:rPr>
              <w:t>NA</w:t>
            </w:r>
            <w:proofErr w:type="spellEnd"/>
          </w:p>
        </w:tc>
      </w:tr>
      <w:tr w:rsidR="00AD7E90" w:rsidRPr="0088646E" w14:paraId="6D97BD59" w14:textId="77777777" w:rsidTr="00AD7E90">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6872BFAB" w14:textId="77777777" w:rsidR="00AD7E90" w:rsidRPr="0088646E" w:rsidRDefault="00AD7E90" w:rsidP="00AD7E90">
            <w:pPr>
              <w:suppressAutoHyphens w:val="0"/>
              <w:jc w:val="center"/>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0" w:type="auto"/>
            <w:tcBorders>
              <w:top w:val="nil"/>
              <w:left w:val="nil"/>
              <w:bottom w:val="single" w:sz="4" w:space="0" w:color="auto"/>
              <w:right w:val="single" w:sz="4" w:space="0" w:color="auto"/>
            </w:tcBorders>
            <w:shd w:val="clear" w:color="auto" w:fill="auto"/>
            <w:vAlign w:val="center"/>
            <w:hideMark/>
          </w:tcPr>
          <w:p w14:paraId="153000B4" w14:textId="77777777" w:rsidR="00AD7E90" w:rsidRPr="0088646E" w:rsidRDefault="00AD7E90" w:rsidP="00AD7E90">
            <w:pPr>
              <w:suppressAutoHyphens w:val="0"/>
              <w:jc w:val="center"/>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25%</w:t>
            </w:r>
          </w:p>
        </w:tc>
      </w:tr>
    </w:tbl>
    <w:p w14:paraId="7AC92DF0" w14:textId="77777777" w:rsidR="00F226C2" w:rsidRPr="0088646E" w:rsidRDefault="00F226C2" w:rsidP="009C428E">
      <w:pPr>
        <w:rPr>
          <w:rFonts w:ascii="Verdana" w:hAnsi="Verdana" w:cs="Arial"/>
          <w:bCs/>
          <w:i w:val="0"/>
          <w:sz w:val="22"/>
          <w:szCs w:val="22"/>
        </w:rPr>
      </w:pPr>
    </w:p>
    <w:p w14:paraId="26242A39" w14:textId="77777777" w:rsidR="00E96FB1" w:rsidRPr="0088646E" w:rsidRDefault="00AD7E90" w:rsidP="00AD7E90">
      <w:pPr>
        <w:suppressAutoHyphens w:val="0"/>
        <w:spacing w:after="240"/>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lastRenderedPageBreak/>
        <w:t xml:space="preserve">Durante el primer semestre de 2024 se </w:t>
      </w:r>
      <w:r w:rsidR="00E96FB1" w:rsidRPr="0088646E">
        <w:rPr>
          <w:rFonts w:ascii="Verdana" w:eastAsia="Times New Roman" w:hAnsi="Verdana" w:cs="Times New Roman"/>
          <w:i w:val="0"/>
          <w:sz w:val="22"/>
          <w:szCs w:val="22"/>
          <w:lang w:val="es-CO" w:eastAsia="es-CO"/>
        </w:rPr>
        <w:t>avanzó</w:t>
      </w:r>
      <w:r w:rsidRPr="0088646E">
        <w:rPr>
          <w:rFonts w:ascii="Verdana" w:eastAsia="Times New Roman" w:hAnsi="Verdana" w:cs="Times New Roman"/>
          <w:i w:val="0"/>
          <w:sz w:val="22"/>
          <w:szCs w:val="22"/>
          <w:lang w:val="es-CO" w:eastAsia="es-CO"/>
        </w:rPr>
        <w:t xml:space="preserve"> en el </w:t>
      </w:r>
      <w:r w:rsidR="00E96FB1" w:rsidRPr="0088646E">
        <w:rPr>
          <w:rFonts w:ascii="Verdana" w:eastAsia="Times New Roman" w:hAnsi="Verdana" w:cs="Times New Roman"/>
          <w:i w:val="0"/>
          <w:sz w:val="22"/>
          <w:szCs w:val="22"/>
          <w:lang w:val="es-CO" w:eastAsia="es-CO"/>
        </w:rPr>
        <w:t>desarrollo</w:t>
      </w:r>
      <w:r w:rsidRPr="0088646E">
        <w:rPr>
          <w:rFonts w:ascii="Verdana" w:eastAsia="Times New Roman" w:hAnsi="Verdana" w:cs="Times New Roman"/>
          <w:i w:val="0"/>
          <w:sz w:val="22"/>
          <w:szCs w:val="22"/>
          <w:lang w:val="es-CO" w:eastAsia="es-CO"/>
        </w:rPr>
        <w:t xml:space="preserve"> de los siguientes informes:  "Sistema de Contabilidad de Reducción de las Emisiones y Remoción de Gases de Efecto Invernadero– </w:t>
      </w:r>
      <w:proofErr w:type="spellStart"/>
      <w:r w:rsidRPr="0088646E">
        <w:rPr>
          <w:rFonts w:ascii="Verdana" w:eastAsia="Times New Roman" w:hAnsi="Verdana" w:cs="Times New Roman"/>
          <w:i w:val="0"/>
          <w:sz w:val="22"/>
          <w:szCs w:val="22"/>
          <w:lang w:val="es-CO" w:eastAsia="es-CO"/>
        </w:rPr>
        <w:t>SCRR</w:t>
      </w:r>
      <w:proofErr w:type="spellEnd"/>
      <w:r w:rsidRPr="0088646E">
        <w:rPr>
          <w:rFonts w:ascii="Verdana" w:eastAsia="Times New Roman" w:hAnsi="Verdana" w:cs="Times New Roman"/>
          <w:i w:val="0"/>
          <w:sz w:val="22"/>
          <w:szCs w:val="22"/>
          <w:lang w:val="es-CO" w:eastAsia="es-CO"/>
        </w:rPr>
        <w:t xml:space="preserve"> </w:t>
      </w:r>
      <w:proofErr w:type="spellStart"/>
      <w:r w:rsidRPr="0088646E">
        <w:rPr>
          <w:rFonts w:ascii="Verdana" w:eastAsia="Times New Roman" w:hAnsi="Verdana" w:cs="Times New Roman"/>
          <w:i w:val="0"/>
          <w:sz w:val="22"/>
          <w:szCs w:val="22"/>
          <w:lang w:val="es-CO" w:eastAsia="es-CO"/>
        </w:rPr>
        <w:t>GEI</w:t>
      </w:r>
      <w:proofErr w:type="spellEnd"/>
      <w:r w:rsidRPr="0088646E">
        <w:rPr>
          <w:rFonts w:ascii="Verdana" w:eastAsia="Times New Roman" w:hAnsi="Verdana" w:cs="Times New Roman"/>
          <w:i w:val="0"/>
          <w:sz w:val="22"/>
          <w:szCs w:val="22"/>
          <w:lang w:val="es-CO" w:eastAsia="es-CO"/>
        </w:rPr>
        <w:t xml:space="preserve">"; "Avances en el contexto internacional sobre la divulgación de información social y ambiental para el sector público";  "Implicaciones en el sector público colombiano de las directrices emitidas por la Superintendencia Financiera de Colombia y la Superintendencia de Sociedades en materia de información para la sostenibilidad". </w:t>
      </w:r>
    </w:p>
    <w:p w14:paraId="300FC47F" w14:textId="40DE3A94" w:rsidR="00AD7E90" w:rsidRPr="0088646E" w:rsidRDefault="00AD7E90" w:rsidP="00AD7E90">
      <w:pPr>
        <w:suppressAutoHyphens w:val="0"/>
        <w:spacing w:after="240"/>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 xml:space="preserve">Finalmente se </w:t>
      </w:r>
      <w:r w:rsidR="00E96FB1" w:rsidRPr="0088646E">
        <w:rPr>
          <w:rFonts w:ascii="Verdana" w:eastAsia="Times New Roman" w:hAnsi="Verdana" w:cs="Times New Roman"/>
          <w:i w:val="0"/>
          <w:sz w:val="22"/>
          <w:szCs w:val="22"/>
          <w:lang w:val="es-CO" w:eastAsia="es-CO"/>
        </w:rPr>
        <w:t>realizó</w:t>
      </w:r>
      <w:r w:rsidRPr="0088646E">
        <w:rPr>
          <w:rFonts w:ascii="Verdana" w:eastAsia="Times New Roman" w:hAnsi="Verdana" w:cs="Times New Roman"/>
          <w:i w:val="0"/>
          <w:sz w:val="22"/>
          <w:szCs w:val="22"/>
          <w:lang w:val="es-CO" w:eastAsia="es-CO"/>
        </w:rPr>
        <w:t xml:space="preserve"> encuesta para conocer los avances en la </w:t>
      </w:r>
      <w:r w:rsidR="00E96FB1" w:rsidRPr="0088646E">
        <w:rPr>
          <w:rFonts w:ascii="Verdana" w:eastAsia="Times New Roman" w:hAnsi="Verdana" w:cs="Times New Roman"/>
          <w:i w:val="0"/>
          <w:sz w:val="22"/>
          <w:szCs w:val="22"/>
          <w:lang w:val="es-CO" w:eastAsia="es-CO"/>
        </w:rPr>
        <w:t>producción</w:t>
      </w:r>
      <w:r w:rsidRPr="0088646E">
        <w:rPr>
          <w:rFonts w:ascii="Verdana" w:eastAsia="Times New Roman" w:hAnsi="Verdana" w:cs="Times New Roman"/>
          <w:i w:val="0"/>
          <w:sz w:val="22"/>
          <w:szCs w:val="22"/>
          <w:lang w:val="es-CO" w:eastAsia="es-CO"/>
        </w:rPr>
        <w:t xml:space="preserve"> de </w:t>
      </w:r>
      <w:r w:rsidR="00E96FB1" w:rsidRPr="0088646E">
        <w:rPr>
          <w:rFonts w:ascii="Verdana" w:eastAsia="Times New Roman" w:hAnsi="Verdana" w:cs="Times New Roman"/>
          <w:i w:val="0"/>
          <w:sz w:val="22"/>
          <w:szCs w:val="22"/>
          <w:lang w:val="es-CO" w:eastAsia="es-CO"/>
        </w:rPr>
        <w:t>información</w:t>
      </w:r>
      <w:r w:rsidRPr="0088646E">
        <w:rPr>
          <w:rFonts w:ascii="Verdana" w:eastAsia="Times New Roman" w:hAnsi="Verdana" w:cs="Times New Roman"/>
          <w:i w:val="0"/>
          <w:sz w:val="22"/>
          <w:szCs w:val="22"/>
          <w:lang w:val="es-CO" w:eastAsia="es-CO"/>
        </w:rPr>
        <w:t xml:space="preserve"> para la sostenibilidad.</w:t>
      </w:r>
    </w:p>
    <w:p w14:paraId="03600499" w14:textId="6526A277" w:rsidR="00F226C2" w:rsidRPr="0088646E" w:rsidRDefault="00F226C2" w:rsidP="009C428E">
      <w:pPr>
        <w:rPr>
          <w:rFonts w:ascii="Verdana" w:hAnsi="Verdana" w:cs="Arial"/>
          <w:bCs/>
          <w:i w:val="0"/>
          <w:sz w:val="22"/>
          <w:szCs w:val="22"/>
        </w:rPr>
      </w:pPr>
    </w:p>
    <w:p w14:paraId="1D6A4F65" w14:textId="118E4831" w:rsidR="00405D03" w:rsidRPr="0088646E" w:rsidRDefault="00746939" w:rsidP="00746939">
      <w:pPr>
        <w:pStyle w:val="Ttulo2"/>
        <w:numPr>
          <w:ilvl w:val="1"/>
          <w:numId w:val="44"/>
        </w:numPr>
        <w:rPr>
          <w:rFonts w:ascii="Verdana" w:hAnsi="Verdana"/>
          <w:b w:val="0"/>
          <w:iCs w:val="0"/>
          <w:sz w:val="22"/>
          <w:szCs w:val="22"/>
        </w:rPr>
      </w:pPr>
      <w:r>
        <w:rPr>
          <w:rFonts w:ascii="Verdana" w:hAnsi="Verdana"/>
          <w:b w:val="0"/>
          <w:iCs w:val="0"/>
          <w:sz w:val="22"/>
          <w:szCs w:val="22"/>
        </w:rPr>
        <w:t xml:space="preserve"> </w:t>
      </w:r>
      <w:bookmarkStart w:id="9" w:name="_Toc175639238"/>
      <w:r w:rsidR="00405D03" w:rsidRPr="0088646E">
        <w:rPr>
          <w:rFonts w:ascii="Verdana" w:hAnsi="Verdana"/>
          <w:b w:val="0"/>
          <w:iCs w:val="0"/>
          <w:sz w:val="22"/>
          <w:szCs w:val="22"/>
        </w:rPr>
        <w:t>Fortalecer el proceso de consolidación de la información contable pública, para conseguir información consolidada de calidad.</w:t>
      </w:r>
      <w:bookmarkEnd w:id="9"/>
    </w:p>
    <w:p w14:paraId="6CE21BC0" w14:textId="77777777" w:rsidR="00E96FB1" w:rsidRPr="0088646E" w:rsidRDefault="00E96FB1" w:rsidP="00E96FB1">
      <w:pPr>
        <w:rPr>
          <w:rFonts w:ascii="Verdana" w:hAnsi="Verdana"/>
          <w:sz w:val="22"/>
          <w:szCs w:val="22"/>
        </w:rPr>
      </w:pPr>
    </w:p>
    <w:tbl>
      <w:tblPr>
        <w:tblW w:w="0" w:type="auto"/>
        <w:tblCellMar>
          <w:left w:w="70" w:type="dxa"/>
          <w:right w:w="70" w:type="dxa"/>
        </w:tblCellMar>
        <w:tblLook w:val="04A0" w:firstRow="1" w:lastRow="0" w:firstColumn="1" w:lastColumn="0" w:noHBand="0" w:noVBand="1"/>
      </w:tblPr>
      <w:tblGrid>
        <w:gridCol w:w="2332"/>
        <w:gridCol w:w="6496"/>
      </w:tblGrid>
      <w:tr w:rsidR="00E96FB1" w:rsidRPr="0088646E" w14:paraId="6E1D9D74" w14:textId="77777777" w:rsidTr="00E96FB1">
        <w:trPr>
          <w:trHeight w:val="420"/>
        </w:trPr>
        <w:tc>
          <w:tcPr>
            <w:tcW w:w="0" w:type="auto"/>
            <w:tcBorders>
              <w:top w:val="single" w:sz="4" w:space="0" w:color="auto"/>
              <w:left w:val="single" w:sz="4" w:space="0" w:color="auto"/>
              <w:bottom w:val="single" w:sz="4" w:space="0" w:color="auto"/>
              <w:right w:val="single" w:sz="4" w:space="0" w:color="auto"/>
            </w:tcBorders>
            <w:shd w:val="clear" w:color="000000" w:fill="B5E6A2"/>
            <w:vAlign w:val="center"/>
            <w:hideMark/>
          </w:tcPr>
          <w:p w14:paraId="2E9029C9" w14:textId="77777777" w:rsidR="00E96FB1" w:rsidRPr="0088646E" w:rsidRDefault="00E96FB1" w:rsidP="00E96FB1">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9FD790" w14:textId="77777777" w:rsidR="00E96FB1" w:rsidRPr="0088646E" w:rsidRDefault="00E96FB1" w:rsidP="00E96FB1">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Mejora en la calidad de los productos finales</w:t>
            </w:r>
          </w:p>
        </w:tc>
      </w:tr>
      <w:tr w:rsidR="00E96FB1" w:rsidRPr="0088646E" w14:paraId="4964FBF7" w14:textId="77777777" w:rsidTr="00E96FB1">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012E6BF2" w14:textId="77777777" w:rsidR="00E96FB1" w:rsidRPr="0088646E" w:rsidRDefault="00E96FB1" w:rsidP="00E96FB1">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0" w:type="auto"/>
            <w:tcBorders>
              <w:top w:val="nil"/>
              <w:left w:val="nil"/>
              <w:bottom w:val="single" w:sz="4" w:space="0" w:color="auto"/>
              <w:right w:val="single" w:sz="4" w:space="0" w:color="auto"/>
            </w:tcBorders>
            <w:shd w:val="clear" w:color="auto" w:fill="auto"/>
            <w:vAlign w:val="center"/>
            <w:hideMark/>
          </w:tcPr>
          <w:p w14:paraId="6CEFDFAE" w14:textId="77777777" w:rsidR="00E96FB1" w:rsidRPr="0088646E" w:rsidRDefault="00E96FB1" w:rsidP="00E96FB1">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Consolidación de la Información</w:t>
            </w:r>
          </w:p>
        </w:tc>
      </w:tr>
      <w:tr w:rsidR="00E96FB1" w:rsidRPr="0088646E" w14:paraId="7A289741" w14:textId="77777777" w:rsidTr="00E96FB1">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42230B5F" w14:textId="77777777" w:rsidR="00E96FB1" w:rsidRPr="0088646E" w:rsidRDefault="00E96FB1" w:rsidP="00E96FB1">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0" w:type="auto"/>
            <w:tcBorders>
              <w:top w:val="nil"/>
              <w:left w:val="nil"/>
              <w:bottom w:val="single" w:sz="4" w:space="0" w:color="auto"/>
              <w:right w:val="single" w:sz="4" w:space="0" w:color="auto"/>
            </w:tcBorders>
            <w:shd w:val="clear" w:color="auto" w:fill="auto"/>
            <w:vAlign w:val="center"/>
            <w:hideMark/>
          </w:tcPr>
          <w:p w14:paraId="557810C7" w14:textId="77777777" w:rsidR="00E96FB1" w:rsidRPr="0088646E" w:rsidRDefault="00E96FB1" w:rsidP="00E96FB1">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Dictamen de la CGR al Balance General de la Nación</w:t>
            </w:r>
          </w:p>
        </w:tc>
      </w:tr>
      <w:tr w:rsidR="00E96FB1" w:rsidRPr="0088646E" w14:paraId="6BE1A1AA" w14:textId="77777777" w:rsidTr="00E96FB1">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023F8736" w14:textId="77777777" w:rsidR="00E96FB1" w:rsidRPr="0088646E" w:rsidRDefault="00E96FB1" w:rsidP="00E96FB1">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0" w:type="auto"/>
            <w:tcBorders>
              <w:top w:val="nil"/>
              <w:left w:val="nil"/>
              <w:bottom w:val="single" w:sz="4" w:space="0" w:color="auto"/>
              <w:right w:val="single" w:sz="4" w:space="0" w:color="auto"/>
            </w:tcBorders>
            <w:shd w:val="clear" w:color="auto" w:fill="auto"/>
            <w:vAlign w:val="center"/>
            <w:hideMark/>
          </w:tcPr>
          <w:p w14:paraId="5A32D9FD" w14:textId="77777777" w:rsidR="00E96FB1" w:rsidRPr="0088646E" w:rsidRDefault="00E96FB1" w:rsidP="00E96FB1">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Sin Salvedades</w:t>
            </w:r>
          </w:p>
        </w:tc>
      </w:tr>
      <w:tr w:rsidR="00E96FB1" w:rsidRPr="0088646E" w14:paraId="5E157BE9" w14:textId="77777777" w:rsidTr="00E96FB1">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4A03F709" w14:textId="77777777" w:rsidR="00E96FB1" w:rsidRPr="0088646E" w:rsidRDefault="00E96FB1" w:rsidP="00E96FB1">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0" w:type="auto"/>
            <w:tcBorders>
              <w:top w:val="nil"/>
              <w:left w:val="nil"/>
              <w:bottom w:val="single" w:sz="4" w:space="0" w:color="auto"/>
              <w:right w:val="single" w:sz="4" w:space="0" w:color="auto"/>
            </w:tcBorders>
            <w:shd w:val="clear" w:color="auto" w:fill="auto"/>
            <w:vAlign w:val="center"/>
            <w:hideMark/>
          </w:tcPr>
          <w:p w14:paraId="1528ECEA" w14:textId="77777777" w:rsidR="00E96FB1" w:rsidRPr="0088646E" w:rsidRDefault="00E96FB1" w:rsidP="00E96FB1">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Sin Salvedades</w:t>
            </w:r>
          </w:p>
        </w:tc>
      </w:tr>
      <w:tr w:rsidR="00E96FB1" w:rsidRPr="0088646E" w14:paraId="65FE81A7" w14:textId="77777777" w:rsidTr="00E96FB1">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793F8E9B" w14:textId="77777777" w:rsidR="00E96FB1" w:rsidRPr="0088646E" w:rsidRDefault="00E96FB1" w:rsidP="00E96FB1">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2023</w:t>
            </w:r>
          </w:p>
        </w:tc>
        <w:tc>
          <w:tcPr>
            <w:tcW w:w="0" w:type="auto"/>
            <w:tcBorders>
              <w:top w:val="nil"/>
              <w:left w:val="nil"/>
              <w:bottom w:val="single" w:sz="4" w:space="0" w:color="auto"/>
              <w:right w:val="single" w:sz="4" w:space="0" w:color="auto"/>
            </w:tcBorders>
            <w:shd w:val="clear" w:color="auto" w:fill="auto"/>
            <w:vAlign w:val="center"/>
            <w:hideMark/>
          </w:tcPr>
          <w:p w14:paraId="164EBEE8" w14:textId="77777777" w:rsidR="00E96FB1" w:rsidRPr="0088646E" w:rsidRDefault="00E96FB1" w:rsidP="00E96FB1">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Sin Salvedades</w:t>
            </w:r>
          </w:p>
        </w:tc>
      </w:tr>
      <w:tr w:rsidR="00E96FB1" w:rsidRPr="0088646E" w14:paraId="59284880" w14:textId="77777777" w:rsidTr="00E96FB1">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6BA0A723" w14:textId="77777777" w:rsidR="00E96FB1" w:rsidRPr="0088646E" w:rsidRDefault="00E96FB1" w:rsidP="00E96FB1">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0" w:type="auto"/>
            <w:tcBorders>
              <w:top w:val="nil"/>
              <w:left w:val="nil"/>
              <w:bottom w:val="single" w:sz="4" w:space="0" w:color="auto"/>
              <w:right w:val="single" w:sz="4" w:space="0" w:color="auto"/>
            </w:tcBorders>
            <w:shd w:val="clear" w:color="auto" w:fill="auto"/>
            <w:vAlign w:val="center"/>
            <w:hideMark/>
          </w:tcPr>
          <w:p w14:paraId="0D38DAA3" w14:textId="77777777" w:rsidR="00E96FB1" w:rsidRPr="0088646E" w:rsidRDefault="00E96FB1" w:rsidP="00E96FB1">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Sin Salvedades</w:t>
            </w:r>
          </w:p>
        </w:tc>
      </w:tr>
      <w:tr w:rsidR="00E96FB1" w:rsidRPr="0088646E" w14:paraId="47E9858E" w14:textId="77777777" w:rsidTr="00E96FB1">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7972338F" w14:textId="77777777" w:rsidR="00E96FB1" w:rsidRPr="0088646E" w:rsidRDefault="00E96FB1" w:rsidP="00E96FB1">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0" w:type="auto"/>
            <w:tcBorders>
              <w:top w:val="nil"/>
              <w:left w:val="nil"/>
              <w:bottom w:val="single" w:sz="4" w:space="0" w:color="auto"/>
              <w:right w:val="single" w:sz="4" w:space="0" w:color="auto"/>
            </w:tcBorders>
            <w:shd w:val="clear" w:color="auto" w:fill="auto"/>
            <w:vAlign w:val="center"/>
            <w:hideMark/>
          </w:tcPr>
          <w:p w14:paraId="2D30E5B8" w14:textId="65D7126F" w:rsidR="00E96FB1" w:rsidRPr="0088646E" w:rsidRDefault="001025EC" w:rsidP="00E96FB1">
            <w:pPr>
              <w:suppressAutoHyphens w:val="0"/>
              <w:jc w:val="left"/>
              <w:rPr>
                <w:rFonts w:ascii="Verdana" w:eastAsia="Times New Roman" w:hAnsi="Verdana" w:cs="Times New Roman"/>
                <w:i w:val="0"/>
                <w:sz w:val="22"/>
                <w:szCs w:val="22"/>
                <w:lang w:val="es-CO" w:eastAsia="es-CO"/>
              </w:rPr>
            </w:pPr>
            <w:r w:rsidRPr="001025EC">
              <w:rPr>
                <w:rFonts w:ascii="Verdana" w:eastAsia="Times New Roman" w:hAnsi="Verdana" w:cs="Times New Roman"/>
                <w:i w:val="0"/>
                <w:sz w:val="22"/>
                <w:szCs w:val="22"/>
                <w:lang w:val="es-CO" w:eastAsia="es-CO"/>
              </w:rPr>
              <w:t>Con salvedades</w:t>
            </w:r>
          </w:p>
        </w:tc>
      </w:tr>
      <w:tr w:rsidR="00E96FB1" w:rsidRPr="0088646E" w14:paraId="462E26BA" w14:textId="77777777" w:rsidTr="00E96FB1">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64B57DE3" w14:textId="77777777" w:rsidR="00E96FB1" w:rsidRPr="0088646E" w:rsidRDefault="00E96FB1" w:rsidP="00E96FB1">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0" w:type="auto"/>
            <w:tcBorders>
              <w:top w:val="nil"/>
              <w:left w:val="nil"/>
              <w:bottom w:val="single" w:sz="4" w:space="0" w:color="auto"/>
              <w:right w:val="single" w:sz="4" w:space="0" w:color="auto"/>
            </w:tcBorders>
            <w:shd w:val="clear" w:color="auto" w:fill="auto"/>
            <w:vAlign w:val="center"/>
            <w:hideMark/>
          </w:tcPr>
          <w:p w14:paraId="21AB5D7C" w14:textId="03140916" w:rsidR="00E96FB1" w:rsidRPr="0088646E" w:rsidRDefault="001025EC" w:rsidP="00E96FB1">
            <w:pPr>
              <w:suppressAutoHyphens w:val="0"/>
              <w:jc w:val="left"/>
              <w:rPr>
                <w:rFonts w:ascii="Verdana" w:eastAsia="Times New Roman" w:hAnsi="Verdana" w:cs="Times New Roman"/>
                <w:i w:val="0"/>
                <w:sz w:val="22"/>
                <w:szCs w:val="22"/>
                <w:lang w:val="es-CO" w:eastAsia="es-CO"/>
              </w:rPr>
            </w:pPr>
            <w:r>
              <w:rPr>
                <w:rFonts w:ascii="Verdana" w:eastAsia="Times New Roman" w:hAnsi="Verdana" w:cs="Times New Roman"/>
                <w:i w:val="0"/>
                <w:sz w:val="22"/>
                <w:szCs w:val="22"/>
                <w:lang w:val="es-CO" w:eastAsia="es-CO"/>
              </w:rPr>
              <w:t>66</w:t>
            </w:r>
            <w:r w:rsidR="00E96FB1" w:rsidRPr="0088646E">
              <w:rPr>
                <w:rFonts w:ascii="Verdana" w:eastAsia="Times New Roman" w:hAnsi="Verdana" w:cs="Times New Roman"/>
                <w:i w:val="0"/>
                <w:sz w:val="22"/>
                <w:szCs w:val="22"/>
                <w:lang w:val="es-CO" w:eastAsia="es-CO"/>
              </w:rPr>
              <w:t>%</w:t>
            </w:r>
          </w:p>
        </w:tc>
      </w:tr>
      <w:tr w:rsidR="00E96FB1" w:rsidRPr="0088646E" w14:paraId="1192EC9A" w14:textId="77777777" w:rsidTr="00E96FB1">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73908EC0" w14:textId="77777777" w:rsidR="00E96FB1" w:rsidRPr="0088646E" w:rsidRDefault="00E96FB1" w:rsidP="00E96FB1">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Cualitativo y dificultades 2024</w:t>
            </w:r>
          </w:p>
        </w:tc>
        <w:tc>
          <w:tcPr>
            <w:tcW w:w="0" w:type="auto"/>
            <w:tcBorders>
              <w:top w:val="nil"/>
              <w:left w:val="nil"/>
              <w:bottom w:val="single" w:sz="4" w:space="0" w:color="auto"/>
              <w:right w:val="single" w:sz="4" w:space="0" w:color="auto"/>
            </w:tcBorders>
            <w:shd w:val="clear" w:color="auto" w:fill="auto"/>
            <w:vAlign w:val="center"/>
            <w:hideMark/>
          </w:tcPr>
          <w:p w14:paraId="0BC14C25" w14:textId="2B7B54EE" w:rsidR="00E96FB1" w:rsidRPr="0088646E" w:rsidRDefault="001025EC" w:rsidP="00E96FB1">
            <w:pPr>
              <w:suppressAutoHyphens w:val="0"/>
              <w:jc w:val="left"/>
              <w:rPr>
                <w:rFonts w:ascii="Verdana" w:eastAsia="Times New Roman" w:hAnsi="Verdana" w:cs="Times New Roman"/>
                <w:i w:val="0"/>
                <w:sz w:val="22"/>
                <w:szCs w:val="22"/>
                <w:lang w:val="es-CO" w:eastAsia="es-CO"/>
              </w:rPr>
            </w:pPr>
            <w:r w:rsidRPr="001025EC">
              <w:rPr>
                <w:rFonts w:ascii="Verdana" w:hAnsi="Verdana" w:cs="Arial"/>
                <w:bCs/>
                <w:i w:val="0"/>
                <w:sz w:val="22"/>
                <w:szCs w:val="22"/>
              </w:rPr>
              <w:t>En opinión de la CGR, excepto por los efectos de las cuestiones descritas en la sección Fundamento de la opinión con salvedades</w:t>
            </w:r>
            <w:r>
              <w:rPr>
                <w:rFonts w:ascii="Verdana" w:hAnsi="Verdana" w:cs="Arial"/>
                <w:bCs/>
                <w:i w:val="0"/>
                <w:sz w:val="22"/>
                <w:szCs w:val="22"/>
              </w:rPr>
              <w:t xml:space="preserve"> de dicho dictamen</w:t>
            </w:r>
            <w:r w:rsidRPr="001025EC">
              <w:rPr>
                <w:rFonts w:ascii="Verdana" w:hAnsi="Verdana" w:cs="Arial"/>
                <w:bCs/>
                <w:i w:val="0"/>
                <w:sz w:val="22"/>
                <w:szCs w:val="22"/>
              </w:rPr>
              <w:t>, el Balance General de la Nación consolidado adjunto presentó fielmente, en todos los aspectos materiales la situación financiera, de resultados y cambios en el patrimonio correspondiente a la vigencia 2023, de conformidad con el marco conceptual para la preparación y presentación de información financiera y las normas para el reconocimiento, medición, revelación y presentación de los hechos económicos definidas en el marco normativo</w:t>
            </w:r>
            <w:r>
              <w:rPr>
                <w:rFonts w:ascii="Verdana" w:hAnsi="Verdana" w:cs="Arial"/>
                <w:bCs/>
                <w:i w:val="0"/>
                <w:sz w:val="22"/>
                <w:szCs w:val="22"/>
              </w:rPr>
              <w:t xml:space="preserve"> </w:t>
            </w:r>
            <w:r w:rsidRPr="001025EC">
              <w:rPr>
                <w:rFonts w:ascii="Verdana" w:hAnsi="Verdana" w:cs="Arial"/>
                <w:bCs/>
                <w:i w:val="0"/>
                <w:sz w:val="22"/>
                <w:szCs w:val="22"/>
              </w:rPr>
              <w:t>contable expedido por el Contador General de la Nación.</w:t>
            </w:r>
          </w:p>
        </w:tc>
      </w:tr>
    </w:tbl>
    <w:p w14:paraId="51077F6C" w14:textId="77777777" w:rsidR="006B0CC3" w:rsidRPr="0088646E" w:rsidRDefault="006B0CC3" w:rsidP="009C428E">
      <w:pPr>
        <w:rPr>
          <w:rFonts w:ascii="Verdana" w:hAnsi="Verdana" w:cs="Arial"/>
          <w:bCs/>
          <w:i w:val="0"/>
          <w:sz w:val="22"/>
          <w:szCs w:val="22"/>
        </w:rPr>
      </w:pPr>
    </w:p>
    <w:p w14:paraId="389CF9CE" w14:textId="77777777" w:rsidR="00E96FB1" w:rsidRPr="0088646E" w:rsidRDefault="00E96FB1" w:rsidP="009C428E">
      <w:pPr>
        <w:rPr>
          <w:rFonts w:ascii="Verdana" w:hAnsi="Verdana" w:cs="Arial"/>
          <w:bCs/>
          <w:i w:val="0"/>
          <w:sz w:val="22"/>
          <w:szCs w:val="22"/>
        </w:rPr>
      </w:pPr>
    </w:p>
    <w:p w14:paraId="4D128706" w14:textId="56DB06B1" w:rsidR="006B0CC3" w:rsidRDefault="006B0CC3" w:rsidP="001025EC">
      <w:pPr>
        <w:rPr>
          <w:rFonts w:ascii="Verdana" w:hAnsi="Verdana" w:cs="Arial"/>
          <w:bCs/>
          <w:i w:val="0"/>
          <w:sz w:val="22"/>
          <w:szCs w:val="22"/>
        </w:rPr>
      </w:pPr>
      <w:r w:rsidRPr="0088646E">
        <w:rPr>
          <w:rFonts w:ascii="Verdana" w:hAnsi="Verdana" w:cs="Arial"/>
          <w:bCs/>
          <w:i w:val="0"/>
          <w:sz w:val="22"/>
          <w:szCs w:val="22"/>
        </w:rPr>
        <w:t>Para el periodo 2023, se recibió por parte de la CGR el concepto al Balance General de la Nación, sin salvedades, lo que demuestra un fortalecimiento de los procesos que realiza la CGN con la gestión y los datos de las entidades</w:t>
      </w:r>
      <w:r w:rsidR="00E84BB6">
        <w:rPr>
          <w:rFonts w:ascii="Verdana" w:hAnsi="Verdana" w:cs="Arial"/>
          <w:bCs/>
          <w:i w:val="0"/>
          <w:sz w:val="22"/>
          <w:szCs w:val="22"/>
        </w:rPr>
        <w:t xml:space="preserve">, por su parte en el 2024 el dictamen </w:t>
      </w:r>
      <w:r w:rsidR="001025EC">
        <w:rPr>
          <w:rFonts w:ascii="Verdana" w:hAnsi="Verdana" w:cs="Arial"/>
          <w:bCs/>
          <w:i w:val="0"/>
          <w:sz w:val="22"/>
          <w:szCs w:val="22"/>
        </w:rPr>
        <w:t>fue con salvedades según lo descrito en el reporte cualitativo.</w:t>
      </w:r>
    </w:p>
    <w:p w14:paraId="64DAF163" w14:textId="77777777" w:rsidR="00E84BB6" w:rsidRPr="0088646E" w:rsidRDefault="00E84BB6" w:rsidP="009C428E">
      <w:pPr>
        <w:rPr>
          <w:rFonts w:ascii="Verdana" w:hAnsi="Verdana" w:cs="Arial"/>
          <w:bCs/>
          <w:i w:val="0"/>
          <w:sz w:val="22"/>
          <w:szCs w:val="22"/>
        </w:rPr>
      </w:pPr>
    </w:p>
    <w:tbl>
      <w:tblPr>
        <w:tblW w:w="0" w:type="auto"/>
        <w:tblCellMar>
          <w:left w:w="70" w:type="dxa"/>
          <w:right w:w="70" w:type="dxa"/>
        </w:tblCellMar>
        <w:tblLook w:val="04A0" w:firstRow="1" w:lastRow="0" w:firstColumn="1" w:lastColumn="0" w:noHBand="0" w:noVBand="1"/>
      </w:tblPr>
      <w:tblGrid>
        <w:gridCol w:w="4207"/>
        <w:gridCol w:w="4621"/>
      </w:tblGrid>
      <w:tr w:rsidR="00E96FB1" w:rsidRPr="0088646E" w14:paraId="273A4914" w14:textId="77777777" w:rsidTr="00E96FB1">
        <w:trPr>
          <w:trHeight w:val="420"/>
        </w:trPr>
        <w:tc>
          <w:tcPr>
            <w:tcW w:w="0" w:type="auto"/>
            <w:tcBorders>
              <w:top w:val="single" w:sz="4" w:space="0" w:color="auto"/>
              <w:left w:val="single" w:sz="4" w:space="0" w:color="auto"/>
              <w:bottom w:val="single" w:sz="4" w:space="0" w:color="auto"/>
              <w:right w:val="single" w:sz="4" w:space="0" w:color="auto"/>
            </w:tcBorders>
            <w:shd w:val="clear" w:color="000000" w:fill="B5E6A2"/>
            <w:vAlign w:val="center"/>
            <w:hideMark/>
          </w:tcPr>
          <w:p w14:paraId="5D08FA74" w14:textId="77777777" w:rsidR="00E96FB1" w:rsidRPr="0088646E" w:rsidRDefault="00E96FB1" w:rsidP="00E96FB1">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7D1FD0" w14:textId="77777777" w:rsidR="00E96FB1" w:rsidRPr="0088646E" w:rsidRDefault="00E96FB1" w:rsidP="00E96FB1">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Mejora en la calidad de los productos finales</w:t>
            </w:r>
          </w:p>
        </w:tc>
      </w:tr>
      <w:tr w:rsidR="00E96FB1" w:rsidRPr="0088646E" w14:paraId="4174EF70" w14:textId="77777777" w:rsidTr="00E96FB1">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021247EE" w14:textId="77777777" w:rsidR="00E96FB1" w:rsidRPr="0088646E" w:rsidRDefault="00E96FB1" w:rsidP="00E96FB1">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0" w:type="auto"/>
            <w:tcBorders>
              <w:top w:val="nil"/>
              <w:left w:val="nil"/>
              <w:bottom w:val="single" w:sz="4" w:space="0" w:color="auto"/>
              <w:right w:val="single" w:sz="4" w:space="0" w:color="auto"/>
            </w:tcBorders>
            <w:shd w:val="clear" w:color="auto" w:fill="auto"/>
            <w:vAlign w:val="center"/>
            <w:hideMark/>
          </w:tcPr>
          <w:p w14:paraId="125E29C4" w14:textId="77777777" w:rsidR="00E96FB1" w:rsidRPr="0088646E" w:rsidRDefault="00E96FB1" w:rsidP="00E96FB1">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Consolidación de la Información</w:t>
            </w:r>
          </w:p>
        </w:tc>
      </w:tr>
      <w:tr w:rsidR="00E96FB1" w:rsidRPr="0088646E" w14:paraId="1F068821" w14:textId="77777777" w:rsidTr="00E96FB1">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3E12851D" w14:textId="77777777" w:rsidR="00E96FB1" w:rsidRPr="0088646E" w:rsidRDefault="00E96FB1" w:rsidP="00E96FB1">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0" w:type="auto"/>
            <w:tcBorders>
              <w:top w:val="nil"/>
              <w:left w:val="nil"/>
              <w:bottom w:val="single" w:sz="4" w:space="0" w:color="auto"/>
              <w:right w:val="single" w:sz="4" w:space="0" w:color="auto"/>
            </w:tcBorders>
            <w:shd w:val="clear" w:color="auto" w:fill="auto"/>
            <w:vAlign w:val="center"/>
            <w:hideMark/>
          </w:tcPr>
          <w:p w14:paraId="678972D0" w14:textId="77777777" w:rsidR="00E96FB1" w:rsidRPr="0088646E" w:rsidRDefault="00E96FB1" w:rsidP="00E96FB1">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Percepción de la calidad de los productos finales.</w:t>
            </w:r>
          </w:p>
        </w:tc>
      </w:tr>
      <w:tr w:rsidR="00E96FB1" w:rsidRPr="0088646E" w14:paraId="5E9A4386" w14:textId="77777777" w:rsidTr="00E96FB1">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58A12969" w14:textId="77777777" w:rsidR="00E96FB1" w:rsidRPr="0088646E" w:rsidRDefault="00E96FB1" w:rsidP="00E96FB1">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0" w:type="auto"/>
            <w:tcBorders>
              <w:top w:val="nil"/>
              <w:left w:val="nil"/>
              <w:bottom w:val="single" w:sz="4" w:space="0" w:color="auto"/>
              <w:right w:val="single" w:sz="4" w:space="0" w:color="auto"/>
            </w:tcBorders>
            <w:shd w:val="clear" w:color="auto" w:fill="auto"/>
            <w:vAlign w:val="center"/>
            <w:hideMark/>
          </w:tcPr>
          <w:p w14:paraId="39BE8FAA" w14:textId="77777777" w:rsidR="00E96FB1" w:rsidRPr="0088646E" w:rsidRDefault="00E96FB1" w:rsidP="00E96FB1">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4.5</w:t>
            </w:r>
          </w:p>
        </w:tc>
      </w:tr>
      <w:tr w:rsidR="00E96FB1" w:rsidRPr="0088646E" w14:paraId="0B3A4C47" w14:textId="77777777" w:rsidTr="00E96FB1">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5F1D528E" w14:textId="77777777" w:rsidR="00E96FB1" w:rsidRPr="0088646E" w:rsidRDefault="00E96FB1" w:rsidP="00E96FB1">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0" w:type="auto"/>
            <w:tcBorders>
              <w:top w:val="nil"/>
              <w:left w:val="nil"/>
              <w:bottom w:val="single" w:sz="4" w:space="0" w:color="auto"/>
              <w:right w:val="single" w:sz="4" w:space="0" w:color="auto"/>
            </w:tcBorders>
            <w:shd w:val="clear" w:color="auto" w:fill="auto"/>
            <w:vAlign w:val="center"/>
            <w:hideMark/>
          </w:tcPr>
          <w:p w14:paraId="02F4FA7D" w14:textId="77777777" w:rsidR="00E96FB1" w:rsidRPr="0088646E" w:rsidRDefault="00E96FB1" w:rsidP="00E96FB1">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E96FB1" w:rsidRPr="0088646E" w14:paraId="28DC9324" w14:textId="77777777" w:rsidTr="00E96FB1">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568D027B" w14:textId="77777777" w:rsidR="00E96FB1" w:rsidRPr="0088646E" w:rsidRDefault="00E96FB1" w:rsidP="00E96FB1">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2023</w:t>
            </w:r>
          </w:p>
        </w:tc>
        <w:tc>
          <w:tcPr>
            <w:tcW w:w="0" w:type="auto"/>
            <w:tcBorders>
              <w:top w:val="nil"/>
              <w:left w:val="nil"/>
              <w:bottom w:val="single" w:sz="4" w:space="0" w:color="auto"/>
              <w:right w:val="single" w:sz="4" w:space="0" w:color="auto"/>
            </w:tcBorders>
            <w:shd w:val="clear" w:color="auto" w:fill="auto"/>
            <w:vAlign w:val="center"/>
            <w:hideMark/>
          </w:tcPr>
          <w:p w14:paraId="7AA50C7A" w14:textId="6260AA24" w:rsidR="00E96FB1" w:rsidRPr="0088646E" w:rsidRDefault="00B7431F" w:rsidP="00E96FB1">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E96FB1" w:rsidRPr="0088646E" w14:paraId="5694DD11" w14:textId="77777777" w:rsidTr="00E96FB1">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3105986E" w14:textId="77777777" w:rsidR="00E96FB1" w:rsidRPr="0088646E" w:rsidRDefault="00E96FB1" w:rsidP="00E96FB1">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Cualitativo y dificultades 2023</w:t>
            </w:r>
          </w:p>
        </w:tc>
        <w:tc>
          <w:tcPr>
            <w:tcW w:w="0" w:type="auto"/>
            <w:tcBorders>
              <w:top w:val="nil"/>
              <w:left w:val="nil"/>
              <w:bottom w:val="single" w:sz="4" w:space="0" w:color="auto"/>
              <w:right w:val="single" w:sz="4" w:space="0" w:color="auto"/>
            </w:tcBorders>
            <w:shd w:val="clear" w:color="auto" w:fill="auto"/>
            <w:vAlign w:val="center"/>
            <w:hideMark/>
          </w:tcPr>
          <w:p w14:paraId="3EB59152" w14:textId="77777777" w:rsidR="00E96FB1" w:rsidRPr="0088646E" w:rsidRDefault="00E96FB1" w:rsidP="00E96FB1">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E96FB1" w:rsidRPr="0088646E" w14:paraId="6E421867" w14:textId="77777777" w:rsidTr="00E96FB1">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27F1ACB2" w14:textId="77777777" w:rsidR="00E96FB1" w:rsidRPr="0088646E" w:rsidRDefault="00E96FB1" w:rsidP="00E96FB1">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0" w:type="auto"/>
            <w:tcBorders>
              <w:top w:val="nil"/>
              <w:left w:val="nil"/>
              <w:bottom w:val="single" w:sz="4" w:space="0" w:color="auto"/>
              <w:right w:val="single" w:sz="4" w:space="0" w:color="auto"/>
            </w:tcBorders>
            <w:shd w:val="clear" w:color="auto" w:fill="auto"/>
            <w:vAlign w:val="center"/>
            <w:hideMark/>
          </w:tcPr>
          <w:p w14:paraId="7D7AE221" w14:textId="77777777" w:rsidR="00E96FB1" w:rsidRPr="0088646E" w:rsidRDefault="00E96FB1" w:rsidP="00E96FB1">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3,6</w:t>
            </w:r>
          </w:p>
        </w:tc>
      </w:tr>
      <w:tr w:rsidR="00E96FB1" w:rsidRPr="0088646E" w14:paraId="65878555" w14:textId="77777777" w:rsidTr="00E96FB1">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78AF108A" w14:textId="77777777" w:rsidR="00E96FB1" w:rsidRPr="0088646E" w:rsidRDefault="00E96FB1" w:rsidP="00E96FB1">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0" w:type="auto"/>
            <w:tcBorders>
              <w:top w:val="nil"/>
              <w:left w:val="nil"/>
              <w:bottom w:val="single" w:sz="4" w:space="0" w:color="auto"/>
              <w:right w:val="single" w:sz="4" w:space="0" w:color="auto"/>
            </w:tcBorders>
            <w:shd w:val="clear" w:color="auto" w:fill="auto"/>
            <w:vAlign w:val="center"/>
            <w:hideMark/>
          </w:tcPr>
          <w:p w14:paraId="6F1A7857" w14:textId="77777777" w:rsidR="00E96FB1" w:rsidRPr="0088646E" w:rsidRDefault="00E96FB1" w:rsidP="00E96FB1">
            <w:pPr>
              <w:suppressAutoHyphens w:val="0"/>
              <w:jc w:val="left"/>
              <w:rPr>
                <w:rFonts w:ascii="Verdana" w:eastAsia="Times New Roman" w:hAnsi="Verdana" w:cs="Times New Roman"/>
                <w:i w:val="0"/>
                <w:sz w:val="22"/>
                <w:szCs w:val="22"/>
                <w:lang w:val="es-CO" w:eastAsia="es-CO"/>
              </w:rPr>
            </w:pPr>
            <w:proofErr w:type="spellStart"/>
            <w:r w:rsidRPr="0088646E">
              <w:rPr>
                <w:rFonts w:ascii="Verdana" w:eastAsia="Times New Roman" w:hAnsi="Verdana" w:cs="Times New Roman"/>
                <w:i w:val="0"/>
                <w:sz w:val="22"/>
                <w:szCs w:val="22"/>
                <w:lang w:val="es-CO" w:eastAsia="es-CO"/>
              </w:rPr>
              <w:t>NA</w:t>
            </w:r>
            <w:proofErr w:type="spellEnd"/>
          </w:p>
        </w:tc>
      </w:tr>
      <w:tr w:rsidR="00E96FB1" w:rsidRPr="0088646E" w14:paraId="62D9797B" w14:textId="77777777" w:rsidTr="00E96FB1">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1B130518" w14:textId="77777777" w:rsidR="00E96FB1" w:rsidRPr="0088646E" w:rsidRDefault="00E96FB1" w:rsidP="00E96FB1">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0" w:type="auto"/>
            <w:tcBorders>
              <w:top w:val="nil"/>
              <w:left w:val="nil"/>
              <w:bottom w:val="single" w:sz="4" w:space="0" w:color="auto"/>
              <w:right w:val="single" w:sz="4" w:space="0" w:color="auto"/>
            </w:tcBorders>
            <w:shd w:val="clear" w:color="auto" w:fill="auto"/>
            <w:vAlign w:val="center"/>
            <w:hideMark/>
          </w:tcPr>
          <w:p w14:paraId="43B71CD2" w14:textId="61CF761D" w:rsidR="00E96FB1" w:rsidRPr="0088646E" w:rsidRDefault="00B72546" w:rsidP="00E96FB1">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80%</w:t>
            </w:r>
          </w:p>
        </w:tc>
      </w:tr>
      <w:tr w:rsidR="00E96FB1" w:rsidRPr="0088646E" w14:paraId="63AE0DAC" w14:textId="77777777" w:rsidTr="00E96FB1">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4C1651AE" w14:textId="77777777" w:rsidR="00E96FB1" w:rsidRPr="0088646E" w:rsidRDefault="00E96FB1" w:rsidP="00E96FB1">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Cualitativo y dificultades 2024</w:t>
            </w:r>
          </w:p>
        </w:tc>
        <w:tc>
          <w:tcPr>
            <w:tcW w:w="0" w:type="auto"/>
            <w:tcBorders>
              <w:top w:val="nil"/>
              <w:left w:val="nil"/>
              <w:bottom w:val="single" w:sz="4" w:space="0" w:color="auto"/>
              <w:right w:val="single" w:sz="4" w:space="0" w:color="auto"/>
            </w:tcBorders>
            <w:shd w:val="clear" w:color="auto" w:fill="auto"/>
            <w:vAlign w:val="center"/>
            <w:hideMark/>
          </w:tcPr>
          <w:p w14:paraId="0F484C91" w14:textId="77777777" w:rsidR="00E96FB1" w:rsidRPr="0088646E" w:rsidRDefault="00E96FB1" w:rsidP="00E96FB1">
            <w:pPr>
              <w:suppressAutoHyphens w:val="0"/>
              <w:jc w:val="left"/>
              <w:rPr>
                <w:rFonts w:ascii="Verdana" w:eastAsia="Times New Roman" w:hAnsi="Verdana" w:cs="Times New Roman"/>
                <w:i w:val="0"/>
                <w:sz w:val="22"/>
                <w:szCs w:val="22"/>
                <w:lang w:val="es-CO" w:eastAsia="es-CO"/>
              </w:rPr>
            </w:pPr>
            <w:proofErr w:type="spellStart"/>
            <w:r w:rsidRPr="0088646E">
              <w:rPr>
                <w:rFonts w:ascii="Verdana" w:eastAsia="Times New Roman" w:hAnsi="Verdana" w:cs="Times New Roman"/>
                <w:i w:val="0"/>
                <w:sz w:val="22"/>
                <w:szCs w:val="22"/>
                <w:lang w:val="es-CO" w:eastAsia="es-CO"/>
              </w:rPr>
              <w:t>NA</w:t>
            </w:r>
            <w:proofErr w:type="spellEnd"/>
          </w:p>
        </w:tc>
      </w:tr>
    </w:tbl>
    <w:p w14:paraId="6341F64E" w14:textId="77777777" w:rsidR="006B0CC3" w:rsidRPr="0088646E" w:rsidRDefault="006B0CC3" w:rsidP="009C428E">
      <w:pPr>
        <w:rPr>
          <w:rFonts w:ascii="Verdana" w:hAnsi="Verdana" w:cs="Arial"/>
          <w:bCs/>
          <w:i w:val="0"/>
          <w:sz w:val="22"/>
          <w:szCs w:val="22"/>
        </w:rPr>
      </w:pPr>
    </w:p>
    <w:p w14:paraId="0D8709A7" w14:textId="77777777" w:rsidR="00E96FB1" w:rsidRPr="0088646E" w:rsidRDefault="00E96FB1" w:rsidP="009C428E">
      <w:pPr>
        <w:rPr>
          <w:rFonts w:ascii="Verdana" w:hAnsi="Verdana" w:cs="Arial"/>
          <w:bCs/>
          <w:i w:val="0"/>
          <w:sz w:val="22"/>
          <w:szCs w:val="22"/>
        </w:rPr>
      </w:pPr>
    </w:p>
    <w:p w14:paraId="38AA808E" w14:textId="6A5B8FCF" w:rsidR="006B0CC3" w:rsidRPr="0088646E" w:rsidRDefault="00B7431F" w:rsidP="009C428E">
      <w:pPr>
        <w:rPr>
          <w:rFonts w:ascii="Verdana" w:eastAsia="Times New Roman" w:hAnsi="Verdana" w:cs="Arial"/>
          <w:bCs/>
          <w:i w:val="0"/>
          <w:sz w:val="22"/>
          <w:szCs w:val="22"/>
          <w:lang w:val="es-CO" w:eastAsia="es-CO"/>
        </w:rPr>
      </w:pPr>
      <w:r>
        <w:rPr>
          <w:rFonts w:ascii="Verdana" w:eastAsia="Times New Roman" w:hAnsi="Verdana" w:cs="Arial"/>
          <w:bCs/>
          <w:i w:val="0"/>
          <w:sz w:val="22"/>
          <w:szCs w:val="22"/>
          <w:lang w:val="es-CO" w:eastAsia="es-CO"/>
        </w:rPr>
        <w:t>D</w:t>
      </w:r>
      <w:r w:rsidR="006B0CC3" w:rsidRPr="0088646E">
        <w:rPr>
          <w:rFonts w:ascii="Verdana" w:eastAsia="Times New Roman" w:hAnsi="Verdana" w:cs="Arial"/>
          <w:bCs/>
          <w:i w:val="0"/>
          <w:sz w:val="22"/>
          <w:szCs w:val="22"/>
          <w:lang w:val="es-CO" w:eastAsia="es-CO"/>
        </w:rPr>
        <w:t xml:space="preserve">urante el primer </w:t>
      </w:r>
      <w:r>
        <w:rPr>
          <w:rFonts w:ascii="Verdana" w:eastAsia="Times New Roman" w:hAnsi="Verdana" w:cs="Arial"/>
          <w:bCs/>
          <w:i w:val="0"/>
          <w:sz w:val="22"/>
          <w:szCs w:val="22"/>
          <w:lang w:val="es-CO" w:eastAsia="es-CO"/>
        </w:rPr>
        <w:t xml:space="preserve">semestre </w:t>
      </w:r>
      <w:r w:rsidR="006B0CC3" w:rsidRPr="0088646E">
        <w:rPr>
          <w:rFonts w:ascii="Verdana" w:eastAsia="Times New Roman" w:hAnsi="Verdana" w:cs="Arial"/>
          <w:bCs/>
          <w:i w:val="0"/>
          <w:sz w:val="22"/>
          <w:szCs w:val="22"/>
          <w:lang w:val="es-CO" w:eastAsia="es-CO"/>
        </w:rPr>
        <w:t>de 2024 no se ha realizado reporte de este indicador</w:t>
      </w:r>
      <w:r w:rsidR="00CB189B" w:rsidRPr="0088646E">
        <w:rPr>
          <w:rFonts w:ascii="Verdana" w:eastAsia="Times New Roman" w:hAnsi="Verdana" w:cs="Arial"/>
          <w:bCs/>
          <w:i w:val="0"/>
          <w:sz w:val="22"/>
          <w:szCs w:val="22"/>
          <w:lang w:val="es-CO" w:eastAsia="es-CO"/>
        </w:rPr>
        <w:t xml:space="preserve"> </w:t>
      </w:r>
      <w:r w:rsidR="00CB189B" w:rsidRPr="0088646E">
        <w:rPr>
          <w:rFonts w:ascii="Verdana" w:hAnsi="Verdana" w:cs="Arial"/>
          <w:bCs/>
          <w:i w:val="0"/>
          <w:sz w:val="22"/>
          <w:szCs w:val="22"/>
        </w:rPr>
        <w:t>dado que no se ha realizado la encuesta correspondiente.</w:t>
      </w:r>
    </w:p>
    <w:p w14:paraId="6E17900E" w14:textId="77777777" w:rsidR="006B0CC3" w:rsidRPr="0088646E" w:rsidRDefault="006B0CC3" w:rsidP="009C428E">
      <w:pPr>
        <w:rPr>
          <w:rFonts w:ascii="Verdana" w:hAnsi="Verdana" w:cs="Arial"/>
          <w:bCs/>
          <w:i w:val="0"/>
          <w:sz w:val="22"/>
          <w:szCs w:val="22"/>
        </w:rPr>
      </w:pPr>
    </w:p>
    <w:p w14:paraId="12749768" w14:textId="1A742C16" w:rsidR="00405D03" w:rsidRPr="0088646E" w:rsidRDefault="00746939" w:rsidP="00746939">
      <w:pPr>
        <w:pStyle w:val="Ttulo2"/>
        <w:numPr>
          <w:ilvl w:val="1"/>
          <w:numId w:val="44"/>
        </w:numPr>
        <w:rPr>
          <w:rFonts w:ascii="Verdana" w:hAnsi="Verdana"/>
          <w:b w:val="0"/>
          <w:iCs w:val="0"/>
          <w:sz w:val="22"/>
          <w:szCs w:val="22"/>
        </w:rPr>
      </w:pPr>
      <w:r>
        <w:rPr>
          <w:rFonts w:ascii="Verdana" w:hAnsi="Verdana"/>
          <w:b w:val="0"/>
          <w:iCs w:val="0"/>
          <w:sz w:val="22"/>
          <w:szCs w:val="22"/>
        </w:rPr>
        <w:t xml:space="preserve"> </w:t>
      </w:r>
      <w:bookmarkStart w:id="10" w:name="_Toc175639239"/>
      <w:r w:rsidR="00405D03" w:rsidRPr="0088646E">
        <w:rPr>
          <w:rFonts w:ascii="Verdana" w:hAnsi="Verdana"/>
          <w:b w:val="0"/>
          <w:iCs w:val="0"/>
          <w:sz w:val="22"/>
          <w:szCs w:val="22"/>
        </w:rPr>
        <w:t>Trabajar por la construcción de cultura contable, resaltando la importancia estratégica de la contabilidad pública.</w:t>
      </w:r>
      <w:bookmarkEnd w:id="10"/>
    </w:p>
    <w:p w14:paraId="7F0FC7A6" w14:textId="77777777" w:rsidR="008E5462" w:rsidRPr="0088646E" w:rsidRDefault="008E5462" w:rsidP="009C428E">
      <w:pPr>
        <w:rPr>
          <w:rFonts w:ascii="Verdana" w:hAnsi="Verdana" w:cs="Arial"/>
          <w:bCs/>
          <w:i w:val="0"/>
          <w:sz w:val="22"/>
          <w:szCs w:val="22"/>
        </w:rPr>
      </w:pPr>
    </w:p>
    <w:tbl>
      <w:tblPr>
        <w:tblW w:w="0" w:type="auto"/>
        <w:tblCellMar>
          <w:left w:w="70" w:type="dxa"/>
          <w:right w:w="70" w:type="dxa"/>
        </w:tblCellMar>
        <w:tblLook w:val="04A0" w:firstRow="1" w:lastRow="0" w:firstColumn="1" w:lastColumn="0" w:noHBand="0" w:noVBand="1"/>
      </w:tblPr>
      <w:tblGrid>
        <w:gridCol w:w="3086"/>
        <w:gridCol w:w="5742"/>
      </w:tblGrid>
      <w:tr w:rsidR="00E96FB1" w:rsidRPr="0088646E" w14:paraId="418021AE" w14:textId="77777777" w:rsidTr="00E96FB1">
        <w:trPr>
          <w:trHeight w:val="420"/>
        </w:trPr>
        <w:tc>
          <w:tcPr>
            <w:tcW w:w="0" w:type="auto"/>
            <w:tcBorders>
              <w:top w:val="single" w:sz="4" w:space="0" w:color="auto"/>
              <w:left w:val="single" w:sz="4" w:space="0" w:color="auto"/>
              <w:bottom w:val="single" w:sz="4" w:space="0" w:color="auto"/>
              <w:right w:val="single" w:sz="4" w:space="0" w:color="auto"/>
            </w:tcBorders>
            <w:shd w:val="clear" w:color="000000" w:fill="B5E6A2"/>
            <w:vAlign w:val="center"/>
            <w:hideMark/>
          </w:tcPr>
          <w:p w14:paraId="7F17B7B5" w14:textId="77777777" w:rsidR="00E96FB1" w:rsidRPr="0088646E" w:rsidRDefault="00E96FB1" w:rsidP="00E96FB1">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EF96FC" w14:textId="77777777" w:rsidR="00E96FB1" w:rsidRPr="0088646E" w:rsidRDefault="00E96FB1" w:rsidP="00E96FB1">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Estrategia de comunicación de aspectos contables claves</w:t>
            </w:r>
          </w:p>
        </w:tc>
      </w:tr>
      <w:tr w:rsidR="00E96FB1" w:rsidRPr="0088646E" w14:paraId="7EB66DA3" w14:textId="77777777" w:rsidTr="00E96FB1">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6B98EBC5" w14:textId="77777777" w:rsidR="00E96FB1" w:rsidRPr="0088646E" w:rsidRDefault="00E96FB1" w:rsidP="00E96FB1">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0" w:type="auto"/>
            <w:tcBorders>
              <w:top w:val="nil"/>
              <w:left w:val="nil"/>
              <w:bottom w:val="single" w:sz="4" w:space="0" w:color="auto"/>
              <w:right w:val="single" w:sz="4" w:space="0" w:color="auto"/>
            </w:tcBorders>
            <w:shd w:val="clear" w:color="auto" w:fill="auto"/>
            <w:vAlign w:val="center"/>
            <w:hideMark/>
          </w:tcPr>
          <w:p w14:paraId="6499E36B" w14:textId="77777777" w:rsidR="00E96FB1" w:rsidRPr="0088646E" w:rsidRDefault="00E96FB1" w:rsidP="00E96FB1">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Centralización de la información</w:t>
            </w:r>
          </w:p>
        </w:tc>
      </w:tr>
      <w:tr w:rsidR="00E96FB1" w:rsidRPr="0088646E" w14:paraId="2C208218" w14:textId="77777777" w:rsidTr="00E96FB1">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37990A64" w14:textId="77777777" w:rsidR="00E96FB1" w:rsidRPr="0088646E" w:rsidRDefault="00E96FB1" w:rsidP="00E96FB1">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0" w:type="auto"/>
            <w:tcBorders>
              <w:top w:val="nil"/>
              <w:left w:val="nil"/>
              <w:bottom w:val="single" w:sz="4" w:space="0" w:color="auto"/>
              <w:right w:val="single" w:sz="4" w:space="0" w:color="auto"/>
            </w:tcBorders>
            <w:shd w:val="clear" w:color="auto" w:fill="auto"/>
            <w:vAlign w:val="center"/>
            <w:hideMark/>
          </w:tcPr>
          <w:p w14:paraId="053061B1" w14:textId="77777777" w:rsidR="00E96FB1" w:rsidRPr="0088646E" w:rsidRDefault="00E96FB1" w:rsidP="00E96FB1">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Piezas Comunicativas</w:t>
            </w:r>
          </w:p>
        </w:tc>
      </w:tr>
      <w:tr w:rsidR="00E96FB1" w:rsidRPr="0088646E" w14:paraId="3BA3541B" w14:textId="77777777" w:rsidTr="00E96FB1">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762B8E6F" w14:textId="77777777" w:rsidR="00E96FB1" w:rsidRPr="0088646E" w:rsidRDefault="00E96FB1" w:rsidP="00E96FB1">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0" w:type="auto"/>
            <w:tcBorders>
              <w:top w:val="nil"/>
              <w:left w:val="nil"/>
              <w:bottom w:val="single" w:sz="4" w:space="0" w:color="auto"/>
              <w:right w:val="single" w:sz="4" w:space="0" w:color="auto"/>
            </w:tcBorders>
            <w:shd w:val="clear" w:color="auto" w:fill="auto"/>
            <w:vAlign w:val="center"/>
            <w:hideMark/>
          </w:tcPr>
          <w:p w14:paraId="00042F9D" w14:textId="77777777" w:rsidR="00E96FB1" w:rsidRPr="0088646E" w:rsidRDefault="00E96FB1" w:rsidP="00E96FB1">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83</w:t>
            </w:r>
          </w:p>
        </w:tc>
      </w:tr>
      <w:tr w:rsidR="00E96FB1" w:rsidRPr="0088646E" w14:paraId="40347114" w14:textId="77777777" w:rsidTr="00E96FB1">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03DE60E3" w14:textId="77777777" w:rsidR="00E96FB1" w:rsidRPr="0088646E" w:rsidRDefault="00E96FB1" w:rsidP="00E96FB1">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0" w:type="auto"/>
            <w:tcBorders>
              <w:top w:val="nil"/>
              <w:left w:val="nil"/>
              <w:bottom w:val="single" w:sz="4" w:space="0" w:color="auto"/>
              <w:right w:val="single" w:sz="4" w:space="0" w:color="auto"/>
            </w:tcBorders>
            <w:shd w:val="clear" w:color="auto" w:fill="auto"/>
            <w:vAlign w:val="center"/>
            <w:hideMark/>
          </w:tcPr>
          <w:p w14:paraId="053793F9" w14:textId="77777777" w:rsidR="00E96FB1" w:rsidRPr="0088646E" w:rsidRDefault="00E96FB1" w:rsidP="00E96FB1">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17</w:t>
            </w:r>
          </w:p>
        </w:tc>
      </w:tr>
      <w:tr w:rsidR="00E96FB1" w:rsidRPr="0088646E" w14:paraId="702CBAE4" w14:textId="77777777" w:rsidTr="00E96FB1">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36E2D9E4" w14:textId="77777777" w:rsidR="00E96FB1" w:rsidRPr="0088646E" w:rsidRDefault="00E96FB1" w:rsidP="00E96FB1">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2023</w:t>
            </w:r>
          </w:p>
        </w:tc>
        <w:tc>
          <w:tcPr>
            <w:tcW w:w="0" w:type="auto"/>
            <w:tcBorders>
              <w:top w:val="nil"/>
              <w:left w:val="nil"/>
              <w:bottom w:val="single" w:sz="4" w:space="0" w:color="auto"/>
              <w:right w:val="single" w:sz="4" w:space="0" w:color="auto"/>
            </w:tcBorders>
            <w:shd w:val="clear" w:color="auto" w:fill="auto"/>
            <w:vAlign w:val="center"/>
            <w:hideMark/>
          </w:tcPr>
          <w:p w14:paraId="37CDE090" w14:textId="77777777" w:rsidR="00E96FB1" w:rsidRPr="0088646E" w:rsidRDefault="00E96FB1" w:rsidP="00E96FB1">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35</w:t>
            </w:r>
          </w:p>
        </w:tc>
      </w:tr>
      <w:tr w:rsidR="00E96FB1" w:rsidRPr="0088646E" w14:paraId="300E19EF" w14:textId="77777777" w:rsidTr="00E96FB1">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030B6179" w14:textId="77777777" w:rsidR="00E96FB1" w:rsidRPr="0088646E" w:rsidRDefault="00E96FB1" w:rsidP="00E96FB1">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lastRenderedPageBreak/>
              <w:t>Meta 2024</w:t>
            </w:r>
          </w:p>
        </w:tc>
        <w:tc>
          <w:tcPr>
            <w:tcW w:w="0" w:type="auto"/>
            <w:tcBorders>
              <w:top w:val="nil"/>
              <w:left w:val="nil"/>
              <w:bottom w:val="single" w:sz="4" w:space="0" w:color="auto"/>
              <w:right w:val="single" w:sz="4" w:space="0" w:color="auto"/>
            </w:tcBorders>
            <w:shd w:val="clear" w:color="auto" w:fill="auto"/>
            <w:vAlign w:val="center"/>
            <w:hideMark/>
          </w:tcPr>
          <w:p w14:paraId="66A7023F" w14:textId="77777777" w:rsidR="00E96FB1" w:rsidRPr="0088646E" w:rsidRDefault="00E96FB1" w:rsidP="00E96FB1">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19</w:t>
            </w:r>
          </w:p>
        </w:tc>
      </w:tr>
      <w:tr w:rsidR="00E96FB1" w:rsidRPr="0088646E" w14:paraId="3B40490D" w14:textId="77777777" w:rsidTr="00E96FB1">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2805B7A6" w14:textId="77777777" w:rsidR="00E96FB1" w:rsidRPr="0088646E" w:rsidRDefault="00E96FB1" w:rsidP="00E96FB1">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0" w:type="auto"/>
            <w:tcBorders>
              <w:top w:val="nil"/>
              <w:left w:val="nil"/>
              <w:bottom w:val="single" w:sz="4" w:space="0" w:color="auto"/>
              <w:right w:val="single" w:sz="4" w:space="0" w:color="auto"/>
            </w:tcBorders>
            <w:shd w:val="clear" w:color="auto" w:fill="auto"/>
            <w:vAlign w:val="center"/>
            <w:hideMark/>
          </w:tcPr>
          <w:p w14:paraId="7E631C44" w14:textId="77777777" w:rsidR="00E96FB1" w:rsidRPr="0088646E" w:rsidRDefault="00E96FB1" w:rsidP="00E96FB1">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41</w:t>
            </w:r>
          </w:p>
        </w:tc>
      </w:tr>
      <w:tr w:rsidR="00E96FB1" w:rsidRPr="0088646E" w14:paraId="2CCA1A2E" w14:textId="77777777" w:rsidTr="00E96FB1">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2C3F4460" w14:textId="77777777" w:rsidR="00E96FB1" w:rsidRPr="0088646E" w:rsidRDefault="00E96FB1" w:rsidP="00E96FB1">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0" w:type="auto"/>
            <w:tcBorders>
              <w:top w:val="nil"/>
              <w:left w:val="nil"/>
              <w:bottom w:val="single" w:sz="4" w:space="0" w:color="auto"/>
              <w:right w:val="single" w:sz="4" w:space="0" w:color="auto"/>
            </w:tcBorders>
            <w:shd w:val="clear" w:color="auto" w:fill="auto"/>
            <w:vAlign w:val="center"/>
            <w:hideMark/>
          </w:tcPr>
          <w:p w14:paraId="122EE9C0" w14:textId="77777777" w:rsidR="00E96FB1" w:rsidRPr="0088646E" w:rsidRDefault="00E96FB1" w:rsidP="00E96FB1">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49%</w:t>
            </w:r>
          </w:p>
        </w:tc>
      </w:tr>
    </w:tbl>
    <w:p w14:paraId="7A204402" w14:textId="77777777" w:rsidR="008E5462" w:rsidRPr="0088646E" w:rsidRDefault="008E5462" w:rsidP="009C428E">
      <w:pPr>
        <w:rPr>
          <w:rFonts w:ascii="Verdana" w:hAnsi="Verdana" w:cs="Arial"/>
          <w:bCs/>
          <w:i w:val="0"/>
          <w:sz w:val="22"/>
          <w:szCs w:val="22"/>
        </w:rPr>
      </w:pPr>
    </w:p>
    <w:p w14:paraId="65ED07FC" w14:textId="20589D65" w:rsidR="00E96FB1" w:rsidRPr="0088646E" w:rsidRDefault="00E96FB1" w:rsidP="00E96FB1">
      <w:pPr>
        <w:suppressAutoHyphens w:val="0"/>
        <w:rPr>
          <w:rFonts w:ascii="Verdana" w:hAnsi="Verdana" w:cs="Arial"/>
          <w:bCs/>
          <w:i w:val="0"/>
          <w:sz w:val="22"/>
          <w:szCs w:val="22"/>
        </w:rPr>
      </w:pPr>
      <w:r w:rsidRPr="0088646E">
        <w:rPr>
          <w:rFonts w:ascii="Verdana" w:hAnsi="Verdana" w:cs="Arial"/>
          <w:bCs/>
          <w:i w:val="0"/>
          <w:sz w:val="22"/>
          <w:szCs w:val="22"/>
        </w:rPr>
        <w:t xml:space="preserve">Durante </w:t>
      </w:r>
      <w:r w:rsidR="00E84BB6">
        <w:rPr>
          <w:rFonts w:ascii="Verdana" w:hAnsi="Verdana" w:cs="Arial"/>
          <w:bCs/>
          <w:i w:val="0"/>
          <w:sz w:val="22"/>
          <w:szCs w:val="22"/>
        </w:rPr>
        <w:t>el</w:t>
      </w:r>
      <w:r w:rsidRPr="0088646E">
        <w:rPr>
          <w:rFonts w:ascii="Verdana" w:hAnsi="Verdana" w:cs="Arial"/>
          <w:bCs/>
          <w:i w:val="0"/>
          <w:sz w:val="22"/>
          <w:szCs w:val="22"/>
        </w:rPr>
        <w:t xml:space="preserve"> segundo trimestre de 2024, se emitieron (6) seis piezas comunicativas  programadas para este periodo y corresponden dentro del  contexto estratégico útiles para el quehacer de  las entidades públicas, dentro de las que se encuentran temas como:  el cuadro de analistas, la composición del régimen de contabilidad pública, actualización de datos en el sistema CHIP, Impuestos dados de baja refrendación eficiencia fiscal, consulta de la guía de  saldos por conciliar - operaciones reciprocas, y aspectos a tener en cuenta para la aplicación de la Resolución 417 de 2024 en </w:t>
      </w:r>
      <w:proofErr w:type="spellStart"/>
      <w:r w:rsidRPr="0088646E">
        <w:rPr>
          <w:rFonts w:ascii="Verdana" w:hAnsi="Verdana" w:cs="Arial"/>
          <w:bCs/>
          <w:i w:val="0"/>
          <w:sz w:val="22"/>
          <w:szCs w:val="22"/>
        </w:rPr>
        <w:t>SIIF</w:t>
      </w:r>
      <w:proofErr w:type="spellEnd"/>
      <w:r w:rsidRPr="0088646E">
        <w:rPr>
          <w:rFonts w:ascii="Verdana" w:hAnsi="Verdana" w:cs="Arial"/>
          <w:bCs/>
          <w:i w:val="0"/>
          <w:sz w:val="22"/>
          <w:szCs w:val="22"/>
        </w:rPr>
        <w:t xml:space="preserve">. </w:t>
      </w:r>
    </w:p>
    <w:p w14:paraId="2FCE8397" w14:textId="77777777" w:rsidR="00E96FB1" w:rsidRPr="0088646E" w:rsidRDefault="00E96FB1" w:rsidP="00E96FB1">
      <w:pPr>
        <w:suppressAutoHyphens w:val="0"/>
        <w:rPr>
          <w:rFonts w:ascii="Verdana" w:hAnsi="Verdana" w:cs="Arial"/>
          <w:bCs/>
          <w:i w:val="0"/>
          <w:sz w:val="22"/>
          <w:szCs w:val="22"/>
        </w:rPr>
      </w:pPr>
    </w:p>
    <w:p w14:paraId="478ABB9E" w14:textId="7BD76D36" w:rsidR="008E5462" w:rsidRPr="0088646E" w:rsidRDefault="00E96FB1" w:rsidP="00E96FB1">
      <w:pPr>
        <w:suppressAutoHyphens w:val="0"/>
        <w:rPr>
          <w:rFonts w:ascii="Verdana" w:hAnsi="Verdana" w:cs="Arial"/>
          <w:bCs/>
          <w:i w:val="0"/>
          <w:sz w:val="22"/>
          <w:szCs w:val="22"/>
        </w:rPr>
      </w:pPr>
      <w:r w:rsidRPr="0088646E">
        <w:rPr>
          <w:rFonts w:ascii="Verdana" w:hAnsi="Verdana" w:cs="Arial"/>
          <w:bCs/>
          <w:i w:val="0"/>
          <w:sz w:val="22"/>
          <w:szCs w:val="22"/>
        </w:rPr>
        <w:t>Es decir, se dio cumplimiento a la meta programada de seis piezas comunicativas para este trimestre.</w:t>
      </w:r>
    </w:p>
    <w:p w14:paraId="69F17A1D" w14:textId="77777777" w:rsidR="00E96FB1" w:rsidRPr="0088646E" w:rsidRDefault="00E96FB1" w:rsidP="00E96FB1">
      <w:pPr>
        <w:suppressAutoHyphens w:val="0"/>
        <w:rPr>
          <w:rFonts w:ascii="Verdana" w:eastAsia="Times New Roman" w:hAnsi="Verdana" w:cs="Arial"/>
          <w:bCs/>
          <w:i w:val="0"/>
          <w:sz w:val="22"/>
          <w:szCs w:val="22"/>
          <w:lang w:val="es-CO" w:eastAsia="es-CO"/>
        </w:rPr>
      </w:pPr>
    </w:p>
    <w:tbl>
      <w:tblPr>
        <w:tblW w:w="0" w:type="auto"/>
        <w:tblCellMar>
          <w:left w:w="70" w:type="dxa"/>
          <w:right w:w="70" w:type="dxa"/>
        </w:tblCellMar>
        <w:tblLook w:val="04A0" w:firstRow="1" w:lastRow="0" w:firstColumn="1" w:lastColumn="0" w:noHBand="0" w:noVBand="1"/>
      </w:tblPr>
      <w:tblGrid>
        <w:gridCol w:w="2201"/>
        <w:gridCol w:w="6627"/>
      </w:tblGrid>
      <w:tr w:rsidR="000F3F18" w:rsidRPr="0088646E" w14:paraId="0B13A4AE" w14:textId="77777777" w:rsidTr="000F3F18">
        <w:trPr>
          <w:trHeight w:val="420"/>
        </w:trPr>
        <w:tc>
          <w:tcPr>
            <w:tcW w:w="0" w:type="auto"/>
            <w:tcBorders>
              <w:top w:val="single" w:sz="4" w:space="0" w:color="auto"/>
              <w:left w:val="single" w:sz="4" w:space="0" w:color="auto"/>
              <w:bottom w:val="single" w:sz="4" w:space="0" w:color="auto"/>
              <w:right w:val="single" w:sz="4" w:space="0" w:color="auto"/>
            </w:tcBorders>
            <w:shd w:val="clear" w:color="000000" w:fill="B5E6A2"/>
            <w:vAlign w:val="center"/>
            <w:hideMark/>
          </w:tcPr>
          <w:p w14:paraId="58F8407D" w14:textId="77777777" w:rsidR="000F3F18" w:rsidRPr="0088646E" w:rsidRDefault="000F3F18" w:rsidP="000F3F1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CEEAD4" w14:textId="77777777" w:rsidR="000F3F18" w:rsidRPr="0088646E" w:rsidRDefault="000F3F18" w:rsidP="000F3F1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Fortalecer la competencia de la ciudadanía y demás partes interesadas para aplicar la regulación y utilizar la información contable pública en pro de la transparencia en la gestión de recursos públicos.</w:t>
            </w:r>
          </w:p>
        </w:tc>
      </w:tr>
      <w:tr w:rsidR="000F3F18" w:rsidRPr="0088646E" w14:paraId="63EF7237" w14:textId="77777777" w:rsidTr="000F3F1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0BA15CA3" w14:textId="77777777" w:rsidR="000F3F18" w:rsidRPr="0088646E" w:rsidRDefault="000F3F18" w:rsidP="000F3F1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0" w:type="auto"/>
            <w:tcBorders>
              <w:top w:val="nil"/>
              <w:left w:val="nil"/>
              <w:bottom w:val="single" w:sz="4" w:space="0" w:color="auto"/>
              <w:right w:val="single" w:sz="4" w:space="0" w:color="auto"/>
            </w:tcBorders>
            <w:shd w:val="clear" w:color="auto" w:fill="auto"/>
            <w:vAlign w:val="center"/>
            <w:hideMark/>
          </w:tcPr>
          <w:p w14:paraId="486BA03F" w14:textId="77777777" w:rsidR="000F3F18" w:rsidRPr="0088646E" w:rsidRDefault="000F3F18" w:rsidP="000F3F1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Comunicación Pública</w:t>
            </w:r>
          </w:p>
        </w:tc>
      </w:tr>
      <w:tr w:rsidR="000F3F18" w:rsidRPr="0088646E" w14:paraId="4E58F595" w14:textId="77777777" w:rsidTr="000F3F1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73FDA64F" w14:textId="77777777" w:rsidR="000F3F18" w:rsidRPr="0088646E" w:rsidRDefault="000F3F18" w:rsidP="000F3F1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0" w:type="auto"/>
            <w:tcBorders>
              <w:top w:val="nil"/>
              <w:left w:val="nil"/>
              <w:bottom w:val="single" w:sz="4" w:space="0" w:color="auto"/>
              <w:right w:val="single" w:sz="4" w:space="0" w:color="auto"/>
            </w:tcBorders>
            <w:shd w:val="clear" w:color="auto" w:fill="auto"/>
            <w:vAlign w:val="center"/>
            <w:hideMark/>
          </w:tcPr>
          <w:p w14:paraId="64E207FA" w14:textId="77777777" w:rsidR="000F3F18" w:rsidRPr="0088646E" w:rsidRDefault="000F3F18" w:rsidP="000F3F1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Percepción - Satisfacción Capacitación Externa (Institucional)</w:t>
            </w:r>
          </w:p>
        </w:tc>
      </w:tr>
      <w:tr w:rsidR="000F3F18" w:rsidRPr="0088646E" w14:paraId="36F4F40F" w14:textId="77777777" w:rsidTr="000F3F1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45D24752" w14:textId="77777777" w:rsidR="000F3F18" w:rsidRPr="0088646E" w:rsidRDefault="000F3F18" w:rsidP="000F3F1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0" w:type="auto"/>
            <w:tcBorders>
              <w:top w:val="nil"/>
              <w:left w:val="nil"/>
              <w:bottom w:val="single" w:sz="4" w:space="0" w:color="auto"/>
              <w:right w:val="single" w:sz="4" w:space="0" w:color="auto"/>
            </w:tcBorders>
            <w:shd w:val="clear" w:color="auto" w:fill="auto"/>
            <w:vAlign w:val="center"/>
            <w:hideMark/>
          </w:tcPr>
          <w:p w14:paraId="2F06E7BC" w14:textId="77777777" w:rsidR="000F3F18" w:rsidRPr="0088646E" w:rsidRDefault="000F3F18" w:rsidP="000F3F18">
            <w:pPr>
              <w:suppressAutoHyphens w:val="0"/>
              <w:jc w:val="righ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0F3F18" w:rsidRPr="0088646E" w14:paraId="29D28131" w14:textId="77777777" w:rsidTr="000F3F1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6E43B857" w14:textId="77777777" w:rsidR="000F3F18" w:rsidRPr="0088646E" w:rsidRDefault="000F3F18" w:rsidP="000F3F1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0" w:type="auto"/>
            <w:tcBorders>
              <w:top w:val="nil"/>
              <w:left w:val="nil"/>
              <w:bottom w:val="single" w:sz="4" w:space="0" w:color="auto"/>
              <w:right w:val="single" w:sz="4" w:space="0" w:color="auto"/>
            </w:tcBorders>
            <w:shd w:val="clear" w:color="auto" w:fill="auto"/>
            <w:vAlign w:val="center"/>
            <w:hideMark/>
          </w:tcPr>
          <w:p w14:paraId="3703DA17" w14:textId="77777777" w:rsidR="000F3F18" w:rsidRPr="0088646E" w:rsidRDefault="000F3F18" w:rsidP="000F3F18">
            <w:pPr>
              <w:suppressAutoHyphens w:val="0"/>
              <w:jc w:val="righ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0F3F18" w:rsidRPr="0088646E" w14:paraId="79034AAF" w14:textId="77777777" w:rsidTr="000F3F1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0BB310AB" w14:textId="77777777" w:rsidR="000F3F18" w:rsidRPr="0088646E" w:rsidRDefault="000F3F18" w:rsidP="000F3F1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2023</w:t>
            </w:r>
          </w:p>
        </w:tc>
        <w:tc>
          <w:tcPr>
            <w:tcW w:w="0" w:type="auto"/>
            <w:tcBorders>
              <w:top w:val="nil"/>
              <w:left w:val="nil"/>
              <w:bottom w:val="single" w:sz="4" w:space="0" w:color="auto"/>
              <w:right w:val="single" w:sz="4" w:space="0" w:color="auto"/>
            </w:tcBorders>
            <w:shd w:val="clear" w:color="auto" w:fill="auto"/>
            <w:vAlign w:val="center"/>
            <w:hideMark/>
          </w:tcPr>
          <w:p w14:paraId="6F9317C1" w14:textId="77777777" w:rsidR="000F3F18" w:rsidRPr="0088646E" w:rsidRDefault="000F3F18" w:rsidP="000F3F18">
            <w:pPr>
              <w:suppressAutoHyphens w:val="0"/>
              <w:jc w:val="righ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0,94</w:t>
            </w:r>
          </w:p>
        </w:tc>
      </w:tr>
      <w:tr w:rsidR="000F3F18" w:rsidRPr="0088646E" w14:paraId="46022121" w14:textId="77777777" w:rsidTr="000F3F1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00DF647A" w14:textId="77777777" w:rsidR="000F3F18" w:rsidRPr="0088646E" w:rsidRDefault="000F3F18" w:rsidP="000F3F1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0" w:type="auto"/>
            <w:tcBorders>
              <w:top w:val="nil"/>
              <w:left w:val="nil"/>
              <w:bottom w:val="single" w:sz="4" w:space="0" w:color="auto"/>
              <w:right w:val="single" w:sz="4" w:space="0" w:color="auto"/>
            </w:tcBorders>
            <w:shd w:val="clear" w:color="auto" w:fill="auto"/>
            <w:vAlign w:val="center"/>
            <w:hideMark/>
          </w:tcPr>
          <w:p w14:paraId="151E49CE" w14:textId="77777777" w:rsidR="000F3F18" w:rsidRPr="0088646E" w:rsidRDefault="000F3F18" w:rsidP="000F3F18">
            <w:pPr>
              <w:suppressAutoHyphens w:val="0"/>
              <w:jc w:val="righ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0F3F18" w:rsidRPr="0088646E" w14:paraId="1CA528E1" w14:textId="77777777" w:rsidTr="000F3F1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5ABDC44B" w14:textId="77777777" w:rsidR="000F3F18" w:rsidRPr="0088646E" w:rsidRDefault="000F3F18" w:rsidP="000F3F1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0" w:type="auto"/>
            <w:tcBorders>
              <w:top w:val="nil"/>
              <w:left w:val="nil"/>
              <w:bottom w:val="single" w:sz="4" w:space="0" w:color="auto"/>
              <w:right w:val="single" w:sz="4" w:space="0" w:color="auto"/>
            </w:tcBorders>
            <w:shd w:val="clear" w:color="auto" w:fill="auto"/>
            <w:vAlign w:val="center"/>
            <w:hideMark/>
          </w:tcPr>
          <w:p w14:paraId="3D20568D" w14:textId="77777777" w:rsidR="000F3F18" w:rsidRPr="0088646E" w:rsidRDefault="000F3F18" w:rsidP="000F3F18">
            <w:pPr>
              <w:suppressAutoHyphens w:val="0"/>
              <w:jc w:val="righ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93%</w:t>
            </w:r>
          </w:p>
        </w:tc>
      </w:tr>
      <w:tr w:rsidR="000F3F18" w:rsidRPr="0088646E" w14:paraId="79C82D1D" w14:textId="77777777" w:rsidTr="000F3F1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071E086C" w14:textId="77777777" w:rsidR="000F3F18" w:rsidRPr="0088646E" w:rsidRDefault="000F3F18" w:rsidP="000F3F1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0" w:type="auto"/>
            <w:tcBorders>
              <w:top w:val="nil"/>
              <w:left w:val="nil"/>
              <w:bottom w:val="single" w:sz="4" w:space="0" w:color="auto"/>
              <w:right w:val="single" w:sz="4" w:space="0" w:color="auto"/>
            </w:tcBorders>
            <w:shd w:val="clear" w:color="auto" w:fill="auto"/>
            <w:vAlign w:val="center"/>
            <w:hideMark/>
          </w:tcPr>
          <w:p w14:paraId="2635D20E" w14:textId="77777777" w:rsidR="000F3F18" w:rsidRPr="0088646E" w:rsidRDefault="000F3F18" w:rsidP="000F3F18">
            <w:pPr>
              <w:suppressAutoHyphens w:val="0"/>
              <w:jc w:val="righ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93%</w:t>
            </w:r>
          </w:p>
        </w:tc>
      </w:tr>
    </w:tbl>
    <w:p w14:paraId="7E7549F1" w14:textId="77777777" w:rsidR="008E5462" w:rsidRPr="0088646E" w:rsidRDefault="008E5462" w:rsidP="009C428E">
      <w:pPr>
        <w:suppressAutoHyphens w:val="0"/>
        <w:rPr>
          <w:rFonts w:ascii="Verdana" w:eastAsia="Times New Roman" w:hAnsi="Verdana" w:cs="Arial"/>
          <w:bCs/>
          <w:i w:val="0"/>
          <w:sz w:val="22"/>
          <w:szCs w:val="22"/>
          <w:lang w:val="es-CO" w:eastAsia="es-CO"/>
        </w:rPr>
      </w:pPr>
    </w:p>
    <w:p w14:paraId="517836EB" w14:textId="19265F2A" w:rsidR="008E5462" w:rsidRPr="0088646E" w:rsidRDefault="008E5462" w:rsidP="009C428E">
      <w:pPr>
        <w:rPr>
          <w:rFonts w:ascii="Verdana" w:hAnsi="Verdana" w:cs="Arial"/>
          <w:bCs/>
          <w:i w:val="0"/>
          <w:sz w:val="22"/>
          <w:szCs w:val="22"/>
        </w:rPr>
      </w:pPr>
    </w:p>
    <w:p w14:paraId="2BE25BA8" w14:textId="77777777" w:rsidR="000F3F18" w:rsidRPr="0088646E" w:rsidRDefault="000F3F18" w:rsidP="009C428E">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La medición del indicador es anual. En el segundo trimestre del año 2024 el resultado parcial indica que el grado de satisfacción del cliente con la calidad del producto programas de educación continua de carácter técnico-contable fue del 93%, y que el grado en que el cliente percibió que adquirió conocimientos y habilidades como resultado de su participación en los programas de educación continua de carácter técnico-contable fue del 94%.</w:t>
      </w:r>
    </w:p>
    <w:p w14:paraId="139CDFC1" w14:textId="77777777" w:rsidR="000F3F18" w:rsidRPr="0088646E" w:rsidRDefault="000F3F18" w:rsidP="009C428E">
      <w:pPr>
        <w:suppressAutoHyphens w:val="0"/>
        <w:rPr>
          <w:rFonts w:ascii="Verdana" w:eastAsia="Times New Roman" w:hAnsi="Verdana" w:cs="Arial"/>
          <w:bCs/>
          <w:i w:val="0"/>
          <w:sz w:val="22"/>
          <w:szCs w:val="22"/>
          <w:lang w:val="es-CO" w:eastAsia="es-CO"/>
        </w:rPr>
      </w:pPr>
    </w:p>
    <w:p w14:paraId="1C5C8BBE" w14:textId="0440BDB8" w:rsidR="008E5462" w:rsidRPr="0088646E" w:rsidRDefault="000F3F18" w:rsidP="009C428E">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lastRenderedPageBreak/>
        <w:t>El resultado parcial del indicador Percepción Satisfacción Capacitación Externa fue del 93% (Ponderación: Impacto Nivel I: Reacción / Satisfacción corresponde al 20%, Impacto Nivel II: Aprendizaje corresponde al 80%). La medición parcial del indicador al 30/06/24 revela oportunidades de mejora del 7%; estas deben ser gestionadas por los gerentes públicos y líderes de proceso que ejecutaron las actividades de capacitación, divulgación y asistencia técnica realizadas por la CGN en el segundo trimestre del año.</w:t>
      </w:r>
    </w:p>
    <w:p w14:paraId="66296E07" w14:textId="77777777" w:rsidR="008E5462" w:rsidRPr="0088646E" w:rsidRDefault="008E5462" w:rsidP="009C428E">
      <w:pPr>
        <w:suppressAutoHyphens w:val="0"/>
        <w:rPr>
          <w:rFonts w:ascii="Verdana" w:eastAsia="Times New Roman" w:hAnsi="Verdana" w:cs="Arial"/>
          <w:bCs/>
          <w:i w:val="0"/>
          <w:sz w:val="22"/>
          <w:szCs w:val="22"/>
          <w:lang w:val="es-CO" w:eastAsia="es-CO"/>
        </w:rPr>
      </w:pPr>
    </w:p>
    <w:p w14:paraId="1D343EFD" w14:textId="77777777" w:rsidR="008E5462" w:rsidRPr="0088646E" w:rsidRDefault="008E5462" w:rsidP="009C428E">
      <w:pPr>
        <w:suppressAutoHyphens w:val="0"/>
        <w:rPr>
          <w:rFonts w:ascii="Verdana" w:eastAsia="Times New Roman" w:hAnsi="Verdana" w:cs="Arial"/>
          <w:bCs/>
          <w:i w:val="0"/>
          <w:sz w:val="22"/>
          <w:szCs w:val="22"/>
          <w:lang w:val="es-CO" w:eastAsia="es-CO"/>
        </w:rPr>
      </w:pPr>
    </w:p>
    <w:tbl>
      <w:tblPr>
        <w:tblW w:w="0" w:type="auto"/>
        <w:tblCellMar>
          <w:left w:w="70" w:type="dxa"/>
          <w:right w:w="70" w:type="dxa"/>
        </w:tblCellMar>
        <w:tblLook w:val="04A0" w:firstRow="1" w:lastRow="0" w:firstColumn="1" w:lastColumn="0" w:noHBand="0" w:noVBand="1"/>
      </w:tblPr>
      <w:tblGrid>
        <w:gridCol w:w="2251"/>
        <w:gridCol w:w="6577"/>
      </w:tblGrid>
      <w:tr w:rsidR="000F3F18" w:rsidRPr="006E5A32" w14:paraId="565AE3DD" w14:textId="77777777" w:rsidTr="000F3F18">
        <w:trPr>
          <w:trHeight w:val="420"/>
        </w:trPr>
        <w:tc>
          <w:tcPr>
            <w:tcW w:w="0" w:type="auto"/>
            <w:tcBorders>
              <w:top w:val="single" w:sz="4" w:space="0" w:color="auto"/>
              <w:left w:val="single" w:sz="4" w:space="0" w:color="auto"/>
              <w:bottom w:val="single" w:sz="4" w:space="0" w:color="auto"/>
              <w:right w:val="single" w:sz="4" w:space="0" w:color="auto"/>
            </w:tcBorders>
            <w:shd w:val="clear" w:color="000000" w:fill="B5E6A2"/>
            <w:vAlign w:val="center"/>
            <w:hideMark/>
          </w:tcPr>
          <w:p w14:paraId="371618E0" w14:textId="77777777" w:rsidR="000F3F18" w:rsidRPr="006E5A32" w:rsidRDefault="000F3F18" w:rsidP="000F3F18">
            <w:pPr>
              <w:suppressAutoHyphens w:val="0"/>
              <w:jc w:val="left"/>
              <w:rPr>
                <w:rFonts w:ascii="Verdana" w:eastAsia="Times New Roman" w:hAnsi="Verdana" w:cs="Times New Roman"/>
                <w:b/>
                <w:bCs/>
                <w:i w:val="0"/>
                <w:sz w:val="22"/>
                <w:szCs w:val="22"/>
                <w:lang w:val="es-CO" w:eastAsia="es-CO"/>
              </w:rPr>
            </w:pPr>
            <w:r w:rsidRPr="006E5A32">
              <w:rPr>
                <w:rFonts w:ascii="Verdana" w:eastAsia="Times New Roman" w:hAnsi="Verdana" w:cs="Times New Roman"/>
                <w:b/>
                <w:bCs/>
                <w:i w:val="0"/>
                <w:sz w:val="22"/>
                <w:szCs w:val="22"/>
                <w:lang w:val="es-CO" w:eastAsia="es-CO"/>
              </w:rPr>
              <w:t>Nombre de la iniciativa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C51F9E" w14:textId="77777777" w:rsidR="000F3F18" w:rsidRPr="006E5A32" w:rsidRDefault="000F3F18" w:rsidP="000F3F18">
            <w:pPr>
              <w:suppressAutoHyphens w:val="0"/>
              <w:jc w:val="left"/>
              <w:rPr>
                <w:rFonts w:ascii="Verdana" w:eastAsia="Times New Roman" w:hAnsi="Verdana" w:cs="Times New Roman"/>
                <w:i w:val="0"/>
                <w:sz w:val="22"/>
                <w:szCs w:val="22"/>
                <w:lang w:val="es-CO" w:eastAsia="es-CO"/>
              </w:rPr>
            </w:pPr>
            <w:r w:rsidRPr="006E5A32">
              <w:rPr>
                <w:rFonts w:ascii="Verdana" w:eastAsia="Times New Roman" w:hAnsi="Verdana" w:cs="Times New Roman"/>
                <w:i w:val="0"/>
                <w:sz w:val="22"/>
                <w:szCs w:val="22"/>
                <w:lang w:val="es-CO" w:eastAsia="es-CO"/>
              </w:rPr>
              <w:t>Generar cultura contable pública a través de diferentes modalidades de capacitación, la cátedra nacional de contabilidad pública y el congreso nacional de contabilidad pública.</w:t>
            </w:r>
          </w:p>
        </w:tc>
      </w:tr>
      <w:tr w:rsidR="000F3F18" w:rsidRPr="006E5A32" w14:paraId="682CFC36" w14:textId="77777777" w:rsidTr="000F3F1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77E46B99" w14:textId="77777777" w:rsidR="000F3F18" w:rsidRPr="006E5A32" w:rsidRDefault="000F3F18" w:rsidP="000F3F18">
            <w:pPr>
              <w:suppressAutoHyphens w:val="0"/>
              <w:jc w:val="left"/>
              <w:rPr>
                <w:rFonts w:ascii="Verdana" w:eastAsia="Times New Roman" w:hAnsi="Verdana" w:cs="Times New Roman"/>
                <w:b/>
                <w:bCs/>
                <w:i w:val="0"/>
                <w:sz w:val="22"/>
                <w:szCs w:val="22"/>
                <w:lang w:val="es-CO" w:eastAsia="es-CO"/>
              </w:rPr>
            </w:pPr>
            <w:r w:rsidRPr="006E5A32">
              <w:rPr>
                <w:rFonts w:ascii="Verdana" w:eastAsia="Times New Roman" w:hAnsi="Verdana" w:cs="Times New Roman"/>
                <w:b/>
                <w:bCs/>
                <w:i w:val="0"/>
                <w:sz w:val="22"/>
                <w:szCs w:val="22"/>
                <w:lang w:val="es-CO" w:eastAsia="es-CO"/>
              </w:rPr>
              <w:t>Proceso Responsable</w:t>
            </w:r>
          </w:p>
        </w:tc>
        <w:tc>
          <w:tcPr>
            <w:tcW w:w="0" w:type="auto"/>
            <w:tcBorders>
              <w:top w:val="nil"/>
              <w:left w:val="nil"/>
              <w:bottom w:val="single" w:sz="4" w:space="0" w:color="auto"/>
              <w:right w:val="single" w:sz="4" w:space="0" w:color="auto"/>
            </w:tcBorders>
            <w:shd w:val="clear" w:color="auto" w:fill="auto"/>
            <w:vAlign w:val="center"/>
            <w:hideMark/>
          </w:tcPr>
          <w:p w14:paraId="1100D661" w14:textId="77777777" w:rsidR="000F3F18" w:rsidRPr="006E5A32" w:rsidRDefault="000F3F18" w:rsidP="000F3F18">
            <w:pPr>
              <w:suppressAutoHyphens w:val="0"/>
              <w:jc w:val="left"/>
              <w:rPr>
                <w:rFonts w:ascii="Verdana" w:eastAsia="Times New Roman" w:hAnsi="Verdana" w:cs="Times New Roman"/>
                <w:i w:val="0"/>
                <w:sz w:val="22"/>
                <w:szCs w:val="22"/>
                <w:lang w:val="es-CO" w:eastAsia="es-CO"/>
              </w:rPr>
            </w:pPr>
            <w:r w:rsidRPr="006E5A32">
              <w:rPr>
                <w:rFonts w:ascii="Verdana" w:eastAsia="Times New Roman" w:hAnsi="Verdana" w:cs="Times New Roman"/>
                <w:i w:val="0"/>
                <w:sz w:val="22"/>
                <w:szCs w:val="22"/>
                <w:lang w:val="es-CO" w:eastAsia="es-CO"/>
              </w:rPr>
              <w:t>Normalización y Culturización Contable</w:t>
            </w:r>
          </w:p>
        </w:tc>
      </w:tr>
      <w:tr w:rsidR="000F3F18" w:rsidRPr="006E5A32" w14:paraId="7DB85D3A" w14:textId="77777777" w:rsidTr="000F3F1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20D48D91" w14:textId="77777777" w:rsidR="000F3F18" w:rsidRPr="006E5A32" w:rsidRDefault="000F3F18" w:rsidP="000F3F18">
            <w:pPr>
              <w:suppressAutoHyphens w:val="0"/>
              <w:jc w:val="left"/>
              <w:rPr>
                <w:rFonts w:ascii="Verdana" w:eastAsia="Times New Roman" w:hAnsi="Verdana" w:cs="Times New Roman"/>
                <w:b/>
                <w:bCs/>
                <w:i w:val="0"/>
                <w:sz w:val="22"/>
                <w:szCs w:val="22"/>
                <w:lang w:val="es-CO" w:eastAsia="es-CO"/>
              </w:rPr>
            </w:pPr>
            <w:r w:rsidRPr="006E5A32">
              <w:rPr>
                <w:rFonts w:ascii="Verdana" w:eastAsia="Times New Roman" w:hAnsi="Verdana" w:cs="Times New Roman"/>
                <w:b/>
                <w:bCs/>
                <w:i w:val="0"/>
                <w:sz w:val="22"/>
                <w:szCs w:val="22"/>
                <w:lang w:val="es-CO" w:eastAsia="es-CO"/>
              </w:rPr>
              <w:t>Indicador</w:t>
            </w:r>
          </w:p>
        </w:tc>
        <w:tc>
          <w:tcPr>
            <w:tcW w:w="0" w:type="auto"/>
            <w:tcBorders>
              <w:top w:val="nil"/>
              <w:left w:val="nil"/>
              <w:bottom w:val="single" w:sz="4" w:space="0" w:color="auto"/>
              <w:right w:val="single" w:sz="4" w:space="0" w:color="auto"/>
            </w:tcBorders>
            <w:shd w:val="clear" w:color="auto" w:fill="auto"/>
            <w:vAlign w:val="center"/>
            <w:hideMark/>
          </w:tcPr>
          <w:p w14:paraId="1547C760" w14:textId="77777777" w:rsidR="000F3F18" w:rsidRPr="006E5A32" w:rsidRDefault="000F3F18" w:rsidP="000F3F18">
            <w:pPr>
              <w:suppressAutoHyphens w:val="0"/>
              <w:jc w:val="left"/>
              <w:rPr>
                <w:rFonts w:ascii="Verdana" w:eastAsia="Times New Roman" w:hAnsi="Verdana" w:cs="Times New Roman"/>
                <w:i w:val="0"/>
                <w:sz w:val="22"/>
                <w:szCs w:val="22"/>
                <w:lang w:val="es-CO" w:eastAsia="es-CO"/>
              </w:rPr>
            </w:pPr>
            <w:r w:rsidRPr="006E5A32">
              <w:rPr>
                <w:rFonts w:ascii="Verdana" w:eastAsia="Times New Roman" w:hAnsi="Verdana" w:cs="Times New Roman"/>
                <w:i w:val="0"/>
                <w:sz w:val="22"/>
                <w:szCs w:val="22"/>
                <w:lang w:val="es-CO" w:eastAsia="es-CO"/>
              </w:rPr>
              <w:t>Personas capacitadas</w:t>
            </w:r>
          </w:p>
        </w:tc>
      </w:tr>
      <w:tr w:rsidR="000F3F18" w:rsidRPr="006E5A32" w14:paraId="16A11714" w14:textId="77777777" w:rsidTr="000F3F1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24DD727B" w14:textId="77777777" w:rsidR="000F3F18" w:rsidRPr="006E5A32" w:rsidRDefault="000F3F18" w:rsidP="000F3F18">
            <w:pPr>
              <w:suppressAutoHyphens w:val="0"/>
              <w:jc w:val="left"/>
              <w:rPr>
                <w:rFonts w:ascii="Verdana" w:eastAsia="Times New Roman" w:hAnsi="Verdana" w:cs="Times New Roman"/>
                <w:b/>
                <w:bCs/>
                <w:i w:val="0"/>
                <w:sz w:val="22"/>
                <w:szCs w:val="22"/>
                <w:lang w:val="es-CO" w:eastAsia="es-CO"/>
              </w:rPr>
            </w:pPr>
            <w:r w:rsidRPr="006E5A32">
              <w:rPr>
                <w:rFonts w:ascii="Verdana" w:eastAsia="Times New Roman" w:hAnsi="Verdana" w:cs="Times New Roman"/>
                <w:b/>
                <w:bCs/>
                <w:i w:val="0"/>
                <w:sz w:val="22"/>
                <w:szCs w:val="22"/>
                <w:lang w:val="es-CO" w:eastAsia="es-CO"/>
              </w:rPr>
              <w:t>Meta Cuatrienio</w:t>
            </w:r>
          </w:p>
        </w:tc>
        <w:tc>
          <w:tcPr>
            <w:tcW w:w="0" w:type="auto"/>
            <w:tcBorders>
              <w:top w:val="nil"/>
              <w:left w:val="nil"/>
              <w:bottom w:val="single" w:sz="4" w:space="0" w:color="auto"/>
              <w:right w:val="single" w:sz="4" w:space="0" w:color="auto"/>
            </w:tcBorders>
            <w:shd w:val="clear" w:color="auto" w:fill="auto"/>
            <w:vAlign w:val="center"/>
            <w:hideMark/>
          </w:tcPr>
          <w:p w14:paraId="5E7DAEA0" w14:textId="77777777" w:rsidR="000F3F18" w:rsidRPr="006E5A32" w:rsidRDefault="000F3F18" w:rsidP="000F3F18">
            <w:pPr>
              <w:suppressAutoHyphens w:val="0"/>
              <w:jc w:val="right"/>
              <w:rPr>
                <w:rFonts w:ascii="Verdana" w:eastAsia="Times New Roman" w:hAnsi="Verdana" w:cs="Times New Roman"/>
                <w:i w:val="0"/>
                <w:sz w:val="22"/>
                <w:szCs w:val="22"/>
                <w:lang w:val="es-CO" w:eastAsia="es-CO"/>
              </w:rPr>
            </w:pPr>
            <w:r w:rsidRPr="006E5A32">
              <w:rPr>
                <w:rFonts w:ascii="Verdana" w:eastAsia="Times New Roman" w:hAnsi="Verdana" w:cs="Times New Roman"/>
                <w:i w:val="0"/>
                <w:sz w:val="22"/>
                <w:szCs w:val="22"/>
                <w:lang w:val="es-CO" w:eastAsia="es-CO"/>
              </w:rPr>
              <w:t>12700</w:t>
            </w:r>
          </w:p>
        </w:tc>
      </w:tr>
      <w:tr w:rsidR="000F3F18" w:rsidRPr="006E5A32" w14:paraId="22DB38E9" w14:textId="77777777" w:rsidTr="000F3F1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3CFF23C5" w14:textId="77777777" w:rsidR="000F3F18" w:rsidRPr="006E5A32" w:rsidRDefault="000F3F18" w:rsidP="000F3F18">
            <w:pPr>
              <w:suppressAutoHyphens w:val="0"/>
              <w:jc w:val="left"/>
              <w:rPr>
                <w:rFonts w:ascii="Verdana" w:eastAsia="Times New Roman" w:hAnsi="Verdana" w:cs="Times New Roman"/>
                <w:b/>
                <w:bCs/>
                <w:i w:val="0"/>
                <w:sz w:val="22"/>
                <w:szCs w:val="22"/>
                <w:lang w:val="es-CO" w:eastAsia="es-CO"/>
              </w:rPr>
            </w:pPr>
            <w:r w:rsidRPr="006E5A32">
              <w:rPr>
                <w:rFonts w:ascii="Verdana" w:eastAsia="Times New Roman" w:hAnsi="Verdana" w:cs="Times New Roman"/>
                <w:b/>
                <w:bCs/>
                <w:i w:val="0"/>
                <w:sz w:val="22"/>
                <w:szCs w:val="22"/>
                <w:lang w:val="es-CO" w:eastAsia="es-CO"/>
              </w:rPr>
              <w:t xml:space="preserve"> Meta 2023</w:t>
            </w:r>
          </w:p>
        </w:tc>
        <w:tc>
          <w:tcPr>
            <w:tcW w:w="0" w:type="auto"/>
            <w:tcBorders>
              <w:top w:val="nil"/>
              <w:left w:val="nil"/>
              <w:bottom w:val="single" w:sz="4" w:space="0" w:color="auto"/>
              <w:right w:val="single" w:sz="4" w:space="0" w:color="auto"/>
            </w:tcBorders>
            <w:shd w:val="clear" w:color="auto" w:fill="auto"/>
            <w:vAlign w:val="center"/>
            <w:hideMark/>
          </w:tcPr>
          <w:p w14:paraId="230C1DAD" w14:textId="77777777" w:rsidR="000F3F18" w:rsidRPr="006E5A32" w:rsidRDefault="000F3F18" w:rsidP="000F3F18">
            <w:pPr>
              <w:suppressAutoHyphens w:val="0"/>
              <w:jc w:val="right"/>
              <w:rPr>
                <w:rFonts w:ascii="Verdana" w:eastAsia="Times New Roman" w:hAnsi="Verdana" w:cs="Times New Roman"/>
                <w:i w:val="0"/>
                <w:sz w:val="22"/>
                <w:szCs w:val="22"/>
                <w:lang w:val="es-CO" w:eastAsia="es-CO"/>
              </w:rPr>
            </w:pPr>
            <w:r w:rsidRPr="006E5A32">
              <w:rPr>
                <w:rFonts w:ascii="Verdana" w:eastAsia="Times New Roman" w:hAnsi="Verdana" w:cs="Times New Roman"/>
                <w:i w:val="0"/>
                <w:sz w:val="22"/>
                <w:szCs w:val="22"/>
                <w:lang w:val="es-CO" w:eastAsia="es-CO"/>
              </w:rPr>
              <w:t>1700</w:t>
            </w:r>
          </w:p>
        </w:tc>
      </w:tr>
      <w:tr w:rsidR="000F3F18" w:rsidRPr="006E5A32" w14:paraId="5E280C65" w14:textId="77777777" w:rsidTr="000F3F1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4F230BEC" w14:textId="77777777" w:rsidR="000F3F18" w:rsidRPr="006E5A32" w:rsidRDefault="000F3F18" w:rsidP="000F3F18">
            <w:pPr>
              <w:suppressAutoHyphens w:val="0"/>
              <w:jc w:val="left"/>
              <w:rPr>
                <w:rFonts w:ascii="Verdana" w:eastAsia="Times New Roman" w:hAnsi="Verdana" w:cs="Times New Roman"/>
                <w:b/>
                <w:bCs/>
                <w:i w:val="0"/>
                <w:sz w:val="22"/>
                <w:szCs w:val="22"/>
                <w:lang w:val="es-CO" w:eastAsia="es-CO"/>
              </w:rPr>
            </w:pPr>
            <w:r w:rsidRPr="006E5A32">
              <w:rPr>
                <w:rFonts w:ascii="Verdana" w:eastAsia="Times New Roman" w:hAnsi="Verdana" w:cs="Times New Roman"/>
                <w:b/>
                <w:bCs/>
                <w:i w:val="0"/>
                <w:sz w:val="22"/>
                <w:szCs w:val="22"/>
                <w:lang w:val="es-CO" w:eastAsia="es-CO"/>
              </w:rPr>
              <w:t>Reporte 2023</w:t>
            </w:r>
          </w:p>
        </w:tc>
        <w:tc>
          <w:tcPr>
            <w:tcW w:w="0" w:type="auto"/>
            <w:tcBorders>
              <w:top w:val="nil"/>
              <w:left w:val="nil"/>
              <w:bottom w:val="single" w:sz="4" w:space="0" w:color="auto"/>
              <w:right w:val="single" w:sz="4" w:space="0" w:color="auto"/>
            </w:tcBorders>
            <w:shd w:val="clear" w:color="auto" w:fill="auto"/>
            <w:vAlign w:val="center"/>
            <w:hideMark/>
          </w:tcPr>
          <w:p w14:paraId="0E8D4F4E" w14:textId="77777777" w:rsidR="000F3F18" w:rsidRPr="006E5A32" w:rsidRDefault="000F3F18" w:rsidP="000F3F18">
            <w:pPr>
              <w:suppressAutoHyphens w:val="0"/>
              <w:jc w:val="right"/>
              <w:rPr>
                <w:rFonts w:ascii="Verdana" w:eastAsia="Times New Roman" w:hAnsi="Verdana" w:cs="Times New Roman"/>
                <w:i w:val="0"/>
                <w:sz w:val="22"/>
                <w:szCs w:val="22"/>
                <w:lang w:val="es-CO" w:eastAsia="es-CO"/>
              </w:rPr>
            </w:pPr>
            <w:r w:rsidRPr="006E5A32">
              <w:rPr>
                <w:rFonts w:ascii="Verdana" w:eastAsia="Times New Roman" w:hAnsi="Verdana" w:cs="Times New Roman"/>
                <w:i w:val="0"/>
                <w:sz w:val="22"/>
                <w:szCs w:val="22"/>
                <w:lang w:val="es-CO" w:eastAsia="es-CO"/>
              </w:rPr>
              <w:t>2511</w:t>
            </w:r>
          </w:p>
        </w:tc>
      </w:tr>
      <w:tr w:rsidR="000F3F18" w:rsidRPr="006E5A32" w14:paraId="3611ED17" w14:textId="77777777" w:rsidTr="000F3F1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48E7AE38" w14:textId="77777777" w:rsidR="000F3F18" w:rsidRPr="006E5A32" w:rsidRDefault="000F3F18" w:rsidP="000F3F18">
            <w:pPr>
              <w:suppressAutoHyphens w:val="0"/>
              <w:jc w:val="left"/>
              <w:rPr>
                <w:rFonts w:ascii="Verdana" w:eastAsia="Times New Roman" w:hAnsi="Verdana" w:cs="Times New Roman"/>
                <w:b/>
                <w:bCs/>
                <w:i w:val="0"/>
                <w:sz w:val="22"/>
                <w:szCs w:val="22"/>
                <w:lang w:val="es-CO" w:eastAsia="es-CO"/>
              </w:rPr>
            </w:pPr>
            <w:r w:rsidRPr="006E5A32">
              <w:rPr>
                <w:rFonts w:ascii="Verdana" w:eastAsia="Times New Roman" w:hAnsi="Verdana" w:cs="Times New Roman"/>
                <w:b/>
                <w:bCs/>
                <w:i w:val="0"/>
                <w:sz w:val="22"/>
                <w:szCs w:val="22"/>
                <w:lang w:val="es-CO" w:eastAsia="es-CO"/>
              </w:rPr>
              <w:t>Meta 2024</w:t>
            </w:r>
          </w:p>
        </w:tc>
        <w:tc>
          <w:tcPr>
            <w:tcW w:w="0" w:type="auto"/>
            <w:tcBorders>
              <w:top w:val="nil"/>
              <w:left w:val="nil"/>
              <w:bottom w:val="single" w:sz="4" w:space="0" w:color="auto"/>
              <w:right w:val="single" w:sz="4" w:space="0" w:color="auto"/>
            </w:tcBorders>
            <w:shd w:val="clear" w:color="auto" w:fill="auto"/>
            <w:vAlign w:val="center"/>
            <w:hideMark/>
          </w:tcPr>
          <w:p w14:paraId="7B137F92" w14:textId="77777777" w:rsidR="000F3F18" w:rsidRPr="006E5A32" w:rsidRDefault="000F3F18" w:rsidP="000F3F18">
            <w:pPr>
              <w:suppressAutoHyphens w:val="0"/>
              <w:jc w:val="right"/>
              <w:rPr>
                <w:rFonts w:ascii="Verdana" w:eastAsia="Times New Roman" w:hAnsi="Verdana" w:cs="Times New Roman"/>
                <w:i w:val="0"/>
                <w:sz w:val="22"/>
                <w:szCs w:val="22"/>
                <w:lang w:val="es-CO" w:eastAsia="es-CO"/>
              </w:rPr>
            </w:pPr>
            <w:r w:rsidRPr="006E5A32">
              <w:rPr>
                <w:rFonts w:ascii="Verdana" w:eastAsia="Times New Roman" w:hAnsi="Verdana" w:cs="Times New Roman"/>
                <w:i w:val="0"/>
                <w:sz w:val="22"/>
                <w:szCs w:val="22"/>
                <w:lang w:val="es-CO" w:eastAsia="es-CO"/>
              </w:rPr>
              <w:t>4500</w:t>
            </w:r>
          </w:p>
        </w:tc>
      </w:tr>
      <w:tr w:rsidR="000F3F18" w:rsidRPr="006E5A32" w14:paraId="4061C5F0" w14:textId="77777777" w:rsidTr="000F3F1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68C1584E" w14:textId="77777777" w:rsidR="000F3F18" w:rsidRPr="006E5A32" w:rsidRDefault="000F3F18" w:rsidP="000F3F18">
            <w:pPr>
              <w:suppressAutoHyphens w:val="0"/>
              <w:jc w:val="left"/>
              <w:rPr>
                <w:rFonts w:ascii="Verdana" w:eastAsia="Times New Roman" w:hAnsi="Verdana" w:cs="Times New Roman"/>
                <w:b/>
                <w:bCs/>
                <w:i w:val="0"/>
                <w:sz w:val="22"/>
                <w:szCs w:val="22"/>
                <w:lang w:val="es-CO" w:eastAsia="es-CO"/>
              </w:rPr>
            </w:pPr>
            <w:r w:rsidRPr="006E5A32">
              <w:rPr>
                <w:rFonts w:ascii="Verdana" w:eastAsia="Times New Roman" w:hAnsi="Verdana" w:cs="Times New Roman"/>
                <w:b/>
                <w:bCs/>
                <w:i w:val="0"/>
                <w:sz w:val="22"/>
                <w:szCs w:val="22"/>
                <w:lang w:val="es-CO" w:eastAsia="es-CO"/>
              </w:rPr>
              <w:t>Reporte 2024</w:t>
            </w:r>
          </w:p>
        </w:tc>
        <w:tc>
          <w:tcPr>
            <w:tcW w:w="0" w:type="auto"/>
            <w:tcBorders>
              <w:top w:val="nil"/>
              <w:left w:val="nil"/>
              <w:bottom w:val="single" w:sz="4" w:space="0" w:color="auto"/>
              <w:right w:val="single" w:sz="4" w:space="0" w:color="auto"/>
            </w:tcBorders>
            <w:shd w:val="clear" w:color="auto" w:fill="auto"/>
            <w:vAlign w:val="center"/>
            <w:hideMark/>
          </w:tcPr>
          <w:p w14:paraId="5C659714" w14:textId="3AE271CD" w:rsidR="000F3F18" w:rsidRPr="006E5A32" w:rsidRDefault="006E5A32" w:rsidP="000F3F18">
            <w:pPr>
              <w:suppressAutoHyphens w:val="0"/>
              <w:jc w:val="right"/>
              <w:rPr>
                <w:rFonts w:ascii="Verdana" w:eastAsia="Times New Roman" w:hAnsi="Verdana" w:cs="Times New Roman"/>
                <w:i w:val="0"/>
                <w:sz w:val="22"/>
                <w:szCs w:val="22"/>
                <w:lang w:val="es-CO" w:eastAsia="es-CO"/>
              </w:rPr>
            </w:pPr>
            <w:r w:rsidRPr="006E5A32">
              <w:rPr>
                <w:rFonts w:ascii="Verdana" w:eastAsia="Times New Roman" w:hAnsi="Verdana" w:cs="Times New Roman"/>
                <w:i w:val="0"/>
                <w:sz w:val="22"/>
                <w:szCs w:val="22"/>
                <w:lang w:val="es-CO" w:eastAsia="es-CO"/>
              </w:rPr>
              <w:t>3274</w:t>
            </w:r>
          </w:p>
        </w:tc>
      </w:tr>
      <w:tr w:rsidR="000F3F18" w:rsidRPr="0088646E" w14:paraId="33FE6864" w14:textId="77777777" w:rsidTr="000F3F1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01F362B4" w14:textId="77777777" w:rsidR="000F3F18" w:rsidRPr="006E5A32" w:rsidRDefault="000F3F18" w:rsidP="000F3F18">
            <w:pPr>
              <w:suppressAutoHyphens w:val="0"/>
              <w:jc w:val="left"/>
              <w:rPr>
                <w:rFonts w:ascii="Verdana" w:eastAsia="Times New Roman" w:hAnsi="Verdana" w:cs="Times New Roman"/>
                <w:b/>
                <w:bCs/>
                <w:i w:val="0"/>
                <w:sz w:val="22"/>
                <w:szCs w:val="22"/>
                <w:lang w:val="es-CO" w:eastAsia="es-CO"/>
              </w:rPr>
            </w:pPr>
            <w:r w:rsidRPr="006E5A32">
              <w:rPr>
                <w:rFonts w:ascii="Verdana" w:eastAsia="Times New Roman" w:hAnsi="Verdana" w:cs="Times New Roman"/>
                <w:b/>
                <w:bCs/>
                <w:i w:val="0"/>
                <w:sz w:val="22"/>
                <w:szCs w:val="22"/>
                <w:lang w:val="es-CO" w:eastAsia="es-CO"/>
              </w:rPr>
              <w:t>Cumplimiento Acumulado</w:t>
            </w:r>
          </w:p>
        </w:tc>
        <w:tc>
          <w:tcPr>
            <w:tcW w:w="0" w:type="auto"/>
            <w:tcBorders>
              <w:top w:val="nil"/>
              <w:left w:val="nil"/>
              <w:bottom w:val="single" w:sz="4" w:space="0" w:color="auto"/>
              <w:right w:val="single" w:sz="4" w:space="0" w:color="auto"/>
            </w:tcBorders>
            <w:shd w:val="clear" w:color="auto" w:fill="auto"/>
            <w:vAlign w:val="center"/>
            <w:hideMark/>
          </w:tcPr>
          <w:p w14:paraId="711E570C" w14:textId="2B093A2C" w:rsidR="000F3F18" w:rsidRPr="006E5A32" w:rsidRDefault="006E5A32" w:rsidP="000F3F18">
            <w:pPr>
              <w:suppressAutoHyphens w:val="0"/>
              <w:jc w:val="right"/>
              <w:rPr>
                <w:rFonts w:ascii="Verdana" w:eastAsia="Times New Roman" w:hAnsi="Verdana" w:cs="Times New Roman"/>
                <w:i w:val="0"/>
                <w:sz w:val="22"/>
                <w:szCs w:val="22"/>
                <w:lang w:val="es-CO" w:eastAsia="es-CO"/>
              </w:rPr>
            </w:pPr>
            <w:r w:rsidRPr="006E5A32">
              <w:rPr>
                <w:rFonts w:ascii="Verdana" w:eastAsia="Times New Roman" w:hAnsi="Verdana" w:cs="Times New Roman"/>
                <w:i w:val="0"/>
                <w:sz w:val="22"/>
                <w:szCs w:val="22"/>
                <w:lang w:val="es-CO" w:eastAsia="es-CO"/>
              </w:rPr>
              <w:t>46%</w:t>
            </w:r>
          </w:p>
        </w:tc>
      </w:tr>
    </w:tbl>
    <w:p w14:paraId="15D86CDB" w14:textId="77777777" w:rsidR="000F3F18" w:rsidRPr="0088646E" w:rsidRDefault="000F3F18" w:rsidP="009C428E">
      <w:pPr>
        <w:suppressAutoHyphens w:val="0"/>
        <w:rPr>
          <w:rFonts w:ascii="Verdana" w:eastAsia="Times New Roman" w:hAnsi="Verdana" w:cs="Arial"/>
          <w:bCs/>
          <w:i w:val="0"/>
          <w:sz w:val="22"/>
          <w:szCs w:val="22"/>
          <w:lang w:val="es-CO" w:eastAsia="es-CO"/>
        </w:rPr>
      </w:pPr>
    </w:p>
    <w:p w14:paraId="4054588D" w14:textId="77777777" w:rsidR="000F3F18" w:rsidRPr="0088646E" w:rsidRDefault="000F3F18" w:rsidP="009C428E">
      <w:pPr>
        <w:suppressAutoHyphens w:val="0"/>
        <w:rPr>
          <w:rFonts w:ascii="Verdana" w:eastAsia="Times New Roman" w:hAnsi="Verdana" w:cs="Arial"/>
          <w:bCs/>
          <w:i w:val="0"/>
          <w:sz w:val="22"/>
          <w:szCs w:val="22"/>
          <w:lang w:val="es-CO" w:eastAsia="es-CO"/>
        </w:rPr>
      </w:pPr>
    </w:p>
    <w:p w14:paraId="5055343D" w14:textId="77777777" w:rsidR="000F3F18" w:rsidRPr="0088646E" w:rsidRDefault="000F3F18" w:rsidP="000F3F18">
      <w:pPr>
        <w:suppressAutoHyphens w:val="0"/>
        <w:rPr>
          <w:rFonts w:ascii="Verdana" w:hAnsi="Verdana" w:cs="Arial"/>
          <w:bCs/>
          <w:i w:val="0"/>
          <w:sz w:val="22"/>
          <w:szCs w:val="22"/>
        </w:rPr>
      </w:pPr>
      <w:r w:rsidRPr="0088646E">
        <w:rPr>
          <w:rFonts w:ascii="Verdana" w:hAnsi="Verdana" w:cs="Arial"/>
          <w:bCs/>
          <w:i w:val="0"/>
          <w:sz w:val="22"/>
          <w:szCs w:val="22"/>
        </w:rPr>
        <w:t>Durante el primer semestre del año 2024, se tuvo la siguiente participación:</w:t>
      </w:r>
    </w:p>
    <w:p w14:paraId="6FC1E73E" w14:textId="77777777" w:rsidR="000F3F18" w:rsidRPr="0088646E" w:rsidRDefault="000F3F18" w:rsidP="000F3F18">
      <w:pPr>
        <w:suppressAutoHyphens w:val="0"/>
        <w:rPr>
          <w:rFonts w:ascii="Verdana" w:hAnsi="Verdana" w:cs="Arial"/>
          <w:bCs/>
          <w:i w:val="0"/>
          <w:sz w:val="22"/>
          <w:szCs w:val="22"/>
        </w:rPr>
      </w:pPr>
      <w:r w:rsidRPr="0088646E">
        <w:rPr>
          <w:rFonts w:ascii="Verdana" w:hAnsi="Verdana" w:cs="Arial"/>
          <w:bCs/>
          <w:i w:val="0"/>
          <w:sz w:val="22"/>
          <w:szCs w:val="22"/>
        </w:rPr>
        <w:t>-  Evento de capacitación por demanda, 169 personas</w:t>
      </w:r>
    </w:p>
    <w:p w14:paraId="7CD1229E" w14:textId="77777777" w:rsidR="000F3F18" w:rsidRPr="0088646E" w:rsidRDefault="000F3F18" w:rsidP="000F3F18">
      <w:pPr>
        <w:suppressAutoHyphens w:val="0"/>
        <w:rPr>
          <w:rFonts w:ascii="Verdana" w:hAnsi="Verdana" w:cs="Arial"/>
          <w:bCs/>
          <w:i w:val="0"/>
          <w:sz w:val="22"/>
          <w:szCs w:val="22"/>
        </w:rPr>
      </w:pPr>
      <w:r w:rsidRPr="0088646E">
        <w:rPr>
          <w:rFonts w:ascii="Verdana" w:hAnsi="Verdana" w:cs="Arial"/>
          <w:bCs/>
          <w:i w:val="0"/>
          <w:sz w:val="22"/>
          <w:szCs w:val="22"/>
        </w:rPr>
        <w:t>- Curso virtual "Introducción a la regulación contable y marcos conceptuales", se certificaron 370 personas</w:t>
      </w:r>
    </w:p>
    <w:p w14:paraId="0980E1FB" w14:textId="77777777" w:rsidR="000F3F18" w:rsidRPr="0088646E" w:rsidRDefault="000F3F18" w:rsidP="000F3F18">
      <w:pPr>
        <w:suppressAutoHyphens w:val="0"/>
        <w:rPr>
          <w:rFonts w:ascii="Verdana" w:hAnsi="Verdana" w:cs="Arial"/>
          <w:bCs/>
          <w:i w:val="0"/>
          <w:sz w:val="22"/>
          <w:szCs w:val="22"/>
        </w:rPr>
      </w:pPr>
    </w:p>
    <w:p w14:paraId="7E29F337" w14:textId="3DEFBEC0" w:rsidR="000F3F18" w:rsidRPr="0088646E" w:rsidRDefault="000F3F18" w:rsidP="000F3F18">
      <w:pPr>
        <w:suppressAutoHyphens w:val="0"/>
        <w:rPr>
          <w:rFonts w:ascii="Verdana" w:hAnsi="Verdana" w:cs="Arial"/>
          <w:bCs/>
          <w:i w:val="0"/>
          <w:sz w:val="22"/>
          <w:szCs w:val="22"/>
        </w:rPr>
      </w:pPr>
      <w:r w:rsidRPr="0088646E">
        <w:rPr>
          <w:rFonts w:ascii="Verdana" w:hAnsi="Verdana" w:cs="Arial"/>
          <w:bCs/>
          <w:i w:val="0"/>
          <w:sz w:val="22"/>
          <w:szCs w:val="22"/>
        </w:rPr>
        <w:t>-   Cátedra Nacional de Contabilidad Pública, Primera sesión 768 personas, segunda y tercera sesión de la sexta edición de la Cátedra Nacional de Contabilidad Pública 1189 personas.</w:t>
      </w:r>
    </w:p>
    <w:p w14:paraId="6DE031FB" w14:textId="77777777" w:rsidR="000F3F18" w:rsidRPr="0088646E" w:rsidRDefault="000F3F18" w:rsidP="000F3F18">
      <w:pPr>
        <w:suppressAutoHyphens w:val="0"/>
        <w:rPr>
          <w:rFonts w:ascii="Verdana" w:hAnsi="Verdana" w:cs="Arial"/>
          <w:bCs/>
          <w:i w:val="0"/>
          <w:sz w:val="22"/>
          <w:szCs w:val="22"/>
        </w:rPr>
      </w:pPr>
    </w:p>
    <w:p w14:paraId="0B08B420" w14:textId="1D5E18F2" w:rsidR="008E5462" w:rsidRDefault="000F3F18" w:rsidP="000F3F18">
      <w:pPr>
        <w:suppressAutoHyphens w:val="0"/>
        <w:rPr>
          <w:rFonts w:ascii="Verdana" w:hAnsi="Verdana" w:cs="Arial"/>
          <w:bCs/>
          <w:i w:val="0"/>
          <w:sz w:val="22"/>
          <w:szCs w:val="22"/>
        </w:rPr>
      </w:pPr>
      <w:r w:rsidRPr="0088646E">
        <w:rPr>
          <w:rFonts w:ascii="Verdana" w:hAnsi="Verdana" w:cs="Arial"/>
          <w:bCs/>
          <w:i w:val="0"/>
          <w:sz w:val="22"/>
          <w:szCs w:val="22"/>
        </w:rPr>
        <w:t>- Capacitación presencial con enfoque regional:778 personas</w:t>
      </w:r>
    </w:p>
    <w:p w14:paraId="1DD9CC42" w14:textId="77777777" w:rsidR="00BD2DA4" w:rsidRDefault="00BD2DA4" w:rsidP="000F3F18">
      <w:pPr>
        <w:suppressAutoHyphens w:val="0"/>
        <w:rPr>
          <w:rFonts w:ascii="Verdana" w:hAnsi="Verdana" w:cs="Arial"/>
          <w:bCs/>
          <w:i w:val="0"/>
          <w:sz w:val="22"/>
          <w:szCs w:val="22"/>
        </w:rPr>
      </w:pPr>
    </w:p>
    <w:p w14:paraId="3D8DCCFA" w14:textId="1AA6E2C0" w:rsidR="00BD2DA4" w:rsidRPr="0088646E" w:rsidRDefault="00BD2DA4" w:rsidP="000F3F18">
      <w:pPr>
        <w:suppressAutoHyphens w:val="0"/>
        <w:rPr>
          <w:rFonts w:ascii="Verdana" w:hAnsi="Verdana" w:cs="Arial"/>
          <w:bCs/>
          <w:i w:val="0"/>
          <w:sz w:val="22"/>
          <w:szCs w:val="22"/>
        </w:rPr>
      </w:pPr>
      <w:r>
        <w:rPr>
          <w:rFonts w:ascii="Verdana" w:hAnsi="Verdana" w:cs="Arial"/>
          <w:bCs/>
          <w:i w:val="0"/>
          <w:sz w:val="22"/>
          <w:szCs w:val="22"/>
        </w:rPr>
        <w:t>El total reportado acumulado entre 2023 y 2024 corresponde a 5785, lo cual representa el 46% de la meta del cuatrienio.</w:t>
      </w:r>
    </w:p>
    <w:p w14:paraId="0C11C438" w14:textId="77777777" w:rsidR="000F3F18" w:rsidRPr="0088646E" w:rsidRDefault="000F3F18" w:rsidP="000F3F18">
      <w:pPr>
        <w:suppressAutoHyphens w:val="0"/>
        <w:rPr>
          <w:rFonts w:ascii="Verdana" w:eastAsia="Times New Roman" w:hAnsi="Verdana" w:cs="Arial"/>
          <w:bCs/>
          <w:i w:val="0"/>
          <w:sz w:val="22"/>
          <w:szCs w:val="22"/>
          <w:lang w:val="es-CO" w:eastAsia="es-CO"/>
        </w:rPr>
      </w:pPr>
    </w:p>
    <w:tbl>
      <w:tblPr>
        <w:tblW w:w="0" w:type="auto"/>
        <w:tblCellMar>
          <w:left w:w="70" w:type="dxa"/>
          <w:right w:w="70" w:type="dxa"/>
        </w:tblCellMar>
        <w:tblLook w:val="04A0" w:firstRow="1" w:lastRow="0" w:firstColumn="1" w:lastColumn="0" w:noHBand="0" w:noVBand="1"/>
      </w:tblPr>
      <w:tblGrid>
        <w:gridCol w:w="2635"/>
        <w:gridCol w:w="6193"/>
      </w:tblGrid>
      <w:tr w:rsidR="008C3388" w:rsidRPr="0088646E" w14:paraId="599FBD9F" w14:textId="77777777" w:rsidTr="008C3388">
        <w:trPr>
          <w:trHeight w:val="420"/>
        </w:trPr>
        <w:tc>
          <w:tcPr>
            <w:tcW w:w="0" w:type="auto"/>
            <w:tcBorders>
              <w:top w:val="single" w:sz="4" w:space="0" w:color="auto"/>
              <w:left w:val="single" w:sz="4" w:space="0" w:color="auto"/>
              <w:bottom w:val="single" w:sz="4" w:space="0" w:color="auto"/>
              <w:right w:val="single" w:sz="4" w:space="0" w:color="auto"/>
            </w:tcBorders>
            <w:shd w:val="clear" w:color="000000" w:fill="B5E6A2"/>
            <w:vAlign w:val="center"/>
            <w:hideMark/>
          </w:tcPr>
          <w:p w14:paraId="7E198AE6" w14:textId="77777777" w:rsidR="008C3388" w:rsidRPr="0088646E" w:rsidRDefault="008C3388" w:rsidP="008C338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F29736" w14:textId="77777777" w:rsidR="008C3388" w:rsidRPr="0088646E" w:rsidRDefault="008C3388" w:rsidP="008C338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 xml:space="preserve">Generar cultura contable pública a través de diferentes modalidades de capacitación, la cátedra </w:t>
            </w:r>
            <w:r w:rsidRPr="0088646E">
              <w:rPr>
                <w:rFonts w:ascii="Verdana" w:eastAsia="Times New Roman" w:hAnsi="Verdana" w:cs="Times New Roman"/>
                <w:i w:val="0"/>
                <w:sz w:val="22"/>
                <w:szCs w:val="22"/>
                <w:lang w:val="es-CO" w:eastAsia="es-CO"/>
              </w:rPr>
              <w:lastRenderedPageBreak/>
              <w:t>nacional de contabilidad pública y el congreso nacional de contabilidad pública.</w:t>
            </w:r>
          </w:p>
        </w:tc>
      </w:tr>
      <w:tr w:rsidR="008C3388" w:rsidRPr="0088646E" w14:paraId="617099BC" w14:textId="77777777" w:rsidTr="008C338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603A4FC8" w14:textId="77777777" w:rsidR="008C3388" w:rsidRPr="0088646E" w:rsidRDefault="008C3388" w:rsidP="008C338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lastRenderedPageBreak/>
              <w:t>Proceso Responsable</w:t>
            </w:r>
          </w:p>
        </w:tc>
        <w:tc>
          <w:tcPr>
            <w:tcW w:w="0" w:type="auto"/>
            <w:tcBorders>
              <w:top w:val="nil"/>
              <w:left w:val="nil"/>
              <w:bottom w:val="single" w:sz="4" w:space="0" w:color="auto"/>
              <w:right w:val="single" w:sz="4" w:space="0" w:color="auto"/>
            </w:tcBorders>
            <w:shd w:val="clear" w:color="auto" w:fill="auto"/>
            <w:vAlign w:val="center"/>
            <w:hideMark/>
          </w:tcPr>
          <w:p w14:paraId="38138F63" w14:textId="77777777" w:rsidR="008C3388" w:rsidRPr="0088646E" w:rsidRDefault="008C3388" w:rsidP="008C338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Normalización y Culturización Contable</w:t>
            </w:r>
          </w:p>
        </w:tc>
      </w:tr>
      <w:tr w:rsidR="008C3388" w:rsidRPr="0088646E" w14:paraId="05497118" w14:textId="77777777" w:rsidTr="008C338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37C6BA28" w14:textId="77777777" w:rsidR="008C3388" w:rsidRPr="0088646E" w:rsidRDefault="008C3388" w:rsidP="008C338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0" w:type="auto"/>
            <w:tcBorders>
              <w:top w:val="nil"/>
              <w:left w:val="nil"/>
              <w:bottom w:val="single" w:sz="4" w:space="0" w:color="auto"/>
              <w:right w:val="single" w:sz="4" w:space="0" w:color="auto"/>
            </w:tcBorders>
            <w:shd w:val="clear" w:color="auto" w:fill="auto"/>
            <w:vAlign w:val="center"/>
            <w:hideMark/>
          </w:tcPr>
          <w:p w14:paraId="5DE069D8" w14:textId="77777777" w:rsidR="008C3388" w:rsidRPr="0088646E" w:rsidRDefault="008C3388" w:rsidP="008C338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Cursos virtuales asincrónicos</w:t>
            </w:r>
          </w:p>
        </w:tc>
      </w:tr>
      <w:tr w:rsidR="008C3388" w:rsidRPr="0088646E" w14:paraId="44517BC0" w14:textId="77777777" w:rsidTr="008C338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6D844F3A" w14:textId="77777777" w:rsidR="008C3388" w:rsidRPr="0088646E" w:rsidRDefault="008C3388" w:rsidP="008C338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0" w:type="auto"/>
            <w:tcBorders>
              <w:top w:val="nil"/>
              <w:left w:val="nil"/>
              <w:bottom w:val="single" w:sz="4" w:space="0" w:color="auto"/>
              <w:right w:val="single" w:sz="4" w:space="0" w:color="auto"/>
            </w:tcBorders>
            <w:shd w:val="clear" w:color="auto" w:fill="auto"/>
            <w:vAlign w:val="center"/>
            <w:hideMark/>
          </w:tcPr>
          <w:p w14:paraId="07E0560A" w14:textId="77777777" w:rsidR="008C3388" w:rsidRPr="0088646E" w:rsidRDefault="008C3388" w:rsidP="008C338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7</w:t>
            </w:r>
          </w:p>
        </w:tc>
      </w:tr>
      <w:tr w:rsidR="008C3388" w:rsidRPr="0088646E" w14:paraId="2A8ACDF1" w14:textId="77777777" w:rsidTr="008C338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05053E7C" w14:textId="77777777" w:rsidR="008C3388" w:rsidRPr="0088646E" w:rsidRDefault="008C3388" w:rsidP="008C338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0" w:type="auto"/>
            <w:tcBorders>
              <w:top w:val="nil"/>
              <w:left w:val="nil"/>
              <w:bottom w:val="single" w:sz="4" w:space="0" w:color="auto"/>
              <w:right w:val="single" w:sz="4" w:space="0" w:color="auto"/>
            </w:tcBorders>
            <w:shd w:val="clear" w:color="auto" w:fill="auto"/>
            <w:vAlign w:val="center"/>
            <w:hideMark/>
          </w:tcPr>
          <w:p w14:paraId="353AC455" w14:textId="77777777" w:rsidR="008C3388" w:rsidRPr="0088646E" w:rsidRDefault="008C3388" w:rsidP="008C338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8C3388" w:rsidRPr="0088646E" w14:paraId="5CBC69E9" w14:textId="77777777" w:rsidTr="008C338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2A0B60F5" w14:textId="77777777" w:rsidR="008C3388" w:rsidRPr="0088646E" w:rsidRDefault="008C3388" w:rsidP="008C338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2023</w:t>
            </w:r>
          </w:p>
        </w:tc>
        <w:tc>
          <w:tcPr>
            <w:tcW w:w="0" w:type="auto"/>
            <w:tcBorders>
              <w:top w:val="nil"/>
              <w:left w:val="nil"/>
              <w:bottom w:val="single" w:sz="4" w:space="0" w:color="auto"/>
              <w:right w:val="single" w:sz="4" w:space="0" w:color="auto"/>
            </w:tcBorders>
            <w:shd w:val="clear" w:color="auto" w:fill="auto"/>
            <w:vAlign w:val="center"/>
            <w:hideMark/>
          </w:tcPr>
          <w:p w14:paraId="119358A5" w14:textId="77777777" w:rsidR="008C3388" w:rsidRPr="0088646E" w:rsidRDefault="008C3388" w:rsidP="008C338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8C3388" w:rsidRPr="0088646E" w14:paraId="362A9ADB" w14:textId="77777777" w:rsidTr="008C338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433803C9" w14:textId="77777777" w:rsidR="008C3388" w:rsidRPr="0088646E" w:rsidRDefault="008C3388" w:rsidP="008C338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Cualitativo y dificultades 2023</w:t>
            </w:r>
          </w:p>
        </w:tc>
        <w:tc>
          <w:tcPr>
            <w:tcW w:w="0" w:type="auto"/>
            <w:tcBorders>
              <w:top w:val="nil"/>
              <w:left w:val="nil"/>
              <w:bottom w:val="single" w:sz="4" w:space="0" w:color="auto"/>
              <w:right w:val="single" w:sz="4" w:space="0" w:color="auto"/>
            </w:tcBorders>
            <w:shd w:val="clear" w:color="auto" w:fill="auto"/>
            <w:vAlign w:val="center"/>
            <w:hideMark/>
          </w:tcPr>
          <w:p w14:paraId="56F5FE53" w14:textId="77777777" w:rsidR="008C3388" w:rsidRPr="0088646E" w:rsidRDefault="008C3388" w:rsidP="008C338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Un curso virtual denominado "Introducción a la regulación contable y marcos conceptuales"</w:t>
            </w:r>
          </w:p>
        </w:tc>
      </w:tr>
      <w:tr w:rsidR="008C3388" w:rsidRPr="0088646E" w14:paraId="1A13E8F7" w14:textId="77777777" w:rsidTr="008C338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1B83A232" w14:textId="77777777" w:rsidR="008C3388" w:rsidRPr="0088646E" w:rsidRDefault="008C3388" w:rsidP="008C338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0" w:type="auto"/>
            <w:tcBorders>
              <w:top w:val="nil"/>
              <w:left w:val="nil"/>
              <w:bottom w:val="nil"/>
              <w:right w:val="single" w:sz="4" w:space="0" w:color="auto"/>
            </w:tcBorders>
            <w:shd w:val="clear" w:color="auto" w:fill="auto"/>
            <w:vAlign w:val="center"/>
            <w:hideMark/>
          </w:tcPr>
          <w:p w14:paraId="23F21B74" w14:textId="77777777" w:rsidR="008C3388" w:rsidRPr="0088646E" w:rsidRDefault="008C3388" w:rsidP="008C338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2</w:t>
            </w:r>
          </w:p>
        </w:tc>
      </w:tr>
      <w:tr w:rsidR="008C3388" w:rsidRPr="0088646E" w14:paraId="78B04E72" w14:textId="77777777" w:rsidTr="008C338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08DD0B93" w14:textId="77777777" w:rsidR="008C3388" w:rsidRPr="0088646E" w:rsidRDefault="008C3388" w:rsidP="008C338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311B097" w14:textId="77777777" w:rsidR="008C3388" w:rsidRPr="0088646E" w:rsidRDefault="008C3388" w:rsidP="008C3388">
            <w:pPr>
              <w:suppressAutoHyphens w:val="0"/>
              <w:jc w:val="left"/>
              <w:rPr>
                <w:rFonts w:ascii="Verdana" w:eastAsia="Times New Roman" w:hAnsi="Verdana" w:cs="Times New Roman"/>
                <w:i w:val="0"/>
                <w:sz w:val="22"/>
                <w:szCs w:val="22"/>
                <w:lang w:val="es-CO" w:eastAsia="es-CO"/>
              </w:rPr>
            </w:pPr>
            <w:proofErr w:type="spellStart"/>
            <w:r w:rsidRPr="0088646E">
              <w:rPr>
                <w:rFonts w:ascii="Verdana" w:eastAsia="Times New Roman" w:hAnsi="Verdana" w:cs="Times New Roman"/>
                <w:i w:val="0"/>
                <w:sz w:val="22"/>
                <w:szCs w:val="22"/>
                <w:lang w:val="es-CO" w:eastAsia="es-CO"/>
              </w:rPr>
              <w:t>NA</w:t>
            </w:r>
            <w:proofErr w:type="spellEnd"/>
          </w:p>
        </w:tc>
      </w:tr>
      <w:tr w:rsidR="008C3388" w:rsidRPr="0088646E" w14:paraId="72512480" w14:textId="77777777" w:rsidTr="008C338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1EBE5118" w14:textId="77777777" w:rsidR="008C3388" w:rsidRPr="0088646E" w:rsidRDefault="008C3388" w:rsidP="008C338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0" w:type="auto"/>
            <w:tcBorders>
              <w:top w:val="nil"/>
              <w:left w:val="nil"/>
              <w:bottom w:val="single" w:sz="4" w:space="0" w:color="auto"/>
              <w:right w:val="single" w:sz="4" w:space="0" w:color="auto"/>
            </w:tcBorders>
            <w:shd w:val="clear" w:color="auto" w:fill="auto"/>
            <w:vAlign w:val="center"/>
            <w:hideMark/>
          </w:tcPr>
          <w:p w14:paraId="0639CBEE" w14:textId="77777777" w:rsidR="008C3388" w:rsidRPr="0088646E" w:rsidRDefault="008C3388" w:rsidP="008C338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14%</w:t>
            </w:r>
          </w:p>
        </w:tc>
      </w:tr>
    </w:tbl>
    <w:p w14:paraId="6BBFF0F6" w14:textId="77777777" w:rsidR="008E5462" w:rsidRPr="0088646E" w:rsidRDefault="008E5462" w:rsidP="009C428E">
      <w:pPr>
        <w:suppressAutoHyphens w:val="0"/>
        <w:rPr>
          <w:rFonts w:ascii="Verdana" w:eastAsia="Times New Roman" w:hAnsi="Verdana" w:cs="Arial"/>
          <w:bCs/>
          <w:i w:val="0"/>
          <w:sz w:val="22"/>
          <w:szCs w:val="22"/>
          <w:lang w:val="es-CO" w:eastAsia="es-CO"/>
        </w:rPr>
      </w:pPr>
    </w:p>
    <w:p w14:paraId="4D0B82B3" w14:textId="26BBA01A" w:rsidR="008C3388" w:rsidRPr="0088646E" w:rsidRDefault="008C3388" w:rsidP="008C3388">
      <w:pPr>
        <w:rPr>
          <w:rFonts w:ascii="Verdana" w:hAnsi="Verdana" w:cs="Arial"/>
          <w:bCs/>
          <w:i w:val="0"/>
          <w:sz w:val="22"/>
          <w:szCs w:val="22"/>
        </w:rPr>
      </w:pPr>
      <w:r w:rsidRPr="0088646E">
        <w:rPr>
          <w:rFonts w:ascii="Verdana" w:hAnsi="Verdana" w:cs="Arial"/>
          <w:bCs/>
          <w:i w:val="0"/>
          <w:sz w:val="22"/>
          <w:szCs w:val="22"/>
        </w:rPr>
        <w:t xml:space="preserve">Frente al curso virtual “Propiedades, planta y equipo, y propiedades de inversión”, en el trimestre I: Se elaboraron los guiones, bancos de preguntas y se elaboró el diseño y animación preliminar de las unidades 1 y 2 del curso, en el trimestre II se llevó a cabo las grabaciones de voces, el diseño y animación de las unidades, el diseño de los documentos complementarios, la prueba piloto del curso y consolidación, clasificación y priorización de comentarios, así como los ajustes posteriores a las unidades y talleres. </w:t>
      </w:r>
    </w:p>
    <w:p w14:paraId="577A242D" w14:textId="77777777" w:rsidR="008C3388" w:rsidRPr="0088646E" w:rsidRDefault="008C3388" w:rsidP="008C3388">
      <w:pPr>
        <w:rPr>
          <w:rFonts w:ascii="Verdana" w:hAnsi="Verdana" w:cs="Arial"/>
          <w:bCs/>
          <w:i w:val="0"/>
          <w:sz w:val="22"/>
          <w:szCs w:val="22"/>
        </w:rPr>
      </w:pPr>
    </w:p>
    <w:p w14:paraId="79D87F5C" w14:textId="7297AC3E" w:rsidR="008E5462" w:rsidRPr="0088646E" w:rsidRDefault="008C3388" w:rsidP="008C3388">
      <w:pPr>
        <w:rPr>
          <w:rFonts w:ascii="Verdana" w:hAnsi="Verdana" w:cs="Arial"/>
          <w:bCs/>
          <w:i w:val="0"/>
          <w:sz w:val="22"/>
          <w:szCs w:val="22"/>
        </w:rPr>
      </w:pPr>
      <w:r w:rsidRPr="0088646E">
        <w:rPr>
          <w:rFonts w:ascii="Verdana" w:hAnsi="Verdana" w:cs="Arial"/>
          <w:bCs/>
          <w:i w:val="0"/>
          <w:sz w:val="22"/>
          <w:szCs w:val="22"/>
        </w:rPr>
        <w:t>Su lanzamiento quedo pendiente, debido al ajuste y verificación de funcionalidad que se está llevando a cabo en el nuevo ambiente del Aula Virtual CGN.</w:t>
      </w:r>
    </w:p>
    <w:p w14:paraId="096672B4" w14:textId="77777777" w:rsidR="008C3388" w:rsidRPr="0088646E" w:rsidRDefault="008C3388" w:rsidP="008C3388">
      <w:pPr>
        <w:rPr>
          <w:rFonts w:ascii="Verdana" w:hAnsi="Verdana" w:cs="Arial"/>
          <w:bCs/>
          <w:i w:val="0"/>
          <w:sz w:val="22"/>
          <w:szCs w:val="22"/>
        </w:rPr>
      </w:pPr>
    </w:p>
    <w:p w14:paraId="1DE12FB9" w14:textId="02FD8324" w:rsidR="00405D03" w:rsidRPr="0088646E" w:rsidRDefault="00405D03" w:rsidP="00746939">
      <w:pPr>
        <w:pStyle w:val="Ttulo2"/>
        <w:numPr>
          <w:ilvl w:val="1"/>
          <w:numId w:val="44"/>
        </w:numPr>
        <w:rPr>
          <w:rFonts w:ascii="Verdana" w:hAnsi="Verdana"/>
          <w:b w:val="0"/>
          <w:iCs w:val="0"/>
          <w:sz w:val="22"/>
          <w:szCs w:val="22"/>
        </w:rPr>
      </w:pPr>
      <w:bookmarkStart w:id="11" w:name="_Toc175639240"/>
      <w:r w:rsidRPr="0088646E">
        <w:rPr>
          <w:rFonts w:ascii="Verdana" w:hAnsi="Verdana"/>
          <w:b w:val="0"/>
          <w:iCs w:val="0"/>
          <w:sz w:val="22"/>
          <w:szCs w:val="22"/>
        </w:rPr>
        <w:t xml:space="preserve">Optimizar el desempeño de la CGN en todos sus procesos a través del mantenimiento y mejora de los sistemas del </w:t>
      </w:r>
      <w:proofErr w:type="spellStart"/>
      <w:r w:rsidRPr="0088646E">
        <w:rPr>
          <w:rFonts w:ascii="Verdana" w:hAnsi="Verdana"/>
          <w:b w:val="0"/>
          <w:iCs w:val="0"/>
          <w:sz w:val="22"/>
          <w:szCs w:val="22"/>
        </w:rPr>
        <w:t>SIGI</w:t>
      </w:r>
      <w:proofErr w:type="spellEnd"/>
      <w:r w:rsidRPr="0088646E">
        <w:rPr>
          <w:rFonts w:ascii="Verdana" w:hAnsi="Verdana"/>
          <w:b w:val="0"/>
          <w:iCs w:val="0"/>
          <w:sz w:val="22"/>
          <w:szCs w:val="22"/>
        </w:rPr>
        <w:t>.</w:t>
      </w:r>
      <w:bookmarkEnd w:id="11"/>
    </w:p>
    <w:p w14:paraId="6B3DD0E6" w14:textId="77777777" w:rsidR="008C3388" w:rsidRPr="0088646E" w:rsidRDefault="008C3388" w:rsidP="008C3388">
      <w:pPr>
        <w:rPr>
          <w:rFonts w:ascii="Verdana" w:hAnsi="Verdana"/>
          <w:sz w:val="22"/>
          <w:szCs w:val="22"/>
        </w:rPr>
      </w:pPr>
    </w:p>
    <w:p w14:paraId="0B9AE121" w14:textId="77777777" w:rsidR="008C3388" w:rsidRPr="0088646E" w:rsidRDefault="008C3388" w:rsidP="008C3388">
      <w:pPr>
        <w:rPr>
          <w:rFonts w:ascii="Verdana" w:hAnsi="Verdana"/>
          <w:sz w:val="22"/>
          <w:szCs w:val="22"/>
        </w:rPr>
      </w:pPr>
    </w:p>
    <w:tbl>
      <w:tblPr>
        <w:tblW w:w="0" w:type="auto"/>
        <w:tblCellMar>
          <w:left w:w="70" w:type="dxa"/>
          <w:right w:w="70" w:type="dxa"/>
        </w:tblCellMar>
        <w:tblLook w:val="04A0" w:firstRow="1" w:lastRow="0" w:firstColumn="1" w:lastColumn="0" w:noHBand="0" w:noVBand="1"/>
      </w:tblPr>
      <w:tblGrid>
        <w:gridCol w:w="3672"/>
        <w:gridCol w:w="5156"/>
      </w:tblGrid>
      <w:tr w:rsidR="008C3388" w:rsidRPr="0088646E" w14:paraId="15F3E824" w14:textId="77777777" w:rsidTr="008C3388">
        <w:trPr>
          <w:trHeight w:val="420"/>
        </w:trPr>
        <w:tc>
          <w:tcPr>
            <w:tcW w:w="0" w:type="auto"/>
            <w:tcBorders>
              <w:top w:val="single" w:sz="4" w:space="0" w:color="auto"/>
              <w:left w:val="single" w:sz="4" w:space="0" w:color="auto"/>
              <w:bottom w:val="single" w:sz="4" w:space="0" w:color="auto"/>
              <w:right w:val="single" w:sz="4" w:space="0" w:color="auto"/>
            </w:tcBorders>
            <w:shd w:val="clear" w:color="000000" w:fill="B5E6A2"/>
            <w:vAlign w:val="center"/>
            <w:hideMark/>
          </w:tcPr>
          <w:p w14:paraId="61CF716E" w14:textId="77777777" w:rsidR="008C3388" w:rsidRPr="0088646E" w:rsidRDefault="008C3388" w:rsidP="008C338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3F8590" w14:textId="77777777" w:rsidR="008C3388" w:rsidRPr="0088646E" w:rsidRDefault="008C3388" w:rsidP="008C338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Gestión del conocimiento y la innovación para la asistencia técnica.</w:t>
            </w:r>
          </w:p>
        </w:tc>
      </w:tr>
      <w:tr w:rsidR="008C3388" w:rsidRPr="0088646E" w14:paraId="7B07A20E" w14:textId="77777777" w:rsidTr="008C338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491D6640" w14:textId="77777777" w:rsidR="008C3388" w:rsidRPr="0088646E" w:rsidRDefault="008C3388" w:rsidP="008C338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0" w:type="auto"/>
            <w:tcBorders>
              <w:top w:val="nil"/>
              <w:left w:val="nil"/>
              <w:bottom w:val="single" w:sz="4" w:space="0" w:color="auto"/>
              <w:right w:val="single" w:sz="4" w:space="0" w:color="auto"/>
            </w:tcBorders>
            <w:shd w:val="clear" w:color="auto" w:fill="auto"/>
            <w:vAlign w:val="center"/>
            <w:hideMark/>
          </w:tcPr>
          <w:p w14:paraId="07E86F6F" w14:textId="77777777" w:rsidR="008C3388" w:rsidRPr="0088646E" w:rsidRDefault="008C3388" w:rsidP="008C338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Centralización de la información</w:t>
            </w:r>
          </w:p>
        </w:tc>
      </w:tr>
      <w:tr w:rsidR="008C3388" w:rsidRPr="0088646E" w14:paraId="4D567D6E" w14:textId="77777777" w:rsidTr="008C338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6EE0DDC8" w14:textId="77777777" w:rsidR="008C3388" w:rsidRPr="0088646E" w:rsidRDefault="008C3388" w:rsidP="008C338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0" w:type="auto"/>
            <w:tcBorders>
              <w:top w:val="nil"/>
              <w:left w:val="nil"/>
              <w:bottom w:val="single" w:sz="4" w:space="0" w:color="auto"/>
              <w:right w:val="single" w:sz="4" w:space="0" w:color="auto"/>
            </w:tcBorders>
            <w:shd w:val="clear" w:color="auto" w:fill="auto"/>
            <w:vAlign w:val="center"/>
            <w:hideMark/>
          </w:tcPr>
          <w:p w14:paraId="43A934AC" w14:textId="77777777" w:rsidR="008C3388" w:rsidRPr="0088646E" w:rsidRDefault="008C3388" w:rsidP="008C338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Protocolos de gestión</w:t>
            </w:r>
          </w:p>
        </w:tc>
      </w:tr>
      <w:tr w:rsidR="008C3388" w:rsidRPr="0088646E" w14:paraId="353AD691" w14:textId="77777777" w:rsidTr="008C338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0A16C1BA" w14:textId="77777777" w:rsidR="008C3388" w:rsidRPr="0088646E" w:rsidRDefault="008C3388" w:rsidP="008C338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0" w:type="auto"/>
            <w:tcBorders>
              <w:top w:val="nil"/>
              <w:left w:val="nil"/>
              <w:bottom w:val="single" w:sz="4" w:space="0" w:color="auto"/>
              <w:right w:val="single" w:sz="4" w:space="0" w:color="auto"/>
            </w:tcBorders>
            <w:shd w:val="clear" w:color="auto" w:fill="auto"/>
            <w:vAlign w:val="center"/>
            <w:hideMark/>
          </w:tcPr>
          <w:p w14:paraId="2612AB1A" w14:textId="77777777" w:rsidR="008C3388" w:rsidRPr="0088646E" w:rsidRDefault="008C3388" w:rsidP="008C338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4</w:t>
            </w:r>
          </w:p>
        </w:tc>
      </w:tr>
      <w:tr w:rsidR="008C3388" w:rsidRPr="0088646E" w14:paraId="2C735624" w14:textId="77777777" w:rsidTr="008C338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2D465583" w14:textId="77777777" w:rsidR="008C3388" w:rsidRPr="0088646E" w:rsidRDefault="008C3388" w:rsidP="008C338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0" w:type="auto"/>
            <w:tcBorders>
              <w:top w:val="nil"/>
              <w:left w:val="nil"/>
              <w:bottom w:val="single" w:sz="4" w:space="0" w:color="auto"/>
              <w:right w:val="single" w:sz="4" w:space="0" w:color="auto"/>
            </w:tcBorders>
            <w:shd w:val="clear" w:color="auto" w:fill="auto"/>
            <w:vAlign w:val="center"/>
            <w:hideMark/>
          </w:tcPr>
          <w:p w14:paraId="7E4B5E73" w14:textId="77777777" w:rsidR="008C3388" w:rsidRPr="0088646E" w:rsidRDefault="008C3388" w:rsidP="008C338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4</w:t>
            </w:r>
          </w:p>
        </w:tc>
      </w:tr>
      <w:tr w:rsidR="008C3388" w:rsidRPr="0088646E" w14:paraId="4408275B" w14:textId="77777777" w:rsidTr="008C338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5FBC805D" w14:textId="77777777" w:rsidR="008C3388" w:rsidRPr="0088646E" w:rsidRDefault="008C3388" w:rsidP="008C338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2023</w:t>
            </w:r>
          </w:p>
        </w:tc>
        <w:tc>
          <w:tcPr>
            <w:tcW w:w="0" w:type="auto"/>
            <w:tcBorders>
              <w:top w:val="nil"/>
              <w:left w:val="nil"/>
              <w:bottom w:val="single" w:sz="4" w:space="0" w:color="auto"/>
              <w:right w:val="single" w:sz="4" w:space="0" w:color="auto"/>
            </w:tcBorders>
            <w:shd w:val="clear" w:color="auto" w:fill="auto"/>
            <w:vAlign w:val="center"/>
            <w:hideMark/>
          </w:tcPr>
          <w:p w14:paraId="5D954F18" w14:textId="77777777" w:rsidR="008C3388" w:rsidRPr="0088646E" w:rsidRDefault="008C3388" w:rsidP="008C338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4</w:t>
            </w:r>
          </w:p>
        </w:tc>
      </w:tr>
      <w:tr w:rsidR="008C3388" w:rsidRPr="0088646E" w14:paraId="7062C6DC" w14:textId="77777777" w:rsidTr="008C338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728BB24C" w14:textId="77777777" w:rsidR="008C3388" w:rsidRPr="0088646E" w:rsidRDefault="008C3388" w:rsidP="008C338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lastRenderedPageBreak/>
              <w:t>Meta 2024</w:t>
            </w:r>
          </w:p>
        </w:tc>
        <w:tc>
          <w:tcPr>
            <w:tcW w:w="0" w:type="auto"/>
            <w:tcBorders>
              <w:top w:val="nil"/>
              <w:left w:val="nil"/>
              <w:bottom w:val="single" w:sz="4" w:space="0" w:color="auto"/>
              <w:right w:val="single" w:sz="4" w:space="0" w:color="auto"/>
            </w:tcBorders>
            <w:shd w:val="clear" w:color="auto" w:fill="auto"/>
            <w:vAlign w:val="center"/>
            <w:hideMark/>
          </w:tcPr>
          <w:p w14:paraId="74440438" w14:textId="77777777" w:rsidR="008C3388" w:rsidRPr="0088646E" w:rsidRDefault="008C3388" w:rsidP="008C338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r w:rsidR="008C3388" w:rsidRPr="0088646E" w14:paraId="309C303F" w14:textId="77777777" w:rsidTr="008C338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1873E321" w14:textId="77777777" w:rsidR="008C3388" w:rsidRPr="0088646E" w:rsidRDefault="008C3388" w:rsidP="008C338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0" w:type="auto"/>
            <w:tcBorders>
              <w:top w:val="nil"/>
              <w:left w:val="nil"/>
              <w:bottom w:val="single" w:sz="4" w:space="0" w:color="auto"/>
              <w:right w:val="single" w:sz="4" w:space="0" w:color="auto"/>
            </w:tcBorders>
            <w:shd w:val="clear" w:color="auto" w:fill="auto"/>
            <w:vAlign w:val="center"/>
            <w:hideMark/>
          </w:tcPr>
          <w:p w14:paraId="30DD308C" w14:textId="77777777" w:rsidR="008C3388" w:rsidRPr="0088646E" w:rsidRDefault="008C3388" w:rsidP="008C3388">
            <w:pPr>
              <w:suppressAutoHyphens w:val="0"/>
              <w:jc w:val="left"/>
              <w:rPr>
                <w:rFonts w:ascii="Verdana" w:eastAsia="Times New Roman" w:hAnsi="Verdana" w:cs="Times New Roman"/>
                <w:i w:val="0"/>
                <w:sz w:val="22"/>
                <w:szCs w:val="22"/>
                <w:lang w:val="es-CO" w:eastAsia="es-CO"/>
              </w:rPr>
            </w:pPr>
            <w:proofErr w:type="spellStart"/>
            <w:r w:rsidRPr="0088646E">
              <w:rPr>
                <w:rFonts w:ascii="Verdana" w:eastAsia="Times New Roman" w:hAnsi="Verdana" w:cs="Times New Roman"/>
                <w:i w:val="0"/>
                <w:sz w:val="22"/>
                <w:szCs w:val="22"/>
                <w:lang w:val="es-CO" w:eastAsia="es-CO"/>
              </w:rPr>
              <w:t>NA</w:t>
            </w:r>
            <w:proofErr w:type="spellEnd"/>
          </w:p>
        </w:tc>
      </w:tr>
      <w:tr w:rsidR="008C3388" w:rsidRPr="0088646E" w14:paraId="5E0DE3BD" w14:textId="77777777" w:rsidTr="008C338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72F39C01" w14:textId="77777777" w:rsidR="008C3388" w:rsidRPr="0088646E" w:rsidRDefault="008C3388" w:rsidP="008C338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0" w:type="auto"/>
            <w:tcBorders>
              <w:top w:val="nil"/>
              <w:left w:val="nil"/>
              <w:bottom w:val="single" w:sz="4" w:space="0" w:color="auto"/>
              <w:right w:val="single" w:sz="4" w:space="0" w:color="auto"/>
            </w:tcBorders>
            <w:shd w:val="clear" w:color="auto" w:fill="auto"/>
            <w:vAlign w:val="center"/>
            <w:hideMark/>
          </w:tcPr>
          <w:p w14:paraId="06B4B845" w14:textId="77777777" w:rsidR="008C3388" w:rsidRPr="0088646E" w:rsidRDefault="008C3388" w:rsidP="008C3388">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100%</w:t>
            </w:r>
          </w:p>
        </w:tc>
      </w:tr>
      <w:tr w:rsidR="008C3388" w:rsidRPr="0088646E" w14:paraId="76C5438E" w14:textId="77777777" w:rsidTr="008C3388">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55E6BE19" w14:textId="77777777" w:rsidR="008C3388" w:rsidRPr="0088646E" w:rsidRDefault="008C3388" w:rsidP="008C3388">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Cualitativo y dificultades 2024</w:t>
            </w:r>
          </w:p>
        </w:tc>
        <w:tc>
          <w:tcPr>
            <w:tcW w:w="0" w:type="auto"/>
            <w:tcBorders>
              <w:top w:val="nil"/>
              <w:left w:val="nil"/>
              <w:bottom w:val="single" w:sz="4" w:space="0" w:color="auto"/>
              <w:right w:val="single" w:sz="4" w:space="0" w:color="auto"/>
            </w:tcBorders>
            <w:shd w:val="clear" w:color="auto" w:fill="auto"/>
            <w:vAlign w:val="center"/>
            <w:hideMark/>
          </w:tcPr>
          <w:p w14:paraId="1017A944" w14:textId="77777777" w:rsidR="008C3388" w:rsidRPr="0088646E" w:rsidRDefault="008C3388" w:rsidP="008C3388">
            <w:pPr>
              <w:suppressAutoHyphens w:val="0"/>
              <w:jc w:val="left"/>
              <w:rPr>
                <w:rFonts w:ascii="Verdana" w:eastAsia="Times New Roman" w:hAnsi="Verdana" w:cs="Times New Roman"/>
                <w:i w:val="0"/>
                <w:sz w:val="22"/>
                <w:szCs w:val="22"/>
                <w:lang w:val="es-CO" w:eastAsia="es-CO"/>
              </w:rPr>
            </w:pPr>
            <w:proofErr w:type="spellStart"/>
            <w:r w:rsidRPr="0088646E">
              <w:rPr>
                <w:rFonts w:ascii="Verdana" w:eastAsia="Times New Roman" w:hAnsi="Verdana" w:cs="Times New Roman"/>
                <w:i w:val="0"/>
                <w:sz w:val="22"/>
                <w:szCs w:val="22"/>
                <w:lang w:val="es-CO" w:eastAsia="es-CO"/>
              </w:rPr>
              <w:t>NA</w:t>
            </w:r>
            <w:proofErr w:type="spellEnd"/>
          </w:p>
        </w:tc>
      </w:tr>
    </w:tbl>
    <w:p w14:paraId="0823D969" w14:textId="77777777" w:rsidR="00A17122" w:rsidRPr="0088646E" w:rsidRDefault="00A17122" w:rsidP="009C428E">
      <w:pPr>
        <w:rPr>
          <w:rFonts w:ascii="Verdana" w:hAnsi="Verdana" w:cs="Arial"/>
          <w:bCs/>
          <w:i w:val="0"/>
          <w:sz w:val="22"/>
          <w:szCs w:val="22"/>
        </w:rPr>
      </w:pPr>
    </w:p>
    <w:p w14:paraId="16BEB074" w14:textId="77777777" w:rsidR="00A17122" w:rsidRPr="0088646E" w:rsidRDefault="00A17122" w:rsidP="009C428E">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En el 2023 se fortaleció el esquema de asistencia técnica por demanda y oferta, a partir de elaboración los siguientes protocolos de gestión:</w:t>
      </w:r>
    </w:p>
    <w:p w14:paraId="7206257A" w14:textId="5560E59A" w:rsidR="00A17122" w:rsidRPr="0088646E" w:rsidRDefault="00A17122" w:rsidP="009C428E">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br/>
        <w:t xml:space="preserve">1) Protocolo para la atención de las mesas de trabajo dictamen adverso por parte de la CGR. </w:t>
      </w:r>
      <w:r w:rsidRPr="0088646E">
        <w:rPr>
          <w:rFonts w:ascii="Verdana" w:eastAsia="Times New Roman" w:hAnsi="Verdana" w:cs="Arial"/>
          <w:bCs/>
          <w:i w:val="0"/>
          <w:sz w:val="22"/>
          <w:szCs w:val="22"/>
          <w:lang w:val="es-CO" w:eastAsia="es-CO"/>
        </w:rPr>
        <w:br/>
        <w:t>2) Protocolo para las mesas de trabajo por Hallazgos trasladados de la CGR, con dictamen diferente a abstención y negación de opinión.</w:t>
      </w:r>
      <w:r w:rsidRPr="0088646E">
        <w:rPr>
          <w:rFonts w:ascii="Verdana" w:eastAsia="Times New Roman" w:hAnsi="Verdana" w:cs="Arial"/>
          <w:bCs/>
          <w:i w:val="0"/>
          <w:sz w:val="22"/>
          <w:szCs w:val="22"/>
          <w:lang w:val="es-CO" w:eastAsia="es-CO"/>
        </w:rPr>
        <w:br/>
        <w:t>a cargo del GIT de gestión y evaluación de la Información - Entidades de gobierno</w:t>
      </w:r>
      <w:r w:rsidRPr="0088646E">
        <w:rPr>
          <w:rFonts w:ascii="Verdana" w:eastAsia="Times New Roman" w:hAnsi="Verdana" w:cs="Arial"/>
          <w:bCs/>
          <w:i w:val="0"/>
          <w:sz w:val="22"/>
          <w:szCs w:val="22"/>
          <w:lang w:val="es-CO" w:eastAsia="es-CO"/>
        </w:rPr>
        <w:br/>
        <w:t>3) Protocolo de Informes Gerenciales</w:t>
      </w:r>
      <w:r w:rsidRPr="0088646E">
        <w:rPr>
          <w:rFonts w:ascii="Verdana" w:eastAsia="Times New Roman" w:hAnsi="Verdana" w:cs="Arial"/>
          <w:bCs/>
          <w:i w:val="0"/>
          <w:sz w:val="22"/>
          <w:szCs w:val="22"/>
          <w:lang w:val="es-CO" w:eastAsia="es-CO"/>
        </w:rPr>
        <w:br/>
        <w:t xml:space="preserve">4) Protocolos de Mesas de Trabajo </w:t>
      </w:r>
      <w:r w:rsidRPr="0088646E">
        <w:rPr>
          <w:rFonts w:ascii="Verdana" w:eastAsia="Times New Roman" w:hAnsi="Verdana" w:cs="Arial"/>
          <w:bCs/>
          <w:i w:val="0"/>
          <w:sz w:val="22"/>
          <w:szCs w:val="22"/>
          <w:lang w:val="es-CO" w:eastAsia="es-CO"/>
        </w:rPr>
        <w:br/>
        <w:t xml:space="preserve">a cargo del GIT de gestión y evaluación de la Información - Empresas. </w:t>
      </w:r>
      <w:r w:rsidRPr="0088646E">
        <w:rPr>
          <w:rFonts w:ascii="Verdana" w:eastAsia="Times New Roman" w:hAnsi="Verdana" w:cs="Arial"/>
          <w:bCs/>
          <w:i w:val="0"/>
          <w:sz w:val="22"/>
          <w:szCs w:val="22"/>
          <w:lang w:val="es-CO" w:eastAsia="es-CO"/>
        </w:rPr>
        <w:br/>
        <w:t>No se presentaron dificultades en el marco de la elaboración de los protocolos.</w:t>
      </w:r>
    </w:p>
    <w:p w14:paraId="3154EDA9" w14:textId="77777777" w:rsidR="00A17122" w:rsidRPr="0088646E" w:rsidRDefault="00A17122" w:rsidP="009C428E">
      <w:pPr>
        <w:suppressAutoHyphens w:val="0"/>
        <w:rPr>
          <w:rFonts w:ascii="Verdana" w:eastAsia="Times New Roman" w:hAnsi="Verdana" w:cs="Arial"/>
          <w:bCs/>
          <w:i w:val="0"/>
          <w:sz w:val="22"/>
          <w:szCs w:val="22"/>
          <w:lang w:val="es-CO" w:eastAsia="es-CO"/>
        </w:rPr>
      </w:pPr>
    </w:p>
    <w:p w14:paraId="41A28565" w14:textId="71C837C9" w:rsidR="00A17122" w:rsidRPr="0088646E" w:rsidRDefault="00A17122" w:rsidP="009C428E">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 xml:space="preserve">Para el 2024 no se tiene una meta programada para este indicador. </w:t>
      </w:r>
    </w:p>
    <w:p w14:paraId="297A0627" w14:textId="77777777" w:rsidR="006C5A7F" w:rsidRPr="0088646E" w:rsidRDefault="006C5A7F" w:rsidP="009C428E">
      <w:pPr>
        <w:suppressAutoHyphens w:val="0"/>
        <w:rPr>
          <w:rFonts w:ascii="Verdana" w:eastAsia="Times New Roman" w:hAnsi="Verdana" w:cs="Arial"/>
          <w:bCs/>
          <w:i w:val="0"/>
          <w:sz w:val="22"/>
          <w:szCs w:val="22"/>
          <w:lang w:val="es-CO" w:eastAsia="es-CO"/>
        </w:rPr>
      </w:pPr>
    </w:p>
    <w:tbl>
      <w:tblPr>
        <w:tblW w:w="0" w:type="auto"/>
        <w:tblCellMar>
          <w:left w:w="70" w:type="dxa"/>
          <w:right w:w="70" w:type="dxa"/>
        </w:tblCellMar>
        <w:tblLook w:val="04A0" w:firstRow="1" w:lastRow="0" w:firstColumn="1" w:lastColumn="0" w:noHBand="0" w:noVBand="1"/>
      </w:tblPr>
      <w:tblGrid>
        <w:gridCol w:w="2890"/>
        <w:gridCol w:w="5938"/>
      </w:tblGrid>
      <w:tr w:rsidR="006C5A7F" w:rsidRPr="0088646E" w14:paraId="76D74D2D" w14:textId="77777777" w:rsidTr="006C5A7F">
        <w:trPr>
          <w:trHeight w:val="420"/>
        </w:trPr>
        <w:tc>
          <w:tcPr>
            <w:tcW w:w="0" w:type="auto"/>
            <w:tcBorders>
              <w:top w:val="single" w:sz="4" w:space="0" w:color="auto"/>
              <w:left w:val="single" w:sz="4" w:space="0" w:color="auto"/>
              <w:bottom w:val="single" w:sz="4" w:space="0" w:color="auto"/>
              <w:right w:val="single" w:sz="4" w:space="0" w:color="auto"/>
            </w:tcBorders>
            <w:shd w:val="clear" w:color="000000" w:fill="B5E6A2"/>
            <w:vAlign w:val="center"/>
            <w:hideMark/>
          </w:tcPr>
          <w:p w14:paraId="1D39820B" w14:textId="77777777" w:rsidR="006C5A7F" w:rsidRPr="0088646E" w:rsidRDefault="006C5A7F" w:rsidP="006C5A7F">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3E9B44" w14:textId="77777777" w:rsidR="006C5A7F" w:rsidRPr="0088646E" w:rsidRDefault="006C5A7F" w:rsidP="006C5A7F">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Gestión del conocimiento y la innovación para la asistencia técnica.</w:t>
            </w:r>
          </w:p>
        </w:tc>
      </w:tr>
      <w:tr w:rsidR="006C5A7F" w:rsidRPr="0088646E" w14:paraId="17BAC1BB" w14:textId="77777777" w:rsidTr="006C5A7F">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3CB8B082" w14:textId="77777777" w:rsidR="006C5A7F" w:rsidRPr="0088646E" w:rsidRDefault="006C5A7F" w:rsidP="006C5A7F">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0" w:type="auto"/>
            <w:tcBorders>
              <w:top w:val="nil"/>
              <w:left w:val="nil"/>
              <w:bottom w:val="single" w:sz="4" w:space="0" w:color="auto"/>
              <w:right w:val="single" w:sz="4" w:space="0" w:color="auto"/>
            </w:tcBorders>
            <w:shd w:val="clear" w:color="auto" w:fill="auto"/>
            <w:vAlign w:val="center"/>
            <w:hideMark/>
          </w:tcPr>
          <w:p w14:paraId="14583A21" w14:textId="77777777" w:rsidR="006C5A7F" w:rsidRPr="0088646E" w:rsidRDefault="006C5A7F" w:rsidP="006C5A7F">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Centralización de la información</w:t>
            </w:r>
          </w:p>
        </w:tc>
      </w:tr>
      <w:tr w:rsidR="006C5A7F" w:rsidRPr="0088646E" w14:paraId="3B13B4DB" w14:textId="77777777" w:rsidTr="006C5A7F">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72A6F02F" w14:textId="77777777" w:rsidR="006C5A7F" w:rsidRPr="0088646E" w:rsidRDefault="006C5A7F" w:rsidP="006C5A7F">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0" w:type="auto"/>
            <w:tcBorders>
              <w:top w:val="nil"/>
              <w:left w:val="nil"/>
              <w:bottom w:val="single" w:sz="4" w:space="0" w:color="auto"/>
              <w:right w:val="single" w:sz="4" w:space="0" w:color="auto"/>
            </w:tcBorders>
            <w:shd w:val="clear" w:color="auto" w:fill="auto"/>
            <w:vAlign w:val="center"/>
            <w:hideMark/>
          </w:tcPr>
          <w:p w14:paraId="09591F55" w14:textId="77777777" w:rsidR="006C5A7F" w:rsidRPr="0088646E" w:rsidRDefault="006C5A7F" w:rsidP="006C5A7F">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Socializaciones de aspectos claves en la Subcontaduría</w:t>
            </w:r>
          </w:p>
        </w:tc>
      </w:tr>
      <w:tr w:rsidR="006C5A7F" w:rsidRPr="0088646E" w14:paraId="3BA61882" w14:textId="77777777" w:rsidTr="006C5A7F">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7E0DF924" w14:textId="77777777" w:rsidR="006C5A7F" w:rsidRPr="0088646E" w:rsidRDefault="006C5A7F" w:rsidP="006C5A7F">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0" w:type="auto"/>
            <w:tcBorders>
              <w:top w:val="nil"/>
              <w:left w:val="nil"/>
              <w:bottom w:val="single" w:sz="4" w:space="0" w:color="auto"/>
              <w:right w:val="single" w:sz="4" w:space="0" w:color="auto"/>
            </w:tcBorders>
            <w:shd w:val="clear" w:color="auto" w:fill="auto"/>
            <w:vAlign w:val="center"/>
            <w:hideMark/>
          </w:tcPr>
          <w:p w14:paraId="791BD422" w14:textId="77777777" w:rsidR="006C5A7F" w:rsidRPr="0088646E" w:rsidRDefault="006C5A7F" w:rsidP="006C5A7F">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18</w:t>
            </w:r>
          </w:p>
        </w:tc>
      </w:tr>
      <w:tr w:rsidR="006C5A7F" w:rsidRPr="0088646E" w14:paraId="33F23951" w14:textId="77777777" w:rsidTr="006C5A7F">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6E070C50" w14:textId="77777777" w:rsidR="006C5A7F" w:rsidRPr="0088646E" w:rsidRDefault="006C5A7F" w:rsidP="006C5A7F">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0" w:type="auto"/>
            <w:tcBorders>
              <w:top w:val="nil"/>
              <w:left w:val="nil"/>
              <w:bottom w:val="single" w:sz="4" w:space="0" w:color="auto"/>
              <w:right w:val="single" w:sz="4" w:space="0" w:color="auto"/>
            </w:tcBorders>
            <w:shd w:val="clear" w:color="auto" w:fill="auto"/>
            <w:vAlign w:val="center"/>
            <w:hideMark/>
          </w:tcPr>
          <w:p w14:paraId="1F705825" w14:textId="77777777" w:rsidR="006C5A7F" w:rsidRPr="0088646E" w:rsidRDefault="006C5A7F" w:rsidP="006C5A7F">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3</w:t>
            </w:r>
          </w:p>
        </w:tc>
      </w:tr>
      <w:tr w:rsidR="006C5A7F" w:rsidRPr="0088646E" w14:paraId="460AECC1" w14:textId="77777777" w:rsidTr="006C5A7F">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6E8DA2E7" w14:textId="77777777" w:rsidR="006C5A7F" w:rsidRPr="0088646E" w:rsidRDefault="006C5A7F" w:rsidP="006C5A7F">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2023</w:t>
            </w:r>
          </w:p>
        </w:tc>
        <w:tc>
          <w:tcPr>
            <w:tcW w:w="0" w:type="auto"/>
            <w:tcBorders>
              <w:top w:val="nil"/>
              <w:left w:val="nil"/>
              <w:bottom w:val="single" w:sz="4" w:space="0" w:color="auto"/>
              <w:right w:val="single" w:sz="4" w:space="0" w:color="auto"/>
            </w:tcBorders>
            <w:shd w:val="clear" w:color="auto" w:fill="auto"/>
            <w:vAlign w:val="center"/>
            <w:hideMark/>
          </w:tcPr>
          <w:p w14:paraId="4AAF66E3" w14:textId="77777777" w:rsidR="006C5A7F" w:rsidRPr="0088646E" w:rsidRDefault="006C5A7F" w:rsidP="006C5A7F">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3</w:t>
            </w:r>
          </w:p>
        </w:tc>
      </w:tr>
      <w:tr w:rsidR="006C5A7F" w:rsidRPr="0088646E" w14:paraId="31E5FCCA" w14:textId="77777777" w:rsidTr="006C5A7F">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5CD7A897" w14:textId="77777777" w:rsidR="006C5A7F" w:rsidRPr="0088646E" w:rsidRDefault="006C5A7F" w:rsidP="006C5A7F">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0" w:type="auto"/>
            <w:tcBorders>
              <w:top w:val="nil"/>
              <w:left w:val="nil"/>
              <w:bottom w:val="single" w:sz="4" w:space="0" w:color="auto"/>
              <w:right w:val="single" w:sz="4" w:space="0" w:color="auto"/>
            </w:tcBorders>
            <w:shd w:val="clear" w:color="auto" w:fill="auto"/>
            <w:vAlign w:val="center"/>
            <w:hideMark/>
          </w:tcPr>
          <w:p w14:paraId="586B92A7" w14:textId="77777777" w:rsidR="006C5A7F" w:rsidRPr="0088646E" w:rsidRDefault="006C5A7F" w:rsidP="006C5A7F">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4</w:t>
            </w:r>
          </w:p>
        </w:tc>
      </w:tr>
      <w:tr w:rsidR="006C5A7F" w:rsidRPr="0088646E" w14:paraId="74C2D19C" w14:textId="77777777" w:rsidTr="006C5A7F">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5F1FAF57" w14:textId="77777777" w:rsidR="006C5A7F" w:rsidRPr="0088646E" w:rsidRDefault="006C5A7F" w:rsidP="006C5A7F">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0" w:type="auto"/>
            <w:tcBorders>
              <w:top w:val="nil"/>
              <w:left w:val="nil"/>
              <w:bottom w:val="single" w:sz="4" w:space="0" w:color="auto"/>
              <w:right w:val="single" w:sz="4" w:space="0" w:color="auto"/>
            </w:tcBorders>
            <w:shd w:val="clear" w:color="auto" w:fill="auto"/>
            <w:vAlign w:val="center"/>
            <w:hideMark/>
          </w:tcPr>
          <w:p w14:paraId="5D969444" w14:textId="7A98B363" w:rsidR="006C5A7F" w:rsidRPr="0088646E" w:rsidRDefault="006C5A7F" w:rsidP="006C5A7F">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6C5A7F" w:rsidRPr="0088646E" w14:paraId="17249494" w14:textId="77777777" w:rsidTr="006C5A7F">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70F056DD" w14:textId="77777777" w:rsidR="006C5A7F" w:rsidRPr="0088646E" w:rsidRDefault="006C5A7F" w:rsidP="006C5A7F">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0" w:type="auto"/>
            <w:tcBorders>
              <w:top w:val="nil"/>
              <w:left w:val="nil"/>
              <w:bottom w:val="single" w:sz="4" w:space="0" w:color="auto"/>
              <w:right w:val="single" w:sz="4" w:space="0" w:color="auto"/>
            </w:tcBorders>
            <w:shd w:val="clear" w:color="auto" w:fill="auto"/>
            <w:vAlign w:val="center"/>
            <w:hideMark/>
          </w:tcPr>
          <w:p w14:paraId="4F414C9A" w14:textId="77777777" w:rsidR="006C5A7F" w:rsidRPr="0088646E" w:rsidRDefault="006C5A7F" w:rsidP="006C5A7F">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22%</w:t>
            </w:r>
          </w:p>
        </w:tc>
      </w:tr>
    </w:tbl>
    <w:p w14:paraId="585B2014" w14:textId="77777777" w:rsidR="006C5A7F" w:rsidRPr="0088646E" w:rsidRDefault="006C5A7F" w:rsidP="009C428E">
      <w:pPr>
        <w:suppressAutoHyphens w:val="0"/>
        <w:rPr>
          <w:rFonts w:ascii="Verdana" w:eastAsia="Times New Roman" w:hAnsi="Verdana" w:cs="Arial"/>
          <w:bCs/>
          <w:i w:val="0"/>
          <w:sz w:val="22"/>
          <w:szCs w:val="22"/>
          <w:lang w:val="es-CO" w:eastAsia="es-CO"/>
        </w:rPr>
      </w:pPr>
    </w:p>
    <w:p w14:paraId="3B2BA3F1" w14:textId="3DBA4AED" w:rsidR="00A17122" w:rsidRPr="0088646E" w:rsidRDefault="006C5A7F" w:rsidP="006C5A7F">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Durante el periodo de Abril a Junio de 2024 , en el marco de consolidar prácticas culturales que generan valor al interior de la Subcontaduría de Centralización de la Información se realizó en el mes de abril  la  socialización asociada a las novedades en la parametrización, con el fin divulgar el mantenimiento realizado a la Categoría Información Contable Pública Convergencia para el periodo enero-</w:t>
      </w:r>
      <w:r w:rsidRPr="0088646E">
        <w:rPr>
          <w:rFonts w:ascii="Verdana" w:eastAsia="Times New Roman" w:hAnsi="Verdana" w:cs="Arial"/>
          <w:bCs/>
          <w:i w:val="0"/>
          <w:sz w:val="22"/>
          <w:szCs w:val="22"/>
          <w:lang w:val="es-CO" w:eastAsia="es-CO"/>
        </w:rPr>
        <w:lastRenderedPageBreak/>
        <w:t>marzo de 2024 en procura de optimizar el acompañamiento que realizan los analistas de gestión a las entidades que reportan información a la Contaduría General de la Nación; en ese sentido, se dio cumplimiento a lo programado para este periodo.</w:t>
      </w:r>
    </w:p>
    <w:p w14:paraId="06C85665" w14:textId="77777777" w:rsidR="00A17122" w:rsidRPr="0088646E" w:rsidRDefault="00A17122" w:rsidP="009C428E">
      <w:pPr>
        <w:suppressAutoHyphens w:val="0"/>
        <w:rPr>
          <w:rFonts w:ascii="Verdana" w:eastAsia="Times New Roman" w:hAnsi="Verdana" w:cs="Arial"/>
          <w:bCs/>
          <w:i w:val="0"/>
          <w:sz w:val="22"/>
          <w:szCs w:val="22"/>
          <w:lang w:val="es-CO" w:eastAsia="es-CO"/>
        </w:rPr>
      </w:pPr>
    </w:p>
    <w:p w14:paraId="56A710B7" w14:textId="77777777" w:rsidR="00A17122" w:rsidRPr="0088646E" w:rsidRDefault="00A17122" w:rsidP="009C428E">
      <w:pPr>
        <w:suppressAutoHyphens w:val="0"/>
        <w:rPr>
          <w:rFonts w:ascii="Verdana" w:eastAsia="Times New Roman" w:hAnsi="Verdana" w:cs="Arial"/>
          <w:bCs/>
          <w:i w:val="0"/>
          <w:sz w:val="22"/>
          <w:szCs w:val="22"/>
          <w:lang w:val="es-CO" w:eastAsia="es-CO"/>
        </w:rPr>
      </w:pPr>
    </w:p>
    <w:tbl>
      <w:tblPr>
        <w:tblW w:w="0" w:type="auto"/>
        <w:tblCellMar>
          <w:left w:w="70" w:type="dxa"/>
          <w:right w:w="70" w:type="dxa"/>
        </w:tblCellMar>
        <w:tblLook w:val="04A0" w:firstRow="1" w:lastRow="0" w:firstColumn="1" w:lastColumn="0" w:noHBand="0" w:noVBand="1"/>
      </w:tblPr>
      <w:tblGrid>
        <w:gridCol w:w="2785"/>
        <w:gridCol w:w="6043"/>
      </w:tblGrid>
      <w:tr w:rsidR="006C5A7F" w:rsidRPr="0088646E" w14:paraId="4C62A992" w14:textId="77777777" w:rsidTr="006C5A7F">
        <w:trPr>
          <w:trHeight w:val="420"/>
        </w:trPr>
        <w:tc>
          <w:tcPr>
            <w:tcW w:w="0" w:type="auto"/>
            <w:tcBorders>
              <w:top w:val="single" w:sz="4" w:space="0" w:color="auto"/>
              <w:left w:val="single" w:sz="4" w:space="0" w:color="auto"/>
              <w:bottom w:val="single" w:sz="4" w:space="0" w:color="auto"/>
              <w:right w:val="single" w:sz="4" w:space="0" w:color="auto"/>
            </w:tcBorders>
            <w:shd w:val="clear" w:color="000000" w:fill="B5E6A2"/>
            <w:vAlign w:val="center"/>
            <w:hideMark/>
          </w:tcPr>
          <w:p w14:paraId="19A459B7" w14:textId="77777777" w:rsidR="006C5A7F" w:rsidRPr="0088646E" w:rsidRDefault="006C5A7F" w:rsidP="006C5A7F">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1276C1" w14:textId="3F2222D0" w:rsidR="006C5A7F" w:rsidRPr="0088646E" w:rsidRDefault="000B0BB9" w:rsidP="006C5A7F">
            <w:pPr>
              <w:suppressAutoHyphens w:val="0"/>
              <w:jc w:val="left"/>
              <w:rPr>
                <w:rFonts w:ascii="Verdana" w:eastAsia="Times New Roman" w:hAnsi="Verdana" w:cs="Times New Roman"/>
                <w:i w:val="0"/>
                <w:sz w:val="22"/>
                <w:szCs w:val="22"/>
                <w:lang w:val="es-CO" w:eastAsia="es-CO"/>
              </w:rPr>
            </w:pPr>
            <w:r w:rsidRPr="000B0BB9">
              <w:rPr>
                <w:rFonts w:ascii="Verdana" w:eastAsia="Times New Roman" w:hAnsi="Verdana" w:cs="Times New Roman"/>
                <w:i w:val="0"/>
                <w:sz w:val="22"/>
                <w:szCs w:val="22"/>
                <w:lang w:val="es-CO" w:eastAsia="es-CO"/>
              </w:rPr>
              <w:t>Matriz de roles y perfiles para la administración funcional del sistema CHIP</w:t>
            </w:r>
          </w:p>
        </w:tc>
      </w:tr>
      <w:tr w:rsidR="006C5A7F" w:rsidRPr="0088646E" w14:paraId="6DA88E92" w14:textId="77777777" w:rsidTr="006C5A7F">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00102F9E" w14:textId="77777777" w:rsidR="006C5A7F" w:rsidRPr="0088646E" w:rsidRDefault="006C5A7F" w:rsidP="006C5A7F">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0" w:type="auto"/>
            <w:tcBorders>
              <w:top w:val="nil"/>
              <w:left w:val="nil"/>
              <w:bottom w:val="single" w:sz="4" w:space="0" w:color="auto"/>
              <w:right w:val="single" w:sz="4" w:space="0" w:color="auto"/>
            </w:tcBorders>
            <w:shd w:val="clear" w:color="auto" w:fill="auto"/>
            <w:vAlign w:val="center"/>
            <w:hideMark/>
          </w:tcPr>
          <w:p w14:paraId="07FF7141" w14:textId="77777777" w:rsidR="006C5A7F" w:rsidRPr="0088646E" w:rsidRDefault="006C5A7F" w:rsidP="006C5A7F">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Centralización de la información</w:t>
            </w:r>
          </w:p>
        </w:tc>
      </w:tr>
      <w:tr w:rsidR="006C5A7F" w:rsidRPr="0088646E" w14:paraId="7526A135" w14:textId="77777777" w:rsidTr="006C5A7F">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76727B3A" w14:textId="77777777" w:rsidR="006C5A7F" w:rsidRPr="0088646E" w:rsidRDefault="006C5A7F" w:rsidP="006C5A7F">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0" w:type="auto"/>
            <w:tcBorders>
              <w:top w:val="nil"/>
              <w:left w:val="nil"/>
              <w:bottom w:val="single" w:sz="4" w:space="0" w:color="auto"/>
              <w:right w:val="single" w:sz="4" w:space="0" w:color="auto"/>
            </w:tcBorders>
            <w:shd w:val="clear" w:color="auto" w:fill="auto"/>
            <w:vAlign w:val="center"/>
            <w:hideMark/>
          </w:tcPr>
          <w:p w14:paraId="20EE685E" w14:textId="77777777" w:rsidR="006C5A7F" w:rsidRPr="0088646E" w:rsidRDefault="006C5A7F" w:rsidP="006C5A7F">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Matriz de roles y perfiles</w:t>
            </w:r>
          </w:p>
        </w:tc>
      </w:tr>
      <w:tr w:rsidR="006C5A7F" w:rsidRPr="0088646E" w14:paraId="7699FDA4" w14:textId="77777777" w:rsidTr="006C5A7F">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66035DE5" w14:textId="77777777" w:rsidR="006C5A7F" w:rsidRPr="0088646E" w:rsidRDefault="006C5A7F" w:rsidP="006C5A7F">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0" w:type="auto"/>
            <w:tcBorders>
              <w:top w:val="nil"/>
              <w:left w:val="nil"/>
              <w:bottom w:val="single" w:sz="4" w:space="0" w:color="auto"/>
              <w:right w:val="single" w:sz="4" w:space="0" w:color="auto"/>
            </w:tcBorders>
            <w:shd w:val="clear" w:color="auto" w:fill="auto"/>
            <w:vAlign w:val="center"/>
            <w:hideMark/>
          </w:tcPr>
          <w:p w14:paraId="2A360CE9" w14:textId="77777777" w:rsidR="006C5A7F" w:rsidRPr="0088646E" w:rsidRDefault="006C5A7F" w:rsidP="006C5A7F">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6C5A7F" w:rsidRPr="0088646E" w14:paraId="2929EF9C" w14:textId="77777777" w:rsidTr="006C5A7F">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0CA462DC" w14:textId="77777777" w:rsidR="006C5A7F" w:rsidRPr="0088646E" w:rsidRDefault="006C5A7F" w:rsidP="006C5A7F">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0" w:type="auto"/>
            <w:tcBorders>
              <w:top w:val="nil"/>
              <w:left w:val="nil"/>
              <w:bottom w:val="single" w:sz="4" w:space="0" w:color="auto"/>
              <w:right w:val="single" w:sz="4" w:space="0" w:color="auto"/>
            </w:tcBorders>
            <w:shd w:val="clear" w:color="auto" w:fill="auto"/>
            <w:vAlign w:val="center"/>
            <w:hideMark/>
          </w:tcPr>
          <w:p w14:paraId="19714327" w14:textId="77777777" w:rsidR="006C5A7F" w:rsidRPr="0088646E" w:rsidRDefault="006C5A7F" w:rsidP="006C5A7F">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r w:rsidR="006C5A7F" w:rsidRPr="0088646E" w14:paraId="21A0C3E7" w14:textId="77777777" w:rsidTr="006C5A7F">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48D9EF3D" w14:textId="77777777" w:rsidR="006C5A7F" w:rsidRPr="0088646E" w:rsidRDefault="006C5A7F" w:rsidP="006C5A7F">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2023</w:t>
            </w:r>
          </w:p>
        </w:tc>
        <w:tc>
          <w:tcPr>
            <w:tcW w:w="0" w:type="auto"/>
            <w:tcBorders>
              <w:top w:val="nil"/>
              <w:left w:val="nil"/>
              <w:bottom w:val="single" w:sz="4" w:space="0" w:color="auto"/>
              <w:right w:val="single" w:sz="4" w:space="0" w:color="auto"/>
            </w:tcBorders>
            <w:shd w:val="clear" w:color="auto" w:fill="auto"/>
            <w:vAlign w:val="center"/>
            <w:hideMark/>
          </w:tcPr>
          <w:p w14:paraId="6BBBE082" w14:textId="77777777" w:rsidR="006C5A7F" w:rsidRPr="0088646E" w:rsidRDefault="006C5A7F" w:rsidP="006C5A7F">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6C5A7F" w:rsidRPr="0088646E" w14:paraId="1FEA6866" w14:textId="77777777" w:rsidTr="006C5A7F">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23B4DBD8" w14:textId="77777777" w:rsidR="006C5A7F" w:rsidRPr="0088646E" w:rsidRDefault="006C5A7F" w:rsidP="006C5A7F">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0" w:type="auto"/>
            <w:tcBorders>
              <w:top w:val="nil"/>
              <w:left w:val="nil"/>
              <w:bottom w:val="single" w:sz="4" w:space="0" w:color="auto"/>
              <w:right w:val="single" w:sz="4" w:space="0" w:color="auto"/>
            </w:tcBorders>
            <w:shd w:val="clear" w:color="auto" w:fill="auto"/>
            <w:vAlign w:val="center"/>
            <w:hideMark/>
          </w:tcPr>
          <w:p w14:paraId="6C62A896" w14:textId="77777777" w:rsidR="006C5A7F" w:rsidRPr="0088646E" w:rsidRDefault="006C5A7F" w:rsidP="006C5A7F">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6C5A7F" w:rsidRPr="0088646E" w14:paraId="36F0E20E" w14:textId="77777777" w:rsidTr="006C5A7F">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7EB3C5BA" w14:textId="77777777" w:rsidR="006C5A7F" w:rsidRPr="0088646E" w:rsidRDefault="006C5A7F" w:rsidP="006C5A7F">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0" w:type="auto"/>
            <w:tcBorders>
              <w:top w:val="nil"/>
              <w:left w:val="nil"/>
              <w:bottom w:val="single" w:sz="4" w:space="0" w:color="auto"/>
              <w:right w:val="single" w:sz="4" w:space="0" w:color="auto"/>
            </w:tcBorders>
            <w:shd w:val="clear" w:color="auto" w:fill="auto"/>
            <w:vAlign w:val="center"/>
            <w:hideMark/>
          </w:tcPr>
          <w:p w14:paraId="51B56502" w14:textId="77777777" w:rsidR="006C5A7F" w:rsidRPr="0088646E" w:rsidRDefault="006C5A7F" w:rsidP="006C5A7F">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6C5A7F" w:rsidRPr="0088646E" w14:paraId="578995D1" w14:textId="77777777" w:rsidTr="006C5A7F">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521D153E" w14:textId="77777777" w:rsidR="006C5A7F" w:rsidRPr="0088646E" w:rsidRDefault="006C5A7F" w:rsidP="006C5A7F">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0" w:type="auto"/>
            <w:tcBorders>
              <w:top w:val="nil"/>
              <w:left w:val="nil"/>
              <w:bottom w:val="single" w:sz="4" w:space="0" w:color="auto"/>
              <w:right w:val="single" w:sz="4" w:space="0" w:color="auto"/>
            </w:tcBorders>
            <w:shd w:val="clear" w:color="auto" w:fill="auto"/>
            <w:vAlign w:val="center"/>
            <w:hideMark/>
          </w:tcPr>
          <w:p w14:paraId="40C4C36A" w14:textId="77777777" w:rsidR="006C5A7F" w:rsidRPr="0088646E" w:rsidRDefault="006C5A7F" w:rsidP="006C5A7F">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100%</w:t>
            </w:r>
          </w:p>
        </w:tc>
      </w:tr>
    </w:tbl>
    <w:p w14:paraId="43733574" w14:textId="77777777" w:rsidR="00A17122" w:rsidRPr="0088646E" w:rsidRDefault="00A17122" w:rsidP="009C428E">
      <w:pPr>
        <w:suppressAutoHyphens w:val="0"/>
        <w:rPr>
          <w:rFonts w:ascii="Verdana" w:eastAsia="Times New Roman" w:hAnsi="Verdana" w:cs="Arial"/>
          <w:bCs/>
          <w:i w:val="0"/>
          <w:sz w:val="22"/>
          <w:szCs w:val="22"/>
          <w:lang w:val="es-CO" w:eastAsia="es-CO"/>
        </w:rPr>
      </w:pPr>
    </w:p>
    <w:p w14:paraId="0FFBD02B" w14:textId="47B809BC" w:rsidR="006C5A7F" w:rsidRPr="0088646E" w:rsidRDefault="006C5A7F" w:rsidP="006C5A7F">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 xml:space="preserve">Durante este segundo trimestre, se consolidó el documento de la matriz de perfiles y roles que tiene como alcance el uso del sistema CHIP, tanto en el manejo de las categorías de la CGN como de los usuarios estratégicos. </w:t>
      </w:r>
    </w:p>
    <w:p w14:paraId="4A6DBD0A" w14:textId="033DC5B9" w:rsidR="006C5A7F" w:rsidRPr="0088646E" w:rsidRDefault="006C5A7F" w:rsidP="006C5A7F">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 xml:space="preserve">Es de anotar que, la matriz de perfiles y roles expone la identificación de los perfiles, responsabilidades funcionales, legales y del sistema de los siguientes usuarios estratégicos: Administrador Ministerio de Vivienda Ciudad y Territorio, Administrador categoría Crédito Público, Administrador Categoría </w:t>
      </w:r>
      <w:proofErr w:type="spellStart"/>
      <w:r w:rsidRPr="0088646E">
        <w:rPr>
          <w:rFonts w:ascii="Verdana" w:eastAsia="Times New Roman" w:hAnsi="Verdana" w:cs="Arial"/>
          <w:bCs/>
          <w:i w:val="0"/>
          <w:sz w:val="22"/>
          <w:szCs w:val="22"/>
          <w:lang w:val="es-CO" w:eastAsia="es-CO"/>
        </w:rPr>
        <w:t>FUT</w:t>
      </w:r>
      <w:proofErr w:type="spellEnd"/>
      <w:r w:rsidRPr="0088646E">
        <w:rPr>
          <w:rFonts w:ascii="Verdana" w:eastAsia="Times New Roman" w:hAnsi="Verdana" w:cs="Arial"/>
          <w:bCs/>
          <w:i w:val="0"/>
          <w:sz w:val="22"/>
          <w:szCs w:val="22"/>
          <w:lang w:val="es-CO" w:eastAsia="es-CO"/>
        </w:rPr>
        <w:t xml:space="preserve"> </w:t>
      </w:r>
      <w:proofErr w:type="spellStart"/>
      <w:r w:rsidRPr="0088646E">
        <w:rPr>
          <w:rFonts w:ascii="Verdana" w:eastAsia="Times New Roman" w:hAnsi="Verdana" w:cs="Arial"/>
          <w:bCs/>
          <w:i w:val="0"/>
          <w:sz w:val="22"/>
          <w:szCs w:val="22"/>
          <w:lang w:val="es-CO" w:eastAsia="es-CO"/>
        </w:rPr>
        <w:t>MINHACIENDA</w:t>
      </w:r>
      <w:proofErr w:type="spellEnd"/>
      <w:r w:rsidRPr="0088646E">
        <w:rPr>
          <w:rFonts w:ascii="Verdana" w:eastAsia="Times New Roman" w:hAnsi="Verdana" w:cs="Arial"/>
          <w:bCs/>
          <w:i w:val="0"/>
          <w:sz w:val="22"/>
          <w:szCs w:val="22"/>
          <w:lang w:val="es-CO" w:eastAsia="es-CO"/>
        </w:rPr>
        <w:t xml:space="preserve">, </w:t>
      </w:r>
      <w:proofErr w:type="spellStart"/>
      <w:r w:rsidRPr="0088646E">
        <w:rPr>
          <w:rFonts w:ascii="Verdana" w:eastAsia="Times New Roman" w:hAnsi="Verdana" w:cs="Arial"/>
          <w:bCs/>
          <w:i w:val="0"/>
          <w:sz w:val="22"/>
          <w:szCs w:val="22"/>
          <w:lang w:val="es-CO" w:eastAsia="es-CO"/>
        </w:rPr>
        <w:t>UAE</w:t>
      </w:r>
      <w:proofErr w:type="spellEnd"/>
      <w:r w:rsidRPr="0088646E">
        <w:rPr>
          <w:rFonts w:ascii="Verdana" w:eastAsia="Times New Roman" w:hAnsi="Verdana" w:cs="Arial"/>
          <w:bCs/>
          <w:i w:val="0"/>
          <w:sz w:val="22"/>
          <w:szCs w:val="22"/>
          <w:lang w:val="es-CO" w:eastAsia="es-CO"/>
        </w:rPr>
        <w:t xml:space="preserve"> de Alimentación Escolar Alimentos Para Aprender, Administrador de la Categoría del ICBF, Administrador Categoría </w:t>
      </w:r>
      <w:proofErr w:type="spellStart"/>
      <w:r w:rsidRPr="0088646E">
        <w:rPr>
          <w:rFonts w:ascii="Verdana" w:eastAsia="Times New Roman" w:hAnsi="Verdana" w:cs="Arial"/>
          <w:bCs/>
          <w:i w:val="0"/>
          <w:sz w:val="22"/>
          <w:szCs w:val="22"/>
          <w:lang w:val="es-CO" w:eastAsia="es-CO"/>
        </w:rPr>
        <w:t>DAF</w:t>
      </w:r>
      <w:proofErr w:type="spellEnd"/>
      <w:r w:rsidRPr="0088646E">
        <w:rPr>
          <w:rFonts w:ascii="Verdana" w:eastAsia="Times New Roman" w:hAnsi="Verdana" w:cs="Arial"/>
          <w:bCs/>
          <w:i w:val="0"/>
          <w:sz w:val="22"/>
          <w:szCs w:val="22"/>
          <w:lang w:val="es-CO" w:eastAsia="es-CO"/>
        </w:rPr>
        <w:t xml:space="preserve"> y CGR, Administrador de categoría de Víctimas y Administrador Categoría CGR.</w:t>
      </w:r>
    </w:p>
    <w:p w14:paraId="574470E4" w14:textId="29652AA0" w:rsidR="00A17122" w:rsidRPr="0088646E" w:rsidRDefault="006C5A7F" w:rsidP="006C5A7F">
      <w:pPr>
        <w:suppressAutoHyphens w:val="0"/>
        <w:rPr>
          <w:rFonts w:ascii="Verdana" w:hAnsi="Verdana" w:cs="Arial"/>
          <w:bCs/>
          <w:i w:val="0"/>
          <w:sz w:val="22"/>
          <w:szCs w:val="22"/>
        </w:rPr>
      </w:pPr>
      <w:r w:rsidRPr="0088646E">
        <w:rPr>
          <w:rFonts w:ascii="Verdana" w:eastAsia="Times New Roman" w:hAnsi="Verdana" w:cs="Arial"/>
          <w:bCs/>
          <w:i w:val="0"/>
          <w:sz w:val="22"/>
          <w:szCs w:val="22"/>
          <w:lang w:val="es-CO" w:eastAsia="es-CO"/>
        </w:rPr>
        <w:t>En ese sentido, durante este periodo se dio cumplimiento antes de lo programado a la formulación de la Matriz de Roles y Perfiles.</w:t>
      </w:r>
    </w:p>
    <w:p w14:paraId="7952FE7C" w14:textId="77777777" w:rsidR="00A17122" w:rsidRPr="0088646E" w:rsidRDefault="00A17122" w:rsidP="009C428E">
      <w:pPr>
        <w:suppressAutoHyphens w:val="0"/>
        <w:rPr>
          <w:rFonts w:ascii="Verdana" w:hAnsi="Verdana" w:cs="Arial"/>
          <w:bCs/>
          <w:i w:val="0"/>
          <w:sz w:val="22"/>
          <w:szCs w:val="22"/>
        </w:rPr>
      </w:pPr>
    </w:p>
    <w:tbl>
      <w:tblPr>
        <w:tblW w:w="0" w:type="auto"/>
        <w:tblCellMar>
          <w:left w:w="70" w:type="dxa"/>
          <w:right w:w="70" w:type="dxa"/>
        </w:tblCellMar>
        <w:tblLook w:val="04A0" w:firstRow="1" w:lastRow="0" w:firstColumn="1" w:lastColumn="0" w:noHBand="0" w:noVBand="1"/>
      </w:tblPr>
      <w:tblGrid>
        <w:gridCol w:w="3376"/>
        <w:gridCol w:w="5452"/>
      </w:tblGrid>
      <w:tr w:rsidR="00DB561D" w:rsidRPr="0088646E" w14:paraId="64787A39" w14:textId="77777777" w:rsidTr="00DB561D">
        <w:trPr>
          <w:trHeight w:val="420"/>
        </w:trPr>
        <w:tc>
          <w:tcPr>
            <w:tcW w:w="0" w:type="auto"/>
            <w:tcBorders>
              <w:top w:val="single" w:sz="4" w:space="0" w:color="auto"/>
              <w:left w:val="single" w:sz="4" w:space="0" w:color="auto"/>
              <w:bottom w:val="single" w:sz="4" w:space="0" w:color="auto"/>
              <w:right w:val="single" w:sz="4" w:space="0" w:color="auto"/>
            </w:tcBorders>
            <w:shd w:val="clear" w:color="000000" w:fill="B5E6A2"/>
            <w:vAlign w:val="center"/>
            <w:hideMark/>
          </w:tcPr>
          <w:p w14:paraId="39602198" w14:textId="77777777" w:rsidR="00DB561D" w:rsidRPr="0088646E" w:rsidRDefault="00DB561D" w:rsidP="00DB561D">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F59C43" w14:textId="77777777" w:rsidR="00DB561D" w:rsidRPr="0088646E" w:rsidRDefault="00DB561D" w:rsidP="00DB561D">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 xml:space="preserve">Estructuración de propuesta de procesos y procedimientos no incluidos en el </w:t>
            </w:r>
            <w:proofErr w:type="spellStart"/>
            <w:r w:rsidRPr="0088646E">
              <w:rPr>
                <w:rFonts w:ascii="Verdana" w:eastAsia="Times New Roman" w:hAnsi="Verdana" w:cs="Times New Roman"/>
                <w:i w:val="0"/>
                <w:sz w:val="22"/>
                <w:szCs w:val="22"/>
                <w:lang w:val="es-CO" w:eastAsia="es-CO"/>
              </w:rPr>
              <w:t>SIGI</w:t>
            </w:r>
            <w:proofErr w:type="spellEnd"/>
          </w:p>
        </w:tc>
      </w:tr>
      <w:tr w:rsidR="00DB561D" w:rsidRPr="0088646E" w14:paraId="34BE3117" w14:textId="77777777" w:rsidTr="00DB561D">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7CF5CC46" w14:textId="77777777" w:rsidR="00DB561D" w:rsidRPr="0088646E" w:rsidRDefault="00DB561D" w:rsidP="00DB561D">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0" w:type="auto"/>
            <w:tcBorders>
              <w:top w:val="nil"/>
              <w:left w:val="nil"/>
              <w:bottom w:val="single" w:sz="4" w:space="0" w:color="auto"/>
              <w:right w:val="single" w:sz="4" w:space="0" w:color="auto"/>
            </w:tcBorders>
            <w:shd w:val="clear" w:color="auto" w:fill="auto"/>
            <w:vAlign w:val="center"/>
            <w:hideMark/>
          </w:tcPr>
          <w:p w14:paraId="7CAA8506" w14:textId="77777777" w:rsidR="00DB561D" w:rsidRPr="0088646E" w:rsidRDefault="00DB561D" w:rsidP="00DB561D">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Gestión Administrativa</w:t>
            </w:r>
          </w:p>
        </w:tc>
      </w:tr>
      <w:tr w:rsidR="00DB561D" w:rsidRPr="0088646E" w14:paraId="102AF987" w14:textId="77777777" w:rsidTr="00DB561D">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7F6E0735" w14:textId="77777777" w:rsidR="00DB561D" w:rsidRPr="0088646E" w:rsidRDefault="00DB561D" w:rsidP="00DB561D">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0" w:type="auto"/>
            <w:tcBorders>
              <w:top w:val="nil"/>
              <w:left w:val="nil"/>
              <w:bottom w:val="single" w:sz="4" w:space="0" w:color="auto"/>
              <w:right w:val="single" w:sz="4" w:space="0" w:color="auto"/>
            </w:tcBorders>
            <w:shd w:val="clear" w:color="auto" w:fill="auto"/>
            <w:vAlign w:val="center"/>
            <w:hideMark/>
          </w:tcPr>
          <w:p w14:paraId="3B1783E0" w14:textId="77777777" w:rsidR="00DB561D" w:rsidRPr="0088646E" w:rsidRDefault="00DB561D" w:rsidP="00DB561D">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Propuesta formulada</w:t>
            </w:r>
          </w:p>
        </w:tc>
      </w:tr>
      <w:tr w:rsidR="00DB561D" w:rsidRPr="0088646E" w14:paraId="297FE728" w14:textId="77777777" w:rsidTr="00DB561D">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5BB358A7" w14:textId="77777777" w:rsidR="00DB561D" w:rsidRPr="0088646E" w:rsidRDefault="00DB561D" w:rsidP="00DB561D">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0" w:type="auto"/>
            <w:tcBorders>
              <w:top w:val="nil"/>
              <w:left w:val="nil"/>
              <w:bottom w:val="single" w:sz="4" w:space="0" w:color="auto"/>
              <w:right w:val="single" w:sz="4" w:space="0" w:color="auto"/>
            </w:tcBorders>
            <w:shd w:val="clear" w:color="auto" w:fill="auto"/>
            <w:vAlign w:val="center"/>
            <w:hideMark/>
          </w:tcPr>
          <w:p w14:paraId="0A5CE9BE" w14:textId="77777777" w:rsidR="00DB561D" w:rsidRPr="0088646E" w:rsidRDefault="00DB561D" w:rsidP="00DB561D">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DB561D" w:rsidRPr="0088646E" w14:paraId="66FEDDB3" w14:textId="77777777" w:rsidTr="00DB561D">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2AD3A7CC" w14:textId="77777777" w:rsidR="00DB561D" w:rsidRPr="0088646E" w:rsidRDefault="00DB561D" w:rsidP="00DB561D">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0" w:type="auto"/>
            <w:tcBorders>
              <w:top w:val="nil"/>
              <w:left w:val="nil"/>
              <w:bottom w:val="single" w:sz="4" w:space="0" w:color="auto"/>
              <w:right w:val="single" w:sz="4" w:space="0" w:color="auto"/>
            </w:tcBorders>
            <w:shd w:val="clear" w:color="auto" w:fill="auto"/>
            <w:vAlign w:val="center"/>
            <w:hideMark/>
          </w:tcPr>
          <w:p w14:paraId="14D914C7" w14:textId="77777777" w:rsidR="00DB561D" w:rsidRPr="0088646E" w:rsidRDefault="00DB561D" w:rsidP="00DB561D">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DB561D" w:rsidRPr="0088646E" w14:paraId="5D736A62" w14:textId="77777777" w:rsidTr="00DB561D">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5A8BF9D6" w14:textId="77777777" w:rsidR="00DB561D" w:rsidRPr="0088646E" w:rsidRDefault="00DB561D" w:rsidP="00DB561D">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2023</w:t>
            </w:r>
          </w:p>
        </w:tc>
        <w:tc>
          <w:tcPr>
            <w:tcW w:w="0" w:type="auto"/>
            <w:tcBorders>
              <w:top w:val="nil"/>
              <w:left w:val="nil"/>
              <w:bottom w:val="single" w:sz="4" w:space="0" w:color="auto"/>
              <w:right w:val="single" w:sz="4" w:space="0" w:color="auto"/>
            </w:tcBorders>
            <w:shd w:val="clear" w:color="auto" w:fill="auto"/>
            <w:vAlign w:val="center"/>
            <w:hideMark/>
          </w:tcPr>
          <w:p w14:paraId="46FC7077" w14:textId="77777777" w:rsidR="00DB561D" w:rsidRPr="0088646E" w:rsidRDefault="00DB561D" w:rsidP="00DB561D">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r w:rsidR="00DB561D" w:rsidRPr="0088646E" w14:paraId="718D7591" w14:textId="77777777" w:rsidTr="00DB561D">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2FC513AF" w14:textId="77777777" w:rsidR="00DB561D" w:rsidRPr="0088646E" w:rsidRDefault="00DB561D" w:rsidP="00DB561D">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lastRenderedPageBreak/>
              <w:t>Reporte Cualitativo y dificultades 2023</w:t>
            </w:r>
          </w:p>
        </w:tc>
        <w:tc>
          <w:tcPr>
            <w:tcW w:w="0" w:type="auto"/>
            <w:tcBorders>
              <w:top w:val="nil"/>
              <w:left w:val="nil"/>
              <w:bottom w:val="single" w:sz="4" w:space="0" w:color="auto"/>
              <w:right w:val="single" w:sz="4" w:space="0" w:color="auto"/>
            </w:tcBorders>
            <w:shd w:val="clear" w:color="auto" w:fill="auto"/>
            <w:vAlign w:val="center"/>
            <w:hideMark/>
          </w:tcPr>
          <w:p w14:paraId="3690F17F" w14:textId="77777777" w:rsidR="00DB561D" w:rsidRPr="0088646E" w:rsidRDefault="00DB561D" w:rsidP="00DB561D">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DB561D" w:rsidRPr="0088646E" w14:paraId="5EF30811" w14:textId="77777777" w:rsidTr="00DB561D">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5AE4331C" w14:textId="77777777" w:rsidR="00DB561D" w:rsidRPr="0088646E" w:rsidRDefault="00DB561D" w:rsidP="00DB561D">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0" w:type="auto"/>
            <w:tcBorders>
              <w:top w:val="nil"/>
              <w:left w:val="nil"/>
              <w:bottom w:val="single" w:sz="4" w:space="0" w:color="auto"/>
              <w:right w:val="single" w:sz="4" w:space="0" w:color="auto"/>
            </w:tcBorders>
            <w:shd w:val="clear" w:color="auto" w:fill="auto"/>
            <w:vAlign w:val="center"/>
            <w:hideMark/>
          </w:tcPr>
          <w:p w14:paraId="7F89A7B0" w14:textId="77777777" w:rsidR="00DB561D" w:rsidRPr="0088646E" w:rsidRDefault="00DB561D" w:rsidP="00DB561D">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DB561D" w:rsidRPr="0088646E" w14:paraId="45A08EC5" w14:textId="77777777" w:rsidTr="00DB561D">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2C895B34" w14:textId="77777777" w:rsidR="00DB561D" w:rsidRPr="0088646E" w:rsidRDefault="00DB561D" w:rsidP="00DB561D">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0" w:type="auto"/>
            <w:tcBorders>
              <w:top w:val="nil"/>
              <w:left w:val="nil"/>
              <w:bottom w:val="single" w:sz="4" w:space="0" w:color="auto"/>
              <w:right w:val="single" w:sz="4" w:space="0" w:color="auto"/>
            </w:tcBorders>
            <w:shd w:val="clear" w:color="auto" w:fill="auto"/>
            <w:vAlign w:val="center"/>
            <w:hideMark/>
          </w:tcPr>
          <w:p w14:paraId="2C7CAA5D" w14:textId="77777777" w:rsidR="00DB561D" w:rsidRPr="0088646E" w:rsidRDefault="00DB561D" w:rsidP="00DB561D">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DB561D" w:rsidRPr="0088646E" w14:paraId="3ECA1E3E" w14:textId="77777777" w:rsidTr="00DB561D">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3B92055E" w14:textId="77777777" w:rsidR="00DB561D" w:rsidRPr="0088646E" w:rsidRDefault="00DB561D" w:rsidP="00DB561D">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0" w:type="auto"/>
            <w:tcBorders>
              <w:top w:val="nil"/>
              <w:left w:val="nil"/>
              <w:bottom w:val="single" w:sz="4" w:space="0" w:color="auto"/>
              <w:right w:val="single" w:sz="4" w:space="0" w:color="auto"/>
            </w:tcBorders>
            <w:shd w:val="clear" w:color="auto" w:fill="auto"/>
            <w:vAlign w:val="center"/>
            <w:hideMark/>
          </w:tcPr>
          <w:p w14:paraId="6BE4ACE8" w14:textId="00C9C605" w:rsidR="00DB561D" w:rsidRPr="0088646E" w:rsidRDefault="00B311BD" w:rsidP="00DB561D">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5</w:t>
            </w:r>
            <w:r w:rsidR="00DB561D" w:rsidRPr="0088646E">
              <w:rPr>
                <w:rFonts w:ascii="Verdana" w:eastAsia="Times New Roman" w:hAnsi="Verdana" w:cs="Times New Roman"/>
                <w:i w:val="0"/>
                <w:sz w:val="22"/>
                <w:szCs w:val="22"/>
                <w:lang w:val="es-CO" w:eastAsia="es-CO"/>
              </w:rPr>
              <w:t>0%</w:t>
            </w:r>
          </w:p>
        </w:tc>
      </w:tr>
    </w:tbl>
    <w:p w14:paraId="01E9D6D4" w14:textId="77777777" w:rsidR="00DB561D" w:rsidRPr="0088646E" w:rsidRDefault="00DB561D" w:rsidP="009C428E">
      <w:pPr>
        <w:suppressAutoHyphens w:val="0"/>
        <w:rPr>
          <w:rFonts w:ascii="Verdana" w:eastAsia="Times New Roman" w:hAnsi="Verdana" w:cs="Arial"/>
          <w:bCs/>
          <w:i w:val="0"/>
          <w:sz w:val="22"/>
          <w:szCs w:val="22"/>
          <w:lang w:val="es-CO" w:eastAsia="es-CO"/>
        </w:rPr>
      </w:pPr>
    </w:p>
    <w:p w14:paraId="631B6105" w14:textId="5ADBC892" w:rsidR="00DB561D" w:rsidRPr="0088646E" w:rsidRDefault="00DB561D" w:rsidP="009C428E">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 xml:space="preserve">Se está efectuando la revisión integral del </w:t>
      </w:r>
      <w:proofErr w:type="spellStart"/>
      <w:r w:rsidRPr="0088646E">
        <w:rPr>
          <w:rFonts w:ascii="Verdana" w:eastAsia="Times New Roman" w:hAnsi="Verdana" w:cs="Arial"/>
          <w:bCs/>
          <w:i w:val="0"/>
          <w:sz w:val="22"/>
          <w:szCs w:val="22"/>
          <w:lang w:val="es-CO" w:eastAsia="es-CO"/>
        </w:rPr>
        <w:t>SIGI</w:t>
      </w:r>
      <w:proofErr w:type="spellEnd"/>
      <w:r w:rsidRPr="0088646E">
        <w:rPr>
          <w:rFonts w:ascii="Verdana" w:eastAsia="Times New Roman" w:hAnsi="Verdana" w:cs="Arial"/>
          <w:bCs/>
          <w:i w:val="0"/>
          <w:sz w:val="22"/>
          <w:szCs w:val="22"/>
          <w:lang w:val="es-CO" w:eastAsia="es-CO"/>
        </w:rPr>
        <w:t xml:space="preserve"> con el fin de identificar procesos y procedimientos no incluidos en el Sistema Integrado de </w:t>
      </w:r>
      <w:proofErr w:type="spellStart"/>
      <w:r w:rsidRPr="0088646E">
        <w:rPr>
          <w:rFonts w:ascii="Verdana" w:eastAsia="Times New Roman" w:hAnsi="Verdana" w:cs="Arial"/>
          <w:bCs/>
          <w:i w:val="0"/>
          <w:sz w:val="22"/>
          <w:szCs w:val="22"/>
          <w:lang w:val="es-CO" w:eastAsia="es-CO"/>
        </w:rPr>
        <w:t>Gestion</w:t>
      </w:r>
      <w:proofErr w:type="spellEnd"/>
      <w:r w:rsidRPr="0088646E">
        <w:rPr>
          <w:rFonts w:ascii="Verdana" w:eastAsia="Times New Roman" w:hAnsi="Verdana" w:cs="Arial"/>
          <w:bCs/>
          <w:i w:val="0"/>
          <w:sz w:val="22"/>
          <w:szCs w:val="22"/>
          <w:lang w:val="es-CO" w:eastAsia="es-CO"/>
        </w:rPr>
        <w:t xml:space="preserve"> Institucional.</w:t>
      </w:r>
    </w:p>
    <w:p w14:paraId="0DC66289" w14:textId="77777777" w:rsidR="00A17122" w:rsidRPr="0088646E" w:rsidRDefault="00A17122" w:rsidP="009C428E">
      <w:pPr>
        <w:suppressAutoHyphens w:val="0"/>
        <w:rPr>
          <w:rFonts w:ascii="Verdana" w:eastAsia="Times New Roman" w:hAnsi="Verdana" w:cs="Arial"/>
          <w:bCs/>
          <w:i w:val="0"/>
          <w:sz w:val="22"/>
          <w:szCs w:val="22"/>
          <w:lang w:val="es-CO" w:eastAsia="es-CO"/>
        </w:rPr>
      </w:pPr>
    </w:p>
    <w:tbl>
      <w:tblPr>
        <w:tblW w:w="0" w:type="auto"/>
        <w:tblCellMar>
          <w:left w:w="70" w:type="dxa"/>
          <w:right w:w="70" w:type="dxa"/>
        </w:tblCellMar>
        <w:tblLook w:val="04A0" w:firstRow="1" w:lastRow="0" w:firstColumn="1" w:lastColumn="0" w:noHBand="0" w:noVBand="1"/>
      </w:tblPr>
      <w:tblGrid>
        <w:gridCol w:w="2502"/>
        <w:gridCol w:w="6326"/>
      </w:tblGrid>
      <w:tr w:rsidR="00F178E3" w:rsidRPr="0088646E" w14:paraId="1FA2DD7A" w14:textId="77777777" w:rsidTr="00F178E3">
        <w:trPr>
          <w:trHeight w:val="420"/>
        </w:trPr>
        <w:tc>
          <w:tcPr>
            <w:tcW w:w="0" w:type="auto"/>
            <w:tcBorders>
              <w:top w:val="single" w:sz="4" w:space="0" w:color="auto"/>
              <w:left w:val="single" w:sz="4" w:space="0" w:color="auto"/>
              <w:bottom w:val="single" w:sz="4" w:space="0" w:color="auto"/>
              <w:right w:val="single" w:sz="4" w:space="0" w:color="auto"/>
            </w:tcBorders>
            <w:shd w:val="clear" w:color="000000" w:fill="B5E6A2"/>
            <w:vAlign w:val="center"/>
            <w:hideMark/>
          </w:tcPr>
          <w:p w14:paraId="17BDA00D"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B1CA18"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 xml:space="preserve">Fortalecimiento y apropiación integral de Sistema de Gestión de Seguridad y Salud en el Trabajo - </w:t>
            </w:r>
            <w:proofErr w:type="spellStart"/>
            <w:r w:rsidRPr="0088646E">
              <w:rPr>
                <w:rFonts w:ascii="Verdana" w:eastAsia="Times New Roman" w:hAnsi="Verdana" w:cs="Times New Roman"/>
                <w:i w:val="0"/>
                <w:sz w:val="22"/>
                <w:szCs w:val="22"/>
                <w:lang w:val="es-CO" w:eastAsia="es-CO"/>
              </w:rPr>
              <w:t>SGSST</w:t>
            </w:r>
            <w:proofErr w:type="spellEnd"/>
          </w:p>
        </w:tc>
      </w:tr>
      <w:tr w:rsidR="00F178E3" w:rsidRPr="0088646E" w14:paraId="18C16286" w14:textId="77777777" w:rsidTr="00F178E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4617543B"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0" w:type="auto"/>
            <w:tcBorders>
              <w:top w:val="nil"/>
              <w:left w:val="nil"/>
              <w:bottom w:val="single" w:sz="4" w:space="0" w:color="auto"/>
              <w:right w:val="single" w:sz="4" w:space="0" w:color="auto"/>
            </w:tcBorders>
            <w:shd w:val="clear" w:color="auto" w:fill="auto"/>
            <w:vAlign w:val="center"/>
            <w:hideMark/>
          </w:tcPr>
          <w:p w14:paraId="08073D25"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Gestión Humana</w:t>
            </w:r>
          </w:p>
        </w:tc>
      </w:tr>
      <w:tr w:rsidR="00F178E3" w:rsidRPr="0088646E" w14:paraId="285E4C98" w14:textId="77777777" w:rsidTr="00F178E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4DED7D5B"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0" w:type="auto"/>
            <w:tcBorders>
              <w:top w:val="nil"/>
              <w:left w:val="nil"/>
              <w:bottom w:val="single" w:sz="4" w:space="0" w:color="auto"/>
              <w:right w:val="single" w:sz="4" w:space="0" w:color="auto"/>
            </w:tcBorders>
            <w:shd w:val="clear" w:color="auto" w:fill="auto"/>
            <w:vAlign w:val="center"/>
            <w:hideMark/>
          </w:tcPr>
          <w:p w14:paraId="2AEEDB42"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Población participante en las actividades del sistema</w:t>
            </w:r>
          </w:p>
        </w:tc>
      </w:tr>
      <w:tr w:rsidR="00F178E3" w:rsidRPr="0088646E" w14:paraId="5E661313" w14:textId="77777777" w:rsidTr="00F178E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44AD1FFC"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0" w:type="auto"/>
            <w:tcBorders>
              <w:top w:val="nil"/>
              <w:left w:val="nil"/>
              <w:bottom w:val="single" w:sz="4" w:space="0" w:color="auto"/>
              <w:right w:val="single" w:sz="4" w:space="0" w:color="auto"/>
            </w:tcBorders>
            <w:shd w:val="clear" w:color="auto" w:fill="auto"/>
            <w:vAlign w:val="center"/>
            <w:hideMark/>
          </w:tcPr>
          <w:p w14:paraId="40B0EC4D"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0,8</w:t>
            </w:r>
          </w:p>
        </w:tc>
      </w:tr>
      <w:tr w:rsidR="00F178E3" w:rsidRPr="0088646E" w14:paraId="3EC91831" w14:textId="77777777" w:rsidTr="00F178E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0CF69639"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0" w:type="auto"/>
            <w:tcBorders>
              <w:top w:val="nil"/>
              <w:left w:val="nil"/>
              <w:bottom w:val="single" w:sz="4" w:space="0" w:color="auto"/>
              <w:right w:val="single" w:sz="4" w:space="0" w:color="auto"/>
            </w:tcBorders>
            <w:shd w:val="clear" w:color="auto" w:fill="auto"/>
            <w:vAlign w:val="center"/>
            <w:hideMark/>
          </w:tcPr>
          <w:p w14:paraId="6AEDC5C5"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0,35</w:t>
            </w:r>
          </w:p>
        </w:tc>
      </w:tr>
      <w:tr w:rsidR="00F178E3" w:rsidRPr="0088646E" w14:paraId="457A5D15" w14:textId="77777777" w:rsidTr="00F178E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43B1F2EE"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2023</w:t>
            </w:r>
          </w:p>
        </w:tc>
        <w:tc>
          <w:tcPr>
            <w:tcW w:w="0" w:type="auto"/>
            <w:tcBorders>
              <w:top w:val="nil"/>
              <w:left w:val="nil"/>
              <w:bottom w:val="single" w:sz="4" w:space="0" w:color="auto"/>
              <w:right w:val="single" w:sz="4" w:space="0" w:color="auto"/>
            </w:tcBorders>
            <w:shd w:val="clear" w:color="auto" w:fill="auto"/>
            <w:vAlign w:val="center"/>
            <w:hideMark/>
          </w:tcPr>
          <w:p w14:paraId="1CC17A37"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0,2962</w:t>
            </w:r>
          </w:p>
        </w:tc>
      </w:tr>
      <w:tr w:rsidR="00F178E3" w:rsidRPr="0088646E" w14:paraId="3F855FEE" w14:textId="77777777" w:rsidTr="00F178E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0649436C"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0" w:type="auto"/>
            <w:tcBorders>
              <w:top w:val="nil"/>
              <w:left w:val="nil"/>
              <w:bottom w:val="single" w:sz="4" w:space="0" w:color="auto"/>
              <w:right w:val="single" w:sz="4" w:space="0" w:color="auto"/>
            </w:tcBorders>
            <w:shd w:val="clear" w:color="auto" w:fill="auto"/>
            <w:vAlign w:val="center"/>
            <w:hideMark/>
          </w:tcPr>
          <w:p w14:paraId="43AC2E9F"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0,5</w:t>
            </w:r>
          </w:p>
        </w:tc>
      </w:tr>
      <w:tr w:rsidR="00F178E3" w:rsidRPr="0088646E" w14:paraId="77EB23AB" w14:textId="77777777" w:rsidTr="00F178E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7ABE02F3"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0" w:type="auto"/>
            <w:tcBorders>
              <w:top w:val="nil"/>
              <w:left w:val="nil"/>
              <w:bottom w:val="single" w:sz="4" w:space="0" w:color="auto"/>
              <w:right w:val="single" w:sz="4" w:space="0" w:color="auto"/>
            </w:tcBorders>
            <w:shd w:val="clear" w:color="auto" w:fill="auto"/>
            <w:vAlign w:val="center"/>
            <w:hideMark/>
          </w:tcPr>
          <w:p w14:paraId="66842E25" w14:textId="23FA7066"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0.909</w:t>
            </w:r>
          </w:p>
        </w:tc>
      </w:tr>
      <w:tr w:rsidR="00F178E3" w:rsidRPr="0088646E" w14:paraId="28D5DA76" w14:textId="77777777" w:rsidTr="00F178E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12C45C59"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0" w:type="auto"/>
            <w:tcBorders>
              <w:top w:val="nil"/>
              <w:left w:val="nil"/>
              <w:bottom w:val="single" w:sz="4" w:space="0" w:color="auto"/>
              <w:right w:val="single" w:sz="4" w:space="0" w:color="auto"/>
            </w:tcBorders>
            <w:shd w:val="clear" w:color="auto" w:fill="auto"/>
            <w:vAlign w:val="center"/>
            <w:hideMark/>
          </w:tcPr>
          <w:p w14:paraId="12177450"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91%</w:t>
            </w:r>
          </w:p>
        </w:tc>
      </w:tr>
    </w:tbl>
    <w:p w14:paraId="49CB4646" w14:textId="77777777" w:rsidR="00A17122" w:rsidRPr="0088646E" w:rsidRDefault="00A17122" w:rsidP="009C428E">
      <w:pPr>
        <w:suppressAutoHyphens w:val="0"/>
        <w:rPr>
          <w:rFonts w:ascii="Verdana" w:eastAsia="Times New Roman" w:hAnsi="Verdana" w:cs="Arial"/>
          <w:bCs/>
          <w:i w:val="0"/>
          <w:sz w:val="22"/>
          <w:szCs w:val="22"/>
          <w:lang w:val="es-CO" w:eastAsia="es-CO"/>
        </w:rPr>
      </w:pPr>
    </w:p>
    <w:p w14:paraId="3D4A96D8" w14:textId="0BE6D94C" w:rsidR="00A17122" w:rsidRPr="0088646E" w:rsidRDefault="00F437E1" w:rsidP="009C428E">
      <w:pPr>
        <w:suppressAutoHyphens w:val="0"/>
        <w:rPr>
          <w:rFonts w:ascii="Verdana" w:eastAsia="Times New Roman" w:hAnsi="Verdana" w:cs="Arial"/>
          <w:bCs/>
          <w:i w:val="0"/>
          <w:sz w:val="22"/>
          <w:szCs w:val="22"/>
          <w:lang w:val="es-CO" w:eastAsia="es-CO"/>
        </w:rPr>
      </w:pPr>
      <w:r>
        <w:rPr>
          <w:rFonts w:ascii="Verdana" w:eastAsia="Times New Roman" w:hAnsi="Verdana" w:cs="Arial"/>
          <w:bCs/>
          <w:i w:val="0"/>
          <w:sz w:val="22"/>
          <w:szCs w:val="22"/>
          <w:lang w:val="es-CO" w:eastAsia="es-CO"/>
        </w:rPr>
        <w:t xml:space="preserve">Durante el primer semestre de 2024, se realizaron </w:t>
      </w:r>
      <w:r w:rsidR="00F178E3" w:rsidRPr="0088646E">
        <w:rPr>
          <w:rFonts w:ascii="Verdana" w:eastAsia="Times New Roman" w:hAnsi="Verdana" w:cs="Arial"/>
          <w:bCs/>
          <w:i w:val="0"/>
          <w:sz w:val="22"/>
          <w:szCs w:val="22"/>
          <w:lang w:val="es-CO" w:eastAsia="es-CO"/>
        </w:rPr>
        <w:t>12 actividades que convocaron 564 personas y asistieron 513</w:t>
      </w:r>
    </w:p>
    <w:p w14:paraId="1AD4B22F" w14:textId="77777777" w:rsidR="00F178E3" w:rsidRPr="0088646E" w:rsidRDefault="00F178E3" w:rsidP="009C428E">
      <w:pPr>
        <w:suppressAutoHyphens w:val="0"/>
        <w:rPr>
          <w:rFonts w:ascii="Verdana" w:eastAsia="Times New Roman" w:hAnsi="Verdana" w:cs="Arial"/>
          <w:bCs/>
          <w:i w:val="0"/>
          <w:sz w:val="22"/>
          <w:szCs w:val="22"/>
          <w:lang w:val="es-CO" w:eastAsia="es-CO"/>
        </w:rPr>
      </w:pPr>
    </w:p>
    <w:tbl>
      <w:tblPr>
        <w:tblW w:w="0" w:type="auto"/>
        <w:tblCellMar>
          <w:left w:w="70" w:type="dxa"/>
          <w:right w:w="70" w:type="dxa"/>
        </w:tblCellMar>
        <w:tblLook w:val="04A0" w:firstRow="1" w:lastRow="0" w:firstColumn="1" w:lastColumn="0" w:noHBand="0" w:noVBand="1"/>
      </w:tblPr>
      <w:tblGrid>
        <w:gridCol w:w="2501"/>
        <w:gridCol w:w="6327"/>
      </w:tblGrid>
      <w:tr w:rsidR="00F178E3" w:rsidRPr="0088646E" w14:paraId="152179A1" w14:textId="77777777" w:rsidTr="00F178E3">
        <w:trPr>
          <w:trHeight w:val="420"/>
        </w:trPr>
        <w:tc>
          <w:tcPr>
            <w:tcW w:w="0" w:type="auto"/>
            <w:tcBorders>
              <w:top w:val="single" w:sz="4" w:space="0" w:color="auto"/>
              <w:left w:val="single" w:sz="4" w:space="0" w:color="auto"/>
              <w:bottom w:val="single" w:sz="4" w:space="0" w:color="auto"/>
              <w:right w:val="single" w:sz="4" w:space="0" w:color="auto"/>
            </w:tcBorders>
            <w:shd w:val="clear" w:color="000000" w:fill="B5E6A2"/>
            <w:vAlign w:val="center"/>
            <w:hideMark/>
          </w:tcPr>
          <w:p w14:paraId="2F0E05D2"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0223BA"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Fortalecimiento y apropiación integral de Sistema de Gestión de Seguridad y Salud en el Trabajo (</w:t>
            </w:r>
            <w:proofErr w:type="spellStart"/>
            <w:r w:rsidRPr="0088646E">
              <w:rPr>
                <w:rFonts w:ascii="Verdana" w:eastAsia="Times New Roman" w:hAnsi="Verdana" w:cs="Times New Roman"/>
                <w:i w:val="0"/>
                <w:sz w:val="22"/>
                <w:szCs w:val="22"/>
                <w:lang w:val="es-CO" w:eastAsia="es-CO"/>
              </w:rPr>
              <w:t>SGSST</w:t>
            </w:r>
            <w:proofErr w:type="spellEnd"/>
            <w:r w:rsidRPr="0088646E">
              <w:rPr>
                <w:rFonts w:ascii="Verdana" w:eastAsia="Times New Roman" w:hAnsi="Verdana" w:cs="Times New Roman"/>
                <w:i w:val="0"/>
                <w:sz w:val="22"/>
                <w:szCs w:val="22"/>
                <w:lang w:val="es-CO" w:eastAsia="es-CO"/>
              </w:rPr>
              <w:t>)</w:t>
            </w:r>
          </w:p>
        </w:tc>
      </w:tr>
      <w:tr w:rsidR="00F178E3" w:rsidRPr="0088646E" w14:paraId="07DBFE98" w14:textId="77777777" w:rsidTr="00F178E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4043CDE9"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0" w:type="auto"/>
            <w:tcBorders>
              <w:top w:val="nil"/>
              <w:left w:val="nil"/>
              <w:bottom w:val="single" w:sz="4" w:space="0" w:color="auto"/>
              <w:right w:val="single" w:sz="4" w:space="0" w:color="auto"/>
            </w:tcBorders>
            <w:shd w:val="clear" w:color="auto" w:fill="auto"/>
            <w:vAlign w:val="center"/>
            <w:hideMark/>
          </w:tcPr>
          <w:p w14:paraId="043F34DF"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Gestión Humana</w:t>
            </w:r>
          </w:p>
        </w:tc>
      </w:tr>
      <w:tr w:rsidR="00F178E3" w:rsidRPr="0088646E" w14:paraId="1CF1A580" w14:textId="77777777" w:rsidTr="00F178E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1DC2CDCF"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0" w:type="auto"/>
            <w:tcBorders>
              <w:top w:val="nil"/>
              <w:left w:val="nil"/>
              <w:bottom w:val="single" w:sz="4" w:space="0" w:color="auto"/>
              <w:right w:val="single" w:sz="4" w:space="0" w:color="auto"/>
            </w:tcBorders>
            <w:shd w:val="clear" w:color="auto" w:fill="auto"/>
            <w:vAlign w:val="center"/>
            <w:hideMark/>
          </w:tcPr>
          <w:p w14:paraId="555E47B4"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Cumplimiento del plan anual del trabajo</w:t>
            </w:r>
          </w:p>
        </w:tc>
      </w:tr>
      <w:tr w:rsidR="00F178E3" w:rsidRPr="0088646E" w14:paraId="190ECE93" w14:textId="77777777" w:rsidTr="00F178E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7D66E28F"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0" w:type="auto"/>
            <w:tcBorders>
              <w:top w:val="nil"/>
              <w:left w:val="nil"/>
              <w:bottom w:val="single" w:sz="4" w:space="0" w:color="auto"/>
              <w:right w:val="single" w:sz="4" w:space="0" w:color="auto"/>
            </w:tcBorders>
            <w:shd w:val="clear" w:color="auto" w:fill="auto"/>
            <w:vAlign w:val="center"/>
            <w:hideMark/>
          </w:tcPr>
          <w:p w14:paraId="6F0E7797"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0,95</w:t>
            </w:r>
          </w:p>
        </w:tc>
      </w:tr>
      <w:tr w:rsidR="00F178E3" w:rsidRPr="0088646E" w14:paraId="205E454A" w14:textId="77777777" w:rsidTr="00F178E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68179479"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0" w:type="auto"/>
            <w:tcBorders>
              <w:top w:val="nil"/>
              <w:left w:val="nil"/>
              <w:bottom w:val="single" w:sz="4" w:space="0" w:color="auto"/>
              <w:right w:val="single" w:sz="4" w:space="0" w:color="auto"/>
            </w:tcBorders>
            <w:shd w:val="clear" w:color="auto" w:fill="auto"/>
            <w:vAlign w:val="center"/>
            <w:hideMark/>
          </w:tcPr>
          <w:p w14:paraId="6BA7D333"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0,95</w:t>
            </w:r>
          </w:p>
        </w:tc>
      </w:tr>
      <w:tr w:rsidR="00F178E3" w:rsidRPr="0088646E" w14:paraId="24F346B5" w14:textId="77777777" w:rsidTr="00F178E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5B94E1CD"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2023</w:t>
            </w:r>
          </w:p>
        </w:tc>
        <w:tc>
          <w:tcPr>
            <w:tcW w:w="0" w:type="auto"/>
            <w:tcBorders>
              <w:top w:val="nil"/>
              <w:left w:val="nil"/>
              <w:bottom w:val="single" w:sz="4" w:space="0" w:color="auto"/>
              <w:right w:val="single" w:sz="4" w:space="0" w:color="auto"/>
            </w:tcBorders>
            <w:shd w:val="clear" w:color="auto" w:fill="auto"/>
            <w:vAlign w:val="center"/>
            <w:hideMark/>
          </w:tcPr>
          <w:p w14:paraId="79A75EF8"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0,94</w:t>
            </w:r>
          </w:p>
        </w:tc>
      </w:tr>
      <w:tr w:rsidR="00F178E3" w:rsidRPr="0088646E" w14:paraId="7E55CECD" w14:textId="77777777" w:rsidTr="00F178E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32A811B8"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0" w:type="auto"/>
            <w:tcBorders>
              <w:top w:val="nil"/>
              <w:left w:val="nil"/>
              <w:bottom w:val="single" w:sz="4" w:space="0" w:color="auto"/>
              <w:right w:val="single" w:sz="4" w:space="0" w:color="auto"/>
            </w:tcBorders>
            <w:shd w:val="clear" w:color="auto" w:fill="auto"/>
            <w:vAlign w:val="center"/>
            <w:hideMark/>
          </w:tcPr>
          <w:p w14:paraId="74BC7EB5"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0,95</w:t>
            </w:r>
          </w:p>
        </w:tc>
      </w:tr>
      <w:tr w:rsidR="00F178E3" w:rsidRPr="0088646E" w14:paraId="4FE40662" w14:textId="77777777" w:rsidTr="00F178E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3CEB81CA"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0" w:type="auto"/>
            <w:tcBorders>
              <w:top w:val="nil"/>
              <w:left w:val="nil"/>
              <w:bottom w:val="single" w:sz="4" w:space="0" w:color="auto"/>
              <w:right w:val="single" w:sz="4" w:space="0" w:color="auto"/>
            </w:tcBorders>
            <w:shd w:val="clear" w:color="auto" w:fill="auto"/>
            <w:vAlign w:val="center"/>
            <w:hideMark/>
          </w:tcPr>
          <w:p w14:paraId="31DEEAD7"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100%</w:t>
            </w:r>
          </w:p>
        </w:tc>
      </w:tr>
      <w:tr w:rsidR="00F178E3" w:rsidRPr="0088646E" w14:paraId="08B7FAA1" w14:textId="77777777" w:rsidTr="00F178E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79D5B3FE"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lastRenderedPageBreak/>
              <w:t>Cumplimiento Acumulado</w:t>
            </w:r>
          </w:p>
        </w:tc>
        <w:tc>
          <w:tcPr>
            <w:tcW w:w="0" w:type="auto"/>
            <w:tcBorders>
              <w:top w:val="nil"/>
              <w:left w:val="nil"/>
              <w:bottom w:val="single" w:sz="4" w:space="0" w:color="auto"/>
              <w:right w:val="single" w:sz="4" w:space="0" w:color="auto"/>
            </w:tcBorders>
            <w:shd w:val="clear" w:color="auto" w:fill="auto"/>
            <w:vAlign w:val="center"/>
            <w:hideMark/>
          </w:tcPr>
          <w:p w14:paraId="166701AD"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100%</w:t>
            </w:r>
          </w:p>
        </w:tc>
      </w:tr>
    </w:tbl>
    <w:p w14:paraId="49C23647" w14:textId="77777777" w:rsidR="00A17122" w:rsidRPr="0088646E" w:rsidRDefault="00A17122" w:rsidP="009C428E">
      <w:pPr>
        <w:suppressAutoHyphens w:val="0"/>
        <w:rPr>
          <w:rFonts w:ascii="Verdana" w:eastAsia="Times New Roman" w:hAnsi="Verdana" w:cs="Arial"/>
          <w:bCs/>
          <w:i w:val="0"/>
          <w:sz w:val="22"/>
          <w:szCs w:val="22"/>
          <w:lang w:val="es-CO" w:eastAsia="es-CO"/>
        </w:rPr>
      </w:pPr>
    </w:p>
    <w:p w14:paraId="036ECE30" w14:textId="428013FC" w:rsidR="00A17122" w:rsidRPr="0088646E" w:rsidRDefault="00A17122" w:rsidP="009C428E">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En lo que al primer trimestre de 2024 respecta, se ejecutaron el total de actividades programadas (10/10)</w:t>
      </w:r>
      <w:r w:rsidR="00981186" w:rsidRPr="0088646E">
        <w:rPr>
          <w:rFonts w:ascii="Verdana" w:eastAsia="Times New Roman" w:hAnsi="Verdana" w:cs="Arial"/>
          <w:bCs/>
          <w:i w:val="0"/>
          <w:sz w:val="22"/>
          <w:szCs w:val="22"/>
          <w:lang w:val="es-CO" w:eastAsia="es-CO"/>
        </w:rPr>
        <w:t>.</w:t>
      </w:r>
    </w:p>
    <w:p w14:paraId="64AFC657" w14:textId="77777777" w:rsidR="00F178E3" w:rsidRPr="0088646E" w:rsidRDefault="00F178E3" w:rsidP="009C428E">
      <w:pPr>
        <w:suppressAutoHyphens w:val="0"/>
        <w:rPr>
          <w:rFonts w:ascii="Verdana" w:eastAsia="Times New Roman" w:hAnsi="Verdana" w:cs="Arial"/>
          <w:bCs/>
          <w:i w:val="0"/>
          <w:sz w:val="22"/>
          <w:szCs w:val="22"/>
          <w:lang w:val="es-CO" w:eastAsia="es-CO"/>
        </w:rPr>
      </w:pPr>
    </w:p>
    <w:tbl>
      <w:tblPr>
        <w:tblW w:w="0" w:type="auto"/>
        <w:tblCellMar>
          <w:left w:w="70" w:type="dxa"/>
          <w:right w:w="70" w:type="dxa"/>
        </w:tblCellMar>
        <w:tblLook w:val="04A0" w:firstRow="1" w:lastRow="0" w:firstColumn="1" w:lastColumn="0" w:noHBand="0" w:noVBand="1"/>
      </w:tblPr>
      <w:tblGrid>
        <w:gridCol w:w="3380"/>
        <w:gridCol w:w="5448"/>
      </w:tblGrid>
      <w:tr w:rsidR="00F178E3" w:rsidRPr="0088646E" w14:paraId="590B7370" w14:textId="77777777" w:rsidTr="00F178E3">
        <w:trPr>
          <w:trHeight w:val="420"/>
        </w:trPr>
        <w:tc>
          <w:tcPr>
            <w:tcW w:w="0" w:type="auto"/>
            <w:tcBorders>
              <w:top w:val="single" w:sz="4" w:space="0" w:color="auto"/>
              <w:left w:val="single" w:sz="4" w:space="0" w:color="auto"/>
              <w:bottom w:val="single" w:sz="4" w:space="0" w:color="auto"/>
              <w:right w:val="single" w:sz="4" w:space="0" w:color="auto"/>
            </w:tcBorders>
            <w:shd w:val="clear" w:color="000000" w:fill="B5E6A2"/>
            <w:vAlign w:val="center"/>
            <w:hideMark/>
          </w:tcPr>
          <w:p w14:paraId="05820CBD"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2F5CE4"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 xml:space="preserve">Implementar una herramienta informática para la gestión de los sistemas del </w:t>
            </w:r>
            <w:proofErr w:type="spellStart"/>
            <w:r w:rsidRPr="0088646E">
              <w:rPr>
                <w:rFonts w:ascii="Verdana" w:eastAsia="Times New Roman" w:hAnsi="Verdana" w:cs="Times New Roman"/>
                <w:i w:val="0"/>
                <w:sz w:val="22"/>
                <w:szCs w:val="22"/>
                <w:lang w:val="es-CO" w:eastAsia="es-CO"/>
              </w:rPr>
              <w:t>SIGI</w:t>
            </w:r>
            <w:proofErr w:type="spellEnd"/>
          </w:p>
        </w:tc>
      </w:tr>
      <w:tr w:rsidR="00F178E3" w:rsidRPr="0088646E" w14:paraId="5E649E71" w14:textId="77777777" w:rsidTr="00F178E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27587D02"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0" w:type="auto"/>
            <w:tcBorders>
              <w:top w:val="nil"/>
              <w:left w:val="nil"/>
              <w:bottom w:val="single" w:sz="4" w:space="0" w:color="auto"/>
              <w:right w:val="single" w:sz="4" w:space="0" w:color="auto"/>
            </w:tcBorders>
            <w:shd w:val="clear" w:color="auto" w:fill="auto"/>
            <w:vAlign w:val="center"/>
            <w:hideMark/>
          </w:tcPr>
          <w:p w14:paraId="08C09018"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 xml:space="preserve">Gestión </w:t>
            </w:r>
            <w:proofErr w:type="spellStart"/>
            <w:r w:rsidRPr="0088646E">
              <w:rPr>
                <w:rFonts w:ascii="Verdana" w:eastAsia="Times New Roman" w:hAnsi="Verdana" w:cs="Times New Roman"/>
                <w:i w:val="0"/>
                <w:sz w:val="22"/>
                <w:szCs w:val="22"/>
                <w:lang w:val="es-CO" w:eastAsia="es-CO"/>
              </w:rPr>
              <w:t>TICs</w:t>
            </w:r>
            <w:proofErr w:type="spellEnd"/>
          </w:p>
        </w:tc>
      </w:tr>
      <w:tr w:rsidR="00F178E3" w:rsidRPr="0088646E" w14:paraId="4052BEA9" w14:textId="77777777" w:rsidTr="00F178E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551F37F5"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0" w:type="auto"/>
            <w:tcBorders>
              <w:top w:val="nil"/>
              <w:left w:val="nil"/>
              <w:bottom w:val="single" w:sz="4" w:space="0" w:color="auto"/>
              <w:right w:val="single" w:sz="4" w:space="0" w:color="auto"/>
            </w:tcBorders>
            <w:shd w:val="clear" w:color="auto" w:fill="auto"/>
            <w:vAlign w:val="center"/>
            <w:hideMark/>
          </w:tcPr>
          <w:p w14:paraId="29B282DA"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Herramienta implementada</w:t>
            </w:r>
          </w:p>
        </w:tc>
      </w:tr>
      <w:tr w:rsidR="00F178E3" w:rsidRPr="0088646E" w14:paraId="0CF76DC4" w14:textId="77777777" w:rsidTr="00F178E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41692E97"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0" w:type="auto"/>
            <w:tcBorders>
              <w:top w:val="nil"/>
              <w:left w:val="nil"/>
              <w:bottom w:val="single" w:sz="4" w:space="0" w:color="auto"/>
              <w:right w:val="single" w:sz="4" w:space="0" w:color="auto"/>
            </w:tcBorders>
            <w:shd w:val="clear" w:color="auto" w:fill="auto"/>
            <w:vAlign w:val="center"/>
            <w:hideMark/>
          </w:tcPr>
          <w:p w14:paraId="7B2D1E7C"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F178E3" w:rsidRPr="0088646E" w14:paraId="21AAA93F" w14:textId="77777777" w:rsidTr="00F178E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0B3AAF47"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0" w:type="auto"/>
            <w:tcBorders>
              <w:top w:val="nil"/>
              <w:left w:val="nil"/>
              <w:bottom w:val="single" w:sz="4" w:space="0" w:color="auto"/>
              <w:right w:val="single" w:sz="4" w:space="0" w:color="auto"/>
            </w:tcBorders>
            <w:shd w:val="clear" w:color="auto" w:fill="auto"/>
            <w:vAlign w:val="center"/>
            <w:hideMark/>
          </w:tcPr>
          <w:p w14:paraId="6562FDAC"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F178E3" w:rsidRPr="0088646E" w14:paraId="4A313899" w14:textId="77777777" w:rsidTr="00F178E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2B2B8FBC"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2023</w:t>
            </w:r>
          </w:p>
        </w:tc>
        <w:tc>
          <w:tcPr>
            <w:tcW w:w="0" w:type="auto"/>
            <w:tcBorders>
              <w:top w:val="nil"/>
              <w:left w:val="nil"/>
              <w:bottom w:val="single" w:sz="4" w:space="0" w:color="auto"/>
              <w:right w:val="single" w:sz="4" w:space="0" w:color="auto"/>
            </w:tcBorders>
            <w:shd w:val="clear" w:color="auto" w:fill="auto"/>
            <w:vAlign w:val="center"/>
            <w:hideMark/>
          </w:tcPr>
          <w:p w14:paraId="4135DB77"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r w:rsidR="00F178E3" w:rsidRPr="0088646E" w14:paraId="51B4A326" w14:textId="77777777" w:rsidTr="00F178E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5D5533A6"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Cualitativo y dificultades 2023</w:t>
            </w:r>
          </w:p>
        </w:tc>
        <w:tc>
          <w:tcPr>
            <w:tcW w:w="0" w:type="auto"/>
            <w:tcBorders>
              <w:top w:val="nil"/>
              <w:left w:val="nil"/>
              <w:bottom w:val="single" w:sz="4" w:space="0" w:color="auto"/>
              <w:right w:val="single" w:sz="4" w:space="0" w:color="auto"/>
            </w:tcBorders>
            <w:shd w:val="clear" w:color="auto" w:fill="auto"/>
            <w:vAlign w:val="center"/>
            <w:hideMark/>
          </w:tcPr>
          <w:p w14:paraId="28AB60FD"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F178E3" w:rsidRPr="0088646E" w14:paraId="6B7FECBA" w14:textId="77777777" w:rsidTr="00F178E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19E3CF76"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0" w:type="auto"/>
            <w:tcBorders>
              <w:top w:val="nil"/>
              <w:left w:val="nil"/>
              <w:bottom w:val="single" w:sz="4" w:space="0" w:color="auto"/>
              <w:right w:val="single" w:sz="4" w:space="0" w:color="auto"/>
            </w:tcBorders>
            <w:shd w:val="clear" w:color="auto" w:fill="auto"/>
            <w:vAlign w:val="center"/>
            <w:hideMark/>
          </w:tcPr>
          <w:p w14:paraId="539A8F7F"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F178E3" w:rsidRPr="0088646E" w14:paraId="259FE4A2" w14:textId="77777777" w:rsidTr="00F178E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25A9837F"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0" w:type="auto"/>
            <w:tcBorders>
              <w:top w:val="nil"/>
              <w:left w:val="nil"/>
              <w:bottom w:val="single" w:sz="4" w:space="0" w:color="auto"/>
              <w:right w:val="single" w:sz="4" w:space="0" w:color="auto"/>
            </w:tcBorders>
            <w:shd w:val="clear" w:color="auto" w:fill="auto"/>
            <w:vAlign w:val="center"/>
            <w:hideMark/>
          </w:tcPr>
          <w:p w14:paraId="73267693"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r w:rsidR="00F178E3" w:rsidRPr="0088646E" w14:paraId="321B90C7" w14:textId="77777777" w:rsidTr="00F178E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0212DED1"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0" w:type="auto"/>
            <w:tcBorders>
              <w:top w:val="nil"/>
              <w:left w:val="nil"/>
              <w:bottom w:val="single" w:sz="4" w:space="0" w:color="auto"/>
              <w:right w:val="single" w:sz="4" w:space="0" w:color="auto"/>
            </w:tcBorders>
            <w:shd w:val="clear" w:color="auto" w:fill="auto"/>
            <w:vAlign w:val="center"/>
            <w:hideMark/>
          </w:tcPr>
          <w:p w14:paraId="28FAA1BD"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33%</w:t>
            </w:r>
          </w:p>
        </w:tc>
      </w:tr>
    </w:tbl>
    <w:p w14:paraId="5A3C5F01" w14:textId="77777777" w:rsidR="00F178E3" w:rsidRPr="0088646E" w:rsidRDefault="00F178E3" w:rsidP="009C428E">
      <w:pPr>
        <w:suppressAutoHyphens w:val="0"/>
        <w:rPr>
          <w:rFonts w:ascii="Verdana" w:eastAsia="Times New Roman" w:hAnsi="Verdana" w:cs="Arial"/>
          <w:bCs/>
          <w:i w:val="0"/>
          <w:sz w:val="22"/>
          <w:szCs w:val="22"/>
          <w:lang w:val="es-CO" w:eastAsia="es-CO"/>
        </w:rPr>
      </w:pPr>
    </w:p>
    <w:p w14:paraId="1D57D29F" w14:textId="76754BF9" w:rsidR="00A17122" w:rsidRPr="0088646E" w:rsidRDefault="00F178E3" w:rsidP="009C428E">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 xml:space="preserve">Se </w:t>
      </w:r>
      <w:proofErr w:type="spellStart"/>
      <w:r w:rsidRPr="0088646E">
        <w:rPr>
          <w:rFonts w:ascii="Verdana" w:eastAsia="Times New Roman" w:hAnsi="Verdana" w:cs="Arial"/>
          <w:bCs/>
          <w:i w:val="0"/>
          <w:sz w:val="22"/>
          <w:szCs w:val="22"/>
          <w:lang w:val="es-CO" w:eastAsia="es-CO"/>
        </w:rPr>
        <w:t>esta</w:t>
      </w:r>
      <w:proofErr w:type="spellEnd"/>
      <w:r w:rsidRPr="0088646E">
        <w:rPr>
          <w:rFonts w:ascii="Verdana" w:eastAsia="Times New Roman" w:hAnsi="Verdana" w:cs="Arial"/>
          <w:bCs/>
          <w:i w:val="0"/>
          <w:sz w:val="22"/>
          <w:szCs w:val="22"/>
          <w:lang w:val="es-CO" w:eastAsia="es-CO"/>
        </w:rPr>
        <w:t xml:space="preserve"> gestionando con el Departamento Nacional de Planeación la posibilidad de un convenio administrativo para utilizar el software SISGESTION de su propiedad. En el segundo trimestre se presentó un aplazamiento total del presupuesto asignado al proyecto derivado de la aplicación del decreto 0766 del 20 de junio expedido por el Ministerio de Hacienda y Crédito Público, lo cual afecto el proceso de implementación de la herramienta de gestión de los sistemas del </w:t>
      </w:r>
      <w:proofErr w:type="spellStart"/>
      <w:r w:rsidRPr="0088646E">
        <w:rPr>
          <w:rFonts w:ascii="Verdana" w:eastAsia="Times New Roman" w:hAnsi="Verdana" w:cs="Arial"/>
          <w:bCs/>
          <w:i w:val="0"/>
          <w:sz w:val="22"/>
          <w:szCs w:val="22"/>
          <w:lang w:val="es-CO" w:eastAsia="es-CO"/>
        </w:rPr>
        <w:t>SIGI</w:t>
      </w:r>
      <w:proofErr w:type="spellEnd"/>
      <w:r w:rsidRPr="0088646E">
        <w:rPr>
          <w:rFonts w:ascii="Verdana" w:eastAsia="Times New Roman" w:hAnsi="Verdana" w:cs="Arial"/>
          <w:bCs/>
          <w:i w:val="0"/>
          <w:sz w:val="22"/>
          <w:szCs w:val="22"/>
          <w:lang w:val="es-CO" w:eastAsia="es-CO"/>
        </w:rPr>
        <w:t>.</w:t>
      </w:r>
    </w:p>
    <w:p w14:paraId="04EF0AB2" w14:textId="77777777" w:rsidR="00F178E3" w:rsidRPr="0088646E" w:rsidRDefault="00F178E3" w:rsidP="009C428E">
      <w:pPr>
        <w:suppressAutoHyphens w:val="0"/>
        <w:rPr>
          <w:rFonts w:ascii="Verdana" w:eastAsia="Times New Roman" w:hAnsi="Verdana" w:cs="Arial"/>
          <w:bCs/>
          <w:i w:val="0"/>
          <w:sz w:val="22"/>
          <w:szCs w:val="22"/>
          <w:lang w:val="es-CO" w:eastAsia="es-CO"/>
        </w:rPr>
      </w:pPr>
    </w:p>
    <w:tbl>
      <w:tblPr>
        <w:tblW w:w="5000" w:type="pct"/>
        <w:tblCellMar>
          <w:left w:w="70" w:type="dxa"/>
          <w:right w:w="70" w:type="dxa"/>
        </w:tblCellMar>
        <w:tblLook w:val="04A0" w:firstRow="1" w:lastRow="0" w:firstColumn="1" w:lastColumn="0" w:noHBand="0" w:noVBand="1"/>
      </w:tblPr>
      <w:tblGrid>
        <w:gridCol w:w="3115"/>
        <w:gridCol w:w="5713"/>
      </w:tblGrid>
      <w:tr w:rsidR="00F178E3" w:rsidRPr="0088646E" w14:paraId="46F0E1FB" w14:textId="77777777" w:rsidTr="00DC61D3">
        <w:trPr>
          <w:trHeight w:val="420"/>
        </w:trPr>
        <w:tc>
          <w:tcPr>
            <w:tcW w:w="1764" w:type="pct"/>
            <w:tcBorders>
              <w:top w:val="single" w:sz="4" w:space="0" w:color="auto"/>
              <w:left w:val="single" w:sz="4" w:space="0" w:color="auto"/>
              <w:bottom w:val="single" w:sz="4" w:space="0" w:color="auto"/>
              <w:right w:val="single" w:sz="4" w:space="0" w:color="auto"/>
            </w:tcBorders>
            <w:shd w:val="clear" w:color="000000" w:fill="B5E6A2"/>
            <w:vAlign w:val="center"/>
            <w:hideMark/>
          </w:tcPr>
          <w:p w14:paraId="76A56DAA"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3236" w:type="pct"/>
            <w:tcBorders>
              <w:top w:val="single" w:sz="4" w:space="0" w:color="auto"/>
              <w:left w:val="nil"/>
              <w:bottom w:val="single" w:sz="4" w:space="0" w:color="auto"/>
              <w:right w:val="single" w:sz="4" w:space="0" w:color="auto"/>
            </w:tcBorders>
            <w:shd w:val="clear" w:color="auto" w:fill="auto"/>
            <w:vAlign w:val="center"/>
            <w:hideMark/>
          </w:tcPr>
          <w:p w14:paraId="436CFB48"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 xml:space="preserve">Mantenimiento y mejora del </w:t>
            </w:r>
            <w:proofErr w:type="spellStart"/>
            <w:r w:rsidRPr="0088646E">
              <w:rPr>
                <w:rFonts w:ascii="Verdana" w:eastAsia="Times New Roman" w:hAnsi="Verdana" w:cs="Times New Roman"/>
                <w:i w:val="0"/>
                <w:sz w:val="22"/>
                <w:szCs w:val="22"/>
                <w:lang w:val="es-CO" w:eastAsia="es-CO"/>
              </w:rPr>
              <w:t>SIGI</w:t>
            </w:r>
            <w:proofErr w:type="spellEnd"/>
          </w:p>
        </w:tc>
      </w:tr>
      <w:tr w:rsidR="00F178E3" w:rsidRPr="0088646E" w14:paraId="4D843B22" w14:textId="77777777" w:rsidTr="00DC61D3">
        <w:trPr>
          <w:trHeight w:val="420"/>
        </w:trPr>
        <w:tc>
          <w:tcPr>
            <w:tcW w:w="1764" w:type="pct"/>
            <w:tcBorders>
              <w:top w:val="nil"/>
              <w:left w:val="single" w:sz="4" w:space="0" w:color="auto"/>
              <w:bottom w:val="single" w:sz="4" w:space="0" w:color="auto"/>
              <w:right w:val="single" w:sz="4" w:space="0" w:color="auto"/>
            </w:tcBorders>
            <w:shd w:val="clear" w:color="000000" w:fill="B5E6A2"/>
            <w:vAlign w:val="center"/>
            <w:hideMark/>
          </w:tcPr>
          <w:p w14:paraId="221A3872"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3236" w:type="pct"/>
            <w:tcBorders>
              <w:top w:val="nil"/>
              <w:left w:val="nil"/>
              <w:bottom w:val="single" w:sz="4" w:space="0" w:color="auto"/>
              <w:right w:val="single" w:sz="4" w:space="0" w:color="auto"/>
            </w:tcBorders>
            <w:shd w:val="clear" w:color="auto" w:fill="auto"/>
            <w:vAlign w:val="center"/>
            <w:hideMark/>
          </w:tcPr>
          <w:p w14:paraId="62F43438"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 xml:space="preserve">Planeación Integral </w:t>
            </w:r>
          </w:p>
        </w:tc>
      </w:tr>
      <w:tr w:rsidR="00F178E3" w:rsidRPr="0088646E" w14:paraId="3F77F20A" w14:textId="77777777" w:rsidTr="00DC61D3">
        <w:trPr>
          <w:trHeight w:val="420"/>
        </w:trPr>
        <w:tc>
          <w:tcPr>
            <w:tcW w:w="1764" w:type="pct"/>
            <w:tcBorders>
              <w:top w:val="nil"/>
              <w:left w:val="single" w:sz="4" w:space="0" w:color="auto"/>
              <w:bottom w:val="single" w:sz="4" w:space="0" w:color="auto"/>
              <w:right w:val="single" w:sz="4" w:space="0" w:color="auto"/>
            </w:tcBorders>
            <w:shd w:val="clear" w:color="000000" w:fill="B5E6A2"/>
            <w:vAlign w:val="center"/>
            <w:hideMark/>
          </w:tcPr>
          <w:p w14:paraId="64DD6BAE"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3236" w:type="pct"/>
            <w:tcBorders>
              <w:top w:val="nil"/>
              <w:left w:val="nil"/>
              <w:bottom w:val="single" w:sz="4" w:space="0" w:color="auto"/>
              <w:right w:val="single" w:sz="4" w:space="0" w:color="auto"/>
            </w:tcBorders>
            <w:shd w:val="clear" w:color="auto" w:fill="auto"/>
            <w:vAlign w:val="center"/>
            <w:hideMark/>
          </w:tcPr>
          <w:p w14:paraId="1D78D45F"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Sistemas certificados</w:t>
            </w:r>
          </w:p>
        </w:tc>
      </w:tr>
      <w:tr w:rsidR="00F178E3" w:rsidRPr="0088646E" w14:paraId="69E98258" w14:textId="77777777" w:rsidTr="00DC61D3">
        <w:trPr>
          <w:trHeight w:val="420"/>
        </w:trPr>
        <w:tc>
          <w:tcPr>
            <w:tcW w:w="1764" w:type="pct"/>
            <w:tcBorders>
              <w:top w:val="nil"/>
              <w:left w:val="single" w:sz="4" w:space="0" w:color="auto"/>
              <w:bottom w:val="single" w:sz="4" w:space="0" w:color="auto"/>
              <w:right w:val="single" w:sz="4" w:space="0" w:color="auto"/>
            </w:tcBorders>
            <w:shd w:val="clear" w:color="000000" w:fill="B5E6A2"/>
            <w:vAlign w:val="center"/>
            <w:hideMark/>
          </w:tcPr>
          <w:p w14:paraId="778D45F1"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3236" w:type="pct"/>
            <w:tcBorders>
              <w:top w:val="nil"/>
              <w:left w:val="nil"/>
              <w:bottom w:val="single" w:sz="4" w:space="0" w:color="auto"/>
              <w:right w:val="single" w:sz="4" w:space="0" w:color="auto"/>
            </w:tcBorders>
            <w:shd w:val="clear" w:color="auto" w:fill="auto"/>
            <w:vAlign w:val="center"/>
            <w:hideMark/>
          </w:tcPr>
          <w:p w14:paraId="01C1265E"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4</w:t>
            </w:r>
          </w:p>
        </w:tc>
      </w:tr>
      <w:tr w:rsidR="00F178E3" w:rsidRPr="0088646E" w14:paraId="39DBB070" w14:textId="77777777" w:rsidTr="00DC61D3">
        <w:trPr>
          <w:trHeight w:val="420"/>
        </w:trPr>
        <w:tc>
          <w:tcPr>
            <w:tcW w:w="1764" w:type="pct"/>
            <w:tcBorders>
              <w:top w:val="nil"/>
              <w:left w:val="single" w:sz="4" w:space="0" w:color="auto"/>
              <w:bottom w:val="single" w:sz="4" w:space="0" w:color="auto"/>
              <w:right w:val="single" w:sz="4" w:space="0" w:color="auto"/>
            </w:tcBorders>
            <w:shd w:val="clear" w:color="000000" w:fill="B5E6A2"/>
            <w:vAlign w:val="center"/>
            <w:hideMark/>
          </w:tcPr>
          <w:p w14:paraId="3E3A4B87"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3236" w:type="pct"/>
            <w:tcBorders>
              <w:top w:val="nil"/>
              <w:left w:val="nil"/>
              <w:bottom w:val="single" w:sz="4" w:space="0" w:color="auto"/>
              <w:right w:val="single" w:sz="4" w:space="0" w:color="auto"/>
            </w:tcBorders>
            <w:shd w:val="clear" w:color="auto" w:fill="auto"/>
            <w:vAlign w:val="center"/>
            <w:hideMark/>
          </w:tcPr>
          <w:p w14:paraId="5D70578D"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4</w:t>
            </w:r>
          </w:p>
        </w:tc>
      </w:tr>
      <w:tr w:rsidR="00F178E3" w:rsidRPr="0088646E" w14:paraId="7CD1F148" w14:textId="77777777" w:rsidTr="00DC61D3">
        <w:trPr>
          <w:trHeight w:val="420"/>
        </w:trPr>
        <w:tc>
          <w:tcPr>
            <w:tcW w:w="1764" w:type="pct"/>
            <w:tcBorders>
              <w:top w:val="nil"/>
              <w:left w:val="single" w:sz="4" w:space="0" w:color="auto"/>
              <w:bottom w:val="single" w:sz="4" w:space="0" w:color="auto"/>
              <w:right w:val="single" w:sz="4" w:space="0" w:color="auto"/>
            </w:tcBorders>
            <w:shd w:val="clear" w:color="000000" w:fill="B5E6A2"/>
            <w:vAlign w:val="center"/>
            <w:hideMark/>
          </w:tcPr>
          <w:p w14:paraId="3C0C87F6"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2023</w:t>
            </w:r>
          </w:p>
        </w:tc>
        <w:tc>
          <w:tcPr>
            <w:tcW w:w="3236" w:type="pct"/>
            <w:tcBorders>
              <w:top w:val="nil"/>
              <w:left w:val="nil"/>
              <w:bottom w:val="single" w:sz="4" w:space="0" w:color="auto"/>
              <w:right w:val="single" w:sz="4" w:space="0" w:color="auto"/>
            </w:tcBorders>
            <w:shd w:val="clear" w:color="auto" w:fill="auto"/>
            <w:vAlign w:val="center"/>
            <w:hideMark/>
          </w:tcPr>
          <w:p w14:paraId="47C8C8F3"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4</w:t>
            </w:r>
          </w:p>
        </w:tc>
      </w:tr>
      <w:tr w:rsidR="00F178E3" w:rsidRPr="0088646E" w14:paraId="32FA1934" w14:textId="77777777" w:rsidTr="00DC61D3">
        <w:trPr>
          <w:trHeight w:val="420"/>
        </w:trPr>
        <w:tc>
          <w:tcPr>
            <w:tcW w:w="1764" w:type="pct"/>
            <w:tcBorders>
              <w:top w:val="nil"/>
              <w:left w:val="single" w:sz="4" w:space="0" w:color="auto"/>
              <w:bottom w:val="single" w:sz="4" w:space="0" w:color="auto"/>
              <w:right w:val="single" w:sz="4" w:space="0" w:color="auto"/>
            </w:tcBorders>
            <w:shd w:val="clear" w:color="000000" w:fill="B5E6A2"/>
            <w:vAlign w:val="center"/>
            <w:hideMark/>
          </w:tcPr>
          <w:p w14:paraId="18169B8B"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3236" w:type="pct"/>
            <w:tcBorders>
              <w:top w:val="nil"/>
              <w:left w:val="nil"/>
              <w:bottom w:val="single" w:sz="4" w:space="0" w:color="auto"/>
              <w:right w:val="single" w:sz="4" w:space="0" w:color="auto"/>
            </w:tcBorders>
            <w:shd w:val="clear" w:color="auto" w:fill="auto"/>
            <w:vAlign w:val="center"/>
            <w:hideMark/>
          </w:tcPr>
          <w:p w14:paraId="3659ED87" w14:textId="77777777" w:rsidR="00F178E3" w:rsidRPr="0088646E" w:rsidRDefault="00F178E3" w:rsidP="00F178E3">
            <w:pPr>
              <w:suppressAutoHyphens w:val="0"/>
              <w:jc w:val="lef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4</w:t>
            </w:r>
          </w:p>
        </w:tc>
      </w:tr>
      <w:tr w:rsidR="00F178E3" w:rsidRPr="0088646E" w14:paraId="23E8390D" w14:textId="77777777" w:rsidTr="00DC61D3">
        <w:trPr>
          <w:trHeight w:val="420"/>
        </w:trPr>
        <w:tc>
          <w:tcPr>
            <w:tcW w:w="1764" w:type="pct"/>
            <w:tcBorders>
              <w:top w:val="nil"/>
              <w:left w:val="single" w:sz="4" w:space="0" w:color="auto"/>
              <w:bottom w:val="single" w:sz="4" w:space="0" w:color="auto"/>
              <w:right w:val="single" w:sz="4" w:space="0" w:color="auto"/>
            </w:tcBorders>
            <w:shd w:val="clear" w:color="000000" w:fill="B5E6A2"/>
            <w:vAlign w:val="center"/>
            <w:hideMark/>
          </w:tcPr>
          <w:p w14:paraId="3FA5AC78"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3236" w:type="pct"/>
            <w:tcBorders>
              <w:top w:val="nil"/>
              <w:left w:val="nil"/>
              <w:bottom w:val="single" w:sz="4" w:space="0" w:color="auto"/>
              <w:right w:val="single" w:sz="4" w:space="0" w:color="auto"/>
            </w:tcBorders>
            <w:shd w:val="clear" w:color="auto" w:fill="auto"/>
            <w:vAlign w:val="center"/>
            <w:hideMark/>
          </w:tcPr>
          <w:p w14:paraId="51D6437F"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proofErr w:type="spellStart"/>
            <w:r w:rsidRPr="0088646E">
              <w:rPr>
                <w:rFonts w:ascii="Verdana" w:eastAsia="Times New Roman" w:hAnsi="Verdana" w:cs="Times New Roman"/>
                <w:i w:val="0"/>
                <w:sz w:val="22"/>
                <w:szCs w:val="22"/>
                <w:lang w:val="es-CO" w:eastAsia="es-CO"/>
              </w:rPr>
              <w:t>NA</w:t>
            </w:r>
            <w:proofErr w:type="spellEnd"/>
          </w:p>
        </w:tc>
      </w:tr>
      <w:tr w:rsidR="00F178E3" w:rsidRPr="0088646E" w14:paraId="2793F8B0" w14:textId="77777777" w:rsidTr="00DC61D3">
        <w:trPr>
          <w:trHeight w:val="420"/>
        </w:trPr>
        <w:tc>
          <w:tcPr>
            <w:tcW w:w="1764" w:type="pct"/>
            <w:tcBorders>
              <w:top w:val="nil"/>
              <w:left w:val="single" w:sz="4" w:space="0" w:color="auto"/>
              <w:bottom w:val="single" w:sz="4" w:space="0" w:color="auto"/>
              <w:right w:val="single" w:sz="4" w:space="0" w:color="auto"/>
            </w:tcBorders>
            <w:shd w:val="clear" w:color="000000" w:fill="B5E6A2"/>
            <w:vAlign w:val="center"/>
            <w:hideMark/>
          </w:tcPr>
          <w:p w14:paraId="1EE1805D" w14:textId="77777777" w:rsidR="00F178E3" w:rsidRPr="0088646E" w:rsidRDefault="00F178E3" w:rsidP="00F178E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lastRenderedPageBreak/>
              <w:t>Cumplimiento Acumulado</w:t>
            </w:r>
          </w:p>
        </w:tc>
        <w:tc>
          <w:tcPr>
            <w:tcW w:w="3236" w:type="pct"/>
            <w:tcBorders>
              <w:top w:val="nil"/>
              <w:left w:val="nil"/>
              <w:bottom w:val="single" w:sz="4" w:space="0" w:color="auto"/>
              <w:right w:val="single" w:sz="4" w:space="0" w:color="auto"/>
            </w:tcBorders>
            <w:shd w:val="clear" w:color="auto" w:fill="auto"/>
            <w:vAlign w:val="center"/>
            <w:hideMark/>
          </w:tcPr>
          <w:p w14:paraId="4C06450E" w14:textId="77777777" w:rsidR="00F178E3" w:rsidRPr="0088646E" w:rsidRDefault="00F178E3" w:rsidP="00F178E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100%</w:t>
            </w:r>
          </w:p>
        </w:tc>
      </w:tr>
    </w:tbl>
    <w:p w14:paraId="20AE10E2" w14:textId="77777777" w:rsidR="00F178E3" w:rsidRPr="0088646E" w:rsidRDefault="00F178E3" w:rsidP="009C428E">
      <w:pPr>
        <w:suppressAutoHyphens w:val="0"/>
        <w:rPr>
          <w:rFonts w:ascii="Verdana" w:eastAsia="Times New Roman" w:hAnsi="Verdana" w:cs="Arial"/>
          <w:bCs/>
          <w:i w:val="0"/>
          <w:sz w:val="22"/>
          <w:szCs w:val="22"/>
          <w:lang w:val="es-CO" w:eastAsia="es-CO"/>
        </w:rPr>
      </w:pPr>
    </w:p>
    <w:p w14:paraId="44721D38" w14:textId="77777777" w:rsidR="00DC61D3" w:rsidRPr="0088646E" w:rsidRDefault="00DC61D3" w:rsidP="00DC61D3">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 xml:space="preserve">Se continuó con la ejecución de las actividades relacionadas con los sistemas del </w:t>
      </w:r>
      <w:proofErr w:type="spellStart"/>
      <w:r w:rsidRPr="0088646E">
        <w:rPr>
          <w:rFonts w:ascii="Verdana" w:eastAsia="Times New Roman" w:hAnsi="Verdana" w:cs="Arial"/>
          <w:bCs/>
          <w:i w:val="0"/>
          <w:sz w:val="22"/>
          <w:szCs w:val="22"/>
          <w:lang w:val="es-CO" w:eastAsia="es-CO"/>
        </w:rPr>
        <w:t>SIGI</w:t>
      </w:r>
      <w:proofErr w:type="spellEnd"/>
      <w:r w:rsidRPr="0088646E">
        <w:rPr>
          <w:rFonts w:ascii="Verdana" w:eastAsia="Times New Roman" w:hAnsi="Verdana" w:cs="Arial"/>
          <w:bCs/>
          <w:i w:val="0"/>
          <w:sz w:val="22"/>
          <w:szCs w:val="22"/>
          <w:lang w:val="es-CO" w:eastAsia="es-CO"/>
        </w:rPr>
        <w:t>.</w:t>
      </w:r>
    </w:p>
    <w:p w14:paraId="505756AF" w14:textId="77777777" w:rsidR="00DC61D3" w:rsidRPr="0088646E" w:rsidRDefault="00DC61D3" w:rsidP="00DC61D3">
      <w:pPr>
        <w:suppressAutoHyphens w:val="0"/>
        <w:rPr>
          <w:rFonts w:ascii="Verdana" w:eastAsia="Times New Roman" w:hAnsi="Verdana" w:cs="Arial"/>
          <w:bCs/>
          <w:i w:val="0"/>
          <w:sz w:val="22"/>
          <w:szCs w:val="22"/>
          <w:lang w:val="es-CO" w:eastAsia="es-CO"/>
        </w:rPr>
      </w:pPr>
    </w:p>
    <w:p w14:paraId="68D7B88E" w14:textId="30DE6518" w:rsidR="00DC61D3" w:rsidRPr="0088646E" w:rsidRDefault="00DC61D3" w:rsidP="00DC61D3">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Se revisaron, actualizaron y versionaron los documentos controlados de los procesos de la CGN: procedimientos, formatos e instructivos.</w:t>
      </w:r>
    </w:p>
    <w:p w14:paraId="474AC3C1" w14:textId="77777777" w:rsidR="00DC61D3" w:rsidRPr="0088646E" w:rsidRDefault="00DC61D3" w:rsidP="00DC61D3">
      <w:pPr>
        <w:suppressAutoHyphens w:val="0"/>
        <w:rPr>
          <w:rFonts w:ascii="Verdana" w:eastAsia="Times New Roman" w:hAnsi="Verdana" w:cs="Arial"/>
          <w:bCs/>
          <w:i w:val="0"/>
          <w:sz w:val="22"/>
          <w:szCs w:val="22"/>
          <w:lang w:val="es-CO" w:eastAsia="es-CO"/>
        </w:rPr>
      </w:pPr>
    </w:p>
    <w:p w14:paraId="36D01706" w14:textId="77777777" w:rsidR="00DC61D3" w:rsidRPr="0088646E" w:rsidRDefault="00DC61D3" w:rsidP="00DC61D3">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 xml:space="preserve">Al corte de junio de 2024 se tiene un cumplimiento de cierre de acciones del plan de mejoramiento de ICONTEC de un 94%, es decir, un total de 16 acciones se documentaron y cerraron 15. </w:t>
      </w:r>
    </w:p>
    <w:p w14:paraId="2AB102D3" w14:textId="77777777" w:rsidR="00DC61D3" w:rsidRPr="0088646E" w:rsidRDefault="00DC61D3" w:rsidP="00DC61D3">
      <w:pPr>
        <w:suppressAutoHyphens w:val="0"/>
        <w:rPr>
          <w:rFonts w:ascii="Verdana" w:eastAsia="Times New Roman" w:hAnsi="Verdana" w:cs="Arial"/>
          <w:bCs/>
          <w:i w:val="0"/>
          <w:sz w:val="22"/>
          <w:szCs w:val="22"/>
          <w:lang w:val="es-CO" w:eastAsia="es-CO"/>
        </w:rPr>
      </w:pPr>
    </w:p>
    <w:p w14:paraId="76B74333" w14:textId="6810092F" w:rsidR="00A17122" w:rsidRPr="0088646E" w:rsidRDefault="00DC61D3" w:rsidP="00DC61D3">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Se realizó seguimiento a los planes de mejoramiento para tratar la totalidad de los hallazgos encontrados en el 1 ciclo de la auditoría.</w:t>
      </w:r>
    </w:p>
    <w:p w14:paraId="6056FA32" w14:textId="77777777" w:rsidR="00A17122" w:rsidRPr="0088646E" w:rsidRDefault="00A17122" w:rsidP="009C428E">
      <w:pPr>
        <w:suppressAutoHyphens w:val="0"/>
        <w:rPr>
          <w:rFonts w:ascii="Verdana" w:eastAsia="Times New Roman" w:hAnsi="Verdana" w:cs="Arial"/>
          <w:bCs/>
          <w:i w:val="0"/>
          <w:sz w:val="22"/>
          <w:szCs w:val="22"/>
          <w:lang w:val="es-CO" w:eastAsia="es-CO"/>
        </w:rPr>
      </w:pPr>
    </w:p>
    <w:p w14:paraId="5888380C" w14:textId="77777777" w:rsidR="00A17122" w:rsidRPr="0088646E" w:rsidRDefault="00A17122" w:rsidP="009C428E">
      <w:pPr>
        <w:suppressAutoHyphens w:val="0"/>
        <w:rPr>
          <w:rFonts w:ascii="Verdana" w:eastAsia="Times New Roman" w:hAnsi="Verdana" w:cs="Arial"/>
          <w:bCs/>
          <w:i w:val="0"/>
          <w:sz w:val="22"/>
          <w:szCs w:val="22"/>
          <w:lang w:val="es-CO" w:eastAsia="es-CO"/>
        </w:rPr>
      </w:pPr>
    </w:p>
    <w:tbl>
      <w:tblPr>
        <w:tblW w:w="0" w:type="auto"/>
        <w:tblCellMar>
          <w:left w:w="70" w:type="dxa"/>
          <w:right w:w="70" w:type="dxa"/>
        </w:tblCellMar>
        <w:tblLook w:val="04A0" w:firstRow="1" w:lastRow="0" w:firstColumn="1" w:lastColumn="0" w:noHBand="0" w:noVBand="1"/>
      </w:tblPr>
      <w:tblGrid>
        <w:gridCol w:w="3469"/>
        <w:gridCol w:w="5359"/>
      </w:tblGrid>
      <w:tr w:rsidR="00DC61D3" w:rsidRPr="0088646E" w14:paraId="437858C1" w14:textId="77777777" w:rsidTr="00DC61D3">
        <w:trPr>
          <w:trHeight w:val="420"/>
        </w:trPr>
        <w:tc>
          <w:tcPr>
            <w:tcW w:w="0" w:type="auto"/>
            <w:tcBorders>
              <w:top w:val="single" w:sz="4" w:space="0" w:color="auto"/>
              <w:left w:val="single" w:sz="4" w:space="0" w:color="auto"/>
              <w:bottom w:val="single" w:sz="4" w:space="0" w:color="auto"/>
              <w:right w:val="single" w:sz="4" w:space="0" w:color="auto"/>
            </w:tcBorders>
            <w:shd w:val="clear" w:color="000000" w:fill="B5E6A2"/>
            <w:vAlign w:val="center"/>
            <w:hideMark/>
          </w:tcPr>
          <w:p w14:paraId="6C2A4DC0" w14:textId="77777777" w:rsidR="00DC61D3" w:rsidRPr="0088646E" w:rsidRDefault="00DC61D3" w:rsidP="00DC61D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F5A2EE" w14:textId="77777777" w:rsidR="00DC61D3" w:rsidRPr="0088646E" w:rsidRDefault="00DC61D3" w:rsidP="00DC61D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 xml:space="preserve">Mantenimiento y mejora del </w:t>
            </w:r>
            <w:proofErr w:type="spellStart"/>
            <w:r w:rsidRPr="0088646E">
              <w:rPr>
                <w:rFonts w:ascii="Verdana" w:eastAsia="Times New Roman" w:hAnsi="Verdana" w:cs="Times New Roman"/>
                <w:i w:val="0"/>
                <w:sz w:val="22"/>
                <w:szCs w:val="22"/>
                <w:lang w:val="es-CO" w:eastAsia="es-CO"/>
              </w:rPr>
              <w:t>SIGI</w:t>
            </w:r>
            <w:proofErr w:type="spellEnd"/>
          </w:p>
        </w:tc>
      </w:tr>
      <w:tr w:rsidR="00DC61D3" w:rsidRPr="0088646E" w14:paraId="129B0C2D" w14:textId="77777777" w:rsidTr="00DC61D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7AF1CB36" w14:textId="77777777" w:rsidR="00DC61D3" w:rsidRPr="0088646E" w:rsidRDefault="00DC61D3" w:rsidP="00DC61D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0" w:type="auto"/>
            <w:tcBorders>
              <w:top w:val="nil"/>
              <w:left w:val="nil"/>
              <w:bottom w:val="single" w:sz="4" w:space="0" w:color="auto"/>
              <w:right w:val="single" w:sz="4" w:space="0" w:color="auto"/>
            </w:tcBorders>
            <w:shd w:val="clear" w:color="auto" w:fill="auto"/>
            <w:vAlign w:val="center"/>
            <w:hideMark/>
          </w:tcPr>
          <w:p w14:paraId="290DD46C" w14:textId="77777777" w:rsidR="00DC61D3" w:rsidRPr="0088646E" w:rsidRDefault="00DC61D3" w:rsidP="00DC61D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 xml:space="preserve">Planeación Integral </w:t>
            </w:r>
          </w:p>
        </w:tc>
      </w:tr>
      <w:tr w:rsidR="00DC61D3" w:rsidRPr="0088646E" w14:paraId="58809289" w14:textId="77777777" w:rsidTr="00DC61D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612EE520" w14:textId="77777777" w:rsidR="00DC61D3" w:rsidRPr="0088646E" w:rsidRDefault="00DC61D3" w:rsidP="00DC61D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0" w:type="auto"/>
            <w:tcBorders>
              <w:top w:val="nil"/>
              <w:left w:val="nil"/>
              <w:bottom w:val="single" w:sz="4" w:space="0" w:color="auto"/>
              <w:right w:val="single" w:sz="4" w:space="0" w:color="auto"/>
            </w:tcBorders>
            <w:shd w:val="clear" w:color="auto" w:fill="auto"/>
            <w:vAlign w:val="center"/>
            <w:hideMark/>
          </w:tcPr>
          <w:p w14:paraId="5F18E11A" w14:textId="77777777" w:rsidR="00DC61D3" w:rsidRPr="0088646E" w:rsidRDefault="00DC61D3" w:rsidP="00DC61D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Implementación de la metodología de gestión del riesgo versión 6 del DAFP</w:t>
            </w:r>
          </w:p>
        </w:tc>
      </w:tr>
      <w:tr w:rsidR="00DC61D3" w:rsidRPr="0088646E" w14:paraId="217CBD40" w14:textId="77777777" w:rsidTr="00DC61D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578287C8" w14:textId="77777777" w:rsidR="00DC61D3" w:rsidRPr="0088646E" w:rsidRDefault="00DC61D3" w:rsidP="00DC61D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0" w:type="auto"/>
            <w:tcBorders>
              <w:top w:val="nil"/>
              <w:left w:val="nil"/>
              <w:bottom w:val="single" w:sz="4" w:space="0" w:color="auto"/>
              <w:right w:val="single" w:sz="4" w:space="0" w:color="auto"/>
            </w:tcBorders>
            <w:shd w:val="clear" w:color="auto" w:fill="auto"/>
            <w:vAlign w:val="center"/>
            <w:hideMark/>
          </w:tcPr>
          <w:p w14:paraId="459FE0B8" w14:textId="77777777" w:rsidR="00DC61D3" w:rsidRPr="0088646E" w:rsidRDefault="00DC61D3" w:rsidP="00DC61D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DC61D3" w:rsidRPr="0088646E" w14:paraId="3E5A6940" w14:textId="77777777" w:rsidTr="00DC61D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497501E3" w14:textId="77777777" w:rsidR="00DC61D3" w:rsidRPr="0088646E" w:rsidRDefault="00DC61D3" w:rsidP="00DC61D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0" w:type="auto"/>
            <w:tcBorders>
              <w:top w:val="nil"/>
              <w:left w:val="nil"/>
              <w:bottom w:val="single" w:sz="4" w:space="0" w:color="auto"/>
              <w:right w:val="single" w:sz="4" w:space="0" w:color="auto"/>
            </w:tcBorders>
            <w:shd w:val="clear" w:color="auto" w:fill="auto"/>
            <w:vAlign w:val="center"/>
            <w:hideMark/>
          </w:tcPr>
          <w:p w14:paraId="28D63FCD" w14:textId="77777777" w:rsidR="00DC61D3" w:rsidRPr="0088646E" w:rsidRDefault="00DC61D3" w:rsidP="00DC61D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DC61D3" w:rsidRPr="0088646E" w14:paraId="17899585" w14:textId="77777777" w:rsidTr="00DC61D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2D84848F" w14:textId="77777777" w:rsidR="00DC61D3" w:rsidRPr="0088646E" w:rsidRDefault="00DC61D3" w:rsidP="00DC61D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2023</w:t>
            </w:r>
          </w:p>
        </w:tc>
        <w:tc>
          <w:tcPr>
            <w:tcW w:w="0" w:type="auto"/>
            <w:tcBorders>
              <w:top w:val="nil"/>
              <w:left w:val="nil"/>
              <w:bottom w:val="single" w:sz="4" w:space="0" w:color="auto"/>
              <w:right w:val="single" w:sz="4" w:space="0" w:color="auto"/>
            </w:tcBorders>
            <w:shd w:val="clear" w:color="auto" w:fill="auto"/>
            <w:vAlign w:val="center"/>
            <w:hideMark/>
          </w:tcPr>
          <w:p w14:paraId="4FDE204A" w14:textId="77777777" w:rsidR="00DC61D3" w:rsidRPr="0088646E" w:rsidRDefault="00DC61D3" w:rsidP="00DC61D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0,5</w:t>
            </w:r>
          </w:p>
        </w:tc>
      </w:tr>
      <w:tr w:rsidR="00DC61D3" w:rsidRPr="0088646E" w14:paraId="0C7CA432" w14:textId="77777777" w:rsidTr="00DC61D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1439D29B" w14:textId="77777777" w:rsidR="00DC61D3" w:rsidRPr="0088646E" w:rsidRDefault="00DC61D3" w:rsidP="00DC61D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Cualitativo y dificultades 2023</w:t>
            </w:r>
          </w:p>
        </w:tc>
        <w:tc>
          <w:tcPr>
            <w:tcW w:w="0" w:type="auto"/>
            <w:tcBorders>
              <w:top w:val="nil"/>
              <w:left w:val="nil"/>
              <w:bottom w:val="single" w:sz="4" w:space="0" w:color="auto"/>
              <w:right w:val="single" w:sz="4" w:space="0" w:color="auto"/>
            </w:tcBorders>
            <w:shd w:val="clear" w:color="auto" w:fill="auto"/>
            <w:vAlign w:val="center"/>
            <w:hideMark/>
          </w:tcPr>
          <w:p w14:paraId="09513C22" w14:textId="77777777" w:rsidR="00DC61D3" w:rsidRPr="0088646E" w:rsidRDefault="00DC61D3" w:rsidP="00DC61D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DC61D3" w:rsidRPr="0088646E" w14:paraId="1F258433" w14:textId="77777777" w:rsidTr="00DC61D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24B3BC5A" w14:textId="77777777" w:rsidR="00DC61D3" w:rsidRPr="0088646E" w:rsidRDefault="00DC61D3" w:rsidP="00DC61D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0" w:type="auto"/>
            <w:tcBorders>
              <w:top w:val="nil"/>
              <w:left w:val="nil"/>
              <w:bottom w:val="single" w:sz="4" w:space="0" w:color="auto"/>
              <w:right w:val="single" w:sz="4" w:space="0" w:color="auto"/>
            </w:tcBorders>
            <w:shd w:val="clear" w:color="auto" w:fill="auto"/>
            <w:vAlign w:val="center"/>
            <w:hideMark/>
          </w:tcPr>
          <w:p w14:paraId="1E4D864A" w14:textId="77777777" w:rsidR="00DC61D3" w:rsidRPr="0088646E" w:rsidRDefault="00DC61D3" w:rsidP="00DC61D3">
            <w:pPr>
              <w:suppressAutoHyphens w:val="0"/>
              <w:jc w:val="lef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0,5</w:t>
            </w:r>
          </w:p>
        </w:tc>
      </w:tr>
      <w:tr w:rsidR="00DC61D3" w:rsidRPr="0088646E" w14:paraId="44DDF582" w14:textId="77777777" w:rsidTr="00DC61D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7D4D5EA8" w14:textId="77777777" w:rsidR="00DC61D3" w:rsidRPr="0088646E" w:rsidRDefault="00DC61D3" w:rsidP="00DC61D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0" w:type="auto"/>
            <w:tcBorders>
              <w:top w:val="nil"/>
              <w:left w:val="nil"/>
              <w:bottom w:val="single" w:sz="4" w:space="0" w:color="auto"/>
              <w:right w:val="single" w:sz="4" w:space="0" w:color="auto"/>
            </w:tcBorders>
            <w:shd w:val="clear" w:color="auto" w:fill="auto"/>
            <w:vAlign w:val="center"/>
            <w:hideMark/>
          </w:tcPr>
          <w:p w14:paraId="1C3553D6" w14:textId="77777777" w:rsidR="00DC61D3" w:rsidRPr="0088646E" w:rsidRDefault="00DC61D3" w:rsidP="00DC61D3">
            <w:pPr>
              <w:suppressAutoHyphens w:val="0"/>
              <w:jc w:val="lef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0,05</w:t>
            </w:r>
          </w:p>
        </w:tc>
      </w:tr>
      <w:tr w:rsidR="00DC61D3" w:rsidRPr="0088646E" w14:paraId="7A2D71D5" w14:textId="77777777" w:rsidTr="00DC61D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122061FB" w14:textId="77777777" w:rsidR="00DC61D3" w:rsidRPr="0088646E" w:rsidRDefault="00DC61D3" w:rsidP="00DC61D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0" w:type="auto"/>
            <w:tcBorders>
              <w:top w:val="nil"/>
              <w:left w:val="nil"/>
              <w:bottom w:val="single" w:sz="4" w:space="0" w:color="auto"/>
              <w:right w:val="single" w:sz="4" w:space="0" w:color="auto"/>
            </w:tcBorders>
            <w:shd w:val="clear" w:color="auto" w:fill="auto"/>
            <w:vAlign w:val="center"/>
            <w:hideMark/>
          </w:tcPr>
          <w:p w14:paraId="7F5BA748" w14:textId="77777777" w:rsidR="00DC61D3" w:rsidRPr="0088646E" w:rsidRDefault="00DC61D3" w:rsidP="00DC61D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40%</w:t>
            </w:r>
          </w:p>
        </w:tc>
      </w:tr>
    </w:tbl>
    <w:p w14:paraId="58064EA0" w14:textId="77777777" w:rsidR="00DC61D3" w:rsidRPr="0088646E" w:rsidRDefault="00DC61D3" w:rsidP="009C428E">
      <w:pPr>
        <w:suppressAutoHyphens w:val="0"/>
        <w:rPr>
          <w:rFonts w:ascii="Verdana" w:eastAsia="Times New Roman" w:hAnsi="Verdana" w:cs="Arial"/>
          <w:bCs/>
          <w:i w:val="0"/>
          <w:sz w:val="22"/>
          <w:szCs w:val="22"/>
          <w:lang w:val="es-CO" w:eastAsia="es-CO"/>
        </w:rPr>
      </w:pPr>
    </w:p>
    <w:p w14:paraId="6947AE0B" w14:textId="77777777" w:rsidR="00DC61D3" w:rsidRPr="0088646E" w:rsidRDefault="00DC61D3" w:rsidP="009C428E">
      <w:pPr>
        <w:suppressAutoHyphens w:val="0"/>
        <w:rPr>
          <w:rFonts w:ascii="Verdana" w:eastAsia="Times New Roman" w:hAnsi="Verdana" w:cs="Arial"/>
          <w:bCs/>
          <w:i w:val="0"/>
          <w:sz w:val="22"/>
          <w:szCs w:val="22"/>
          <w:lang w:val="es-CO" w:eastAsia="es-CO"/>
        </w:rPr>
      </w:pPr>
    </w:p>
    <w:p w14:paraId="01A22E23" w14:textId="3614698E" w:rsidR="00560B6C" w:rsidRPr="0088646E" w:rsidRDefault="00DC61D3" w:rsidP="009C428E">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Se establecieron los miembros del equipo operativo como responsables de cada proceso para el establecimiento de la política de gestión de riesgos fiscales, adicional a esto, se realizó la propuesta de objetivos general y específicos y la propuesta de políticas para la gestión de riesgos fiscales.</w:t>
      </w:r>
    </w:p>
    <w:p w14:paraId="563CE7FF" w14:textId="77777777" w:rsidR="00DC61D3" w:rsidRPr="0088646E" w:rsidRDefault="00DC61D3" w:rsidP="009C428E">
      <w:pPr>
        <w:suppressAutoHyphens w:val="0"/>
        <w:rPr>
          <w:rFonts w:ascii="Verdana" w:eastAsia="Times New Roman" w:hAnsi="Verdana" w:cs="Arial"/>
          <w:bCs/>
          <w:i w:val="0"/>
          <w:sz w:val="22"/>
          <w:szCs w:val="22"/>
          <w:lang w:val="es-CO" w:eastAsia="es-CO"/>
        </w:rPr>
      </w:pPr>
    </w:p>
    <w:tbl>
      <w:tblPr>
        <w:tblW w:w="0" w:type="auto"/>
        <w:tblCellMar>
          <w:left w:w="70" w:type="dxa"/>
          <w:right w:w="70" w:type="dxa"/>
        </w:tblCellMar>
        <w:tblLook w:val="04A0" w:firstRow="1" w:lastRow="0" w:firstColumn="1" w:lastColumn="0" w:noHBand="0" w:noVBand="1"/>
      </w:tblPr>
      <w:tblGrid>
        <w:gridCol w:w="3974"/>
        <w:gridCol w:w="4854"/>
      </w:tblGrid>
      <w:tr w:rsidR="00DC61D3" w:rsidRPr="0088646E" w14:paraId="199A966E" w14:textId="77777777" w:rsidTr="00DC61D3">
        <w:trPr>
          <w:trHeight w:val="420"/>
        </w:trPr>
        <w:tc>
          <w:tcPr>
            <w:tcW w:w="0" w:type="auto"/>
            <w:tcBorders>
              <w:top w:val="single" w:sz="4" w:space="0" w:color="auto"/>
              <w:left w:val="single" w:sz="4" w:space="0" w:color="auto"/>
              <w:bottom w:val="single" w:sz="4" w:space="0" w:color="auto"/>
              <w:right w:val="single" w:sz="4" w:space="0" w:color="auto"/>
            </w:tcBorders>
            <w:shd w:val="clear" w:color="000000" w:fill="B5E6A2"/>
            <w:vAlign w:val="center"/>
            <w:hideMark/>
          </w:tcPr>
          <w:p w14:paraId="36F1D7D0" w14:textId="77777777" w:rsidR="00DC61D3" w:rsidRPr="0088646E" w:rsidRDefault="00DC61D3" w:rsidP="00DC61D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F11409" w14:textId="77777777" w:rsidR="00DC61D3" w:rsidRPr="0088646E" w:rsidRDefault="00DC61D3" w:rsidP="00DC61D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Sistema de seguimiento a la planeación institucional</w:t>
            </w:r>
          </w:p>
        </w:tc>
      </w:tr>
      <w:tr w:rsidR="00DC61D3" w:rsidRPr="0088646E" w14:paraId="5034CDCB" w14:textId="77777777" w:rsidTr="00DC61D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5A89C8DC" w14:textId="77777777" w:rsidR="00DC61D3" w:rsidRPr="0088646E" w:rsidRDefault="00DC61D3" w:rsidP="00DC61D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0" w:type="auto"/>
            <w:tcBorders>
              <w:top w:val="nil"/>
              <w:left w:val="nil"/>
              <w:bottom w:val="single" w:sz="4" w:space="0" w:color="auto"/>
              <w:right w:val="single" w:sz="4" w:space="0" w:color="auto"/>
            </w:tcBorders>
            <w:shd w:val="clear" w:color="auto" w:fill="auto"/>
            <w:vAlign w:val="center"/>
            <w:hideMark/>
          </w:tcPr>
          <w:p w14:paraId="72EB8406" w14:textId="77777777" w:rsidR="00DC61D3" w:rsidRPr="0088646E" w:rsidRDefault="00DC61D3" w:rsidP="00DC61D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 xml:space="preserve">Planeación Integral </w:t>
            </w:r>
          </w:p>
        </w:tc>
      </w:tr>
      <w:tr w:rsidR="00DC61D3" w:rsidRPr="0088646E" w14:paraId="0CC9D758" w14:textId="77777777" w:rsidTr="00DC61D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14C7C914" w14:textId="77777777" w:rsidR="00DC61D3" w:rsidRPr="0088646E" w:rsidRDefault="00DC61D3" w:rsidP="00DC61D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lastRenderedPageBreak/>
              <w:t>Indicador</w:t>
            </w:r>
          </w:p>
        </w:tc>
        <w:tc>
          <w:tcPr>
            <w:tcW w:w="0" w:type="auto"/>
            <w:tcBorders>
              <w:top w:val="nil"/>
              <w:left w:val="nil"/>
              <w:bottom w:val="single" w:sz="4" w:space="0" w:color="auto"/>
              <w:right w:val="single" w:sz="4" w:space="0" w:color="auto"/>
            </w:tcBorders>
            <w:shd w:val="clear" w:color="auto" w:fill="auto"/>
            <w:vAlign w:val="center"/>
            <w:hideMark/>
          </w:tcPr>
          <w:p w14:paraId="4F79C00F" w14:textId="77777777" w:rsidR="00DC61D3" w:rsidRPr="0088646E" w:rsidRDefault="00DC61D3" w:rsidP="00DC61D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Sistema de seguimiento a la planeación implementado.</w:t>
            </w:r>
          </w:p>
        </w:tc>
      </w:tr>
      <w:tr w:rsidR="00DC61D3" w:rsidRPr="0088646E" w14:paraId="021E24C7" w14:textId="77777777" w:rsidTr="00DC61D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365700EB" w14:textId="77777777" w:rsidR="00DC61D3" w:rsidRPr="0088646E" w:rsidRDefault="00DC61D3" w:rsidP="00DC61D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0" w:type="auto"/>
            <w:tcBorders>
              <w:top w:val="nil"/>
              <w:left w:val="nil"/>
              <w:bottom w:val="single" w:sz="4" w:space="0" w:color="auto"/>
              <w:right w:val="single" w:sz="4" w:space="0" w:color="auto"/>
            </w:tcBorders>
            <w:shd w:val="clear" w:color="auto" w:fill="auto"/>
            <w:vAlign w:val="center"/>
            <w:hideMark/>
          </w:tcPr>
          <w:p w14:paraId="42CB08D1" w14:textId="77777777" w:rsidR="00DC61D3" w:rsidRPr="0088646E" w:rsidRDefault="00DC61D3" w:rsidP="00DC61D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DC61D3" w:rsidRPr="0088646E" w14:paraId="476BF376" w14:textId="77777777" w:rsidTr="00DC61D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59759A84" w14:textId="77777777" w:rsidR="00DC61D3" w:rsidRPr="0088646E" w:rsidRDefault="00DC61D3" w:rsidP="00DC61D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0" w:type="auto"/>
            <w:tcBorders>
              <w:top w:val="nil"/>
              <w:left w:val="nil"/>
              <w:bottom w:val="single" w:sz="4" w:space="0" w:color="auto"/>
              <w:right w:val="single" w:sz="4" w:space="0" w:color="auto"/>
            </w:tcBorders>
            <w:shd w:val="clear" w:color="auto" w:fill="auto"/>
            <w:vAlign w:val="center"/>
            <w:hideMark/>
          </w:tcPr>
          <w:p w14:paraId="0FB5AAF3" w14:textId="77777777" w:rsidR="00DC61D3" w:rsidRPr="0088646E" w:rsidRDefault="00DC61D3" w:rsidP="00DC61D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DC61D3" w:rsidRPr="0088646E" w14:paraId="5D90C7B2" w14:textId="77777777" w:rsidTr="00DC61D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1367BEC7" w14:textId="77777777" w:rsidR="00DC61D3" w:rsidRPr="0088646E" w:rsidRDefault="00DC61D3" w:rsidP="00DC61D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2023</w:t>
            </w:r>
          </w:p>
        </w:tc>
        <w:tc>
          <w:tcPr>
            <w:tcW w:w="0" w:type="auto"/>
            <w:tcBorders>
              <w:top w:val="nil"/>
              <w:left w:val="nil"/>
              <w:bottom w:val="single" w:sz="4" w:space="0" w:color="auto"/>
              <w:right w:val="single" w:sz="4" w:space="0" w:color="auto"/>
            </w:tcBorders>
            <w:shd w:val="clear" w:color="auto" w:fill="auto"/>
            <w:vAlign w:val="center"/>
            <w:hideMark/>
          </w:tcPr>
          <w:p w14:paraId="0E0E81A8" w14:textId="77777777" w:rsidR="00DC61D3" w:rsidRPr="0088646E" w:rsidRDefault="00DC61D3" w:rsidP="00DC61D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DC61D3" w:rsidRPr="0088646E" w14:paraId="48BF1AB7" w14:textId="77777777" w:rsidTr="00DC61D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1649E450" w14:textId="77777777" w:rsidR="00DC61D3" w:rsidRPr="0088646E" w:rsidRDefault="00DC61D3" w:rsidP="00DC61D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Cualitativo y dificultades 2023</w:t>
            </w:r>
          </w:p>
        </w:tc>
        <w:tc>
          <w:tcPr>
            <w:tcW w:w="0" w:type="auto"/>
            <w:tcBorders>
              <w:top w:val="nil"/>
              <w:left w:val="nil"/>
              <w:bottom w:val="single" w:sz="4" w:space="0" w:color="auto"/>
              <w:right w:val="single" w:sz="4" w:space="0" w:color="auto"/>
            </w:tcBorders>
            <w:shd w:val="clear" w:color="auto" w:fill="auto"/>
            <w:vAlign w:val="center"/>
            <w:hideMark/>
          </w:tcPr>
          <w:p w14:paraId="2BC89313" w14:textId="77777777" w:rsidR="00DC61D3" w:rsidRPr="0088646E" w:rsidRDefault="00DC61D3" w:rsidP="00DC61D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DC61D3" w:rsidRPr="0088646E" w14:paraId="587F3EF2" w14:textId="77777777" w:rsidTr="00DC61D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6670BE03" w14:textId="77777777" w:rsidR="00DC61D3" w:rsidRPr="0088646E" w:rsidRDefault="00DC61D3" w:rsidP="00DC61D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0" w:type="auto"/>
            <w:tcBorders>
              <w:top w:val="nil"/>
              <w:left w:val="nil"/>
              <w:bottom w:val="single" w:sz="4" w:space="0" w:color="auto"/>
              <w:right w:val="single" w:sz="4" w:space="0" w:color="auto"/>
            </w:tcBorders>
            <w:shd w:val="clear" w:color="auto" w:fill="auto"/>
            <w:vAlign w:val="center"/>
            <w:hideMark/>
          </w:tcPr>
          <w:p w14:paraId="0E3669A3" w14:textId="77777777" w:rsidR="00DC61D3" w:rsidRPr="0088646E" w:rsidRDefault="00DC61D3" w:rsidP="00DC61D3">
            <w:pPr>
              <w:suppressAutoHyphens w:val="0"/>
              <w:jc w:val="lef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1</w:t>
            </w:r>
          </w:p>
        </w:tc>
      </w:tr>
      <w:tr w:rsidR="00DC61D3" w:rsidRPr="0088646E" w14:paraId="132AADD0" w14:textId="77777777" w:rsidTr="00DC61D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249EB49D" w14:textId="77777777" w:rsidR="00DC61D3" w:rsidRPr="0088646E" w:rsidRDefault="00DC61D3" w:rsidP="00DC61D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0" w:type="auto"/>
            <w:tcBorders>
              <w:top w:val="nil"/>
              <w:left w:val="nil"/>
              <w:bottom w:val="single" w:sz="4" w:space="0" w:color="auto"/>
              <w:right w:val="single" w:sz="4" w:space="0" w:color="auto"/>
            </w:tcBorders>
            <w:shd w:val="clear" w:color="auto" w:fill="auto"/>
            <w:vAlign w:val="center"/>
            <w:hideMark/>
          </w:tcPr>
          <w:p w14:paraId="7783B7AF" w14:textId="77777777" w:rsidR="00DC61D3" w:rsidRPr="0088646E" w:rsidRDefault="00DC61D3" w:rsidP="00DC61D3">
            <w:pPr>
              <w:suppressAutoHyphens w:val="0"/>
              <w:jc w:val="lef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0</w:t>
            </w:r>
          </w:p>
        </w:tc>
      </w:tr>
      <w:tr w:rsidR="00DC61D3" w:rsidRPr="0088646E" w14:paraId="1116EC6A" w14:textId="77777777" w:rsidTr="00DC61D3">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675AB424" w14:textId="77777777" w:rsidR="00DC61D3" w:rsidRPr="0088646E" w:rsidRDefault="00DC61D3" w:rsidP="00DC61D3">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0" w:type="auto"/>
            <w:tcBorders>
              <w:top w:val="nil"/>
              <w:left w:val="nil"/>
              <w:bottom w:val="single" w:sz="4" w:space="0" w:color="auto"/>
              <w:right w:val="single" w:sz="4" w:space="0" w:color="auto"/>
            </w:tcBorders>
            <w:shd w:val="clear" w:color="auto" w:fill="auto"/>
            <w:vAlign w:val="center"/>
            <w:hideMark/>
          </w:tcPr>
          <w:p w14:paraId="1DBDB008" w14:textId="77777777" w:rsidR="00DC61D3" w:rsidRPr="0088646E" w:rsidRDefault="00DC61D3" w:rsidP="00DC61D3">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33%</w:t>
            </w:r>
          </w:p>
        </w:tc>
      </w:tr>
    </w:tbl>
    <w:p w14:paraId="18793133" w14:textId="77777777" w:rsidR="00DC61D3" w:rsidRPr="0088646E" w:rsidRDefault="00DC61D3" w:rsidP="009C428E">
      <w:pPr>
        <w:suppressAutoHyphens w:val="0"/>
        <w:rPr>
          <w:rFonts w:ascii="Verdana" w:eastAsia="Times New Roman" w:hAnsi="Verdana" w:cs="Arial"/>
          <w:bCs/>
          <w:i w:val="0"/>
          <w:sz w:val="22"/>
          <w:szCs w:val="22"/>
          <w:lang w:val="es-CO" w:eastAsia="es-CO"/>
        </w:rPr>
      </w:pPr>
    </w:p>
    <w:p w14:paraId="720A174A" w14:textId="7AE6E3DE" w:rsidR="00560B6C" w:rsidRPr="0088646E" w:rsidRDefault="00DC61D3" w:rsidP="00DC61D3">
      <w:pPr>
        <w:suppressAutoHyphens w:val="0"/>
        <w:rPr>
          <w:rFonts w:ascii="Verdana" w:eastAsia="Times New Roman" w:hAnsi="Verdana" w:cs="Arial"/>
          <w:bCs/>
          <w:i w:val="0"/>
          <w:color w:val="000000"/>
          <w:sz w:val="22"/>
          <w:szCs w:val="22"/>
          <w:lang w:val="es-CO" w:eastAsia="es-CO"/>
        </w:rPr>
      </w:pPr>
      <w:r w:rsidRPr="0088646E">
        <w:rPr>
          <w:rFonts w:ascii="Verdana" w:eastAsia="Times New Roman" w:hAnsi="Verdana" w:cs="Arial"/>
          <w:bCs/>
          <w:i w:val="0"/>
          <w:sz w:val="22"/>
          <w:szCs w:val="22"/>
          <w:lang w:val="es-CO" w:eastAsia="es-CO"/>
        </w:rPr>
        <w:t xml:space="preserve">Durante el segundo trimestre se identificó la oportunidad de adquirir la herramienta tecnológica SISGESTION del </w:t>
      </w:r>
      <w:proofErr w:type="spellStart"/>
      <w:r w:rsidRPr="0088646E">
        <w:rPr>
          <w:rFonts w:ascii="Verdana" w:eastAsia="Times New Roman" w:hAnsi="Verdana" w:cs="Arial"/>
          <w:bCs/>
          <w:i w:val="0"/>
          <w:sz w:val="22"/>
          <w:szCs w:val="22"/>
          <w:lang w:val="es-CO" w:eastAsia="es-CO"/>
        </w:rPr>
        <w:t>DNP</w:t>
      </w:r>
      <w:proofErr w:type="spellEnd"/>
      <w:r w:rsidRPr="0088646E">
        <w:rPr>
          <w:rFonts w:ascii="Verdana" w:eastAsia="Times New Roman" w:hAnsi="Verdana" w:cs="Arial"/>
          <w:bCs/>
          <w:i w:val="0"/>
          <w:sz w:val="22"/>
          <w:szCs w:val="22"/>
          <w:lang w:val="es-CO" w:eastAsia="es-CO"/>
        </w:rPr>
        <w:t xml:space="preserve">, se solicitó información a la entidad quienes propusieron una mesa técnica al respecto; no obstante, por inconvenientes logísticos y de agenda en el </w:t>
      </w:r>
      <w:proofErr w:type="spellStart"/>
      <w:r w:rsidRPr="0088646E">
        <w:rPr>
          <w:rFonts w:ascii="Verdana" w:eastAsia="Times New Roman" w:hAnsi="Verdana" w:cs="Arial"/>
          <w:bCs/>
          <w:i w:val="0"/>
          <w:sz w:val="22"/>
          <w:szCs w:val="22"/>
          <w:lang w:val="es-CO" w:eastAsia="es-CO"/>
        </w:rPr>
        <w:t>DNP</w:t>
      </w:r>
      <w:proofErr w:type="spellEnd"/>
      <w:r w:rsidRPr="0088646E">
        <w:rPr>
          <w:rFonts w:ascii="Verdana" w:eastAsia="Times New Roman" w:hAnsi="Verdana" w:cs="Arial"/>
          <w:bCs/>
          <w:i w:val="0"/>
          <w:sz w:val="22"/>
          <w:szCs w:val="22"/>
          <w:lang w:val="es-CO" w:eastAsia="es-CO"/>
        </w:rPr>
        <w:t>, no se ha podido llevar a cabo esta sesión</w:t>
      </w:r>
    </w:p>
    <w:p w14:paraId="72D47A4D" w14:textId="77777777" w:rsidR="00560B6C" w:rsidRPr="0088646E" w:rsidRDefault="00560B6C" w:rsidP="009C428E">
      <w:pPr>
        <w:suppressAutoHyphens w:val="0"/>
        <w:rPr>
          <w:rFonts w:ascii="Verdana" w:eastAsia="Times New Roman" w:hAnsi="Verdana" w:cs="Arial"/>
          <w:bCs/>
          <w:i w:val="0"/>
          <w:color w:val="000000"/>
          <w:sz w:val="22"/>
          <w:szCs w:val="22"/>
          <w:lang w:val="es-CO" w:eastAsia="es-CO"/>
        </w:rPr>
      </w:pPr>
    </w:p>
    <w:p w14:paraId="62F095DC" w14:textId="6C48FA48" w:rsidR="00405D03" w:rsidRPr="0088646E" w:rsidRDefault="00405D03" w:rsidP="00746939">
      <w:pPr>
        <w:pStyle w:val="Ttulo2"/>
        <w:numPr>
          <w:ilvl w:val="1"/>
          <w:numId w:val="44"/>
        </w:numPr>
        <w:rPr>
          <w:rFonts w:ascii="Verdana" w:hAnsi="Verdana"/>
          <w:b w:val="0"/>
          <w:iCs w:val="0"/>
          <w:sz w:val="22"/>
          <w:szCs w:val="22"/>
        </w:rPr>
      </w:pPr>
      <w:bookmarkStart w:id="12" w:name="_Toc175639241"/>
      <w:r w:rsidRPr="0088646E">
        <w:rPr>
          <w:rFonts w:ascii="Verdana" w:hAnsi="Verdana"/>
          <w:b w:val="0"/>
          <w:iCs w:val="0"/>
          <w:sz w:val="22"/>
          <w:szCs w:val="22"/>
        </w:rPr>
        <w:t>Fomentar la innovación en la divulgación de información contable pública, con el objetivo de impulsar la transparencia y la eficiencia en la gestión de los recursos públicos.</w:t>
      </w:r>
      <w:bookmarkEnd w:id="12"/>
    </w:p>
    <w:p w14:paraId="7185647F" w14:textId="77777777" w:rsidR="00D2380F" w:rsidRPr="0088646E" w:rsidRDefault="00D2380F" w:rsidP="009C428E">
      <w:pPr>
        <w:rPr>
          <w:rFonts w:ascii="Verdana" w:hAnsi="Verdana" w:cs="Arial"/>
          <w:bCs/>
          <w:i w:val="0"/>
          <w:sz w:val="22"/>
          <w:szCs w:val="22"/>
        </w:rPr>
      </w:pPr>
    </w:p>
    <w:tbl>
      <w:tblPr>
        <w:tblW w:w="0" w:type="auto"/>
        <w:tblCellMar>
          <w:left w:w="70" w:type="dxa"/>
          <w:right w:w="70" w:type="dxa"/>
        </w:tblCellMar>
        <w:tblLook w:val="04A0" w:firstRow="1" w:lastRow="0" w:firstColumn="1" w:lastColumn="0" w:noHBand="0" w:noVBand="1"/>
      </w:tblPr>
      <w:tblGrid>
        <w:gridCol w:w="2961"/>
        <w:gridCol w:w="5867"/>
      </w:tblGrid>
      <w:tr w:rsidR="00951B57" w:rsidRPr="0088646E" w14:paraId="46AA6C6B" w14:textId="77777777" w:rsidTr="00951B57">
        <w:trPr>
          <w:trHeight w:val="420"/>
        </w:trPr>
        <w:tc>
          <w:tcPr>
            <w:tcW w:w="0" w:type="auto"/>
            <w:tcBorders>
              <w:top w:val="single" w:sz="4" w:space="0" w:color="auto"/>
              <w:left w:val="single" w:sz="4" w:space="0" w:color="auto"/>
              <w:bottom w:val="single" w:sz="4" w:space="0" w:color="auto"/>
              <w:right w:val="single" w:sz="4" w:space="0" w:color="auto"/>
            </w:tcBorders>
            <w:shd w:val="clear" w:color="000000" w:fill="B5E6A2"/>
            <w:vAlign w:val="center"/>
            <w:hideMark/>
          </w:tcPr>
          <w:p w14:paraId="1280925C" w14:textId="77777777" w:rsidR="00951B57" w:rsidRPr="0088646E" w:rsidRDefault="00951B57" w:rsidP="00951B5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7B9FB2" w14:textId="77777777" w:rsidR="00951B57" w:rsidRPr="0088646E" w:rsidRDefault="00951B57" w:rsidP="00951B5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Brindar información contable pública de manera innovadora que facilite su entendimiento y uso, creando valor público.</w:t>
            </w:r>
          </w:p>
        </w:tc>
      </w:tr>
      <w:tr w:rsidR="00951B57" w:rsidRPr="0088646E" w14:paraId="632A719B" w14:textId="77777777" w:rsidTr="00951B57">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130E2F46" w14:textId="77777777" w:rsidR="00951B57" w:rsidRPr="0088646E" w:rsidRDefault="00951B57" w:rsidP="00951B5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0" w:type="auto"/>
            <w:tcBorders>
              <w:top w:val="nil"/>
              <w:left w:val="nil"/>
              <w:bottom w:val="single" w:sz="4" w:space="0" w:color="auto"/>
              <w:right w:val="single" w:sz="4" w:space="0" w:color="auto"/>
            </w:tcBorders>
            <w:shd w:val="clear" w:color="auto" w:fill="auto"/>
            <w:vAlign w:val="center"/>
            <w:hideMark/>
          </w:tcPr>
          <w:p w14:paraId="22384136" w14:textId="77777777" w:rsidR="00951B57" w:rsidRPr="0088646E" w:rsidRDefault="00951B57" w:rsidP="00951B5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Consolidación de la Información</w:t>
            </w:r>
          </w:p>
        </w:tc>
      </w:tr>
      <w:tr w:rsidR="00951B57" w:rsidRPr="0088646E" w14:paraId="75F7CDD1" w14:textId="77777777" w:rsidTr="00951B57">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6E5541F7" w14:textId="77777777" w:rsidR="00951B57" w:rsidRPr="0088646E" w:rsidRDefault="00951B57" w:rsidP="00951B5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0" w:type="auto"/>
            <w:tcBorders>
              <w:top w:val="nil"/>
              <w:left w:val="nil"/>
              <w:bottom w:val="single" w:sz="4" w:space="0" w:color="auto"/>
              <w:right w:val="single" w:sz="4" w:space="0" w:color="auto"/>
            </w:tcBorders>
            <w:shd w:val="clear" w:color="auto" w:fill="auto"/>
            <w:vAlign w:val="center"/>
            <w:hideMark/>
          </w:tcPr>
          <w:p w14:paraId="57D087D5" w14:textId="77777777" w:rsidR="00951B57" w:rsidRPr="0088646E" w:rsidRDefault="00951B57" w:rsidP="00951B5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Productos finales divulgados a través de mecanismos de innovación</w:t>
            </w:r>
          </w:p>
        </w:tc>
      </w:tr>
      <w:tr w:rsidR="00951B57" w:rsidRPr="0088646E" w14:paraId="1353C5F3" w14:textId="77777777" w:rsidTr="00951B57">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3E9FCA28" w14:textId="77777777" w:rsidR="00951B57" w:rsidRPr="0088646E" w:rsidRDefault="00951B57" w:rsidP="00951B5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0" w:type="auto"/>
            <w:tcBorders>
              <w:top w:val="nil"/>
              <w:left w:val="nil"/>
              <w:bottom w:val="single" w:sz="4" w:space="0" w:color="auto"/>
              <w:right w:val="single" w:sz="4" w:space="0" w:color="auto"/>
            </w:tcBorders>
            <w:shd w:val="clear" w:color="auto" w:fill="auto"/>
            <w:vAlign w:val="center"/>
            <w:hideMark/>
          </w:tcPr>
          <w:p w14:paraId="131B247F" w14:textId="77777777" w:rsidR="00951B57" w:rsidRPr="0088646E" w:rsidRDefault="00951B57" w:rsidP="00951B5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5</w:t>
            </w:r>
          </w:p>
        </w:tc>
      </w:tr>
      <w:tr w:rsidR="00951B57" w:rsidRPr="0088646E" w14:paraId="01F58784" w14:textId="77777777" w:rsidTr="00951B57">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0FDDBC65" w14:textId="77777777" w:rsidR="00951B57" w:rsidRPr="0088646E" w:rsidRDefault="00951B57" w:rsidP="00951B5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0" w:type="auto"/>
            <w:tcBorders>
              <w:top w:val="nil"/>
              <w:left w:val="nil"/>
              <w:bottom w:val="single" w:sz="4" w:space="0" w:color="auto"/>
              <w:right w:val="single" w:sz="4" w:space="0" w:color="auto"/>
            </w:tcBorders>
            <w:shd w:val="clear" w:color="auto" w:fill="auto"/>
            <w:vAlign w:val="center"/>
            <w:hideMark/>
          </w:tcPr>
          <w:p w14:paraId="48911C3F" w14:textId="77777777" w:rsidR="00951B57" w:rsidRPr="0088646E" w:rsidRDefault="00951B57" w:rsidP="00951B5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951B57" w:rsidRPr="0088646E" w14:paraId="1ACE21A9" w14:textId="77777777" w:rsidTr="00951B57">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435C7246" w14:textId="77777777" w:rsidR="00951B57" w:rsidRPr="0088646E" w:rsidRDefault="00951B57" w:rsidP="00951B5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2023</w:t>
            </w:r>
          </w:p>
        </w:tc>
        <w:tc>
          <w:tcPr>
            <w:tcW w:w="0" w:type="auto"/>
            <w:tcBorders>
              <w:top w:val="nil"/>
              <w:left w:val="nil"/>
              <w:bottom w:val="single" w:sz="4" w:space="0" w:color="auto"/>
              <w:right w:val="single" w:sz="4" w:space="0" w:color="auto"/>
            </w:tcBorders>
            <w:shd w:val="clear" w:color="auto" w:fill="auto"/>
            <w:vAlign w:val="center"/>
            <w:hideMark/>
          </w:tcPr>
          <w:p w14:paraId="4C98BE6C" w14:textId="77777777" w:rsidR="00951B57" w:rsidRPr="0088646E" w:rsidRDefault="00951B57" w:rsidP="00951B5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951B57" w:rsidRPr="0088646E" w14:paraId="5A911155" w14:textId="77777777" w:rsidTr="00951B57">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70EDFD80" w14:textId="77777777" w:rsidR="00951B57" w:rsidRPr="0088646E" w:rsidRDefault="00951B57" w:rsidP="00951B5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Cualitativo y dificultades 2023</w:t>
            </w:r>
          </w:p>
        </w:tc>
        <w:tc>
          <w:tcPr>
            <w:tcW w:w="0" w:type="auto"/>
            <w:tcBorders>
              <w:top w:val="nil"/>
              <w:left w:val="nil"/>
              <w:bottom w:val="single" w:sz="4" w:space="0" w:color="auto"/>
              <w:right w:val="single" w:sz="4" w:space="0" w:color="auto"/>
            </w:tcBorders>
            <w:shd w:val="clear" w:color="auto" w:fill="auto"/>
            <w:vAlign w:val="center"/>
            <w:hideMark/>
          </w:tcPr>
          <w:p w14:paraId="7522FEAC" w14:textId="77777777" w:rsidR="00951B57" w:rsidRPr="0088646E" w:rsidRDefault="00951B57" w:rsidP="00951B5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951B57" w:rsidRPr="0088646E" w14:paraId="5CBDD180" w14:textId="77777777" w:rsidTr="00951B57">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0A52C5AB" w14:textId="77777777" w:rsidR="00951B57" w:rsidRPr="0088646E" w:rsidRDefault="00951B57" w:rsidP="00951B5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0" w:type="auto"/>
            <w:tcBorders>
              <w:top w:val="nil"/>
              <w:left w:val="nil"/>
              <w:bottom w:val="single" w:sz="4" w:space="0" w:color="auto"/>
              <w:right w:val="single" w:sz="4" w:space="0" w:color="auto"/>
            </w:tcBorders>
            <w:shd w:val="clear" w:color="auto" w:fill="auto"/>
            <w:vAlign w:val="center"/>
            <w:hideMark/>
          </w:tcPr>
          <w:p w14:paraId="2475F828" w14:textId="77777777" w:rsidR="00951B57" w:rsidRPr="0088646E" w:rsidRDefault="00951B57" w:rsidP="00951B5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951B57" w:rsidRPr="0088646E" w14:paraId="4D2911FE" w14:textId="77777777" w:rsidTr="00951B57">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791AF376" w14:textId="77777777" w:rsidR="00951B57" w:rsidRPr="0088646E" w:rsidRDefault="00951B57" w:rsidP="00951B5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0" w:type="auto"/>
            <w:tcBorders>
              <w:top w:val="nil"/>
              <w:left w:val="nil"/>
              <w:bottom w:val="single" w:sz="4" w:space="0" w:color="auto"/>
              <w:right w:val="single" w:sz="4" w:space="0" w:color="auto"/>
            </w:tcBorders>
            <w:shd w:val="clear" w:color="auto" w:fill="auto"/>
            <w:vAlign w:val="center"/>
            <w:hideMark/>
          </w:tcPr>
          <w:p w14:paraId="19FAFF83" w14:textId="77777777" w:rsidR="00951B57" w:rsidRPr="0088646E" w:rsidRDefault="00951B57" w:rsidP="00951B5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3</w:t>
            </w:r>
          </w:p>
        </w:tc>
      </w:tr>
      <w:tr w:rsidR="00951B57" w:rsidRPr="0088646E" w14:paraId="10EEC218" w14:textId="77777777" w:rsidTr="00951B57">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3BA4091A" w14:textId="77777777" w:rsidR="00951B57" w:rsidRPr="0088646E" w:rsidRDefault="00951B57" w:rsidP="00951B57">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0" w:type="auto"/>
            <w:tcBorders>
              <w:top w:val="nil"/>
              <w:left w:val="nil"/>
              <w:bottom w:val="single" w:sz="4" w:space="0" w:color="auto"/>
              <w:right w:val="single" w:sz="4" w:space="0" w:color="auto"/>
            </w:tcBorders>
            <w:shd w:val="clear" w:color="auto" w:fill="auto"/>
            <w:vAlign w:val="center"/>
            <w:hideMark/>
          </w:tcPr>
          <w:p w14:paraId="1EFDFD65" w14:textId="77777777" w:rsidR="00951B57" w:rsidRPr="0088646E" w:rsidRDefault="00951B57" w:rsidP="00951B57">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60%</w:t>
            </w:r>
          </w:p>
        </w:tc>
      </w:tr>
    </w:tbl>
    <w:p w14:paraId="1C7580F3" w14:textId="77777777" w:rsidR="00951B57" w:rsidRPr="0088646E" w:rsidRDefault="00951B57" w:rsidP="009C428E">
      <w:pPr>
        <w:rPr>
          <w:rFonts w:ascii="Verdana" w:hAnsi="Verdana" w:cs="Arial"/>
          <w:bCs/>
          <w:i w:val="0"/>
          <w:sz w:val="22"/>
          <w:szCs w:val="22"/>
        </w:rPr>
      </w:pPr>
    </w:p>
    <w:p w14:paraId="05A5C9A7" w14:textId="77777777" w:rsidR="00951B57" w:rsidRPr="0088646E" w:rsidRDefault="00951B57" w:rsidP="00951B57">
      <w:pPr>
        <w:rPr>
          <w:rFonts w:ascii="Verdana" w:hAnsi="Verdana" w:cs="Arial"/>
          <w:bCs/>
          <w:i w:val="0"/>
          <w:sz w:val="22"/>
          <w:szCs w:val="22"/>
        </w:rPr>
      </w:pPr>
      <w:r w:rsidRPr="0088646E">
        <w:rPr>
          <w:rFonts w:ascii="Verdana" w:hAnsi="Verdana" w:cs="Arial"/>
          <w:bCs/>
          <w:i w:val="0"/>
          <w:sz w:val="22"/>
          <w:szCs w:val="22"/>
        </w:rPr>
        <w:lastRenderedPageBreak/>
        <w:t>Se elaboraron e incluyeron en el Tomo 2 del Estado de Situación Financiera y de Resultados Consolidados del Sector Público los informes especiales sobre:</w:t>
      </w:r>
    </w:p>
    <w:p w14:paraId="334BDD46" w14:textId="3BDDC324" w:rsidR="00D2380F" w:rsidRPr="0088646E" w:rsidRDefault="00951B57" w:rsidP="00951B57">
      <w:pPr>
        <w:rPr>
          <w:rFonts w:ascii="Verdana" w:hAnsi="Verdana" w:cs="Arial"/>
          <w:bCs/>
          <w:i w:val="0"/>
          <w:sz w:val="22"/>
          <w:szCs w:val="22"/>
        </w:rPr>
      </w:pPr>
      <w:r w:rsidRPr="0088646E">
        <w:rPr>
          <w:rFonts w:ascii="Verdana" w:hAnsi="Verdana" w:cs="Arial"/>
          <w:bCs/>
          <w:i w:val="0"/>
          <w:sz w:val="22"/>
          <w:szCs w:val="22"/>
        </w:rPr>
        <w:t>Litigios y demandas en contra del Estado, Concesiones-modo carretero y Deuda pública del Gobierno Nacional Central (GNC).</w:t>
      </w:r>
    </w:p>
    <w:p w14:paraId="32942F99" w14:textId="77777777" w:rsidR="00951B57" w:rsidRPr="0088646E" w:rsidRDefault="00951B57" w:rsidP="00951B57">
      <w:pPr>
        <w:rPr>
          <w:rFonts w:ascii="Verdana" w:hAnsi="Verdana" w:cs="Arial"/>
          <w:bCs/>
          <w:i w:val="0"/>
          <w:sz w:val="22"/>
          <w:szCs w:val="22"/>
        </w:rPr>
      </w:pPr>
    </w:p>
    <w:p w14:paraId="731FC502" w14:textId="77777777" w:rsidR="00951B57" w:rsidRPr="0088646E" w:rsidRDefault="00951B57" w:rsidP="00951B57">
      <w:pPr>
        <w:rPr>
          <w:rFonts w:ascii="Verdana" w:hAnsi="Verdana" w:cs="Arial"/>
          <w:bCs/>
          <w:i w:val="0"/>
          <w:sz w:val="22"/>
          <w:szCs w:val="22"/>
        </w:rPr>
      </w:pPr>
    </w:p>
    <w:tbl>
      <w:tblPr>
        <w:tblW w:w="8926" w:type="dxa"/>
        <w:tblCellMar>
          <w:left w:w="70" w:type="dxa"/>
          <w:right w:w="70" w:type="dxa"/>
        </w:tblCellMar>
        <w:tblLook w:val="04A0" w:firstRow="1" w:lastRow="0" w:firstColumn="1" w:lastColumn="0" w:noHBand="0" w:noVBand="1"/>
      </w:tblPr>
      <w:tblGrid>
        <w:gridCol w:w="2743"/>
        <w:gridCol w:w="6183"/>
      </w:tblGrid>
      <w:tr w:rsidR="00677626" w:rsidRPr="0088646E" w14:paraId="280EEC0F" w14:textId="77777777" w:rsidTr="00677626">
        <w:trPr>
          <w:trHeight w:val="420"/>
        </w:trPr>
        <w:tc>
          <w:tcPr>
            <w:tcW w:w="0" w:type="auto"/>
            <w:tcBorders>
              <w:top w:val="single" w:sz="4" w:space="0" w:color="auto"/>
              <w:left w:val="single" w:sz="4" w:space="0" w:color="auto"/>
              <w:bottom w:val="single" w:sz="4" w:space="0" w:color="auto"/>
              <w:right w:val="single" w:sz="4" w:space="0" w:color="auto"/>
            </w:tcBorders>
            <w:shd w:val="clear" w:color="000000" w:fill="B5E6A2"/>
            <w:vAlign w:val="center"/>
            <w:hideMark/>
          </w:tcPr>
          <w:p w14:paraId="299C8ECE" w14:textId="77777777" w:rsidR="00677626" w:rsidRPr="0088646E" w:rsidRDefault="00677626" w:rsidP="00677626">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6183" w:type="dxa"/>
            <w:tcBorders>
              <w:top w:val="single" w:sz="4" w:space="0" w:color="auto"/>
              <w:left w:val="nil"/>
              <w:bottom w:val="single" w:sz="4" w:space="0" w:color="auto"/>
              <w:right w:val="single" w:sz="4" w:space="0" w:color="auto"/>
            </w:tcBorders>
            <w:shd w:val="clear" w:color="auto" w:fill="auto"/>
            <w:vAlign w:val="center"/>
            <w:hideMark/>
          </w:tcPr>
          <w:p w14:paraId="761F4109" w14:textId="77777777" w:rsidR="00677626" w:rsidRPr="0088646E" w:rsidRDefault="00677626" w:rsidP="00677626">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Gestionar información y comunicación externa</w:t>
            </w:r>
          </w:p>
        </w:tc>
      </w:tr>
      <w:tr w:rsidR="00677626" w:rsidRPr="0088646E" w14:paraId="565207C7" w14:textId="77777777" w:rsidTr="00677626">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5F82C39B" w14:textId="77777777" w:rsidR="00677626" w:rsidRPr="0088646E" w:rsidRDefault="00677626" w:rsidP="00677626">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6183" w:type="dxa"/>
            <w:tcBorders>
              <w:top w:val="nil"/>
              <w:left w:val="nil"/>
              <w:bottom w:val="single" w:sz="4" w:space="0" w:color="auto"/>
              <w:right w:val="single" w:sz="4" w:space="0" w:color="auto"/>
            </w:tcBorders>
            <w:shd w:val="clear" w:color="auto" w:fill="auto"/>
            <w:vAlign w:val="center"/>
            <w:hideMark/>
          </w:tcPr>
          <w:p w14:paraId="3696E814" w14:textId="77777777" w:rsidR="00677626" w:rsidRPr="0088646E" w:rsidRDefault="00677626" w:rsidP="00677626">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Comunicación Pública</w:t>
            </w:r>
          </w:p>
        </w:tc>
      </w:tr>
      <w:tr w:rsidR="00677626" w:rsidRPr="0088646E" w14:paraId="62241497" w14:textId="77777777" w:rsidTr="00677626">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24014632" w14:textId="77777777" w:rsidR="00677626" w:rsidRPr="0088646E" w:rsidRDefault="00677626" w:rsidP="00677626">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6183" w:type="dxa"/>
            <w:tcBorders>
              <w:top w:val="nil"/>
              <w:left w:val="nil"/>
              <w:bottom w:val="single" w:sz="4" w:space="0" w:color="auto"/>
              <w:right w:val="single" w:sz="4" w:space="0" w:color="auto"/>
            </w:tcBorders>
            <w:shd w:val="clear" w:color="auto" w:fill="auto"/>
            <w:vAlign w:val="center"/>
            <w:hideMark/>
          </w:tcPr>
          <w:p w14:paraId="5FEEAB07" w14:textId="77777777" w:rsidR="00677626" w:rsidRPr="0088646E" w:rsidRDefault="00677626" w:rsidP="00677626">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Percepción información y comunicación externa</w:t>
            </w:r>
          </w:p>
        </w:tc>
      </w:tr>
      <w:tr w:rsidR="00677626" w:rsidRPr="0088646E" w14:paraId="0A5F7FAE" w14:textId="77777777" w:rsidTr="00677626">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1D36D806" w14:textId="77777777" w:rsidR="00677626" w:rsidRPr="0088646E" w:rsidRDefault="00677626" w:rsidP="00677626">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6183" w:type="dxa"/>
            <w:tcBorders>
              <w:top w:val="nil"/>
              <w:left w:val="nil"/>
              <w:bottom w:val="single" w:sz="4" w:space="0" w:color="auto"/>
              <w:right w:val="single" w:sz="4" w:space="0" w:color="auto"/>
            </w:tcBorders>
            <w:shd w:val="clear" w:color="auto" w:fill="auto"/>
            <w:vAlign w:val="center"/>
            <w:hideMark/>
          </w:tcPr>
          <w:p w14:paraId="5C0A189F" w14:textId="77777777" w:rsidR="00677626" w:rsidRPr="0088646E" w:rsidRDefault="00677626" w:rsidP="00677626">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677626" w:rsidRPr="0088646E" w14:paraId="03158E2D" w14:textId="77777777" w:rsidTr="00677626">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0CB1E99D" w14:textId="77777777" w:rsidR="00677626" w:rsidRPr="0088646E" w:rsidRDefault="00677626" w:rsidP="00677626">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6183" w:type="dxa"/>
            <w:tcBorders>
              <w:top w:val="nil"/>
              <w:left w:val="nil"/>
              <w:bottom w:val="single" w:sz="4" w:space="0" w:color="auto"/>
              <w:right w:val="single" w:sz="4" w:space="0" w:color="auto"/>
            </w:tcBorders>
            <w:shd w:val="clear" w:color="auto" w:fill="auto"/>
            <w:vAlign w:val="center"/>
            <w:hideMark/>
          </w:tcPr>
          <w:p w14:paraId="205BF6BE" w14:textId="77777777" w:rsidR="00677626" w:rsidRPr="0088646E" w:rsidRDefault="00677626" w:rsidP="00677626">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0,85</w:t>
            </w:r>
          </w:p>
        </w:tc>
      </w:tr>
      <w:tr w:rsidR="00677626" w:rsidRPr="0088646E" w14:paraId="02E8611E" w14:textId="77777777" w:rsidTr="00677626">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6CFBFBD5" w14:textId="77777777" w:rsidR="00677626" w:rsidRPr="0088646E" w:rsidRDefault="00677626" w:rsidP="00677626">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2023</w:t>
            </w:r>
          </w:p>
        </w:tc>
        <w:tc>
          <w:tcPr>
            <w:tcW w:w="6183" w:type="dxa"/>
            <w:tcBorders>
              <w:top w:val="nil"/>
              <w:left w:val="nil"/>
              <w:bottom w:val="single" w:sz="4" w:space="0" w:color="auto"/>
              <w:right w:val="single" w:sz="4" w:space="0" w:color="auto"/>
            </w:tcBorders>
            <w:shd w:val="clear" w:color="auto" w:fill="auto"/>
            <w:vAlign w:val="center"/>
            <w:hideMark/>
          </w:tcPr>
          <w:p w14:paraId="19F91005" w14:textId="77777777" w:rsidR="00677626" w:rsidRPr="0088646E" w:rsidRDefault="00677626" w:rsidP="00677626">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0,85</w:t>
            </w:r>
          </w:p>
        </w:tc>
      </w:tr>
      <w:tr w:rsidR="00677626" w:rsidRPr="0088646E" w14:paraId="33EC764B" w14:textId="77777777" w:rsidTr="00677626">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5B67B916" w14:textId="77777777" w:rsidR="00677626" w:rsidRPr="0088646E" w:rsidRDefault="00677626" w:rsidP="00677626">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6183" w:type="dxa"/>
            <w:tcBorders>
              <w:top w:val="nil"/>
              <w:left w:val="nil"/>
              <w:bottom w:val="single" w:sz="4" w:space="0" w:color="auto"/>
              <w:right w:val="single" w:sz="4" w:space="0" w:color="auto"/>
            </w:tcBorders>
            <w:shd w:val="clear" w:color="auto" w:fill="auto"/>
            <w:vAlign w:val="center"/>
            <w:hideMark/>
          </w:tcPr>
          <w:p w14:paraId="353456A3" w14:textId="77777777" w:rsidR="00677626" w:rsidRPr="0088646E" w:rsidRDefault="00677626" w:rsidP="00677626">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677626" w:rsidRPr="0088646E" w14:paraId="6A8F0CED" w14:textId="77777777" w:rsidTr="00677626">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1182F53D" w14:textId="77777777" w:rsidR="00677626" w:rsidRPr="0088646E" w:rsidRDefault="00677626" w:rsidP="00677626">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6183" w:type="dxa"/>
            <w:tcBorders>
              <w:top w:val="nil"/>
              <w:left w:val="nil"/>
              <w:bottom w:val="single" w:sz="4" w:space="0" w:color="auto"/>
              <w:right w:val="single" w:sz="4" w:space="0" w:color="auto"/>
            </w:tcBorders>
            <w:shd w:val="clear" w:color="auto" w:fill="auto"/>
            <w:vAlign w:val="center"/>
            <w:hideMark/>
          </w:tcPr>
          <w:p w14:paraId="6806DE67" w14:textId="77777777" w:rsidR="00677626" w:rsidRPr="0088646E" w:rsidRDefault="00677626" w:rsidP="00677626">
            <w:pPr>
              <w:suppressAutoHyphens w:val="0"/>
              <w:jc w:val="left"/>
              <w:rPr>
                <w:rFonts w:ascii="Verdana" w:eastAsia="Times New Roman" w:hAnsi="Verdana" w:cs="Times New Roman"/>
                <w:i w:val="0"/>
                <w:sz w:val="22"/>
                <w:szCs w:val="22"/>
                <w:lang w:val="es-CO" w:eastAsia="es-CO"/>
              </w:rPr>
            </w:pPr>
            <w:proofErr w:type="spellStart"/>
            <w:r w:rsidRPr="0088646E">
              <w:rPr>
                <w:rFonts w:ascii="Verdana" w:eastAsia="Times New Roman" w:hAnsi="Verdana" w:cs="Times New Roman"/>
                <w:i w:val="0"/>
                <w:sz w:val="22"/>
                <w:szCs w:val="22"/>
                <w:lang w:val="es-CO" w:eastAsia="es-CO"/>
              </w:rPr>
              <w:t>NA</w:t>
            </w:r>
            <w:proofErr w:type="spellEnd"/>
          </w:p>
        </w:tc>
      </w:tr>
      <w:tr w:rsidR="00677626" w:rsidRPr="0088646E" w14:paraId="7B55882E" w14:textId="77777777" w:rsidTr="00677626">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0CEFD570" w14:textId="77777777" w:rsidR="00677626" w:rsidRPr="0088646E" w:rsidRDefault="00677626" w:rsidP="00677626">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6183" w:type="dxa"/>
            <w:tcBorders>
              <w:top w:val="nil"/>
              <w:left w:val="nil"/>
              <w:bottom w:val="single" w:sz="4" w:space="0" w:color="auto"/>
              <w:right w:val="single" w:sz="4" w:space="0" w:color="auto"/>
            </w:tcBorders>
            <w:shd w:val="clear" w:color="auto" w:fill="auto"/>
            <w:vAlign w:val="center"/>
            <w:hideMark/>
          </w:tcPr>
          <w:p w14:paraId="67DBEE65" w14:textId="77777777" w:rsidR="00677626" w:rsidRPr="0088646E" w:rsidRDefault="00677626" w:rsidP="00677626">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85%</w:t>
            </w:r>
          </w:p>
        </w:tc>
      </w:tr>
    </w:tbl>
    <w:p w14:paraId="15942479" w14:textId="77777777" w:rsidR="00D2380F" w:rsidRPr="0088646E" w:rsidRDefault="00D2380F" w:rsidP="009C428E">
      <w:pPr>
        <w:rPr>
          <w:rFonts w:ascii="Verdana" w:hAnsi="Verdana" w:cs="Arial"/>
          <w:bCs/>
          <w:i w:val="0"/>
          <w:sz w:val="22"/>
          <w:szCs w:val="22"/>
        </w:rPr>
      </w:pPr>
    </w:p>
    <w:p w14:paraId="4B840339" w14:textId="3CD6F9BB" w:rsidR="00D2380F" w:rsidRPr="0088646E" w:rsidRDefault="00677626" w:rsidP="009C428E">
      <w:pPr>
        <w:suppressAutoHyphens w:val="0"/>
        <w:rPr>
          <w:rFonts w:ascii="Verdana" w:eastAsia="Times New Roman" w:hAnsi="Verdana" w:cs="Arial"/>
          <w:bCs/>
          <w:i w:val="0"/>
          <w:sz w:val="22"/>
          <w:szCs w:val="22"/>
          <w:lang w:val="es-CO" w:eastAsia="es-CO"/>
        </w:rPr>
      </w:pPr>
      <w:r w:rsidRPr="0088646E">
        <w:rPr>
          <w:rFonts w:ascii="Verdana" w:eastAsia="Times New Roman" w:hAnsi="Verdana" w:cs="Arial"/>
          <w:bCs/>
          <w:i w:val="0"/>
          <w:sz w:val="22"/>
          <w:szCs w:val="22"/>
          <w:lang w:val="es-CO" w:eastAsia="es-CO"/>
        </w:rPr>
        <w:t xml:space="preserve">La medición del indicador Percepción Información y Comunicación Externa es anual y está programada para la primera quincena del mes de septiembre de 2024, por lo que el puntaje actual del </w:t>
      </w:r>
      <w:proofErr w:type="gramStart"/>
      <w:r w:rsidRPr="0088646E">
        <w:rPr>
          <w:rFonts w:ascii="Verdana" w:eastAsia="Times New Roman" w:hAnsi="Verdana" w:cs="Arial"/>
          <w:bCs/>
          <w:i w:val="0"/>
          <w:sz w:val="22"/>
          <w:szCs w:val="22"/>
          <w:lang w:val="es-CO" w:eastAsia="es-CO"/>
        </w:rPr>
        <w:t>indicador,</w:t>
      </w:r>
      <w:proofErr w:type="gramEnd"/>
      <w:r w:rsidRPr="0088646E">
        <w:rPr>
          <w:rFonts w:ascii="Verdana" w:eastAsia="Times New Roman" w:hAnsi="Verdana" w:cs="Arial"/>
          <w:bCs/>
          <w:i w:val="0"/>
          <w:sz w:val="22"/>
          <w:szCs w:val="22"/>
          <w:lang w:val="es-CO" w:eastAsia="es-CO"/>
        </w:rPr>
        <w:t xml:space="preserve"> corresponde al obtenido en la vigencia inmediatamente anterior, 2023.</w:t>
      </w:r>
    </w:p>
    <w:p w14:paraId="4B9AF30D" w14:textId="77777777" w:rsidR="00677626" w:rsidRPr="0088646E" w:rsidRDefault="00677626" w:rsidP="009C428E">
      <w:pPr>
        <w:suppressAutoHyphens w:val="0"/>
        <w:rPr>
          <w:rFonts w:ascii="Verdana" w:eastAsia="Times New Roman" w:hAnsi="Verdana" w:cs="Arial"/>
          <w:bCs/>
          <w:i w:val="0"/>
          <w:sz w:val="22"/>
          <w:szCs w:val="22"/>
          <w:lang w:val="es-CO" w:eastAsia="es-CO"/>
        </w:rPr>
      </w:pPr>
    </w:p>
    <w:tbl>
      <w:tblPr>
        <w:tblW w:w="0" w:type="auto"/>
        <w:tblCellMar>
          <w:left w:w="70" w:type="dxa"/>
          <w:right w:w="70" w:type="dxa"/>
        </w:tblCellMar>
        <w:tblLook w:val="04A0" w:firstRow="1" w:lastRow="0" w:firstColumn="1" w:lastColumn="0" w:noHBand="0" w:noVBand="1"/>
      </w:tblPr>
      <w:tblGrid>
        <w:gridCol w:w="4281"/>
        <w:gridCol w:w="4547"/>
      </w:tblGrid>
      <w:tr w:rsidR="00677626" w:rsidRPr="0088646E" w14:paraId="53E738EA" w14:textId="77777777" w:rsidTr="00677626">
        <w:trPr>
          <w:trHeight w:val="420"/>
        </w:trPr>
        <w:tc>
          <w:tcPr>
            <w:tcW w:w="0" w:type="auto"/>
            <w:tcBorders>
              <w:top w:val="single" w:sz="4" w:space="0" w:color="auto"/>
              <w:left w:val="single" w:sz="4" w:space="0" w:color="auto"/>
              <w:bottom w:val="single" w:sz="4" w:space="0" w:color="auto"/>
              <w:right w:val="single" w:sz="4" w:space="0" w:color="auto"/>
            </w:tcBorders>
            <w:shd w:val="clear" w:color="000000" w:fill="B5E6A2"/>
            <w:vAlign w:val="center"/>
            <w:hideMark/>
          </w:tcPr>
          <w:p w14:paraId="3345055B" w14:textId="77777777" w:rsidR="00677626" w:rsidRPr="0088646E" w:rsidRDefault="00677626" w:rsidP="00677626">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EB534A" w14:textId="77777777" w:rsidR="00677626" w:rsidRPr="0088646E" w:rsidRDefault="00677626" w:rsidP="00677626">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Gestionar información y comunicación interna</w:t>
            </w:r>
          </w:p>
        </w:tc>
      </w:tr>
      <w:tr w:rsidR="00677626" w:rsidRPr="0088646E" w14:paraId="4F4FD7D2" w14:textId="77777777" w:rsidTr="00677626">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687F4CBC" w14:textId="77777777" w:rsidR="00677626" w:rsidRPr="0088646E" w:rsidRDefault="00677626" w:rsidP="00677626">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0" w:type="auto"/>
            <w:tcBorders>
              <w:top w:val="nil"/>
              <w:left w:val="nil"/>
              <w:bottom w:val="single" w:sz="4" w:space="0" w:color="auto"/>
              <w:right w:val="single" w:sz="4" w:space="0" w:color="auto"/>
            </w:tcBorders>
            <w:shd w:val="clear" w:color="auto" w:fill="auto"/>
            <w:vAlign w:val="center"/>
            <w:hideMark/>
          </w:tcPr>
          <w:p w14:paraId="76AFBF6E" w14:textId="77777777" w:rsidR="00677626" w:rsidRPr="0088646E" w:rsidRDefault="00677626" w:rsidP="00677626">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Comunicación Pública</w:t>
            </w:r>
          </w:p>
        </w:tc>
      </w:tr>
      <w:tr w:rsidR="00677626" w:rsidRPr="0088646E" w14:paraId="5BC31D70" w14:textId="77777777" w:rsidTr="00677626">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45176CAE" w14:textId="77777777" w:rsidR="00677626" w:rsidRPr="0088646E" w:rsidRDefault="00677626" w:rsidP="00677626">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0" w:type="auto"/>
            <w:tcBorders>
              <w:top w:val="nil"/>
              <w:left w:val="nil"/>
              <w:bottom w:val="single" w:sz="4" w:space="0" w:color="auto"/>
              <w:right w:val="single" w:sz="4" w:space="0" w:color="auto"/>
            </w:tcBorders>
            <w:shd w:val="clear" w:color="auto" w:fill="auto"/>
            <w:vAlign w:val="center"/>
            <w:hideMark/>
          </w:tcPr>
          <w:p w14:paraId="2EB11D70" w14:textId="77777777" w:rsidR="00677626" w:rsidRPr="0088646E" w:rsidRDefault="00677626" w:rsidP="00677626">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Percepción información y comunicación interna</w:t>
            </w:r>
          </w:p>
        </w:tc>
      </w:tr>
      <w:tr w:rsidR="00677626" w:rsidRPr="0088646E" w14:paraId="6338A71D" w14:textId="77777777" w:rsidTr="00677626">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674D4407" w14:textId="77777777" w:rsidR="00677626" w:rsidRPr="0088646E" w:rsidRDefault="00677626" w:rsidP="00677626">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0" w:type="auto"/>
            <w:tcBorders>
              <w:top w:val="nil"/>
              <w:left w:val="nil"/>
              <w:bottom w:val="single" w:sz="4" w:space="0" w:color="auto"/>
              <w:right w:val="single" w:sz="4" w:space="0" w:color="auto"/>
            </w:tcBorders>
            <w:shd w:val="clear" w:color="auto" w:fill="auto"/>
            <w:vAlign w:val="center"/>
            <w:hideMark/>
          </w:tcPr>
          <w:p w14:paraId="1A37A16E" w14:textId="77777777" w:rsidR="00677626" w:rsidRPr="0088646E" w:rsidRDefault="00677626" w:rsidP="00677626">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677626" w:rsidRPr="0088646E" w14:paraId="0325DB65" w14:textId="77777777" w:rsidTr="00677626">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0F6FFF8B" w14:textId="77777777" w:rsidR="00677626" w:rsidRPr="0088646E" w:rsidRDefault="00677626" w:rsidP="00677626">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0" w:type="auto"/>
            <w:tcBorders>
              <w:top w:val="nil"/>
              <w:left w:val="nil"/>
              <w:bottom w:val="single" w:sz="4" w:space="0" w:color="auto"/>
              <w:right w:val="single" w:sz="4" w:space="0" w:color="auto"/>
            </w:tcBorders>
            <w:shd w:val="clear" w:color="auto" w:fill="auto"/>
            <w:vAlign w:val="center"/>
            <w:hideMark/>
          </w:tcPr>
          <w:p w14:paraId="56AB4293" w14:textId="77777777" w:rsidR="00677626" w:rsidRPr="0088646E" w:rsidRDefault="00677626" w:rsidP="00677626">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0,86</w:t>
            </w:r>
          </w:p>
        </w:tc>
      </w:tr>
      <w:tr w:rsidR="00677626" w:rsidRPr="0088646E" w14:paraId="1BE5AB39" w14:textId="77777777" w:rsidTr="00677626">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5E5E6AEF" w14:textId="77777777" w:rsidR="00677626" w:rsidRPr="0088646E" w:rsidRDefault="00677626" w:rsidP="00677626">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2023</w:t>
            </w:r>
          </w:p>
        </w:tc>
        <w:tc>
          <w:tcPr>
            <w:tcW w:w="0" w:type="auto"/>
            <w:tcBorders>
              <w:top w:val="nil"/>
              <w:left w:val="nil"/>
              <w:bottom w:val="single" w:sz="4" w:space="0" w:color="auto"/>
              <w:right w:val="single" w:sz="4" w:space="0" w:color="auto"/>
            </w:tcBorders>
            <w:shd w:val="clear" w:color="auto" w:fill="auto"/>
            <w:vAlign w:val="center"/>
            <w:hideMark/>
          </w:tcPr>
          <w:p w14:paraId="67394A56" w14:textId="77777777" w:rsidR="00677626" w:rsidRPr="0088646E" w:rsidRDefault="00677626" w:rsidP="00677626">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r w:rsidR="00677626" w:rsidRPr="0088646E" w14:paraId="768B7FDB" w14:textId="77777777" w:rsidTr="00677626">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54E66559" w14:textId="77777777" w:rsidR="00677626" w:rsidRPr="0088646E" w:rsidRDefault="00677626" w:rsidP="00677626">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Cualitativo y dificultades 2023</w:t>
            </w:r>
          </w:p>
        </w:tc>
        <w:tc>
          <w:tcPr>
            <w:tcW w:w="0" w:type="auto"/>
            <w:tcBorders>
              <w:top w:val="nil"/>
              <w:left w:val="nil"/>
              <w:bottom w:val="single" w:sz="4" w:space="0" w:color="auto"/>
              <w:right w:val="single" w:sz="4" w:space="0" w:color="auto"/>
            </w:tcBorders>
            <w:shd w:val="clear" w:color="auto" w:fill="auto"/>
            <w:vAlign w:val="center"/>
            <w:hideMark/>
          </w:tcPr>
          <w:p w14:paraId="25CAF7A7" w14:textId="77777777" w:rsidR="00677626" w:rsidRPr="0088646E" w:rsidRDefault="00677626" w:rsidP="00677626">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677626" w:rsidRPr="0088646E" w14:paraId="3B8E1A31" w14:textId="77777777" w:rsidTr="00677626">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60B4EB9E" w14:textId="77777777" w:rsidR="00677626" w:rsidRPr="0088646E" w:rsidRDefault="00677626" w:rsidP="00677626">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0" w:type="auto"/>
            <w:tcBorders>
              <w:top w:val="nil"/>
              <w:left w:val="nil"/>
              <w:bottom w:val="single" w:sz="4" w:space="0" w:color="auto"/>
              <w:right w:val="single" w:sz="4" w:space="0" w:color="auto"/>
            </w:tcBorders>
            <w:shd w:val="clear" w:color="auto" w:fill="auto"/>
            <w:vAlign w:val="center"/>
            <w:hideMark/>
          </w:tcPr>
          <w:p w14:paraId="17BFFE5E" w14:textId="77777777" w:rsidR="00677626" w:rsidRPr="0088646E" w:rsidRDefault="00677626" w:rsidP="00677626">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677626" w:rsidRPr="0088646E" w14:paraId="2E10B651" w14:textId="77777777" w:rsidTr="00677626">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558F8C90" w14:textId="77777777" w:rsidR="00677626" w:rsidRPr="0088646E" w:rsidRDefault="00677626" w:rsidP="00677626">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0" w:type="auto"/>
            <w:tcBorders>
              <w:top w:val="nil"/>
              <w:left w:val="nil"/>
              <w:bottom w:val="single" w:sz="4" w:space="0" w:color="auto"/>
              <w:right w:val="single" w:sz="4" w:space="0" w:color="auto"/>
            </w:tcBorders>
            <w:shd w:val="clear" w:color="auto" w:fill="auto"/>
            <w:vAlign w:val="center"/>
            <w:hideMark/>
          </w:tcPr>
          <w:p w14:paraId="7F104414" w14:textId="77777777" w:rsidR="00677626" w:rsidRPr="0088646E" w:rsidRDefault="00677626" w:rsidP="00677626">
            <w:pPr>
              <w:suppressAutoHyphens w:val="0"/>
              <w:jc w:val="left"/>
              <w:rPr>
                <w:rFonts w:ascii="Verdana" w:eastAsia="Times New Roman" w:hAnsi="Verdana" w:cs="Times New Roman"/>
                <w:i w:val="0"/>
                <w:sz w:val="22"/>
                <w:szCs w:val="22"/>
                <w:lang w:val="es-CO" w:eastAsia="es-CO"/>
              </w:rPr>
            </w:pPr>
            <w:proofErr w:type="spellStart"/>
            <w:r w:rsidRPr="0088646E">
              <w:rPr>
                <w:rFonts w:ascii="Verdana" w:eastAsia="Times New Roman" w:hAnsi="Verdana" w:cs="Times New Roman"/>
                <w:i w:val="0"/>
                <w:sz w:val="22"/>
                <w:szCs w:val="22"/>
                <w:lang w:val="es-CO" w:eastAsia="es-CO"/>
              </w:rPr>
              <w:t>NA</w:t>
            </w:r>
            <w:proofErr w:type="spellEnd"/>
          </w:p>
        </w:tc>
      </w:tr>
      <w:tr w:rsidR="00677626" w:rsidRPr="0088646E" w14:paraId="4038CE8A" w14:textId="77777777" w:rsidTr="00677626">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522F0F6D" w14:textId="77777777" w:rsidR="00677626" w:rsidRPr="0088646E" w:rsidRDefault="00677626" w:rsidP="00677626">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0" w:type="auto"/>
            <w:tcBorders>
              <w:top w:val="nil"/>
              <w:left w:val="nil"/>
              <w:bottom w:val="single" w:sz="4" w:space="0" w:color="auto"/>
              <w:right w:val="single" w:sz="4" w:space="0" w:color="auto"/>
            </w:tcBorders>
            <w:shd w:val="clear" w:color="auto" w:fill="auto"/>
            <w:vAlign w:val="center"/>
            <w:hideMark/>
          </w:tcPr>
          <w:p w14:paraId="726FA5CE" w14:textId="77777777" w:rsidR="00677626" w:rsidRPr="0088646E" w:rsidRDefault="00677626" w:rsidP="00677626">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88%</w:t>
            </w:r>
          </w:p>
        </w:tc>
      </w:tr>
    </w:tbl>
    <w:p w14:paraId="319DC431" w14:textId="77777777" w:rsidR="00677626" w:rsidRPr="0088646E" w:rsidRDefault="00677626" w:rsidP="009C428E">
      <w:pPr>
        <w:suppressAutoHyphens w:val="0"/>
        <w:rPr>
          <w:rFonts w:ascii="Verdana" w:eastAsia="Times New Roman" w:hAnsi="Verdana" w:cs="Arial"/>
          <w:bCs/>
          <w:i w:val="0"/>
          <w:sz w:val="22"/>
          <w:szCs w:val="22"/>
          <w:lang w:val="es-CO" w:eastAsia="es-CO"/>
        </w:rPr>
      </w:pPr>
    </w:p>
    <w:p w14:paraId="19826B34" w14:textId="77777777" w:rsidR="00677626" w:rsidRPr="0088646E" w:rsidRDefault="00677626" w:rsidP="009C428E">
      <w:pPr>
        <w:suppressAutoHyphens w:val="0"/>
        <w:rPr>
          <w:rFonts w:ascii="Verdana" w:eastAsia="Times New Roman" w:hAnsi="Verdana" w:cs="Arial"/>
          <w:bCs/>
          <w:i w:val="0"/>
          <w:sz w:val="22"/>
          <w:szCs w:val="22"/>
          <w:lang w:val="es-CO" w:eastAsia="es-CO"/>
        </w:rPr>
      </w:pPr>
    </w:p>
    <w:p w14:paraId="79FE8FAE" w14:textId="7EA503AE" w:rsidR="00677626" w:rsidRPr="0088646E" w:rsidRDefault="00E84BB6" w:rsidP="009C428E">
      <w:pPr>
        <w:suppressAutoHyphens w:val="0"/>
        <w:rPr>
          <w:rFonts w:ascii="Verdana" w:eastAsia="Times New Roman" w:hAnsi="Verdana" w:cs="Arial"/>
          <w:bCs/>
          <w:i w:val="0"/>
          <w:sz w:val="22"/>
          <w:szCs w:val="22"/>
          <w:lang w:val="es-CO" w:eastAsia="es-CO"/>
        </w:rPr>
      </w:pPr>
      <w:r>
        <w:rPr>
          <w:rFonts w:ascii="Verdana" w:eastAsia="Times New Roman" w:hAnsi="Verdana" w:cs="Arial"/>
          <w:bCs/>
          <w:i w:val="0"/>
          <w:sz w:val="22"/>
          <w:szCs w:val="22"/>
          <w:lang w:val="es-CO" w:eastAsia="es-CO"/>
        </w:rPr>
        <w:t>En lo corrido del</w:t>
      </w:r>
      <w:r w:rsidR="00677626" w:rsidRPr="0088646E">
        <w:rPr>
          <w:rFonts w:ascii="Verdana" w:eastAsia="Times New Roman" w:hAnsi="Verdana" w:cs="Arial"/>
          <w:bCs/>
          <w:i w:val="0"/>
          <w:sz w:val="22"/>
          <w:szCs w:val="22"/>
          <w:lang w:val="es-CO" w:eastAsia="es-CO"/>
        </w:rPr>
        <w:t xml:space="preserve"> 2024 la percepción de los servidores públicos y colaboradores de la CGN sobre la efectividad del flujo de información y comunicación interna para la ejecución de las operaciones de la entidad y para un conocimiento más preciso de la organización fue del 88%. La medición del indicador Percepción Información y Comunicación Interna es semestral; la medición del segundo periodo está programada para la primera quincena del mes de septiembre. El resultado del indicador revela oportunidades institucionales de mejora del 12%; estas deben ser implementadas por los gerentes públicos y líderes de proceso quienes son responsables de gestionar y controlar la información y comunicación de la CGN, conforme a MIPG y a los estándares establecidos para el flujo de información en la entidad.</w:t>
      </w:r>
    </w:p>
    <w:p w14:paraId="3485A95A" w14:textId="77777777" w:rsidR="00D2380F" w:rsidRPr="0088646E" w:rsidRDefault="00D2380F" w:rsidP="009C428E">
      <w:pPr>
        <w:suppressAutoHyphens w:val="0"/>
        <w:rPr>
          <w:rFonts w:ascii="Verdana" w:eastAsia="Times New Roman" w:hAnsi="Verdana" w:cs="Arial"/>
          <w:bCs/>
          <w:i w:val="0"/>
          <w:sz w:val="22"/>
          <w:szCs w:val="22"/>
          <w:lang w:val="es-CO" w:eastAsia="es-CO"/>
        </w:rPr>
      </w:pPr>
    </w:p>
    <w:p w14:paraId="1F55CB1F" w14:textId="041BC6B4" w:rsidR="00D2380F" w:rsidRPr="0088646E" w:rsidRDefault="00D2380F" w:rsidP="009C428E">
      <w:pPr>
        <w:rPr>
          <w:rFonts w:ascii="Verdana" w:hAnsi="Verdana" w:cs="Arial"/>
          <w:bCs/>
          <w:i w:val="0"/>
          <w:sz w:val="22"/>
          <w:szCs w:val="22"/>
        </w:rPr>
      </w:pPr>
    </w:p>
    <w:p w14:paraId="7489CCE3" w14:textId="08FAEB0B" w:rsidR="00405D03" w:rsidRPr="0088646E" w:rsidRDefault="00405D03" w:rsidP="00746939">
      <w:pPr>
        <w:pStyle w:val="Ttulo2"/>
        <w:numPr>
          <w:ilvl w:val="1"/>
          <w:numId w:val="44"/>
        </w:numPr>
        <w:rPr>
          <w:rFonts w:ascii="Verdana" w:hAnsi="Verdana"/>
          <w:b w:val="0"/>
          <w:iCs w:val="0"/>
          <w:sz w:val="22"/>
          <w:szCs w:val="22"/>
        </w:rPr>
      </w:pPr>
      <w:bookmarkStart w:id="13" w:name="_Toc175639242"/>
      <w:r w:rsidRPr="0088646E">
        <w:rPr>
          <w:rFonts w:ascii="Verdana" w:hAnsi="Verdana"/>
          <w:b w:val="0"/>
          <w:iCs w:val="0"/>
          <w:sz w:val="22"/>
          <w:szCs w:val="22"/>
        </w:rPr>
        <w:t>Fortalecer las herramientas tecnológicas para la armonización e integración de Contabilidad Pública con los demás subsistemas de la Gestión Financiera Pública.</w:t>
      </w:r>
      <w:bookmarkEnd w:id="13"/>
    </w:p>
    <w:p w14:paraId="6E4A2B4B" w14:textId="77777777" w:rsidR="008B4962" w:rsidRPr="0088646E" w:rsidRDefault="008B4962" w:rsidP="009C428E">
      <w:pPr>
        <w:rPr>
          <w:rFonts w:ascii="Verdana" w:hAnsi="Verdana" w:cs="Arial"/>
          <w:bCs/>
          <w:i w:val="0"/>
          <w:sz w:val="22"/>
          <w:szCs w:val="22"/>
        </w:rPr>
      </w:pPr>
    </w:p>
    <w:tbl>
      <w:tblPr>
        <w:tblW w:w="5000" w:type="pct"/>
        <w:tblCellMar>
          <w:left w:w="70" w:type="dxa"/>
          <w:right w:w="70" w:type="dxa"/>
        </w:tblCellMar>
        <w:tblLook w:val="04A0" w:firstRow="1" w:lastRow="0" w:firstColumn="1" w:lastColumn="0" w:noHBand="0" w:noVBand="1"/>
      </w:tblPr>
      <w:tblGrid>
        <w:gridCol w:w="4306"/>
        <w:gridCol w:w="4522"/>
      </w:tblGrid>
      <w:tr w:rsidR="00880EFA" w:rsidRPr="0088646E" w14:paraId="0CA6410C" w14:textId="77777777" w:rsidTr="00880EFA">
        <w:trPr>
          <w:trHeight w:val="420"/>
        </w:trPr>
        <w:tc>
          <w:tcPr>
            <w:tcW w:w="2439" w:type="pct"/>
            <w:tcBorders>
              <w:top w:val="single" w:sz="4" w:space="0" w:color="auto"/>
              <w:left w:val="single" w:sz="4" w:space="0" w:color="auto"/>
              <w:bottom w:val="single" w:sz="4" w:space="0" w:color="auto"/>
              <w:right w:val="single" w:sz="4" w:space="0" w:color="auto"/>
            </w:tcBorders>
            <w:shd w:val="clear" w:color="000000" w:fill="B5E6A2"/>
            <w:vAlign w:val="center"/>
            <w:hideMark/>
          </w:tcPr>
          <w:p w14:paraId="1913D32B" w14:textId="77777777" w:rsidR="00880EFA" w:rsidRPr="0088646E" w:rsidRDefault="00880EFA" w:rsidP="00880EFA">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2561" w:type="pct"/>
            <w:tcBorders>
              <w:top w:val="single" w:sz="4" w:space="0" w:color="auto"/>
              <w:left w:val="nil"/>
              <w:bottom w:val="single" w:sz="4" w:space="0" w:color="auto"/>
              <w:right w:val="single" w:sz="4" w:space="0" w:color="auto"/>
            </w:tcBorders>
            <w:shd w:val="clear" w:color="auto" w:fill="auto"/>
            <w:vAlign w:val="center"/>
            <w:hideMark/>
          </w:tcPr>
          <w:p w14:paraId="2898E56D" w14:textId="77777777" w:rsidR="00880EFA" w:rsidRPr="0088646E" w:rsidRDefault="00880EFA" w:rsidP="00880EFA">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Lineamientos institucionales para el uso del sistema CHIP y el consumo de su información.</w:t>
            </w:r>
          </w:p>
        </w:tc>
      </w:tr>
      <w:tr w:rsidR="00880EFA" w:rsidRPr="0088646E" w14:paraId="672D58D4" w14:textId="77777777" w:rsidTr="00880EFA">
        <w:trPr>
          <w:trHeight w:val="420"/>
        </w:trPr>
        <w:tc>
          <w:tcPr>
            <w:tcW w:w="2439" w:type="pct"/>
            <w:tcBorders>
              <w:top w:val="nil"/>
              <w:left w:val="single" w:sz="4" w:space="0" w:color="auto"/>
              <w:bottom w:val="single" w:sz="4" w:space="0" w:color="auto"/>
              <w:right w:val="single" w:sz="4" w:space="0" w:color="auto"/>
            </w:tcBorders>
            <w:shd w:val="clear" w:color="000000" w:fill="B5E6A2"/>
            <w:vAlign w:val="center"/>
            <w:hideMark/>
          </w:tcPr>
          <w:p w14:paraId="611A108C" w14:textId="77777777" w:rsidR="00880EFA" w:rsidRPr="0088646E" w:rsidRDefault="00880EFA" w:rsidP="00880EFA">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2561" w:type="pct"/>
            <w:tcBorders>
              <w:top w:val="nil"/>
              <w:left w:val="nil"/>
              <w:bottom w:val="single" w:sz="4" w:space="0" w:color="auto"/>
              <w:right w:val="single" w:sz="4" w:space="0" w:color="auto"/>
            </w:tcBorders>
            <w:shd w:val="clear" w:color="auto" w:fill="auto"/>
            <w:vAlign w:val="center"/>
            <w:hideMark/>
          </w:tcPr>
          <w:p w14:paraId="3FF9A4A0" w14:textId="77777777" w:rsidR="00880EFA" w:rsidRPr="0088646E" w:rsidRDefault="00880EFA" w:rsidP="00880EFA">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Centralización de la información</w:t>
            </w:r>
          </w:p>
        </w:tc>
      </w:tr>
      <w:tr w:rsidR="00880EFA" w:rsidRPr="0088646E" w14:paraId="7DA6F276" w14:textId="77777777" w:rsidTr="00880EFA">
        <w:trPr>
          <w:trHeight w:val="420"/>
        </w:trPr>
        <w:tc>
          <w:tcPr>
            <w:tcW w:w="2439" w:type="pct"/>
            <w:tcBorders>
              <w:top w:val="nil"/>
              <w:left w:val="single" w:sz="4" w:space="0" w:color="auto"/>
              <w:bottom w:val="single" w:sz="4" w:space="0" w:color="auto"/>
              <w:right w:val="single" w:sz="4" w:space="0" w:color="auto"/>
            </w:tcBorders>
            <w:shd w:val="clear" w:color="000000" w:fill="B5E6A2"/>
            <w:vAlign w:val="center"/>
            <w:hideMark/>
          </w:tcPr>
          <w:p w14:paraId="51B59A86" w14:textId="77777777" w:rsidR="00880EFA" w:rsidRPr="0088646E" w:rsidRDefault="00880EFA" w:rsidP="00880EFA">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2561" w:type="pct"/>
            <w:tcBorders>
              <w:top w:val="nil"/>
              <w:left w:val="nil"/>
              <w:bottom w:val="single" w:sz="4" w:space="0" w:color="auto"/>
              <w:right w:val="single" w:sz="4" w:space="0" w:color="auto"/>
            </w:tcBorders>
            <w:shd w:val="clear" w:color="auto" w:fill="auto"/>
            <w:vAlign w:val="center"/>
            <w:hideMark/>
          </w:tcPr>
          <w:p w14:paraId="3EF5FAE5" w14:textId="77777777" w:rsidR="00880EFA" w:rsidRPr="0088646E" w:rsidRDefault="00880EFA" w:rsidP="00880EFA">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Lineamientos implementados</w:t>
            </w:r>
          </w:p>
        </w:tc>
      </w:tr>
      <w:tr w:rsidR="00880EFA" w:rsidRPr="0088646E" w14:paraId="5CB12009" w14:textId="77777777" w:rsidTr="00880EFA">
        <w:trPr>
          <w:trHeight w:val="420"/>
        </w:trPr>
        <w:tc>
          <w:tcPr>
            <w:tcW w:w="2439" w:type="pct"/>
            <w:tcBorders>
              <w:top w:val="nil"/>
              <w:left w:val="single" w:sz="4" w:space="0" w:color="auto"/>
              <w:bottom w:val="single" w:sz="4" w:space="0" w:color="auto"/>
              <w:right w:val="single" w:sz="4" w:space="0" w:color="auto"/>
            </w:tcBorders>
            <w:shd w:val="clear" w:color="000000" w:fill="B5E6A2"/>
            <w:vAlign w:val="center"/>
            <w:hideMark/>
          </w:tcPr>
          <w:p w14:paraId="08B09FD1" w14:textId="77777777" w:rsidR="00880EFA" w:rsidRPr="0088646E" w:rsidRDefault="00880EFA" w:rsidP="00880EFA">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2561" w:type="pct"/>
            <w:tcBorders>
              <w:top w:val="nil"/>
              <w:left w:val="nil"/>
              <w:bottom w:val="single" w:sz="4" w:space="0" w:color="auto"/>
              <w:right w:val="single" w:sz="4" w:space="0" w:color="auto"/>
            </w:tcBorders>
            <w:shd w:val="clear" w:color="auto" w:fill="auto"/>
            <w:vAlign w:val="center"/>
            <w:hideMark/>
          </w:tcPr>
          <w:p w14:paraId="7AEFCDA5" w14:textId="77777777" w:rsidR="00880EFA" w:rsidRPr="0088646E" w:rsidRDefault="00880EFA" w:rsidP="00880EFA">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880EFA" w:rsidRPr="0088646E" w14:paraId="30133F9E" w14:textId="77777777" w:rsidTr="00880EFA">
        <w:trPr>
          <w:trHeight w:val="420"/>
        </w:trPr>
        <w:tc>
          <w:tcPr>
            <w:tcW w:w="2439" w:type="pct"/>
            <w:tcBorders>
              <w:top w:val="nil"/>
              <w:left w:val="single" w:sz="4" w:space="0" w:color="auto"/>
              <w:bottom w:val="single" w:sz="4" w:space="0" w:color="auto"/>
              <w:right w:val="single" w:sz="4" w:space="0" w:color="auto"/>
            </w:tcBorders>
            <w:shd w:val="clear" w:color="000000" w:fill="B5E6A2"/>
            <w:vAlign w:val="center"/>
            <w:hideMark/>
          </w:tcPr>
          <w:p w14:paraId="1226E518" w14:textId="77777777" w:rsidR="00880EFA" w:rsidRPr="0088646E" w:rsidRDefault="00880EFA" w:rsidP="00880EFA">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2561" w:type="pct"/>
            <w:tcBorders>
              <w:top w:val="nil"/>
              <w:left w:val="nil"/>
              <w:bottom w:val="single" w:sz="4" w:space="0" w:color="auto"/>
              <w:right w:val="single" w:sz="4" w:space="0" w:color="auto"/>
            </w:tcBorders>
            <w:shd w:val="clear" w:color="auto" w:fill="auto"/>
            <w:vAlign w:val="center"/>
            <w:hideMark/>
          </w:tcPr>
          <w:p w14:paraId="792F8BCD" w14:textId="77777777" w:rsidR="00880EFA" w:rsidRPr="0088646E" w:rsidRDefault="00880EFA" w:rsidP="00880EFA">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r w:rsidR="00880EFA" w:rsidRPr="0088646E" w14:paraId="1583195E" w14:textId="77777777" w:rsidTr="00880EFA">
        <w:trPr>
          <w:trHeight w:val="420"/>
        </w:trPr>
        <w:tc>
          <w:tcPr>
            <w:tcW w:w="2439" w:type="pct"/>
            <w:tcBorders>
              <w:top w:val="nil"/>
              <w:left w:val="single" w:sz="4" w:space="0" w:color="auto"/>
              <w:bottom w:val="single" w:sz="4" w:space="0" w:color="auto"/>
              <w:right w:val="single" w:sz="4" w:space="0" w:color="auto"/>
            </w:tcBorders>
            <w:shd w:val="clear" w:color="000000" w:fill="B5E6A2"/>
            <w:vAlign w:val="center"/>
            <w:hideMark/>
          </w:tcPr>
          <w:p w14:paraId="6D7C6BE2" w14:textId="77777777" w:rsidR="00880EFA" w:rsidRPr="0088646E" w:rsidRDefault="00880EFA" w:rsidP="00880EFA">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2023</w:t>
            </w:r>
          </w:p>
        </w:tc>
        <w:tc>
          <w:tcPr>
            <w:tcW w:w="2561" w:type="pct"/>
            <w:tcBorders>
              <w:top w:val="nil"/>
              <w:left w:val="nil"/>
              <w:bottom w:val="single" w:sz="4" w:space="0" w:color="auto"/>
              <w:right w:val="single" w:sz="4" w:space="0" w:color="auto"/>
            </w:tcBorders>
            <w:shd w:val="clear" w:color="auto" w:fill="auto"/>
            <w:vAlign w:val="center"/>
            <w:hideMark/>
          </w:tcPr>
          <w:p w14:paraId="5943B4FC" w14:textId="77777777" w:rsidR="00880EFA" w:rsidRPr="0088646E" w:rsidRDefault="00880EFA" w:rsidP="00880EFA">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r w:rsidR="00880EFA" w:rsidRPr="0088646E" w14:paraId="02CEDB6C" w14:textId="77777777" w:rsidTr="00880EFA">
        <w:trPr>
          <w:trHeight w:val="420"/>
        </w:trPr>
        <w:tc>
          <w:tcPr>
            <w:tcW w:w="2439" w:type="pct"/>
            <w:tcBorders>
              <w:top w:val="nil"/>
              <w:left w:val="single" w:sz="4" w:space="0" w:color="auto"/>
              <w:bottom w:val="single" w:sz="4" w:space="0" w:color="auto"/>
              <w:right w:val="single" w:sz="4" w:space="0" w:color="auto"/>
            </w:tcBorders>
            <w:shd w:val="clear" w:color="000000" w:fill="B5E6A2"/>
            <w:vAlign w:val="center"/>
            <w:hideMark/>
          </w:tcPr>
          <w:p w14:paraId="6170DB40" w14:textId="77777777" w:rsidR="00880EFA" w:rsidRPr="0088646E" w:rsidRDefault="00880EFA" w:rsidP="00880EFA">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Cualitativo y dificultades 2023</w:t>
            </w:r>
          </w:p>
        </w:tc>
        <w:tc>
          <w:tcPr>
            <w:tcW w:w="2561" w:type="pct"/>
            <w:tcBorders>
              <w:top w:val="nil"/>
              <w:left w:val="nil"/>
              <w:bottom w:val="single" w:sz="4" w:space="0" w:color="auto"/>
              <w:right w:val="single" w:sz="4" w:space="0" w:color="auto"/>
            </w:tcBorders>
            <w:shd w:val="clear" w:color="auto" w:fill="auto"/>
            <w:vAlign w:val="center"/>
            <w:hideMark/>
          </w:tcPr>
          <w:p w14:paraId="4198179E" w14:textId="77777777" w:rsidR="00880EFA" w:rsidRPr="0088646E" w:rsidRDefault="00880EFA" w:rsidP="00880EFA">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880EFA" w:rsidRPr="0088646E" w14:paraId="2D1DE358" w14:textId="77777777" w:rsidTr="00880EFA">
        <w:trPr>
          <w:trHeight w:val="420"/>
        </w:trPr>
        <w:tc>
          <w:tcPr>
            <w:tcW w:w="2439" w:type="pct"/>
            <w:tcBorders>
              <w:top w:val="nil"/>
              <w:left w:val="single" w:sz="4" w:space="0" w:color="auto"/>
              <w:bottom w:val="single" w:sz="4" w:space="0" w:color="auto"/>
              <w:right w:val="single" w:sz="4" w:space="0" w:color="auto"/>
            </w:tcBorders>
            <w:shd w:val="clear" w:color="000000" w:fill="B5E6A2"/>
            <w:vAlign w:val="center"/>
            <w:hideMark/>
          </w:tcPr>
          <w:p w14:paraId="54C47B9A" w14:textId="77777777" w:rsidR="00880EFA" w:rsidRPr="0088646E" w:rsidRDefault="00880EFA" w:rsidP="00880EFA">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2561" w:type="pct"/>
            <w:tcBorders>
              <w:top w:val="nil"/>
              <w:left w:val="nil"/>
              <w:bottom w:val="single" w:sz="4" w:space="0" w:color="auto"/>
              <w:right w:val="single" w:sz="4" w:space="0" w:color="auto"/>
            </w:tcBorders>
            <w:shd w:val="clear" w:color="auto" w:fill="auto"/>
            <w:vAlign w:val="center"/>
            <w:hideMark/>
          </w:tcPr>
          <w:p w14:paraId="10C693B9" w14:textId="77777777" w:rsidR="00880EFA" w:rsidRPr="0088646E" w:rsidRDefault="00880EFA" w:rsidP="00880EFA">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880EFA" w:rsidRPr="0088646E" w14:paraId="63AD908B" w14:textId="77777777" w:rsidTr="00880EFA">
        <w:trPr>
          <w:trHeight w:val="420"/>
        </w:trPr>
        <w:tc>
          <w:tcPr>
            <w:tcW w:w="2439" w:type="pct"/>
            <w:tcBorders>
              <w:top w:val="nil"/>
              <w:left w:val="single" w:sz="4" w:space="0" w:color="auto"/>
              <w:bottom w:val="single" w:sz="4" w:space="0" w:color="auto"/>
              <w:right w:val="single" w:sz="4" w:space="0" w:color="auto"/>
            </w:tcBorders>
            <w:shd w:val="clear" w:color="000000" w:fill="B5E6A2"/>
            <w:vAlign w:val="center"/>
            <w:hideMark/>
          </w:tcPr>
          <w:p w14:paraId="6EA77737" w14:textId="77777777" w:rsidR="00880EFA" w:rsidRPr="0088646E" w:rsidRDefault="00880EFA" w:rsidP="00880EFA">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2561" w:type="pct"/>
            <w:tcBorders>
              <w:top w:val="nil"/>
              <w:left w:val="nil"/>
              <w:bottom w:val="single" w:sz="4" w:space="0" w:color="auto"/>
              <w:right w:val="single" w:sz="4" w:space="0" w:color="auto"/>
            </w:tcBorders>
            <w:shd w:val="clear" w:color="auto" w:fill="auto"/>
            <w:vAlign w:val="center"/>
            <w:hideMark/>
          </w:tcPr>
          <w:p w14:paraId="2995676D" w14:textId="77777777" w:rsidR="00880EFA" w:rsidRPr="0088646E" w:rsidRDefault="00880EFA" w:rsidP="00880EFA">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r w:rsidR="00880EFA" w:rsidRPr="0088646E" w14:paraId="402F6506" w14:textId="77777777" w:rsidTr="00880EFA">
        <w:trPr>
          <w:trHeight w:val="420"/>
        </w:trPr>
        <w:tc>
          <w:tcPr>
            <w:tcW w:w="2439" w:type="pct"/>
            <w:tcBorders>
              <w:top w:val="nil"/>
              <w:left w:val="single" w:sz="4" w:space="0" w:color="auto"/>
              <w:bottom w:val="single" w:sz="4" w:space="0" w:color="auto"/>
              <w:right w:val="single" w:sz="4" w:space="0" w:color="auto"/>
            </w:tcBorders>
            <w:shd w:val="clear" w:color="000000" w:fill="B5E6A2"/>
            <w:vAlign w:val="center"/>
            <w:hideMark/>
          </w:tcPr>
          <w:p w14:paraId="148F1D6F" w14:textId="77777777" w:rsidR="00880EFA" w:rsidRPr="0088646E" w:rsidRDefault="00880EFA" w:rsidP="00880EFA">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2561" w:type="pct"/>
            <w:tcBorders>
              <w:top w:val="nil"/>
              <w:left w:val="nil"/>
              <w:bottom w:val="single" w:sz="4" w:space="0" w:color="auto"/>
              <w:right w:val="single" w:sz="4" w:space="0" w:color="auto"/>
            </w:tcBorders>
            <w:shd w:val="clear" w:color="auto" w:fill="auto"/>
            <w:vAlign w:val="center"/>
            <w:hideMark/>
          </w:tcPr>
          <w:p w14:paraId="5168E53E" w14:textId="77777777" w:rsidR="00880EFA" w:rsidRPr="0088646E" w:rsidRDefault="00880EFA" w:rsidP="00880EFA">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bl>
    <w:p w14:paraId="18D6B8D7" w14:textId="77777777" w:rsidR="00880EFA" w:rsidRPr="0088646E" w:rsidRDefault="00880EFA" w:rsidP="009C428E">
      <w:pPr>
        <w:rPr>
          <w:rFonts w:ascii="Verdana" w:hAnsi="Verdana" w:cs="Arial"/>
          <w:bCs/>
          <w:i w:val="0"/>
          <w:sz w:val="22"/>
          <w:szCs w:val="22"/>
        </w:rPr>
      </w:pPr>
    </w:p>
    <w:p w14:paraId="72FEA5B9" w14:textId="77777777" w:rsidR="00880EFA" w:rsidRPr="0088646E" w:rsidRDefault="00880EFA" w:rsidP="009C428E">
      <w:pPr>
        <w:rPr>
          <w:rFonts w:ascii="Verdana" w:hAnsi="Verdana" w:cs="Arial"/>
          <w:bCs/>
          <w:i w:val="0"/>
          <w:sz w:val="22"/>
          <w:szCs w:val="22"/>
        </w:rPr>
      </w:pPr>
    </w:p>
    <w:p w14:paraId="65ABE30E" w14:textId="77777777" w:rsidR="00880EFA" w:rsidRPr="0088646E" w:rsidRDefault="00880EFA" w:rsidP="009C428E">
      <w:pPr>
        <w:rPr>
          <w:rFonts w:ascii="Verdana" w:hAnsi="Verdana" w:cs="Arial"/>
          <w:bCs/>
          <w:i w:val="0"/>
          <w:sz w:val="22"/>
          <w:szCs w:val="22"/>
        </w:rPr>
      </w:pPr>
    </w:p>
    <w:p w14:paraId="5F9FAED9" w14:textId="222EF74D" w:rsidR="00880EFA" w:rsidRPr="0088646E" w:rsidRDefault="00880EFA" w:rsidP="00880EFA">
      <w:pPr>
        <w:rPr>
          <w:rFonts w:ascii="Verdana" w:hAnsi="Verdana" w:cs="Arial"/>
          <w:bCs/>
          <w:i w:val="0"/>
          <w:sz w:val="22"/>
          <w:szCs w:val="22"/>
        </w:rPr>
      </w:pPr>
      <w:r w:rsidRPr="0088646E">
        <w:rPr>
          <w:rFonts w:ascii="Verdana" w:hAnsi="Verdana" w:cs="Arial"/>
          <w:bCs/>
          <w:i w:val="0"/>
          <w:sz w:val="22"/>
          <w:szCs w:val="22"/>
        </w:rPr>
        <w:t xml:space="preserve">Durante el primer semestre, de manera conjunta con la Subcontaduría de Consolidación de la Información y el GIT de Apoyo Informático, se comenzó a formular un documento que compila el modelo de administración y uso del CHIP, </w:t>
      </w:r>
      <w:r w:rsidRPr="0088646E">
        <w:rPr>
          <w:rFonts w:ascii="Verdana" w:hAnsi="Verdana" w:cs="Arial"/>
          <w:bCs/>
          <w:i w:val="0"/>
          <w:sz w:val="22"/>
          <w:szCs w:val="22"/>
        </w:rPr>
        <w:lastRenderedPageBreak/>
        <w:t>el cual permitirá, entre otras cosas, identificar y actualizar los lineamientos institucionales.</w:t>
      </w:r>
    </w:p>
    <w:p w14:paraId="0C0392F4" w14:textId="77777777" w:rsidR="00880EFA" w:rsidRPr="0088646E" w:rsidRDefault="00880EFA" w:rsidP="00880EFA">
      <w:pPr>
        <w:rPr>
          <w:rFonts w:ascii="Verdana" w:hAnsi="Verdana" w:cs="Arial"/>
          <w:bCs/>
          <w:i w:val="0"/>
          <w:sz w:val="22"/>
          <w:szCs w:val="22"/>
        </w:rPr>
      </w:pPr>
    </w:p>
    <w:p w14:paraId="00293F23" w14:textId="5AB6289C" w:rsidR="00880EFA" w:rsidRPr="0088646E" w:rsidRDefault="00880EFA" w:rsidP="00880EFA">
      <w:pPr>
        <w:rPr>
          <w:rFonts w:ascii="Verdana" w:hAnsi="Verdana" w:cs="Arial"/>
          <w:bCs/>
          <w:i w:val="0"/>
          <w:sz w:val="22"/>
          <w:szCs w:val="22"/>
        </w:rPr>
      </w:pPr>
      <w:r w:rsidRPr="0088646E">
        <w:rPr>
          <w:rFonts w:ascii="Verdana" w:hAnsi="Verdana" w:cs="Arial"/>
          <w:bCs/>
          <w:i w:val="0"/>
          <w:sz w:val="22"/>
          <w:szCs w:val="22"/>
        </w:rPr>
        <w:t xml:space="preserve">Durante este segundo trimestre se avanzó mediante la identificación de la necesidad de formalizar el relacionamiento de estandarizar </w:t>
      </w:r>
      <w:proofErr w:type="gramStart"/>
      <w:r w:rsidRPr="0088646E">
        <w:rPr>
          <w:rFonts w:ascii="Verdana" w:hAnsi="Verdana" w:cs="Arial"/>
          <w:bCs/>
          <w:i w:val="0"/>
          <w:sz w:val="22"/>
          <w:szCs w:val="22"/>
        </w:rPr>
        <w:t>los  requerimientos</w:t>
      </w:r>
      <w:proofErr w:type="gramEnd"/>
      <w:r w:rsidRPr="0088646E">
        <w:rPr>
          <w:rFonts w:ascii="Verdana" w:hAnsi="Verdana" w:cs="Arial"/>
          <w:bCs/>
          <w:i w:val="0"/>
          <w:sz w:val="22"/>
          <w:szCs w:val="22"/>
        </w:rPr>
        <w:t xml:space="preserve"> que solicitan los usuarios estratégicos y canalizarlos a través de un medio de recepción; es así como se está retroalimentando los aspectos a tener en cuenta para la creación del formato de solicitud de usuarios estratégicos.</w:t>
      </w:r>
    </w:p>
    <w:p w14:paraId="531E9805" w14:textId="57BACC8F" w:rsidR="00880EFA" w:rsidRPr="0088646E" w:rsidRDefault="00880EFA" w:rsidP="00880EFA">
      <w:pPr>
        <w:rPr>
          <w:rFonts w:ascii="Verdana" w:hAnsi="Verdana" w:cs="Arial"/>
          <w:bCs/>
          <w:i w:val="0"/>
          <w:sz w:val="22"/>
          <w:szCs w:val="22"/>
        </w:rPr>
      </w:pPr>
      <w:r w:rsidRPr="0088646E">
        <w:rPr>
          <w:rFonts w:ascii="Verdana" w:hAnsi="Verdana" w:cs="Arial"/>
          <w:bCs/>
          <w:i w:val="0"/>
          <w:sz w:val="22"/>
          <w:szCs w:val="22"/>
        </w:rPr>
        <w:t>Conviene precisar que, el indicador tiene meta programada para el tercer y cuarto trimestre.</w:t>
      </w:r>
    </w:p>
    <w:p w14:paraId="64A6AAEF" w14:textId="77777777" w:rsidR="00880EFA" w:rsidRPr="0088646E" w:rsidRDefault="00880EFA" w:rsidP="00880EFA">
      <w:pPr>
        <w:rPr>
          <w:rFonts w:ascii="Verdana" w:hAnsi="Verdana" w:cs="Arial"/>
          <w:bCs/>
          <w:i w:val="0"/>
          <w:sz w:val="22"/>
          <w:szCs w:val="22"/>
        </w:rPr>
      </w:pPr>
    </w:p>
    <w:p w14:paraId="1DBE03D0" w14:textId="77777777" w:rsidR="00880EFA" w:rsidRPr="0088646E" w:rsidRDefault="00880EFA" w:rsidP="00880EFA">
      <w:pPr>
        <w:rPr>
          <w:rFonts w:ascii="Verdana" w:hAnsi="Verdana" w:cs="Arial"/>
          <w:bCs/>
          <w:i w:val="0"/>
          <w:sz w:val="22"/>
          <w:szCs w:val="22"/>
        </w:rPr>
      </w:pPr>
    </w:p>
    <w:tbl>
      <w:tblPr>
        <w:tblW w:w="0" w:type="auto"/>
        <w:tblCellMar>
          <w:left w:w="70" w:type="dxa"/>
          <w:right w:w="70" w:type="dxa"/>
        </w:tblCellMar>
        <w:tblLook w:val="04A0" w:firstRow="1" w:lastRow="0" w:firstColumn="1" w:lastColumn="0" w:noHBand="0" w:noVBand="1"/>
      </w:tblPr>
      <w:tblGrid>
        <w:gridCol w:w="3838"/>
        <w:gridCol w:w="4990"/>
      </w:tblGrid>
      <w:tr w:rsidR="00880EFA" w:rsidRPr="0088646E" w14:paraId="1FD0D1C9" w14:textId="77777777" w:rsidTr="00880EFA">
        <w:trPr>
          <w:trHeight w:val="420"/>
        </w:trPr>
        <w:tc>
          <w:tcPr>
            <w:tcW w:w="0" w:type="auto"/>
            <w:tcBorders>
              <w:top w:val="single" w:sz="4" w:space="0" w:color="auto"/>
              <w:left w:val="single" w:sz="4" w:space="0" w:color="auto"/>
              <w:bottom w:val="single" w:sz="4" w:space="0" w:color="auto"/>
              <w:right w:val="single" w:sz="4" w:space="0" w:color="auto"/>
            </w:tcBorders>
            <w:shd w:val="clear" w:color="000000" w:fill="B5E6A2"/>
            <w:vAlign w:val="center"/>
            <w:hideMark/>
          </w:tcPr>
          <w:p w14:paraId="366E391D" w14:textId="77777777" w:rsidR="00880EFA" w:rsidRPr="0088646E" w:rsidRDefault="00880EFA" w:rsidP="00880EFA">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91DCCF" w14:textId="77777777" w:rsidR="00880EFA" w:rsidRPr="0088646E" w:rsidRDefault="00880EFA" w:rsidP="00880EFA">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Chip 2.0</w:t>
            </w:r>
          </w:p>
        </w:tc>
      </w:tr>
      <w:tr w:rsidR="00880EFA" w:rsidRPr="0088646E" w14:paraId="0DF3350C" w14:textId="77777777" w:rsidTr="00880EFA">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290CC4AB" w14:textId="77777777" w:rsidR="00880EFA" w:rsidRPr="0088646E" w:rsidRDefault="00880EFA" w:rsidP="00880EFA">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0" w:type="auto"/>
            <w:tcBorders>
              <w:top w:val="nil"/>
              <w:left w:val="nil"/>
              <w:bottom w:val="single" w:sz="4" w:space="0" w:color="auto"/>
              <w:right w:val="single" w:sz="4" w:space="0" w:color="auto"/>
            </w:tcBorders>
            <w:shd w:val="clear" w:color="auto" w:fill="auto"/>
            <w:vAlign w:val="center"/>
            <w:hideMark/>
          </w:tcPr>
          <w:p w14:paraId="69E193E2" w14:textId="77777777" w:rsidR="00880EFA" w:rsidRPr="0088646E" w:rsidRDefault="00880EFA" w:rsidP="00880EFA">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Centralización de la información</w:t>
            </w:r>
          </w:p>
        </w:tc>
      </w:tr>
      <w:tr w:rsidR="00880EFA" w:rsidRPr="0088646E" w14:paraId="25AC8A20" w14:textId="77777777" w:rsidTr="00880EFA">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4646CF12" w14:textId="77777777" w:rsidR="00880EFA" w:rsidRPr="0088646E" w:rsidRDefault="00880EFA" w:rsidP="00880EFA">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0" w:type="auto"/>
            <w:tcBorders>
              <w:top w:val="nil"/>
              <w:left w:val="nil"/>
              <w:bottom w:val="single" w:sz="4" w:space="0" w:color="auto"/>
              <w:right w:val="single" w:sz="4" w:space="0" w:color="auto"/>
            </w:tcBorders>
            <w:shd w:val="clear" w:color="auto" w:fill="auto"/>
            <w:vAlign w:val="center"/>
            <w:hideMark/>
          </w:tcPr>
          <w:p w14:paraId="2582CAD8" w14:textId="77777777" w:rsidR="00880EFA" w:rsidRPr="0088646E" w:rsidRDefault="00880EFA" w:rsidP="00880EFA">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Etapas ejecutadas para la implementación del sistema Chip</w:t>
            </w:r>
          </w:p>
        </w:tc>
      </w:tr>
      <w:tr w:rsidR="00880EFA" w:rsidRPr="0088646E" w14:paraId="05D34B59" w14:textId="77777777" w:rsidTr="00880EFA">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673BB64E" w14:textId="77777777" w:rsidR="00880EFA" w:rsidRPr="0088646E" w:rsidRDefault="00880EFA" w:rsidP="00880EFA">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Cuatrienio</w:t>
            </w:r>
          </w:p>
        </w:tc>
        <w:tc>
          <w:tcPr>
            <w:tcW w:w="0" w:type="auto"/>
            <w:tcBorders>
              <w:top w:val="nil"/>
              <w:left w:val="nil"/>
              <w:bottom w:val="single" w:sz="4" w:space="0" w:color="auto"/>
              <w:right w:val="single" w:sz="4" w:space="0" w:color="auto"/>
            </w:tcBorders>
            <w:shd w:val="clear" w:color="auto" w:fill="auto"/>
            <w:vAlign w:val="center"/>
            <w:hideMark/>
          </w:tcPr>
          <w:p w14:paraId="78CDAF84" w14:textId="77777777" w:rsidR="00880EFA" w:rsidRPr="0088646E" w:rsidRDefault="00880EFA" w:rsidP="00880EFA">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880EFA" w:rsidRPr="0088646E" w14:paraId="5C972899" w14:textId="77777777" w:rsidTr="00880EFA">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15FE5A7E" w14:textId="77777777" w:rsidR="00880EFA" w:rsidRPr="0088646E" w:rsidRDefault="00880EFA" w:rsidP="00880EFA">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0" w:type="auto"/>
            <w:tcBorders>
              <w:top w:val="nil"/>
              <w:left w:val="nil"/>
              <w:bottom w:val="single" w:sz="4" w:space="0" w:color="auto"/>
              <w:right w:val="single" w:sz="4" w:space="0" w:color="auto"/>
            </w:tcBorders>
            <w:shd w:val="clear" w:color="auto" w:fill="auto"/>
            <w:vAlign w:val="center"/>
            <w:hideMark/>
          </w:tcPr>
          <w:p w14:paraId="59E26059" w14:textId="77777777" w:rsidR="00880EFA" w:rsidRPr="0088646E" w:rsidRDefault="00880EFA" w:rsidP="00880EFA">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r w:rsidR="00880EFA" w:rsidRPr="0088646E" w14:paraId="41350E90" w14:textId="77777777" w:rsidTr="00880EFA">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2DFD4F7F" w14:textId="77777777" w:rsidR="00880EFA" w:rsidRPr="0088646E" w:rsidRDefault="00880EFA" w:rsidP="00880EFA">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2023</w:t>
            </w:r>
          </w:p>
        </w:tc>
        <w:tc>
          <w:tcPr>
            <w:tcW w:w="0" w:type="auto"/>
            <w:tcBorders>
              <w:top w:val="nil"/>
              <w:left w:val="nil"/>
              <w:bottom w:val="single" w:sz="4" w:space="0" w:color="auto"/>
              <w:right w:val="single" w:sz="4" w:space="0" w:color="auto"/>
            </w:tcBorders>
            <w:shd w:val="clear" w:color="auto" w:fill="auto"/>
            <w:vAlign w:val="center"/>
            <w:hideMark/>
          </w:tcPr>
          <w:p w14:paraId="69DF93C6" w14:textId="3CA50769" w:rsidR="00880EFA" w:rsidRPr="0088646E" w:rsidRDefault="000B0BB9" w:rsidP="00880EFA">
            <w:pPr>
              <w:suppressAutoHyphens w:val="0"/>
              <w:jc w:val="left"/>
              <w:rPr>
                <w:rFonts w:ascii="Verdana" w:eastAsia="Times New Roman" w:hAnsi="Verdana" w:cs="Times New Roman"/>
                <w:i w:val="0"/>
                <w:sz w:val="22"/>
                <w:szCs w:val="22"/>
                <w:lang w:val="es-CO" w:eastAsia="es-CO"/>
              </w:rPr>
            </w:pPr>
            <w:r>
              <w:rPr>
                <w:rFonts w:ascii="Verdana" w:eastAsia="Times New Roman" w:hAnsi="Verdana" w:cs="Times New Roman"/>
                <w:i w:val="0"/>
                <w:sz w:val="22"/>
                <w:szCs w:val="22"/>
                <w:lang w:val="es-CO" w:eastAsia="es-CO"/>
              </w:rPr>
              <w:t>0%</w:t>
            </w:r>
          </w:p>
        </w:tc>
      </w:tr>
      <w:tr w:rsidR="00880EFA" w:rsidRPr="0088646E" w14:paraId="27000EE6" w14:textId="77777777" w:rsidTr="00880EFA">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2B7C78EA" w14:textId="77777777" w:rsidR="00880EFA" w:rsidRPr="0088646E" w:rsidRDefault="00880EFA" w:rsidP="00880EFA">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Cualitativo y dificultades 2023</w:t>
            </w:r>
          </w:p>
        </w:tc>
        <w:tc>
          <w:tcPr>
            <w:tcW w:w="0" w:type="auto"/>
            <w:tcBorders>
              <w:top w:val="nil"/>
              <w:left w:val="nil"/>
              <w:bottom w:val="single" w:sz="4" w:space="0" w:color="auto"/>
              <w:right w:val="single" w:sz="4" w:space="0" w:color="auto"/>
            </w:tcBorders>
            <w:shd w:val="clear" w:color="auto" w:fill="auto"/>
            <w:vAlign w:val="center"/>
            <w:hideMark/>
          </w:tcPr>
          <w:p w14:paraId="6137713D" w14:textId="77777777" w:rsidR="00880EFA" w:rsidRPr="0088646E" w:rsidRDefault="00880EFA" w:rsidP="00880EFA">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N/A</w:t>
            </w:r>
          </w:p>
        </w:tc>
      </w:tr>
      <w:tr w:rsidR="00880EFA" w:rsidRPr="0088646E" w14:paraId="5E45BD24" w14:textId="77777777" w:rsidTr="00880EFA">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484849F2" w14:textId="77777777" w:rsidR="00880EFA" w:rsidRPr="0088646E" w:rsidRDefault="00880EFA" w:rsidP="00880EFA">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0" w:type="auto"/>
            <w:tcBorders>
              <w:top w:val="nil"/>
              <w:left w:val="nil"/>
              <w:bottom w:val="single" w:sz="4" w:space="0" w:color="auto"/>
              <w:right w:val="single" w:sz="4" w:space="0" w:color="auto"/>
            </w:tcBorders>
            <w:shd w:val="clear" w:color="auto" w:fill="auto"/>
            <w:vAlign w:val="center"/>
            <w:hideMark/>
          </w:tcPr>
          <w:p w14:paraId="1849B231" w14:textId="0A160002" w:rsidR="00880EFA" w:rsidRPr="0088646E" w:rsidRDefault="00880EFA" w:rsidP="00880EFA">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r w:rsidR="00EF1094">
              <w:rPr>
                <w:rFonts w:ascii="Verdana" w:eastAsia="Times New Roman" w:hAnsi="Verdana" w:cs="Times New Roman"/>
                <w:i w:val="0"/>
                <w:sz w:val="22"/>
                <w:szCs w:val="22"/>
                <w:lang w:val="es-CO" w:eastAsia="es-CO"/>
              </w:rPr>
              <w:t>33</w:t>
            </w:r>
          </w:p>
        </w:tc>
      </w:tr>
      <w:tr w:rsidR="00880EFA" w:rsidRPr="0088646E" w14:paraId="3AFB2347" w14:textId="77777777" w:rsidTr="00880EFA">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347608E3" w14:textId="77777777" w:rsidR="00880EFA" w:rsidRPr="0088646E" w:rsidRDefault="00880EFA" w:rsidP="00880EFA">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0" w:type="auto"/>
            <w:tcBorders>
              <w:top w:val="nil"/>
              <w:left w:val="nil"/>
              <w:bottom w:val="single" w:sz="4" w:space="0" w:color="auto"/>
              <w:right w:val="single" w:sz="4" w:space="0" w:color="auto"/>
            </w:tcBorders>
            <w:shd w:val="clear" w:color="auto" w:fill="auto"/>
            <w:vAlign w:val="center"/>
            <w:hideMark/>
          </w:tcPr>
          <w:p w14:paraId="2F3FBB24" w14:textId="77777777" w:rsidR="00880EFA" w:rsidRPr="0088646E" w:rsidRDefault="00880EFA" w:rsidP="00880EFA">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r w:rsidR="00880EFA" w:rsidRPr="0088646E" w14:paraId="41513C66" w14:textId="77777777" w:rsidTr="00880EFA">
        <w:trPr>
          <w:trHeight w:val="420"/>
        </w:trPr>
        <w:tc>
          <w:tcPr>
            <w:tcW w:w="0" w:type="auto"/>
            <w:tcBorders>
              <w:top w:val="nil"/>
              <w:left w:val="single" w:sz="4" w:space="0" w:color="auto"/>
              <w:bottom w:val="single" w:sz="4" w:space="0" w:color="auto"/>
              <w:right w:val="single" w:sz="4" w:space="0" w:color="auto"/>
            </w:tcBorders>
            <w:shd w:val="clear" w:color="000000" w:fill="B5E6A2"/>
            <w:vAlign w:val="center"/>
            <w:hideMark/>
          </w:tcPr>
          <w:p w14:paraId="4F853468" w14:textId="77777777" w:rsidR="00880EFA" w:rsidRPr="0088646E" w:rsidRDefault="00880EFA" w:rsidP="00880EFA">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0" w:type="auto"/>
            <w:tcBorders>
              <w:top w:val="nil"/>
              <w:left w:val="nil"/>
              <w:bottom w:val="single" w:sz="4" w:space="0" w:color="auto"/>
              <w:right w:val="single" w:sz="4" w:space="0" w:color="auto"/>
            </w:tcBorders>
            <w:shd w:val="clear" w:color="auto" w:fill="auto"/>
            <w:vAlign w:val="center"/>
            <w:hideMark/>
          </w:tcPr>
          <w:p w14:paraId="44385CE9" w14:textId="675928B0" w:rsidR="00880EFA" w:rsidRPr="0088646E" w:rsidRDefault="000B0BB9" w:rsidP="00880EFA">
            <w:pPr>
              <w:suppressAutoHyphens w:val="0"/>
              <w:jc w:val="left"/>
              <w:rPr>
                <w:rFonts w:ascii="Verdana" w:eastAsia="Times New Roman" w:hAnsi="Verdana" w:cs="Times New Roman"/>
                <w:i w:val="0"/>
                <w:sz w:val="22"/>
                <w:szCs w:val="22"/>
                <w:lang w:val="es-CO" w:eastAsia="es-CO"/>
              </w:rPr>
            </w:pPr>
            <w:r>
              <w:rPr>
                <w:rFonts w:ascii="Verdana" w:eastAsia="Times New Roman" w:hAnsi="Verdana" w:cs="Times New Roman"/>
                <w:i w:val="0"/>
                <w:sz w:val="22"/>
                <w:szCs w:val="22"/>
                <w:lang w:val="es-CO" w:eastAsia="es-CO"/>
              </w:rPr>
              <w:t>0%</w:t>
            </w:r>
          </w:p>
        </w:tc>
      </w:tr>
    </w:tbl>
    <w:p w14:paraId="5C62F099" w14:textId="77777777" w:rsidR="00880EFA" w:rsidRPr="0088646E" w:rsidRDefault="00880EFA" w:rsidP="00880EFA">
      <w:pPr>
        <w:rPr>
          <w:rFonts w:ascii="Verdana" w:hAnsi="Verdana" w:cs="Arial"/>
          <w:bCs/>
          <w:i w:val="0"/>
          <w:sz w:val="22"/>
          <w:szCs w:val="22"/>
        </w:rPr>
      </w:pPr>
    </w:p>
    <w:p w14:paraId="4D41C3F8" w14:textId="3BB048B9" w:rsidR="00880EFA" w:rsidRPr="0088646E" w:rsidRDefault="008B4962" w:rsidP="00880EFA">
      <w:pPr>
        <w:rPr>
          <w:rFonts w:ascii="Verdana" w:hAnsi="Verdana" w:cs="Arial"/>
          <w:bCs/>
          <w:i w:val="0"/>
          <w:sz w:val="22"/>
          <w:szCs w:val="22"/>
        </w:rPr>
      </w:pPr>
      <w:r w:rsidRPr="0088646E">
        <w:rPr>
          <w:rFonts w:ascii="Verdana" w:hAnsi="Verdana" w:cs="Arial"/>
          <w:bCs/>
          <w:i w:val="0"/>
          <w:sz w:val="22"/>
          <w:szCs w:val="22"/>
        </w:rPr>
        <w:t xml:space="preserve"> </w:t>
      </w:r>
    </w:p>
    <w:p w14:paraId="7F65E37A" w14:textId="0AB32D30" w:rsidR="00ED3004" w:rsidRPr="0088646E" w:rsidRDefault="00880EFA" w:rsidP="00880EFA">
      <w:pPr>
        <w:suppressAutoHyphens w:val="0"/>
        <w:rPr>
          <w:rFonts w:ascii="Verdana" w:hAnsi="Verdana" w:cs="Arial"/>
          <w:bCs/>
          <w:i w:val="0"/>
          <w:sz w:val="22"/>
          <w:szCs w:val="22"/>
        </w:rPr>
      </w:pPr>
      <w:r w:rsidRPr="0088646E">
        <w:rPr>
          <w:rFonts w:ascii="Verdana" w:hAnsi="Verdana" w:cs="Arial"/>
          <w:bCs/>
          <w:i w:val="0"/>
          <w:sz w:val="22"/>
          <w:szCs w:val="22"/>
        </w:rPr>
        <w:t>Durante el segundo trimestre, de forma articulada con la Subcontaduría de Consolidación de la información y el GIT de Apoyo Informático, se avanzó en la caracterización actual relacionada con el CHIP, así como en aspectos relacionados con la revisión documental y normativa, administración de categoría y módulo de CGN, Soporte de categorías NO CGN – usuarios estratégicos. Conviene precisar que, el indicador tiene meta programada para el tercer y cuarto trimestre.</w:t>
      </w:r>
    </w:p>
    <w:p w14:paraId="25D01B33" w14:textId="77777777" w:rsidR="00880EFA" w:rsidRPr="0088646E" w:rsidRDefault="00880EFA" w:rsidP="00880EFA">
      <w:pPr>
        <w:suppressAutoHyphens w:val="0"/>
        <w:rPr>
          <w:rFonts w:ascii="Verdana" w:eastAsia="Times New Roman" w:hAnsi="Verdana" w:cs="Arial"/>
          <w:bCs/>
          <w:i w:val="0"/>
          <w:sz w:val="22"/>
          <w:szCs w:val="22"/>
          <w:lang w:val="es-CO" w:eastAsia="es-CO"/>
        </w:rPr>
      </w:pPr>
    </w:p>
    <w:tbl>
      <w:tblPr>
        <w:tblW w:w="0" w:type="auto"/>
        <w:tblCellMar>
          <w:left w:w="70" w:type="dxa"/>
          <w:right w:w="70" w:type="dxa"/>
        </w:tblCellMar>
        <w:tblLook w:val="04A0" w:firstRow="1" w:lastRow="0" w:firstColumn="1" w:lastColumn="0" w:noHBand="0" w:noVBand="1"/>
      </w:tblPr>
      <w:tblGrid>
        <w:gridCol w:w="3539"/>
        <w:gridCol w:w="5245"/>
      </w:tblGrid>
      <w:tr w:rsidR="00880EFA" w:rsidRPr="0088646E" w14:paraId="6C5F2AFF" w14:textId="77777777" w:rsidTr="00880EFA">
        <w:trPr>
          <w:trHeight w:val="420"/>
        </w:trPr>
        <w:tc>
          <w:tcPr>
            <w:tcW w:w="3539" w:type="dxa"/>
            <w:tcBorders>
              <w:top w:val="single" w:sz="4" w:space="0" w:color="auto"/>
              <w:left w:val="single" w:sz="4" w:space="0" w:color="auto"/>
              <w:bottom w:val="single" w:sz="4" w:space="0" w:color="auto"/>
              <w:right w:val="single" w:sz="4" w:space="0" w:color="auto"/>
            </w:tcBorders>
            <w:shd w:val="clear" w:color="000000" w:fill="B5E6A2"/>
            <w:vAlign w:val="center"/>
            <w:hideMark/>
          </w:tcPr>
          <w:p w14:paraId="18B46A55" w14:textId="77777777" w:rsidR="00880EFA" w:rsidRPr="0088646E" w:rsidRDefault="00880EFA" w:rsidP="00880EFA">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Nombre de la iniciativa</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5C601053" w14:textId="77777777" w:rsidR="00880EFA" w:rsidRPr="0088646E" w:rsidRDefault="00880EFA" w:rsidP="00880EFA">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Renovación tecnológica de la plataforma misional</w:t>
            </w:r>
          </w:p>
        </w:tc>
      </w:tr>
      <w:tr w:rsidR="00880EFA" w:rsidRPr="0088646E" w14:paraId="015F2B77" w14:textId="77777777" w:rsidTr="00880EFA">
        <w:trPr>
          <w:trHeight w:val="420"/>
        </w:trPr>
        <w:tc>
          <w:tcPr>
            <w:tcW w:w="3539" w:type="dxa"/>
            <w:tcBorders>
              <w:top w:val="nil"/>
              <w:left w:val="single" w:sz="4" w:space="0" w:color="auto"/>
              <w:bottom w:val="single" w:sz="4" w:space="0" w:color="auto"/>
              <w:right w:val="single" w:sz="4" w:space="0" w:color="auto"/>
            </w:tcBorders>
            <w:shd w:val="clear" w:color="000000" w:fill="B5E6A2"/>
            <w:vAlign w:val="center"/>
            <w:hideMark/>
          </w:tcPr>
          <w:p w14:paraId="1A017997" w14:textId="77777777" w:rsidR="00880EFA" w:rsidRPr="0088646E" w:rsidRDefault="00880EFA" w:rsidP="00880EFA">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Proceso Responsable</w:t>
            </w:r>
          </w:p>
        </w:tc>
        <w:tc>
          <w:tcPr>
            <w:tcW w:w="5245" w:type="dxa"/>
            <w:tcBorders>
              <w:top w:val="nil"/>
              <w:left w:val="nil"/>
              <w:bottom w:val="single" w:sz="4" w:space="0" w:color="auto"/>
              <w:right w:val="single" w:sz="4" w:space="0" w:color="auto"/>
            </w:tcBorders>
            <w:shd w:val="clear" w:color="auto" w:fill="auto"/>
            <w:vAlign w:val="center"/>
            <w:hideMark/>
          </w:tcPr>
          <w:p w14:paraId="45A2608F" w14:textId="77777777" w:rsidR="00880EFA" w:rsidRPr="0088646E" w:rsidRDefault="00880EFA" w:rsidP="00880EFA">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 xml:space="preserve">Gestión </w:t>
            </w:r>
            <w:proofErr w:type="spellStart"/>
            <w:r w:rsidRPr="0088646E">
              <w:rPr>
                <w:rFonts w:ascii="Verdana" w:eastAsia="Times New Roman" w:hAnsi="Verdana" w:cs="Times New Roman"/>
                <w:i w:val="0"/>
                <w:sz w:val="22"/>
                <w:szCs w:val="22"/>
                <w:lang w:val="es-CO" w:eastAsia="es-CO"/>
              </w:rPr>
              <w:t>TICs</w:t>
            </w:r>
            <w:proofErr w:type="spellEnd"/>
          </w:p>
        </w:tc>
      </w:tr>
      <w:tr w:rsidR="00880EFA" w:rsidRPr="0088646E" w14:paraId="193837F3" w14:textId="77777777" w:rsidTr="00880EFA">
        <w:trPr>
          <w:trHeight w:val="420"/>
        </w:trPr>
        <w:tc>
          <w:tcPr>
            <w:tcW w:w="3539" w:type="dxa"/>
            <w:tcBorders>
              <w:top w:val="nil"/>
              <w:left w:val="single" w:sz="4" w:space="0" w:color="auto"/>
              <w:bottom w:val="single" w:sz="4" w:space="0" w:color="auto"/>
              <w:right w:val="single" w:sz="4" w:space="0" w:color="auto"/>
            </w:tcBorders>
            <w:shd w:val="clear" w:color="000000" w:fill="B5E6A2"/>
            <w:vAlign w:val="center"/>
            <w:hideMark/>
          </w:tcPr>
          <w:p w14:paraId="3B131BB8" w14:textId="77777777" w:rsidR="00880EFA" w:rsidRPr="0088646E" w:rsidRDefault="00880EFA" w:rsidP="00880EFA">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Indicador</w:t>
            </w:r>
          </w:p>
        </w:tc>
        <w:tc>
          <w:tcPr>
            <w:tcW w:w="5245" w:type="dxa"/>
            <w:tcBorders>
              <w:top w:val="nil"/>
              <w:left w:val="nil"/>
              <w:bottom w:val="single" w:sz="4" w:space="0" w:color="auto"/>
              <w:right w:val="single" w:sz="4" w:space="0" w:color="auto"/>
            </w:tcBorders>
            <w:shd w:val="clear" w:color="auto" w:fill="auto"/>
            <w:vAlign w:val="center"/>
            <w:hideMark/>
          </w:tcPr>
          <w:p w14:paraId="671B311E" w14:textId="77777777" w:rsidR="00880EFA" w:rsidRPr="0088646E" w:rsidRDefault="00880EFA" w:rsidP="00880EFA">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 xml:space="preserve">Componentes tecnológicos obsoletos renovados </w:t>
            </w:r>
          </w:p>
        </w:tc>
      </w:tr>
      <w:tr w:rsidR="00880EFA" w:rsidRPr="0088646E" w14:paraId="49F8C190" w14:textId="77777777" w:rsidTr="00880EFA">
        <w:trPr>
          <w:trHeight w:val="420"/>
        </w:trPr>
        <w:tc>
          <w:tcPr>
            <w:tcW w:w="3539" w:type="dxa"/>
            <w:tcBorders>
              <w:top w:val="nil"/>
              <w:left w:val="single" w:sz="4" w:space="0" w:color="auto"/>
              <w:bottom w:val="single" w:sz="4" w:space="0" w:color="auto"/>
              <w:right w:val="single" w:sz="4" w:space="0" w:color="auto"/>
            </w:tcBorders>
            <w:shd w:val="clear" w:color="000000" w:fill="B5E6A2"/>
            <w:vAlign w:val="center"/>
            <w:hideMark/>
          </w:tcPr>
          <w:p w14:paraId="1CC715E9" w14:textId="77777777" w:rsidR="00880EFA" w:rsidRPr="0088646E" w:rsidRDefault="00880EFA" w:rsidP="00880EFA">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lastRenderedPageBreak/>
              <w:t>Meta Cuatrienio</w:t>
            </w:r>
          </w:p>
        </w:tc>
        <w:tc>
          <w:tcPr>
            <w:tcW w:w="5245" w:type="dxa"/>
            <w:tcBorders>
              <w:top w:val="nil"/>
              <w:left w:val="nil"/>
              <w:bottom w:val="single" w:sz="4" w:space="0" w:color="auto"/>
              <w:right w:val="single" w:sz="4" w:space="0" w:color="auto"/>
            </w:tcBorders>
            <w:shd w:val="clear" w:color="auto" w:fill="auto"/>
            <w:vAlign w:val="center"/>
            <w:hideMark/>
          </w:tcPr>
          <w:p w14:paraId="1CA03AB4" w14:textId="77777777" w:rsidR="00880EFA" w:rsidRPr="0088646E" w:rsidRDefault="00880EFA" w:rsidP="00880EFA">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1</w:t>
            </w:r>
          </w:p>
        </w:tc>
      </w:tr>
      <w:tr w:rsidR="00880EFA" w:rsidRPr="0088646E" w14:paraId="4CDBAD3C" w14:textId="77777777" w:rsidTr="00880EFA">
        <w:trPr>
          <w:trHeight w:val="420"/>
        </w:trPr>
        <w:tc>
          <w:tcPr>
            <w:tcW w:w="3539" w:type="dxa"/>
            <w:tcBorders>
              <w:top w:val="nil"/>
              <w:left w:val="single" w:sz="4" w:space="0" w:color="auto"/>
              <w:bottom w:val="single" w:sz="4" w:space="0" w:color="auto"/>
              <w:right w:val="single" w:sz="4" w:space="0" w:color="auto"/>
            </w:tcBorders>
            <w:shd w:val="clear" w:color="000000" w:fill="B5E6A2"/>
            <w:vAlign w:val="center"/>
            <w:hideMark/>
          </w:tcPr>
          <w:p w14:paraId="672697AA" w14:textId="77777777" w:rsidR="00880EFA" w:rsidRPr="0088646E" w:rsidRDefault="00880EFA" w:rsidP="00880EFA">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 xml:space="preserve"> Meta 2023</w:t>
            </w:r>
          </w:p>
        </w:tc>
        <w:tc>
          <w:tcPr>
            <w:tcW w:w="5245" w:type="dxa"/>
            <w:tcBorders>
              <w:top w:val="nil"/>
              <w:left w:val="nil"/>
              <w:bottom w:val="single" w:sz="4" w:space="0" w:color="auto"/>
              <w:right w:val="single" w:sz="4" w:space="0" w:color="auto"/>
            </w:tcBorders>
            <w:shd w:val="clear" w:color="auto" w:fill="auto"/>
            <w:vAlign w:val="center"/>
            <w:hideMark/>
          </w:tcPr>
          <w:p w14:paraId="4E95333E" w14:textId="77777777" w:rsidR="00880EFA" w:rsidRPr="0088646E" w:rsidRDefault="00880EFA" w:rsidP="00880EFA">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50%</w:t>
            </w:r>
          </w:p>
        </w:tc>
      </w:tr>
      <w:tr w:rsidR="00880EFA" w:rsidRPr="0088646E" w14:paraId="6073117C" w14:textId="77777777" w:rsidTr="00880EFA">
        <w:trPr>
          <w:trHeight w:val="420"/>
        </w:trPr>
        <w:tc>
          <w:tcPr>
            <w:tcW w:w="3539" w:type="dxa"/>
            <w:tcBorders>
              <w:top w:val="nil"/>
              <w:left w:val="single" w:sz="4" w:space="0" w:color="auto"/>
              <w:bottom w:val="single" w:sz="4" w:space="0" w:color="auto"/>
              <w:right w:val="single" w:sz="4" w:space="0" w:color="auto"/>
            </w:tcBorders>
            <w:shd w:val="clear" w:color="000000" w:fill="B5E6A2"/>
            <w:vAlign w:val="center"/>
            <w:hideMark/>
          </w:tcPr>
          <w:p w14:paraId="2291BD3A" w14:textId="77777777" w:rsidR="00880EFA" w:rsidRPr="0088646E" w:rsidRDefault="00880EFA" w:rsidP="00880EFA">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2023</w:t>
            </w:r>
          </w:p>
        </w:tc>
        <w:tc>
          <w:tcPr>
            <w:tcW w:w="5245" w:type="dxa"/>
            <w:tcBorders>
              <w:top w:val="nil"/>
              <w:left w:val="nil"/>
              <w:bottom w:val="single" w:sz="4" w:space="0" w:color="auto"/>
              <w:right w:val="single" w:sz="4" w:space="0" w:color="auto"/>
            </w:tcBorders>
            <w:shd w:val="clear" w:color="auto" w:fill="auto"/>
            <w:vAlign w:val="center"/>
            <w:hideMark/>
          </w:tcPr>
          <w:p w14:paraId="4C151929" w14:textId="77777777" w:rsidR="00880EFA" w:rsidRPr="0088646E" w:rsidRDefault="00880EFA" w:rsidP="00880EFA">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0</w:t>
            </w:r>
          </w:p>
        </w:tc>
      </w:tr>
      <w:tr w:rsidR="00880EFA" w:rsidRPr="0088646E" w14:paraId="17E304C1" w14:textId="77777777" w:rsidTr="00880EFA">
        <w:trPr>
          <w:trHeight w:val="420"/>
        </w:trPr>
        <w:tc>
          <w:tcPr>
            <w:tcW w:w="3539" w:type="dxa"/>
            <w:tcBorders>
              <w:top w:val="nil"/>
              <w:left w:val="single" w:sz="4" w:space="0" w:color="auto"/>
              <w:bottom w:val="single" w:sz="4" w:space="0" w:color="auto"/>
              <w:right w:val="single" w:sz="4" w:space="0" w:color="auto"/>
            </w:tcBorders>
            <w:shd w:val="clear" w:color="000000" w:fill="B5E6A2"/>
            <w:vAlign w:val="center"/>
            <w:hideMark/>
          </w:tcPr>
          <w:p w14:paraId="59DED243" w14:textId="77777777" w:rsidR="00880EFA" w:rsidRPr="0088646E" w:rsidRDefault="00880EFA" w:rsidP="00880EFA">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Meta 2024</w:t>
            </w:r>
          </w:p>
        </w:tc>
        <w:tc>
          <w:tcPr>
            <w:tcW w:w="5245" w:type="dxa"/>
            <w:tcBorders>
              <w:top w:val="nil"/>
              <w:left w:val="nil"/>
              <w:bottom w:val="single" w:sz="4" w:space="0" w:color="auto"/>
              <w:right w:val="single" w:sz="4" w:space="0" w:color="auto"/>
            </w:tcBorders>
            <w:shd w:val="clear" w:color="auto" w:fill="auto"/>
            <w:vAlign w:val="center"/>
            <w:hideMark/>
          </w:tcPr>
          <w:p w14:paraId="54353299" w14:textId="77777777" w:rsidR="00880EFA" w:rsidRPr="0088646E" w:rsidRDefault="00880EFA" w:rsidP="00880EFA">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75%</w:t>
            </w:r>
          </w:p>
        </w:tc>
      </w:tr>
      <w:tr w:rsidR="00880EFA" w:rsidRPr="0088646E" w14:paraId="79252718" w14:textId="77777777" w:rsidTr="00880EFA">
        <w:trPr>
          <w:trHeight w:val="420"/>
        </w:trPr>
        <w:tc>
          <w:tcPr>
            <w:tcW w:w="3539" w:type="dxa"/>
            <w:tcBorders>
              <w:top w:val="nil"/>
              <w:left w:val="single" w:sz="4" w:space="0" w:color="auto"/>
              <w:bottom w:val="single" w:sz="4" w:space="0" w:color="auto"/>
              <w:right w:val="single" w:sz="4" w:space="0" w:color="auto"/>
            </w:tcBorders>
            <w:shd w:val="clear" w:color="000000" w:fill="B5E6A2"/>
            <w:vAlign w:val="center"/>
            <w:hideMark/>
          </w:tcPr>
          <w:p w14:paraId="7B3A2C89" w14:textId="77777777" w:rsidR="00880EFA" w:rsidRPr="0088646E" w:rsidRDefault="00880EFA" w:rsidP="00880EFA">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Reporte 2024</w:t>
            </w:r>
          </w:p>
        </w:tc>
        <w:tc>
          <w:tcPr>
            <w:tcW w:w="5245" w:type="dxa"/>
            <w:tcBorders>
              <w:top w:val="nil"/>
              <w:left w:val="nil"/>
              <w:bottom w:val="single" w:sz="4" w:space="0" w:color="auto"/>
              <w:right w:val="single" w:sz="4" w:space="0" w:color="auto"/>
            </w:tcBorders>
            <w:shd w:val="clear" w:color="auto" w:fill="auto"/>
            <w:vAlign w:val="center"/>
            <w:hideMark/>
          </w:tcPr>
          <w:p w14:paraId="01CB8E77" w14:textId="77777777" w:rsidR="00880EFA" w:rsidRPr="0088646E" w:rsidRDefault="00880EFA" w:rsidP="00880EFA">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57%</w:t>
            </w:r>
          </w:p>
        </w:tc>
      </w:tr>
      <w:tr w:rsidR="00880EFA" w:rsidRPr="0088646E" w14:paraId="73EBAC03" w14:textId="77777777" w:rsidTr="00880EFA">
        <w:trPr>
          <w:trHeight w:val="420"/>
        </w:trPr>
        <w:tc>
          <w:tcPr>
            <w:tcW w:w="3539" w:type="dxa"/>
            <w:tcBorders>
              <w:top w:val="nil"/>
              <w:left w:val="single" w:sz="4" w:space="0" w:color="auto"/>
              <w:bottom w:val="single" w:sz="4" w:space="0" w:color="auto"/>
              <w:right w:val="single" w:sz="4" w:space="0" w:color="auto"/>
            </w:tcBorders>
            <w:shd w:val="clear" w:color="000000" w:fill="B5E6A2"/>
            <w:vAlign w:val="center"/>
            <w:hideMark/>
          </w:tcPr>
          <w:p w14:paraId="2159C8F2" w14:textId="77777777" w:rsidR="00880EFA" w:rsidRPr="0088646E" w:rsidRDefault="00880EFA" w:rsidP="00880EFA">
            <w:pPr>
              <w:suppressAutoHyphens w:val="0"/>
              <w:jc w:val="left"/>
              <w:rPr>
                <w:rFonts w:ascii="Verdana" w:eastAsia="Times New Roman" w:hAnsi="Verdana" w:cs="Times New Roman"/>
                <w:b/>
                <w:bCs/>
                <w:i w:val="0"/>
                <w:sz w:val="22"/>
                <w:szCs w:val="22"/>
                <w:lang w:val="es-CO" w:eastAsia="es-CO"/>
              </w:rPr>
            </w:pPr>
            <w:r w:rsidRPr="0088646E">
              <w:rPr>
                <w:rFonts w:ascii="Verdana" w:eastAsia="Times New Roman" w:hAnsi="Verdana" w:cs="Times New Roman"/>
                <w:b/>
                <w:bCs/>
                <w:i w:val="0"/>
                <w:sz w:val="22"/>
                <w:szCs w:val="22"/>
                <w:lang w:val="es-CO" w:eastAsia="es-CO"/>
              </w:rPr>
              <w:t>Cumplimiento Acumulado</w:t>
            </w:r>
          </w:p>
        </w:tc>
        <w:tc>
          <w:tcPr>
            <w:tcW w:w="5245" w:type="dxa"/>
            <w:tcBorders>
              <w:top w:val="nil"/>
              <w:left w:val="nil"/>
              <w:bottom w:val="single" w:sz="4" w:space="0" w:color="auto"/>
              <w:right w:val="single" w:sz="4" w:space="0" w:color="auto"/>
            </w:tcBorders>
            <w:shd w:val="clear" w:color="auto" w:fill="auto"/>
            <w:vAlign w:val="center"/>
            <w:hideMark/>
          </w:tcPr>
          <w:p w14:paraId="0C7EB4D3" w14:textId="77777777" w:rsidR="00880EFA" w:rsidRPr="0088646E" w:rsidRDefault="00880EFA" w:rsidP="00880EFA">
            <w:pPr>
              <w:suppressAutoHyphens w:val="0"/>
              <w:jc w:val="left"/>
              <w:rPr>
                <w:rFonts w:ascii="Verdana" w:eastAsia="Times New Roman" w:hAnsi="Verdana" w:cs="Times New Roman"/>
                <w:i w:val="0"/>
                <w:sz w:val="22"/>
                <w:szCs w:val="22"/>
                <w:lang w:val="es-CO" w:eastAsia="es-CO"/>
              </w:rPr>
            </w:pPr>
            <w:r w:rsidRPr="0088646E">
              <w:rPr>
                <w:rFonts w:ascii="Verdana" w:eastAsia="Times New Roman" w:hAnsi="Verdana" w:cs="Times New Roman"/>
                <w:i w:val="0"/>
                <w:sz w:val="22"/>
                <w:szCs w:val="22"/>
                <w:lang w:val="es-CO" w:eastAsia="es-CO"/>
              </w:rPr>
              <w:t>57%</w:t>
            </w:r>
          </w:p>
        </w:tc>
      </w:tr>
    </w:tbl>
    <w:p w14:paraId="3432071E" w14:textId="77777777" w:rsidR="00ED3004" w:rsidRPr="0088646E" w:rsidRDefault="00ED3004" w:rsidP="009C428E">
      <w:pPr>
        <w:suppressAutoHyphens w:val="0"/>
        <w:rPr>
          <w:rFonts w:ascii="Verdana" w:eastAsia="Times New Roman" w:hAnsi="Verdana" w:cs="Arial"/>
          <w:bCs/>
          <w:i w:val="0"/>
          <w:sz w:val="22"/>
          <w:szCs w:val="22"/>
          <w:lang w:val="es-CO" w:eastAsia="es-CO"/>
        </w:rPr>
      </w:pPr>
    </w:p>
    <w:p w14:paraId="72E7CFC1" w14:textId="77777777" w:rsidR="00880EFA" w:rsidRDefault="00880EFA" w:rsidP="00880EFA">
      <w:pPr>
        <w:rPr>
          <w:rFonts w:ascii="Verdana" w:hAnsi="Verdana" w:cs="Arial"/>
          <w:bCs/>
          <w:i w:val="0"/>
          <w:sz w:val="22"/>
          <w:szCs w:val="22"/>
        </w:rPr>
      </w:pPr>
      <w:r w:rsidRPr="0088646E">
        <w:rPr>
          <w:rFonts w:ascii="Verdana" w:hAnsi="Verdana" w:cs="Arial"/>
          <w:bCs/>
          <w:i w:val="0"/>
          <w:sz w:val="22"/>
          <w:szCs w:val="22"/>
        </w:rPr>
        <w:t>El reporte cuantitativo es la suma del avance reportado en 2023 y el avance de 2024.</w:t>
      </w:r>
    </w:p>
    <w:p w14:paraId="14FB85AF" w14:textId="77777777" w:rsidR="002A5F41" w:rsidRPr="0088646E" w:rsidRDefault="002A5F41" w:rsidP="00880EFA">
      <w:pPr>
        <w:rPr>
          <w:rFonts w:ascii="Verdana" w:hAnsi="Verdana" w:cs="Arial"/>
          <w:bCs/>
          <w:i w:val="0"/>
          <w:sz w:val="22"/>
          <w:szCs w:val="22"/>
        </w:rPr>
      </w:pPr>
    </w:p>
    <w:p w14:paraId="7622E941" w14:textId="5547D324" w:rsidR="00880EFA" w:rsidRDefault="002A5F41" w:rsidP="00880EFA">
      <w:pPr>
        <w:rPr>
          <w:rFonts w:ascii="Verdana" w:hAnsi="Verdana" w:cs="Arial"/>
          <w:bCs/>
          <w:i w:val="0"/>
          <w:sz w:val="22"/>
          <w:szCs w:val="22"/>
        </w:rPr>
      </w:pPr>
      <w:r w:rsidRPr="002A5F41">
        <w:rPr>
          <w:rFonts w:ascii="Verdana" w:hAnsi="Verdana" w:cs="Arial"/>
          <w:bCs/>
          <w:i w:val="0"/>
          <w:sz w:val="22"/>
          <w:szCs w:val="22"/>
        </w:rPr>
        <w:t xml:space="preserve">Los procesos de adquisición que se llevan a cabo a través del proyecto de inversión se desarrollaron de manera normal durante el período del reporte. No obstante, el desarrollo de estos procesos coincidió con las directrices emitidas por el Ministerio de Hacienda mediante la Circular Externa 017 de 2024, que ordenó el aplazamiento de los proyectos de inversión que, a la fecha, no contaban con </w:t>
      </w:r>
      <w:proofErr w:type="spellStart"/>
      <w:r w:rsidRPr="002A5F41">
        <w:rPr>
          <w:rFonts w:ascii="Verdana" w:hAnsi="Verdana" w:cs="Arial"/>
          <w:bCs/>
          <w:i w:val="0"/>
          <w:sz w:val="22"/>
          <w:szCs w:val="22"/>
        </w:rPr>
        <w:t>CDP</w:t>
      </w:r>
      <w:proofErr w:type="spellEnd"/>
      <w:r w:rsidRPr="002A5F41">
        <w:rPr>
          <w:rFonts w:ascii="Verdana" w:hAnsi="Verdana" w:cs="Arial"/>
          <w:bCs/>
          <w:i w:val="0"/>
          <w:sz w:val="22"/>
          <w:szCs w:val="22"/>
        </w:rPr>
        <w:t>. De no haberse presentado esta situación, el valor del indicador reportado habría sido mejor</w:t>
      </w:r>
      <w:r>
        <w:rPr>
          <w:rFonts w:ascii="Verdana" w:hAnsi="Verdana" w:cs="Arial"/>
          <w:bCs/>
          <w:i w:val="0"/>
          <w:sz w:val="22"/>
          <w:szCs w:val="22"/>
        </w:rPr>
        <w:t>.</w:t>
      </w:r>
    </w:p>
    <w:p w14:paraId="10A3095D" w14:textId="77777777" w:rsidR="002A5F41" w:rsidRDefault="002A5F41" w:rsidP="00880EFA">
      <w:pPr>
        <w:rPr>
          <w:rFonts w:ascii="Verdana" w:hAnsi="Verdana" w:cs="Arial"/>
          <w:bCs/>
          <w:i w:val="0"/>
          <w:sz w:val="22"/>
          <w:szCs w:val="22"/>
        </w:rPr>
      </w:pPr>
    </w:p>
    <w:p w14:paraId="431A8304" w14:textId="77777777" w:rsidR="00730F77" w:rsidRPr="0088646E" w:rsidRDefault="00730F77" w:rsidP="00880EFA">
      <w:pPr>
        <w:rPr>
          <w:rFonts w:ascii="Verdana" w:hAnsi="Verdana" w:cs="Arial"/>
          <w:bCs/>
          <w:i w:val="0"/>
          <w:sz w:val="22"/>
          <w:szCs w:val="22"/>
        </w:rPr>
      </w:pPr>
    </w:p>
    <w:p w14:paraId="1F71FDCC" w14:textId="1193D822" w:rsidR="00405D03" w:rsidRPr="0088646E" w:rsidRDefault="00ED3004" w:rsidP="009C428E">
      <w:pPr>
        <w:rPr>
          <w:rFonts w:ascii="Verdana" w:hAnsi="Verdana" w:cs="Arial"/>
          <w:bCs/>
          <w:i w:val="0"/>
          <w:sz w:val="22"/>
          <w:szCs w:val="22"/>
        </w:rPr>
      </w:pPr>
      <w:r w:rsidRPr="0088646E">
        <w:rPr>
          <w:rFonts w:ascii="Verdana" w:hAnsi="Verdana" w:cs="Arial"/>
          <w:bCs/>
          <w:i w:val="0"/>
          <w:sz w:val="22"/>
          <w:szCs w:val="22"/>
        </w:rPr>
        <w:t xml:space="preserve">En conclusión, el cumplimiento de los objetivos estratégicos avanza </w:t>
      </w:r>
      <w:r w:rsidR="001B7264" w:rsidRPr="0088646E">
        <w:rPr>
          <w:rFonts w:ascii="Verdana" w:hAnsi="Verdana" w:cs="Arial"/>
          <w:bCs/>
          <w:i w:val="0"/>
          <w:sz w:val="22"/>
          <w:szCs w:val="22"/>
        </w:rPr>
        <w:t>de conformidad con la programación realizada en el PEI salvo algunas excepciones descritas anteriormente; a continuación, se evidencia el cumplimiento promedio por cada objetivo estratégico utilizando como insumo el promedio de cumplimiento acumulado de las iniciativas estratégicas que lo integran.</w:t>
      </w:r>
    </w:p>
    <w:p w14:paraId="33D5D36B" w14:textId="77777777" w:rsidR="001B7264" w:rsidRPr="0088646E" w:rsidRDefault="001B7264" w:rsidP="009C428E">
      <w:pPr>
        <w:rPr>
          <w:rFonts w:ascii="Verdana" w:hAnsi="Verdana" w:cs="Arial"/>
          <w:bCs/>
          <w:i w:val="0"/>
          <w:sz w:val="22"/>
          <w:szCs w:val="22"/>
        </w:rPr>
      </w:pPr>
    </w:p>
    <w:p w14:paraId="3BB37317" w14:textId="77777777" w:rsidR="001B7264" w:rsidRPr="0088646E" w:rsidRDefault="001B7264" w:rsidP="009C428E">
      <w:pPr>
        <w:rPr>
          <w:rFonts w:ascii="Verdana" w:hAnsi="Verdana" w:cs="Arial"/>
          <w:bCs/>
          <w:i w:val="0"/>
          <w:sz w:val="22"/>
          <w:szCs w:val="22"/>
        </w:rPr>
      </w:pPr>
    </w:p>
    <w:tbl>
      <w:tblPr>
        <w:tblW w:w="0" w:type="auto"/>
        <w:tblCellMar>
          <w:left w:w="70" w:type="dxa"/>
          <w:right w:w="70" w:type="dxa"/>
        </w:tblCellMar>
        <w:tblLook w:val="04A0" w:firstRow="1" w:lastRow="0" w:firstColumn="1" w:lastColumn="0" w:noHBand="0" w:noVBand="1"/>
      </w:tblPr>
      <w:tblGrid>
        <w:gridCol w:w="5235"/>
        <w:gridCol w:w="1843"/>
        <w:gridCol w:w="1740"/>
      </w:tblGrid>
      <w:tr w:rsidR="00397397" w:rsidRPr="0088646E" w14:paraId="5327AD2F" w14:textId="77777777" w:rsidTr="00397397">
        <w:trPr>
          <w:trHeight w:val="612"/>
          <w:tblHeader/>
        </w:trPr>
        <w:tc>
          <w:tcPr>
            <w:tcW w:w="5235" w:type="dxa"/>
            <w:tcBorders>
              <w:top w:val="single" w:sz="8" w:space="0" w:color="auto"/>
              <w:left w:val="single" w:sz="8" w:space="0" w:color="auto"/>
              <w:bottom w:val="single" w:sz="8" w:space="0" w:color="auto"/>
              <w:right w:val="single" w:sz="8" w:space="0" w:color="auto"/>
            </w:tcBorders>
            <w:shd w:val="clear" w:color="000000" w:fill="C6E0B4"/>
            <w:vAlign w:val="center"/>
            <w:hideMark/>
          </w:tcPr>
          <w:p w14:paraId="5837B49B"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Objetivo Estratégico</w:t>
            </w:r>
          </w:p>
        </w:tc>
        <w:tc>
          <w:tcPr>
            <w:tcW w:w="1843" w:type="dxa"/>
            <w:tcBorders>
              <w:top w:val="single" w:sz="8" w:space="0" w:color="auto"/>
              <w:left w:val="nil"/>
              <w:bottom w:val="single" w:sz="8" w:space="0" w:color="auto"/>
              <w:right w:val="single" w:sz="8" w:space="0" w:color="auto"/>
            </w:tcBorders>
            <w:shd w:val="clear" w:color="000000" w:fill="C6E0B4"/>
            <w:vAlign w:val="center"/>
            <w:hideMark/>
          </w:tcPr>
          <w:p w14:paraId="6C1882C9"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Número de iniciativas</w:t>
            </w:r>
          </w:p>
        </w:tc>
        <w:tc>
          <w:tcPr>
            <w:tcW w:w="1740" w:type="dxa"/>
            <w:tcBorders>
              <w:top w:val="single" w:sz="8" w:space="0" w:color="auto"/>
              <w:left w:val="nil"/>
              <w:bottom w:val="single" w:sz="8" w:space="0" w:color="auto"/>
              <w:right w:val="single" w:sz="8" w:space="0" w:color="auto"/>
            </w:tcBorders>
            <w:shd w:val="clear" w:color="000000" w:fill="C6E0B4"/>
            <w:vAlign w:val="center"/>
            <w:hideMark/>
          </w:tcPr>
          <w:p w14:paraId="035E491E"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Promedio de Cumplimiento Acumulado</w:t>
            </w:r>
          </w:p>
        </w:tc>
      </w:tr>
      <w:tr w:rsidR="00397397" w:rsidRPr="0088646E" w14:paraId="151639E4" w14:textId="77777777" w:rsidTr="00397397">
        <w:trPr>
          <w:trHeight w:val="876"/>
        </w:trPr>
        <w:tc>
          <w:tcPr>
            <w:tcW w:w="5235" w:type="dxa"/>
            <w:tcBorders>
              <w:top w:val="nil"/>
              <w:left w:val="single" w:sz="8" w:space="0" w:color="auto"/>
              <w:bottom w:val="single" w:sz="8" w:space="0" w:color="auto"/>
              <w:right w:val="single" w:sz="8" w:space="0" w:color="auto"/>
            </w:tcBorders>
            <w:shd w:val="clear" w:color="auto" w:fill="auto"/>
            <w:noWrap/>
            <w:vAlign w:val="center"/>
            <w:hideMark/>
          </w:tcPr>
          <w:p w14:paraId="342BC123"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1. Fortalecer la posición de la CGN como pilar de la Gestión Financiera Pública.</w:t>
            </w:r>
          </w:p>
        </w:tc>
        <w:tc>
          <w:tcPr>
            <w:tcW w:w="1843" w:type="dxa"/>
            <w:tcBorders>
              <w:top w:val="nil"/>
              <w:left w:val="nil"/>
              <w:bottom w:val="single" w:sz="8" w:space="0" w:color="auto"/>
              <w:right w:val="single" w:sz="8" w:space="0" w:color="auto"/>
            </w:tcBorders>
            <w:shd w:val="clear" w:color="auto" w:fill="auto"/>
            <w:noWrap/>
            <w:vAlign w:val="center"/>
            <w:hideMark/>
          </w:tcPr>
          <w:p w14:paraId="0D9D261F"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1</w:t>
            </w:r>
          </w:p>
        </w:tc>
        <w:tc>
          <w:tcPr>
            <w:tcW w:w="1740" w:type="dxa"/>
            <w:tcBorders>
              <w:top w:val="nil"/>
              <w:left w:val="nil"/>
              <w:bottom w:val="single" w:sz="8" w:space="0" w:color="auto"/>
              <w:right w:val="single" w:sz="8" w:space="0" w:color="auto"/>
            </w:tcBorders>
            <w:shd w:val="clear" w:color="auto" w:fill="auto"/>
            <w:noWrap/>
            <w:vAlign w:val="center"/>
            <w:hideMark/>
          </w:tcPr>
          <w:p w14:paraId="60CC34E6"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67%</w:t>
            </w:r>
          </w:p>
        </w:tc>
      </w:tr>
      <w:tr w:rsidR="00397397" w:rsidRPr="0088646E" w14:paraId="2BC4034C" w14:textId="77777777" w:rsidTr="00397397">
        <w:trPr>
          <w:trHeight w:val="876"/>
        </w:trPr>
        <w:tc>
          <w:tcPr>
            <w:tcW w:w="5235" w:type="dxa"/>
            <w:tcBorders>
              <w:top w:val="nil"/>
              <w:left w:val="single" w:sz="8" w:space="0" w:color="auto"/>
              <w:bottom w:val="single" w:sz="8" w:space="0" w:color="auto"/>
              <w:right w:val="single" w:sz="8" w:space="0" w:color="auto"/>
            </w:tcBorders>
            <w:shd w:val="clear" w:color="auto" w:fill="auto"/>
            <w:noWrap/>
            <w:vAlign w:val="center"/>
            <w:hideMark/>
          </w:tcPr>
          <w:p w14:paraId="10B7AD9B"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2. Fortalecer el talento humano, la estructura y la cultura organizacional de la CGN.</w:t>
            </w:r>
          </w:p>
        </w:tc>
        <w:tc>
          <w:tcPr>
            <w:tcW w:w="1843" w:type="dxa"/>
            <w:tcBorders>
              <w:top w:val="nil"/>
              <w:left w:val="nil"/>
              <w:bottom w:val="single" w:sz="8" w:space="0" w:color="auto"/>
              <w:right w:val="single" w:sz="8" w:space="0" w:color="auto"/>
            </w:tcBorders>
            <w:shd w:val="clear" w:color="auto" w:fill="auto"/>
            <w:noWrap/>
            <w:vAlign w:val="center"/>
            <w:hideMark/>
          </w:tcPr>
          <w:p w14:paraId="718BDB9D"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7</w:t>
            </w:r>
          </w:p>
        </w:tc>
        <w:tc>
          <w:tcPr>
            <w:tcW w:w="1740" w:type="dxa"/>
            <w:tcBorders>
              <w:top w:val="nil"/>
              <w:left w:val="nil"/>
              <w:bottom w:val="single" w:sz="8" w:space="0" w:color="auto"/>
              <w:right w:val="single" w:sz="8" w:space="0" w:color="auto"/>
            </w:tcBorders>
            <w:shd w:val="clear" w:color="auto" w:fill="auto"/>
            <w:noWrap/>
            <w:vAlign w:val="center"/>
            <w:hideMark/>
          </w:tcPr>
          <w:p w14:paraId="1D74FABE"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56%</w:t>
            </w:r>
          </w:p>
        </w:tc>
      </w:tr>
      <w:tr w:rsidR="00397397" w:rsidRPr="0088646E" w14:paraId="6EF26CD0" w14:textId="77777777" w:rsidTr="00397397">
        <w:trPr>
          <w:trHeight w:val="876"/>
        </w:trPr>
        <w:tc>
          <w:tcPr>
            <w:tcW w:w="5235" w:type="dxa"/>
            <w:tcBorders>
              <w:top w:val="nil"/>
              <w:left w:val="single" w:sz="8" w:space="0" w:color="auto"/>
              <w:bottom w:val="single" w:sz="8" w:space="0" w:color="auto"/>
              <w:right w:val="single" w:sz="8" w:space="0" w:color="auto"/>
            </w:tcBorders>
            <w:shd w:val="clear" w:color="auto" w:fill="auto"/>
            <w:noWrap/>
            <w:vAlign w:val="center"/>
            <w:hideMark/>
          </w:tcPr>
          <w:p w14:paraId="19BF3DE6"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xml:space="preserve">3. Mejorar la calidad de la información contable pública y su integración con los demás componentes del Sistema de Información para la Gestión Financiera Pública - Gestión Financiera Pública - </w:t>
            </w:r>
            <w:proofErr w:type="spellStart"/>
            <w:r w:rsidRPr="0088646E">
              <w:rPr>
                <w:rFonts w:ascii="Verdana" w:eastAsia="Times New Roman" w:hAnsi="Verdana" w:cs="Times New Roman"/>
                <w:i w:val="0"/>
                <w:color w:val="000000"/>
                <w:sz w:val="22"/>
                <w:szCs w:val="22"/>
                <w:lang w:val="es-CO" w:eastAsia="es-CO"/>
              </w:rPr>
              <w:t>GFP</w:t>
            </w:r>
            <w:proofErr w:type="spellEnd"/>
            <w:r w:rsidRPr="0088646E">
              <w:rPr>
                <w:rFonts w:ascii="Verdana" w:eastAsia="Times New Roman" w:hAnsi="Verdana" w:cs="Times New Roman"/>
                <w:i w:val="0"/>
                <w:color w:val="000000"/>
                <w:sz w:val="22"/>
                <w:szCs w:val="22"/>
                <w:lang w:val="es-CO" w:eastAsia="es-CO"/>
              </w:rPr>
              <w:t>.</w:t>
            </w:r>
          </w:p>
        </w:tc>
        <w:tc>
          <w:tcPr>
            <w:tcW w:w="1843" w:type="dxa"/>
            <w:tcBorders>
              <w:top w:val="nil"/>
              <w:left w:val="nil"/>
              <w:bottom w:val="single" w:sz="8" w:space="0" w:color="auto"/>
              <w:right w:val="single" w:sz="8" w:space="0" w:color="auto"/>
            </w:tcBorders>
            <w:shd w:val="clear" w:color="auto" w:fill="auto"/>
            <w:noWrap/>
            <w:vAlign w:val="center"/>
            <w:hideMark/>
          </w:tcPr>
          <w:p w14:paraId="58B65860"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6</w:t>
            </w:r>
          </w:p>
        </w:tc>
        <w:tc>
          <w:tcPr>
            <w:tcW w:w="1740" w:type="dxa"/>
            <w:tcBorders>
              <w:top w:val="nil"/>
              <w:left w:val="nil"/>
              <w:bottom w:val="single" w:sz="8" w:space="0" w:color="auto"/>
              <w:right w:val="single" w:sz="8" w:space="0" w:color="auto"/>
            </w:tcBorders>
            <w:shd w:val="clear" w:color="auto" w:fill="auto"/>
            <w:noWrap/>
            <w:vAlign w:val="center"/>
            <w:hideMark/>
          </w:tcPr>
          <w:p w14:paraId="66694113"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46%</w:t>
            </w:r>
          </w:p>
        </w:tc>
      </w:tr>
      <w:tr w:rsidR="00397397" w:rsidRPr="0088646E" w14:paraId="415019C4" w14:textId="77777777" w:rsidTr="00397397">
        <w:trPr>
          <w:trHeight w:val="876"/>
        </w:trPr>
        <w:tc>
          <w:tcPr>
            <w:tcW w:w="5235" w:type="dxa"/>
            <w:tcBorders>
              <w:top w:val="nil"/>
              <w:left w:val="single" w:sz="8" w:space="0" w:color="auto"/>
              <w:bottom w:val="single" w:sz="8" w:space="0" w:color="auto"/>
              <w:right w:val="single" w:sz="8" w:space="0" w:color="auto"/>
            </w:tcBorders>
            <w:shd w:val="clear" w:color="auto" w:fill="auto"/>
            <w:noWrap/>
            <w:vAlign w:val="center"/>
            <w:hideMark/>
          </w:tcPr>
          <w:p w14:paraId="65454B84"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lastRenderedPageBreak/>
              <w:t xml:space="preserve">4. Consolidar alianzas estratégicas con diversos organismos para mejorar la calidad de la información financiera y contable pública de las Entidades Contables Públicas – </w:t>
            </w:r>
            <w:proofErr w:type="spellStart"/>
            <w:r w:rsidRPr="0088646E">
              <w:rPr>
                <w:rFonts w:ascii="Verdana" w:eastAsia="Times New Roman" w:hAnsi="Verdana" w:cs="Times New Roman"/>
                <w:i w:val="0"/>
                <w:color w:val="000000"/>
                <w:sz w:val="22"/>
                <w:szCs w:val="22"/>
                <w:lang w:val="es-CO" w:eastAsia="es-CO"/>
              </w:rPr>
              <w:t>ECP</w:t>
            </w:r>
            <w:proofErr w:type="spellEnd"/>
            <w:r w:rsidRPr="0088646E">
              <w:rPr>
                <w:rFonts w:ascii="Verdana" w:eastAsia="Times New Roman" w:hAnsi="Verdana" w:cs="Times New Roman"/>
                <w:i w:val="0"/>
                <w:color w:val="000000"/>
                <w:sz w:val="22"/>
                <w:szCs w:val="22"/>
                <w:lang w:val="es-CO" w:eastAsia="es-CO"/>
              </w:rPr>
              <w:t>-.</w:t>
            </w:r>
          </w:p>
        </w:tc>
        <w:tc>
          <w:tcPr>
            <w:tcW w:w="1843" w:type="dxa"/>
            <w:tcBorders>
              <w:top w:val="nil"/>
              <w:left w:val="nil"/>
              <w:bottom w:val="single" w:sz="8" w:space="0" w:color="auto"/>
              <w:right w:val="single" w:sz="8" w:space="0" w:color="auto"/>
            </w:tcBorders>
            <w:shd w:val="clear" w:color="auto" w:fill="auto"/>
            <w:noWrap/>
            <w:vAlign w:val="center"/>
            <w:hideMark/>
          </w:tcPr>
          <w:p w14:paraId="2E6EECC8"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1</w:t>
            </w:r>
          </w:p>
        </w:tc>
        <w:tc>
          <w:tcPr>
            <w:tcW w:w="1740" w:type="dxa"/>
            <w:tcBorders>
              <w:top w:val="nil"/>
              <w:left w:val="nil"/>
              <w:bottom w:val="single" w:sz="8" w:space="0" w:color="auto"/>
              <w:right w:val="single" w:sz="8" w:space="0" w:color="auto"/>
            </w:tcBorders>
            <w:shd w:val="clear" w:color="auto" w:fill="auto"/>
            <w:noWrap/>
            <w:vAlign w:val="center"/>
            <w:hideMark/>
          </w:tcPr>
          <w:p w14:paraId="707E88B9"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33%</w:t>
            </w:r>
          </w:p>
        </w:tc>
      </w:tr>
      <w:tr w:rsidR="00397397" w:rsidRPr="0088646E" w14:paraId="490754FC" w14:textId="77777777" w:rsidTr="00397397">
        <w:trPr>
          <w:trHeight w:val="876"/>
        </w:trPr>
        <w:tc>
          <w:tcPr>
            <w:tcW w:w="5235" w:type="dxa"/>
            <w:tcBorders>
              <w:top w:val="nil"/>
              <w:left w:val="single" w:sz="8" w:space="0" w:color="auto"/>
              <w:bottom w:val="single" w:sz="8" w:space="0" w:color="auto"/>
              <w:right w:val="single" w:sz="8" w:space="0" w:color="auto"/>
            </w:tcBorders>
            <w:shd w:val="clear" w:color="auto" w:fill="auto"/>
            <w:noWrap/>
            <w:vAlign w:val="center"/>
            <w:hideMark/>
          </w:tcPr>
          <w:p w14:paraId="38F95815" w14:textId="125D84E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5 mantener y fortalecer la calidad de la regulación contable pública, atendiendo a estándares internacionales y al contexto colombiano.</w:t>
            </w:r>
          </w:p>
        </w:tc>
        <w:tc>
          <w:tcPr>
            <w:tcW w:w="1843" w:type="dxa"/>
            <w:tcBorders>
              <w:top w:val="nil"/>
              <w:left w:val="nil"/>
              <w:bottom w:val="single" w:sz="8" w:space="0" w:color="auto"/>
              <w:right w:val="single" w:sz="8" w:space="0" w:color="auto"/>
            </w:tcBorders>
            <w:shd w:val="clear" w:color="auto" w:fill="auto"/>
            <w:noWrap/>
            <w:vAlign w:val="center"/>
            <w:hideMark/>
          </w:tcPr>
          <w:p w14:paraId="50B4FC56"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5</w:t>
            </w:r>
          </w:p>
        </w:tc>
        <w:tc>
          <w:tcPr>
            <w:tcW w:w="1740" w:type="dxa"/>
            <w:tcBorders>
              <w:top w:val="nil"/>
              <w:left w:val="nil"/>
              <w:bottom w:val="single" w:sz="8" w:space="0" w:color="auto"/>
              <w:right w:val="single" w:sz="8" w:space="0" w:color="auto"/>
            </w:tcBorders>
            <w:shd w:val="clear" w:color="auto" w:fill="auto"/>
            <w:noWrap/>
            <w:vAlign w:val="center"/>
            <w:hideMark/>
          </w:tcPr>
          <w:p w14:paraId="4A415FDC"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57%</w:t>
            </w:r>
          </w:p>
        </w:tc>
      </w:tr>
      <w:tr w:rsidR="00397397" w:rsidRPr="0088646E" w14:paraId="082D7D15" w14:textId="77777777" w:rsidTr="00397397">
        <w:trPr>
          <w:trHeight w:val="876"/>
        </w:trPr>
        <w:tc>
          <w:tcPr>
            <w:tcW w:w="5235" w:type="dxa"/>
            <w:tcBorders>
              <w:top w:val="nil"/>
              <w:left w:val="single" w:sz="8" w:space="0" w:color="auto"/>
              <w:bottom w:val="single" w:sz="8" w:space="0" w:color="auto"/>
              <w:right w:val="single" w:sz="8" w:space="0" w:color="auto"/>
            </w:tcBorders>
            <w:shd w:val="clear" w:color="auto" w:fill="auto"/>
            <w:noWrap/>
            <w:vAlign w:val="center"/>
            <w:hideMark/>
          </w:tcPr>
          <w:p w14:paraId="39542E20"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6. Poner en marcha la definición y producción de información contable pública para la sostenibilidad social y medioambiental.</w:t>
            </w:r>
          </w:p>
        </w:tc>
        <w:tc>
          <w:tcPr>
            <w:tcW w:w="1843" w:type="dxa"/>
            <w:tcBorders>
              <w:top w:val="nil"/>
              <w:left w:val="nil"/>
              <w:bottom w:val="single" w:sz="8" w:space="0" w:color="auto"/>
              <w:right w:val="single" w:sz="8" w:space="0" w:color="auto"/>
            </w:tcBorders>
            <w:shd w:val="clear" w:color="auto" w:fill="auto"/>
            <w:noWrap/>
            <w:vAlign w:val="center"/>
            <w:hideMark/>
          </w:tcPr>
          <w:p w14:paraId="6D7A4EA6"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1</w:t>
            </w:r>
          </w:p>
        </w:tc>
        <w:tc>
          <w:tcPr>
            <w:tcW w:w="1740" w:type="dxa"/>
            <w:tcBorders>
              <w:top w:val="nil"/>
              <w:left w:val="nil"/>
              <w:bottom w:val="single" w:sz="8" w:space="0" w:color="auto"/>
              <w:right w:val="single" w:sz="8" w:space="0" w:color="auto"/>
            </w:tcBorders>
            <w:shd w:val="clear" w:color="auto" w:fill="auto"/>
            <w:noWrap/>
            <w:vAlign w:val="center"/>
            <w:hideMark/>
          </w:tcPr>
          <w:p w14:paraId="08282C05"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25%</w:t>
            </w:r>
          </w:p>
        </w:tc>
      </w:tr>
      <w:tr w:rsidR="00397397" w:rsidRPr="0088646E" w14:paraId="6FAE23D2" w14:textId="77777777" w:rsidTr="00397397">
        <w:trPr>
          <w:trHeight w:val="876"/>
        </w:trPr>
        <w:tc>
          <w:tcPr>
            <w:tcW w:w="5235" w:type="dxa"/>
            <w:tcBorders>
              <w:top w:val="nil"/>
              <w:left w:val="single" w:sz="8" w:space="0" w:color="auto"/>
              <w:bottom w:val="single" w:sz="8" w:space="0" w:color="auto"/>
              <w:right w:val="single" w:sz="8" w:space="0" w:color="auto"/>
            </w:tcBorders>
            <w:shd w:val="clear" w:color="auto" w:fill="auto"/>
            <w:noWrap/>
            <w:vAlign w:val="center"/>
            <w:hideMark/>
          </w:tcPr>
          <w:p w14:paraId="54244A1F"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7. Fortalecer el proceso de consolidación de la información contable pública, para conseguir información consolidada de calidad.</w:t>
            </w:r>
          </w:p>
        </w:tc>
        <w:tc>
          <w:tcPr>
            <w:tcW w:w="1843" w:type="dxa"/>
            <w:tcBorders>
              <w:top w:val="nil"/>
              <w:left w:val="nil"/>
              <w:bottom w:val="single" w:sz="8" w:space="0" w:color="auto"/>
              <w:right w:val="single" w:sz="8" w:space="0" w:color="auto"/>
            </w:tcBorders>
            <w:shd w:val="clear" w:color="auto" w:fill="auto"/>
            <w:noWrap/>
            <w:vAlign w:val="center"/>
            <w:hideMark/>
          </w:tcPr>
          <w:p w14:paraId="0F3C69A5"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2</w:t>
            </w:r>
          </w:p>
        </w:tc>
        <w:tc>
          <w:tcPr>
            <w:tcW w:w="1740" w:type="dxa"/>
            <w:tcBorders>
              <w:top w:val="nil"/>
              <w:left w:val="nil"/>
              <w:bottom w:val="single" w:sz="8" w:space="0" w:color="auto"/>
              <w:right w:val="single" w:sz="8" w:space="0" w:color="auto"/>
            </w:tcBorders>
            <w:shd w:val="clear" w:color="auto" w:fill="auto"/>
            <w:noWrap/>
            <w:vAlign w:val="center"/>
            <w:hideMark/>
          </w:tcPr>
          <w:p w14:paraId="1BADA560"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100%</w:t>
            </w:r>
          </w:p>
        </w:tc>
      </w:tr>
      <w:tr w:rsidR="00397397" w:rsidRPr="0088646E" w14:paraId="0DEA0954" w14:textId="77777777" w:rsidTr="00397397">
        <w:trPr>
          <w:trHeight w:val="876"/>
        </w:trPr>
        <w:tc>
          <w:tcPr>
            <w:tcW w:w="5235" w:type="dxa"/>
            <w:tcBorders>
              <w:top w:val="nil"/>
              <w:left w:val="single" w:sz="8" w:space="0" w:color="auto"/>
              <w:bottom w:val="single" w:sz="8" w:space="0" w:color="auto"/>
              <w:right w:val="single" w:sz="8" w:space="0" w:color="auto"/>
            </w:tcBorders>
            <w:shd w:val="clear" w:color="auto" w:fill="auto"/>
            <w:noWrap/>
            <w:vAlign w:val="center"/>
            <w:hideMark/>
          </w:tcPr>
          <w:p w14:paraId="06A1283A"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8. Trabajar por la construcción de cultura contable, resaltando la importancia estratégica de la contabilidad pública.</w:t>
            </w:r>
          </w:p>
        </w:tc>
        <w:tc>
          <w:tcPr>
            <w:tcW w:w="1843" w:type="dxa"/>
            <w:tcBorders>
              <w:top w:val="nil"/>
              <w:left w:val="nil"/>
              <w:bottom w:val="single" w:sz="8" w:space="0" w:color="auto"/>
              <w:right w:val="single" w:sz="8" w:space="0" w:color="auto"/>
            </w:tcBorders>
            <w:shd w:val="clear" w:color="auto" w:fill="auto"/>
            <w:noWrap/>
            <w:vAlign w:val="center"/>
            <w:hideMark/>
          </w:tcPr>
          <w:p w14:paraId="6F90F323"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4</w:t>
            </w:r>
          </w:p>
        </w:tc>
        <w:tc>
          <w:tcPr>
            <w:tcW w:w="1740" w:type="dxa"/>
            <w:tcBorders>
              <w:top w:val="nil"/>
              <w:left w:val="nil"/>
              <w:bottom w:val="single" w:sz="8" w:space="0" w:color="auto"/>
              <w:right w:val="single" w:sz="8" w:space="0" w:color="auto"/>
            </w:tcBorders>
            <w:shd w:val="clear" w:color="auto" w:fill="auto"/>
            <w:noWrap/>
            <w:vAlign w:val="center"/>
            <w:hideMark/>
          </w:tcPr>
          <w:p w14:paraId="26CC7D27"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51%</w:t>
            </w:r>
          </w:p>
        </w:tc>
      </w:tr>
      <w:tr w:rsidR="00397397" w:rsidRPr="0088646E" w14:paraId="224B9E40" w14:textId="77777777" w:rsidTr="00397397">
        <w:trPr>
          <w:trHeight w:val="876"/>
        </w:trPr>
        <w:tc>
          <w:tcPr>
            <w:tcW w:w="5235" w:type="dxa"/>
            <w:tcBorders>
              <w:top w:val="nil"/>
              <w:left w:val="single" w:sz="8" w:space="0" w:color="auto"/>
              <w:bottom w:val="single" w:sz="8" w:space="0" w:color="auto"/>
              <w:right w:val="single" w:sz="8" w:space="0" w:color="auto"/>
            </w:tcBorders>
            <w:shd w:val="clear" w:color="auto" w:fill="auto"/>
            <w:noWrap/>
            <w:vAlign w:val="center"/>
            <w:hideMark/>
          </w:tcPr>
          <w:p w14:paraId="66748BEB"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xml:space="preserve">9. Optimizar el desempeño de la CGN en todos sus procesos a través del mantenimiento y mejora de los sistemas del </w:t>
            </w:r>
            <w:proofErr w:type="spellStart"/>
            <w:r w:rsidRPr="0088646E">
              <w:rPr>
                <w:rFonts w:ascii="Verdana" w:eastAsia="Times New Roman" w:hAnsi="Verdana" w:cs="Times New Roman"/>
                <w:i w:val="0"/>
                <w:color w:val="000000"/>
                <w:sz w:val="22"/>
                <w:szCs w:val="22"/>
                <w:lang w:val="es-CO" w:eastAsia="es-CO"/>
              </w:rPr>
              <w:t>SIGI</w:t>
            </w:r>
            <w:proofErr w:type="spellEnd"/>
            <w:r w:rsidRPr="0088646E">
              <w:rPr>
                <w:rFonts w:ascii="Verdana" w:eastAsia="Times New Roman" w:hAnsi="Verdana" w:cs="Times New Roman"/>
                <w:i w:val="0"/>
                <w:color w:val="000000"/>
                <w:sz w:val="22"/>
                <w:szCs w:val="22"/>
                <w:lang w:val="es-CO" w:eastAsia="es-CO"/>
              </w:rPr>
              <w:t>.</w:t>
            </w:r>
          </w:p>
        </w:tc>
        <w:tc>
          <w:tcPr>
            <w:tcW w:w="1843" w:type="dxa"/>
            <w:tcBorders>
              <w:top w:val="nil"/>
              <w:left w:val="nil"/>
              <w:bottom w:val="single" w:sz="8" w:space="0" w:color="auto"/>
              <w:right w:val="single" w:sz="8" w:space="0" w:color="auto"/>
            </w:tcBorders>
            <w:shd w:val="clear" w:color="auto" w:fill="auto"/>
            <w:noWrap/>
            <w:vAlign w:val="center"/>
            <w:hideMark/>
          </w:tcPr>
          <w:p w14:paraId="20289D40"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10</w:t>
            </w:r>
          </w:p>
        </w:tc>
        <w:tc>
          <w:tcPr>
            <w:tcW w:w="1740" w:type="dxa"/>
            <w:tcBorders>
              <w:top w:val="nil"/>
              <w:left w:val="nil"/>
              <w:bottom w:val="single" w:sz="8" w:space="0" w:color="auto"/>
              <w:right w:val="single" w:sz="8" w:space="0" w:color="auto"/>
            </w:tcBorders>
            <w:shd w:val="clear" w:color="auto" w:fill="auto"/>
            <w:noWrap/>
            <w:vAlign w:val="center"/>
            <w:hideMark/>
          </w:tcPr>
          <w:p w14:paraId="512562C9"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65%</w:t>
            </w:r>
          </w:p>
        </w:tc>
      </w:tr>
      <w:tr w:rsidR="00397397" w:rsidRPr="0088646E" w14:paraId="611D9865" w14:textId="77777777" w:rsidTr="00397397">
        <w:trPr>
          <w:trHeight w:val="876"/>
        </w:trPr>
        <w:tc>
          <w:tcPr>
            <w:tcW w:w="5235" w:type="dxa"/>
            <w:tcBorders>
              <w:top w:val="nil"/>
              <w:left w:val="single" w:sz="8" w:space="0" w:color="auto"/>
              <w:bottom w:val="single" w:sz="8" w:space="0" w:color="auto"/>
              <w:right w:val="single" w:sz="8" w:space="0" w:color="auto"/>
            </w:tcBorders>
            <w:shd w:val="clear" w:color="auto" w:fill="auto"/>
            <w:noWrap/>
            <w:vAlign w:val="center"/>
            <w:hideMark/>
          </w:tcPr>
          <w:p w14:paraId="4A02BFF0"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10. Fomentar la innovación en la divulgación de información contable pública, con el objetivo de impulsar la transparencia y la eficiencia en la gestión de los recursos públicos.</w:t>
            </w:r>
          </w:p>
        </w:tc>
        <w:tc>
          <w:tcPr>
            <w:tcW w:w="1843" w:type="dxa"/>
            <w:tcBorders>
              <w:top w:val="nil"/>
              <w:left w:val="nil"/>
              <w:bottom w:val="single" w:sz="8" w:space="0" w:color="auto"/>
              <w:right w:val="single" w:sz="8" w:space="0" w:color="auto"/>
            </w:tcBorders>
            <w:shd w:val="clear" w:color="auto" w:fill="auto"/>
            <w:noWrap/>
            <w:vAlign w:val="center"/>
            <w:hideMark/>
          </w:tcPr>
          <w:p w14:paraId="668A26FD"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3</w:t>
            </w:r>
          </w:p>
        </w:tc>
        <w:tc>
          <w:tcPr>
            <w:tcW w:w="1740" w:type="dxa"/>
            <w:tcBorders>
              <w:top w:val="nil"/>
              <w:left w:val="nil"/>
              <w:bottom w:val="single" w:sz="8" w:space="0" w:color="auto"/>
              <w:right w:val="single" w:sz="8" w:space="0" w:color="auto"/>
            </w:tcBorders>
            <w:shd w:val="clear" w:color="auto" w:fill="auto"/>
            <w:noWrap/>
            <w:vAlign w:val="center"/>
            <w:hideMark/>
          </w:tcPr>
          <w:p w14:paraId="5D0698B7"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74%</w:t>
            </w:r>
          </w:p>
        </w:tc>
      </w:tr>
      <w:tr w:rsidR="00397397" w:rsidRPr="0088646E" w14:paraId="6D20320D" w14:textId="77777777" w:rsidTr="00397397">
        <w:trPr>
          <w:trHeight w:val="876"/>
        </w:trPr>
        <w:tc>
          <w:tcPr>
            <w:tcW w:w="5235" w:type="dxa"/>
            <w:tcBorders>
              <w:top w:val="nil"/>
              <w:left w:val="single" w:sz="8" w:space="0" w:color="auto"/>
              <w:bottom w:val="single" w:sz="8" w:space="0" w:color="auto"/>
              <w:right w:val="single" w:sz="8" w:space="0" w:color="auto"/>
            </w:tcBorders>
            <w:shd w:val="clear" w:color="auto" w:fill="auto"/>
            <w:noWrap/>
            <w:vAlign w:val="center"/>
            <w:hideMark/>
          </w:tcPr>
          <w:p w14:paraId="476C3475"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11. Fortalecer las herramientas tecnológicas para la armonización e integración de Contabilidad Pública con los demás subsistemas de la Gestión Financiera Pública.</w:t>
            </w:r>
          </w:p>
        </w:tc>
        <w:tc>
          <w:tcPr>
            <w:tcW w:w="1843" w:type="dxa"/>
            <w:tcBorders>
              <w:top w:val="nil"/>
              <w:left w:val="nil"/>
              <w:bottom w:val="single" w:sz="8" w:space="0" w:color="auto"/>
              <w:right w:val="single" w:sz="8" w:space="0" w:color="auto"/>
            </w:tcBorders>
            <w:shd w:val="clear" w:color="auto" w:fill="auto"/>
            <w:noWrap/>
            <w:vAlign w:val="center"/>
            <w:hideMark/>
          </w:tcPr>
          <w:p w14:paraId="1D253736"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3</w:t>
            </w:r>
          </w:p>
        </w:tc>
        <w:tc>
          <w:tcPr>
            <w:tcW w:w="1740" w:type="dxa"/>
            <w:tcBorders>
              <w:top w:val="nil"/>
              <w:left w:val="nil"/>
              <w:bottom w:val="single" w:sz="8" w:space="0" w:color="auto"/>
              <w:right w:val="single" w:sz="8" w:space="0" w:color="auto"/>
            </w:tcBorders>
            <w:shd w:val="clear" w:color="auto" w:fill="auto"/>
            <w:noWrap/>
            <w:vAlign w:val="center"/>
            <w:hideMark/>
          </w:tcPr>
          <w:p w14:paraId="37C3C9C4" w14:textId="77777777" w:rsidR="00397397" w:rsidRPr="0088646E" w:rsidRDefault="00397397" w:rsidP="00397397">
            <w:pPr>
              <w:suppressAutoHyphens w:val="0"/>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30%</w:t>
            </w:r>
          </w:p>
        </w:tc>
      </w:tr>
      <w:tr w:rsidR="00397397" w:rsidRPr="0088646E" w14:paraId="37839B6C" w14:textId="77777777" w:rsidTr="00397397">
        <w:trPr>
          <w:trHeight w:val="612"/>
        </w:trPr>
        <w:tc>
          <w:tcPr>
            <w:tcW w:w="5235" w:type="dxa"/>
            <w:tcBorders>
              <w:top w:val="nil"/>
              <w:left w:val="single" w:sz="8" w:space="0" w:color="auto"/>
              <w:bottom w:val="single" w:sz="8" w:space="0" w:color="auto"/>
              <w:right w:val="single" w:sz="8" w:space="0" w:color="auto"/>
            </w:tcBorders>
            <w:shd w:val="clear" w:color="auto" w:fill="auto"/>
            <w:noWrap/>
            <w:vAlign w:val="center"/>
            <w:hideMark/>
          </w:tcPr>
          <w:p w14:paraId="072D125D" w14:textId="77777777" w:rsidR="00397397" w:rsidRPr="0088646E" w:rsidRDefault="00397397" w:rsidP="00397397">
            <w:pPr>
              <w:suppressAutoHyphens w:val="0"/>
              <w:rPr>
                <w:rFonts w:ascii="Verdana" w:eastAsia="Times New Roman" w:hAnsi="Verdana" w:cs="Times New Roman"/>
                <w:b/>
                <w:bCs/>
                <w:i w:val="0"/>
                <w:color w:val="000000"/>
                <w:sz w:val="22"/>
                <w:szCs w:val="22"/>
                <w:lang w:val="es-CO" w:eastAsia="es-CO"/>
              </w:rPr>
            </w:pPr>
            <w:proofErr w:type="gramStart"/>
            <w:r w:rsidRPr="0088646E">
              <w:rPr>
                <w:rFonts w:ascii="Verdana" w:eastAsia="Times New Roman" w:hAnsi="Verdana" w:cs="Times New Roman"/>
                <w:b/>
                <w:bCs/>
                <w:i w:val="0"/>
                <w:color w:val="000000"/>
                <w:sz w:val="22"/>
                <w:szCs w:val="22"/>
                <w:lang w:val="es-CO" w:eastAsia="es-CO"/>
              </w:rPr>
              <w:t>Total</w:t>
            </w:r>
            <w:proofErr w:type="gramEnd"/>
            <w:r w:rsidRPr="0088646E">
              <w:rPr>
                <w:rFonts w:ascii="Verdana" w:eastAsia="Times New Roman" w:hAnsi="Verdana" w:cs="Times New Roman"/>
                <w:b/>
                <w:bCs/>
                <w:i w:val="0"/>
                <w:color w:val="000000"/>
                <w:sz w:val="22"/>
                <w:szCs w:val="22"/>
                <w:lang w:val="es-CO" w:eastAsia="es-CO"/>
              </w:rPr>
              <w:t xml:space="preserve"> general</w:t>
            </w:r>
          </w:p>
        </w:tc>
        <w:tc>
          <w:tcPr>
            <w:tcW w:w="1843" w:type="dxa"/>
            <w:tcBorders>
              <w:top w:val="nil"/>
              <w:left w:val="nil"/>
              <w:bottom w:val="single" w:sz="8" w:space="0" w:color="auto"/>
              <w:right w:val="single" w:sz="8" w:space="0" w:color="auto"/>
            </w:tcBorders>
            <w:shd w:val="clear" w:color="auto" w:fill="auto"/>
            <w:noWrap/>
            <w:vAlign w:val="center"/>
            <w:hideMark/>
          </w:tcPr>
          <w:p w14:paraId="67263427" w14:textId="77777777" w:rsidR="00397397" w:rsidRPr="0088646E" w:rsidRDefault="00397397" w:rsidP="00397397">
            <w:pPr>
              <w:suppressAutoHyphens w:val="0"/>
              <w:rPr>
                <w:rFonts w:ascii="Verdana" w:eastAsia="Times New Roman" w:hAnsi="Verdana" w:cs="Times New Roman"/>
                <w:b/>
                <w:bCs/>
                <w:i w:val="0"/>
                <w:color w:val="000000"/>
                <w:sz w:val="22"/>
                <w:szCs w:val="22"/>
                <w:lang w:val="es-CO" w:eastAsia="es-CO"/>
              </w:rPr>
            </w:pPr>
            <w:r w:rsidRPr="0088646E">
              <w:rPr>
                <w:rFonts w:ascii="Verdana" w:eastAsia="Times New Roman" w:hAnsi="Verdana" w:cs="Times New Roman"/>
                <w:b/>
                <w:bCs/>
                <w:i w:val="0"/>
                <w:color w:val="000000"/>
                <w:sz w:val="22"/>
                <w:szCs w:val="22"/>
                <w:lang w:val="es-CO" w:eastAsia="es-CO"/>
              </w:rPr>
              <w:t>43</w:t>
            </w:r>
          </w:p>
        </w:tc>
        <w:tc>
          <w:tcPr>
            <w:tcW w:w="1740" w:type="dxa"/>
            <w:tcBorders>
              <w:top w:val="nil"/>
              <w:left w:val="nil"/>
              <w:bottom w:val="single" w:sz="8" w:space="0" w:color="auto"/>
              <w:right w:val="single" w:sz="8" w:space="0" w:color="auto"/>
            </w:tcBorders>
            <w:shd w:val="clear" w:color="auto" w:fill="auto"/>
            <w:noWrap/>
            <w:vAlign w:val="center"/>
            <w:hideMark/>
          </w:tcPr>
          <w:p w14:paraId="3FABA91D" w14:textId="77777777" w:rsidR="00397397" w:rsidRPr="0088646E" w:rsidRDefault="00397397" w:rsidP="00397397">
            <w:pPr>
              <w:suppressAutoHyphens w:val="0"/>
              <w:rPr>
                <w:rFonts w:ascii="Verdana" w:eastAsia="Times New Roman" w:hAnsi="Verdana" w:cs="Times New Roman"/>
                <w:b/>
                <w:bCs/>
                <w:i w:val="0"/>
                <w:color w:val="000000"/>
                <w:sz w:val="22"/>
                <w:szCs w:val="22"/>
                <w:lang w:val="es-CO" w:eastAsia="es-CO"/>
              </w:rPr>
            </w:pPr>
            <w:r w:rsidRPr="0088646E">
              <w:rPr>
                <w:rFonts w:ascii="Verdana" w:eastAsia="Times New Roman" w:hAnsi="Verdana" w:cs="Times New Roman"/>
                <w:b/>
                <w:bCs/>
                <w:i w:val="0"/>
                <w:color w:val="000000"/>
                <w:sz w:val="22"/>
                <w:szCs w:val="22"/>
                <w:lang w:val="es-CO" w:eastAsia="es-CO"/>
              </w:rPr>
              <w:t>55%</w:t>
            </w:r>
          </w:p>
        </w:tc>
      </w:tr>
    </w:tbl>
    <w:p w14:paraId="50F2B843" w14:textId="77777777" w:rsidR="008758E3" w:rsidRPr="0088646E" w:rsidRDefault="008758E3" w:rsidP="009C428E">
      <w:pPr>
        <w:rPr>
          <w:rFonts w:ascii="Verdana" w:eastAsia="Verdana" w:hAnsi="Verdana" w:cs="Arial"/>
          <w:bCs/>
          <w:i w:val="0"/>
          <w:sz w:val="22"/>
          <w:szCs w:val="22"/>
        </w:rPr>
        <w:sectPr w:rsidR="008758E3" w:rsidRPr="0088646E" w:rsidSect="00A25D75">
          <w:headerReference w:type="default" r:id="rId9"/>
          <w:footerReference w:type="default" r:id="rId10"/>
          <w:pgSz w:w="12240" w:h="15840"/>
          <w:pgMar w:top="1418" w:right="1701" w:bottom="1418" w:left="1701" w:header="284" w:footer="1644" w:gutter="0"/>
          <w:cols w:space="720"/>
        </w:sectPr>
      </w:pPr>
    </w:p>
    <w:p w14:paraId="1B75D888" w14:textId="4CEA4A97" w:rsidR="00580C6D" w:rsidRPr="00B73B99" w:rsidRDefault="00580C6D" w:rsidP="009C428E">
      <w:pPr>
        <w:rPr>
          <w:rFonts w:ascii="Verdana" w:eastAsia="Verdana" w:hAnsi="Verdana" w:cs="Arial"/>
          <w:b/>
          <w:i w:val="0"/>
          <w:sz w:val="22"/>
          <w:szCs w:val="22"/>
        </w:rPr>
      </w:pPr>
    </w:p>
    <w:p w14:paraId="62B774BF" w14:textId="168CC678" w:rsidR="008758E3" w:rsidRPr="00B73B99" w:rsidRDefault="008758E3" w:rsidP="00B73B99">
      <w:pPr>
        <w:pStyle w:val="Ttulo1"/>
        <w:numPr>
          <w:ilvl w:val="0"/>
          <w:numId w:val="44"/>
        </w:numPr>
        <w:rPr>
          <w:rFonts w:ascii="Verdana" w:hAnsi="Verdana"/>
          <w:bCs w:val="0"/>
          <w:i w:val="0"/>
          <w:sz w:val="22"/>
          <w:szCs w:val="22"/>
        </w:rPr>
      </w:pPr>
      <w:bookmarkStart w:id="14" w:name="_Toc175639243"/>
      <w:r w:rsidRPr="00B73B99">
        <w:rPr>
          <w:rFonts w:ascii="Verdana" w:hAnsi="Verdana"/>
          <w:bCs w:val="0"/>
          <w:i w:val="0"/>
          <w:sz w:val="22"/>
          <w:szCs w:val="22"/>
        </w:rPr>
        <w:t>Seguimiento a los proyectos de inversión</w:t>
      </w:r>
      <w:bookmarkEnd w:id="14"/>
    </w:p>
    <w:p w14:paraId="147EA1F5" w14:textId="77777777" w:rsidR="008758E3" w:rsidRPr="0088646E" w:rsidRDefault="008758E3" w:rsidP="008758E3">
      <w:pPr>
        <w:rPr>
          <w:rFonts w:ascii="Verdana" w:hAnsi="Verdana" w:cs="Arial"/>
          <w:bCs/>
          <w:sz w:val="22"/>
          <w:szCs w:val="22"/>
        </w:rPr>
      </w:pPr>
    </w:p>
    <w:p w14:paraId="08AA423C" w14:textId="732D0FCC" w:rsidR="008758E3" w:rsidRPr="0088646E" w:rsidRDefault="008758E3" w:rsidP="008758E3">
      <w:pPr>
        <w:rPr>
          <w:rFonts w:ascii="Verdana" w:hAnsi="Verdana" w:cs="Arial"/>
          <w:bCs/>
          <w:sz w:val="22"/>
          <w:szCs w:val="22"/>
        </w:rPr>
      </w:pPr>
      <w:r w:rsidRPr="0088646E">
        <w:rPr>
          <w:rFonts w:ascii="Verdana" w:hAnsi="Verdana" w:cs="Arial"/>
          <w:bCs/>
          <w:sz w:val="22"/>
          <w:szCs w:val="22"/>
        </w:rPr>
        <w:t>A continuación</w:t>
      </w:r>
      <w:r w:rsidR="00E623D2" w:rsidRPr="0088646E">
        <w:rPr>
          <w:rFonts w:ascii="Verdana" w:hAnsi="Verdana" w:cs="Arial"/>
          <w:bCs/>
          <w:sz w:val="22"/>
          <w:szCs w:val="22"/>
        </w:rPr>
        <w:t>,</w:t>
      </w:r>
      <w:r w:rsidRPr="0088646E">
        <w:rPr>
          <w:rFonts w:ascii="Verdana" w:hAnsi="Verdana" w:cs="Arial"/>
          <w:bCs/>
          <w:sz w:val="22"/>
          <w:szCs w:val="22"/>
        </w:rPr>
        <w:t xml:space="preserve"> </w:t>
      </w:r>
      <w:r w:rsidR="00DD4529" w:rsidRPr="0088646E">
        <w:rPr>
          <w:rFonts w:ascii="Verdana" w:hAnsi="Verdana" w:cs="Arial"/>
          <w:bCs/>
          <w:sz w:val="22"/>
          <w:szCs w:val="22"/>
        </w:rPr>
        <w:t>se relacionan los proyectos de inversión formulados por la CGN, con cada uno de sus productos e indicadores de seguimiento; en mismo sentido se presentan los valores vigentes, comprometidos y obligados</w:t>
      </w:r>
    </w:p>
    <w:p w14:paraId="738B3F43" w14:textId="77777777" w:rsidR="00227A0A" w:rsidRPr="0088646E" w:rsidRDefault="00227A0A" w:rsidP="009C428E">
      <w:pPr>
        <w:rPr>
          <w:rFonts w:ascii="Verdana" w:eastAsia="Verdana" w:hAnsi="Verdana" w:cs="Arial"/>
          <w:bCs/>
          <w:i w:val="0"/>
          <w:sz w:val="22"/>
          <w:szCs w:val="22"/>
        </w:rPr>
      </w:pPr>
    </w:p>
    <w:tbl>
      <w:tblPr>
        <w:tblW w:w="0" w:type="auto"/>
        <w:tblCellMar>
          <w:left w:w="70" w:type="dxa"/>
          <w:right w:w="70" w:type="dxa"/>
        </w:tblCellMar>
        <w:tblLook w:val="04A0" w:firstRow="1" w:lastRow="0" w:firstColumn="1" w:lastColumn="0" w:noHBand="0" w:noVBand="1"/>
      </w:tblPr>
      <w:tblGrid>
        <w:gridCol w:w="234"/>
        <w:gridCol w:w="1596"/>
        <w:gridCol w:w="1519"/>
        <w:gridCol w:w="1287"/>
        <w:gridCol w:w="615"/>
        <w:gridCol w:w="746"/>
        <w:gridCol w:w="1399"/>
        <w:gridCol w:w="1399"/>
        <w:gridCol w:w="1563"/>
        <w:gridCol w:w="1252"/>
        <w:gridCol w:w="1230"/>
        <w:gridCol w:w="144"/>
      </w:tblGrid>
      <w:tr w:rsidR="00CB3688" w:rsidRPr="0088646E" w14:paraId="6E2BE551" w14:textId="77777777" w:rsidTr="00CB3688">
        <w:trPr>
          <w:gridAfter w:val="1"/>
          <w:trHeight w:val="645"/>
          <w:tblHeader/>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281F9CE7" w14:textId="77777777" w:rsidR="00CB3688" w:rsidRPr="0088646E" w:rsidRDefault="00CB3688" w:rsidP="00CB3688">
            <w:pPr>
              <w:suppressAutoHyphens w:val="0"/>
              <w:jc w:val="left"/>
              <w:rPr>
                <w:rFonts w:ascii="Verdana" w:eastAsia="Times New Roman" w:hAnsi="Verdana" w:cs="Times New Roman"/>
                <w:iCs/>
                <w:color w:val="000000"/>
                <w:sz w:val="22"/>
                <w:szCs w:val="22"/>
                <w:lang w:val="es-CO" w:eastAsia="es-CO"/>
              </w:rPr>
            </w:pPr>
            <w:r w:rsidRPr="0088646E">
              <w:rPr>
                <w:rFonts w:ascii="Verdana" w:eastAsia="Times New Roman" w:hAnsi="Verdana" w:cs="Times New Roman"/>
                <w:iCs/>
                <w:color w:val="000000"/>
                <w:sz w:val="22"/>
                <w:szCs w:val="22"/>
                <w:lang w:val="es-CO" w:eastAsia="es-CO"/>
              </w:rPr>
              <w:t>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FD30A48" w14:textId="77777777" w:rsidR="00CB3688" w:rsidRPr="0088646E" w:rsidRDefault="00CB3688" w:rsidP="00CB3688">
            <w:pPr>
              <w:suppressAutoHyphens w:val="0"/>
              <w:jc w:val="center"/>
              <w:rPr>
                <w:rFonts w:ascii="Verdana" w:eastAsia="Times New Roman" w:hAnsi="Verdana" w:cs="Times New Roman"/>
                <w:b/>
                <w:bCs/>
                <w:i w:val="0"/>
                <w:color w:val="000000"/>
                <w:sz w:val="22"/>
                <w:szCs w:val="22"/>
                <w:lang w:val="es-CO" w:eastAsia="es-CO"/>
              </w:rPr>
            </w:pPr>
            <w:r w:rsidRPr="0088646E">
              <w:rPr>
                <w:rFonts w:ascii="Verdana" w:eastAsia="Times New Roman" w:hAnsi="Verdana" w:cs="Times New Roman"/>
                <w:b/>
                <w:bCs/>
                <w:i w:val="0"/>
                <w:color w:val="000000"/>
                <w:sz w:val="22"/>
                <w:szCs w:val="22"/>
                <w:lang w:val="es-CO" w:eastAsia="es-CO"/>
              </w:rPr>
              <w:t>Proyecto</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E3E471F" w14:textId="77777777" w:rsidR="00CB3688" w:rsidRPr="0088646E" w:rsidRDefault="00CB3688" w:rsidP="00CB3688">
            <w:pPr>
              <w:suppressAutoHyphens w:val="0"/>
              <w:jc w:val="center"/>
              <w:rPr>
                <w:rFonts w:ascii="Verdana" w:eastAsia="Times New Roman" w:hAnsi="Verdana" w:cs="Times New Roman"/>
                <w:b/>
                <w:bCs/>
                <w:i w:val="0"/>
                <w:color w:val="000000"/>
                <w:sz w:val="22"/>
                <w:szCs w:val="22"/>
                <w:lang w:val="es-CO" w:eastAsia="es-CO"/>
              </w:rPr>
            </w:pPr>
            <w:r w:rsidRPr="0088646E">
              <w:rPr>
                <w:rFonts w:ascii="Verdana" w:eastAsia="Times New Roman" w:hAnsi="Verdana" w:cs="Times New Roman"/>
                <w:b/>
                <w:bCs/>
                <w:i w:val="0"/>
                <w:color w:val="000000"/>
                <w:sz w:val="22"/>
                <w:szCs w:val="22"/>
                <w:lang w:val="es-CO" w:eastAsia="es-CO"/>
              </w:rPr>
              <w:t>Producto</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63B375E" w14:textId="77777777" w:rsidR="00CB3688" w:rsidRPr="0088646E" w:rsidRDefault="00CB3688" w:rsidP="00CB3688">
            <w:pPr>
              <w:suppressAutoHyphens w:val="0"/>
              <w:jc w:val="center"/>
              <w:rPr>
                <w:rFonts w:ascii="Verdana" w:eastAsia="Times New Roman" w:hAnsi="Verdana" w:cs="Times New Roman"/>
                <w:b/>
                <w:bCs/>
                <w:i w:val="0"/>
                <w:color w:val="000000"/>
                <w:sz w:val="22"/>
                <w:szCs w:val="22"/>
                <w:lang w:val="es-CO" w:eastAsia="es-CO"/>
              </w:rPr>
            </w:pPr>
            <w:r w:rsidRPr="0088646E">
              <w:rPr>
                <w:rFonts w:ascii="Verdana" w:eastAsia="Times New Roman" w:hAnsi="Verdana" w:cs="Times New Roman"/>
                <w:b/>
                <w:bCs/>
                <w:i w:val="0"/>
                <w:color w:val="000000"/>
                <w:sz w:val="22"/>
                <w:szCs w:val="22"/>
                <w:lang w:val="es-CO" w:eastAsia="es-CO"/>
              </w:rPr>
              <w:t>Indicador</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8C7F973" w14:textId="77777777" w:rsidR="00CB3688" w:rsidRPr="0088646E" w:rsidRDefault="00CB3688" w:rsidP="00CB3688">
            <w:pPr>
              <w:suppressAutoHyphens w:val="0"/>
              <w:jc w:val="center"/>
              <w:rPr>
                <w:rFonts w:ascii="Verdana" w:eastAsia="Times New Roman" w:hAnsi="Verdana" w:cs="Times New Roman"/>
                <w:b/>
                <w:bCs/>
                <w:i w:val="0"/>
                <w:color w:val="000000"/>
                <w:sz w:val="22"/>
                <w:szCs w:val="22"/>
                <w:lang w:val="es-CO" w:eastAsia="es-CO"/>
              </w:rPr>
            </w:pPr>
            <w:r w:rsidRPr="0088646E">
              <w:rPr>
                <w:rFonts w:ascii="Verdana" w:eastAsia="Times New Roman" w:hAnsi="Verdana" w:cs="Times New Roman"/>
                <w:b/>
                <w:bCs/>
                <w:i w:val="0"/>
                <w:color w:val="000000"/>
                <w:sz w:val="22"/>
                <w:szCs w:val="22"/>
                <w:lang w:val="es-CO" w:eastAsia="es-CO"/>
              </w:rPr>
              <w:t>Meta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AB984A0" w14:textId="77777777" w:rsidR="00CB3688" w:rsidRPr="0088646E" w:rsidRDefault="00CB3688" w:rsidP="00CB3688">
            <w:pPr>
              <w:suppressAutoHyphens w:val="0"/>
              <w:jc w:val="center"/>
              <w:rPr>
                <w:rFonts w:ascii="Verdana" w:eastAsia="Times New Roman" w:hAnsi="Verdana" w:cs="Times New Roman"/>
                <w:b/>
                <w:bCs/>
                <w:i w:val="0"/>
                <w:color w:val="000000"/>
                <w:sz w:val="22"/>
                <w:szCs w:val="22"/>
                <w:lang w:val="es-CO" w:eastAsia="es-CO"/>
              </w:rPr>
            </w:pPr>
            <w:r w:rsidRPr="0088646E">
              <w:rPr>
                <w:rFonts w:ascii="Verdana" w:eastAsia="Times New Roman" w:hAnsi="Verdana" w:cs="Times New Roman"/>
                <w:b/>
                <w:bCs/>
                <w:i w:val="0"/>
                <w:color w:val="000000"/>
                <w:sz w:val="22"/>
                <w:szCs w:val="22"/>
                <w:lang w:val="es-CO" w:eastAsia="es-CO"/>
              </w:rPr>
              <w:t>Avance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A21AB6C" w14:textId="77777777" w:rsidR="00CB3688" w:rsidRPr="0088646E" w:rsidRDefault="00CB3688" w:rsidP="00CB3688">
            <w:pPr>
              <w:suppressAutoHyphens w:val="0"/>
              <w:jc w:val="center"/>
              <w:rPr>
                <w:rFonts w:ascii="Verdana" w:eastAsia="Times New Roman" w:hAnsi="Verdana" w:cs="Times New Roman"/>
                <w:b/>
                <w:bCs/>
                <w:i w:val="0"/>
                <w:color w:val="000000"/>
                <w:sz w:val="22"/>
                <w:szCs w:val="22"/>
                <w:lang w:val="es-CO" w:eastAsia="es-CO"/>
              </w:rPr>
            </w:pPr>
            <w:r w:rsidRPr="0088646E">
              <w:rPr>
                <w:rFonts w:ascii="Verdana" w:eastAsia="Times New Roman" w:hAnsi="Verdana" w:cs="Times New Roman"/>
                <w:b/>
                <w:bCs/>
                <w:i w:val="0"/>
                <w:color w:val="000000"/>
                <w:sz w:val="22"/>
                <w:szCs w:val="22"/>
                <w:lang w:val="es-CO" w:eastAsia="es-CO"/>
              </w:rPr>
              <w:t>Valor Vigente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8B9F1AD" w14:textId="77777777" w:rsidR="00CB3688" w:rsidRPr="0088646E" w:rsidRDefault="00CB3688" w:rsidP="00CB3688">
            <w:pPr>
              <w:suppressAutoHyphens w:val="0"/>
              <w:jc w:val="center"/>
              <w:rPr>
                <w:rFonts w:ascii="Verdana" w:eastAsia="Times New Roman" w:hAnsi="Verdana" w:cs="Times New Roman"/>
                <w:b/>
                <w:bCs/>
                <w:i w:val="0"/>
                <w:color w:val="000000"/>
                <w:sz w:val="22"/>
                <w:szCs w:val="22"/>
                <w:lang w:val="es-CO" w:eastAsia="es-CO"/>
              </w:rPr>
            </w:pPr>
            <w:r w:rsidRPr="0088646E">
              <w:rPr>
                <w:rFonts w:ascii="Verdana" w:eastAsia="Times New Roman" w:hAnsi="Verdana" w:cs="Times New Roman"/>
                <w:b/>
                <w:bCs/>
                <w:i w:val="0"/>
                <w:color w:val="000000"/>
                <w:sz w:val="22"/>
                <w:szCs w:val="22"/>
                <w:lang w:val="es-CO" w:eastAsia="es-CO"/>
              </w:rPr>
              <w:t>valor comprometido</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0795078" w14:textId="77777777" w:rsidR="00CB3688" w:rsidRPr="0088646E" w:rsidRDefault="00CB3688" w:rsidP="00CB3688">
            <w:pPr>
              <w:suppressAutoHyphens w:val="0"/>
              <w:jc w:val="center"/>
              <w:rPr>
                <w:rFonts w:ascii="Verdana" w:eastAsia="Times New Roman" w:hAnsi="Verdana" w:cs="Times New Roman"/>
                <w:b/>
                <w:bCs/>
                <w:i w:val="0"/>
                <w:color w:val="000000"/>
                <w:sz w:val="22"/>
                <w:szCs w:val="22"/>
                <w:lang w:val="es-CO" w:eastAsia="es-CO"/>
              </w:rPr>
            </w:pPr>
            <w:r w:rsidRPr="0088646E">
              <w:rPr>
                <w:rFonts w:ascii="Verdana" w:eastAsia="Times New Roman" w:hAnsi="Verdana" w:cs="Times New Roman"/>
                <w:b/>
                <w:bCs/>
                <w:i w:val="0"/>
                <w:color w:val="000000"/>
                <w:sz w:val="22"/>
                <w:szCs w:val="22"/>
                <w:lang w:val="es-CO" w:eastAsia="es-CO"/>
              </w:rPr>
              <w:t>%Comprometido</w:t>
            </w:r>
          </w:p>
        </w:tc>
        <w:tc>
          <w:tcPr>
            <w:tcW w:w="1437" w:type="dxa"/>
            <w:tcBorders>
              <w:top w:val="single" w:sz="8" w:space="0" w:color="auto"/>
              <w:left w:val="nil"/>
              <w:bottom w:val="single" w:sz="8" w:space="0" w:color="auto"/>
              <w:right w:val="single" w:sz="8" w:space="0" w:color="auto"/>
            </w:tcBorders>
            <w:shd w:val="clear" w:color="auto" w:fill="auto"/>
            <w:vAlign w:val="center"/>
            <w:hideMark/>
          </w:tcPr>
          <w:p w14:paraId="6910BE2B" w14:textId="77777777" w:rsidR="00CB3688" w:rsidRPr="0088646E" w:rsidRDefault="00CB3688" w:rsidP="00CB3688">
            <w:pPr>
              <w:suppressAutoHyphens w:val="0"/>
              <w:jc w:val="center"/>
              <w:rPr>
                <w:rFonts w:ascii="Verdana" w:eastAsia="Times New Roman" w:hAnsi="Verdana" w:cs="Times New Roman"/>
                <w:b/>
                <w:bCs/>
                <w:i w:val="0"/>
                <w:color w:val="000000"/>
                <w:sz w:val="22"/>
                <w:szCs w:val="22"/>
                <w:lang w:val="es-CO" w:eastAsia="es-CO"/>
              </w:rPr>
            </w:pPr>
            <w:r w:rsidRPr="0088646E">
              <w:rPr>
                <w:rFonts w:ascii="Verdana" w:eastAsia="Times New Roman" w:hAnsi="Verdana" w:cs="Times New Roman"/>
                <w:b/>
                <w:bCs/>
                <w:i w:val="0"/>
                <w:color w:val="000000"/>
                <w:sz w:val="22"/>
                <w:szCs w:val="22"/>
                <w:lang w:val="es-CO" w:eastAsia="es-CO"/>
              </w:rPr>
              <w:t>Valor obligado</w:t>
            </w:r>
          </w:p>
        </w:tc>
        <w:tc>
          <w:tcPr>
            <w:tcW w:w="1192" w:type="dxa"/>
            <w:tcBorders>
              <w:top w:val="single" w:sz="8" w:space="0" w:color="auto"/>
              <w:left w:val="nil"/>
              <w:bottom w:val="single" w:sz="8" w:space="0" w:color="auto"/>
              <w:right w:val="single" w:sz="8" w:space="0" w:color="auto"/>
            </w:tcBorders>
            <w:shd w:val="clear" w:color="auto" w:fill="auto"/>
            <w:vAlign w:val="center"/>
            <w:hideMark/>
          </w:tcPr>
          <w:p w14:paraId="425C68C3" w14:textId="77777777" w:rsidR="00CB3688" w:rsidRPr="0088646E" w:rsidRDefault="00CB3688" w:rsidP="00CB3688">
            <w:pPr>
              <w:suppressAutoHyphens w:val="0"/>
              <w:jc w:val="center"/>
              <w:rPr>
                <w:rFonts w:ascii="Verdana" w:eastAsia="Times New Roman" w:hAnsi="Verdana" w:cs="Times New Roman"/>
                <w:b/>
                <w:bCs/>
                <w:i w:val="0"/>
                <w:color w:val="000000"/>
                <w:sz w:val="22"/>
                <w:szCs w:val="22"/>
                <w:lang w:val="es-CO" w:eastAsia="es-CO"/>
              </w:rPr>
            </w:pPr>
            <w:r w:rsidRPr="0088646E">
              <w:rPr>
                <w:rFonts w:ascii="Verdana" w:eastAsia="Times New Roman" w:hAnsi="Verdana" w:cs="Times New Roman"/>
                <w:b/>
                <w:bCs/>
                <w:i w:val="0"/>
                <w:color w:val="000000"/>
                <w:sz w:val="22"/>
                <w:szCs w:val="22"/>
                <w:lang w:val="es-CO" w:eastAsia="es-CO"/>
              </w:rPr>
              <w:t>% Obligado/Vr. Vigente</w:t>
            </w:r>
          </w:p>
        </w:tc>
      </w:tr>
      <w:tr w:rsidR="00CB3688" w:rsidRPr="0088646E" w14:paraId="7819364B" w14:textId="77777777" w:rsidTr="00CB3688">
        <w:trPr>
          <w:gridAfter w:val="1"/>
          <w:trHeight w:val="78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5094485"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F9671F6"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FORTALECIMIENTO DE LA REGULACIÓN CONTABLE PÚBLICA CON LOS AVANCES INTERNACIONALES Y EL CONTEXTO DEL SECTOR PÚBLICO COLOMBIANO NACIONAL</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99EEDCA"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DOCUMENTO NORMATIVO</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1154F4C"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xml:space="preserve">Documentos normativos de </w:t>
            </w:r>
            <w:proofErr w:type="spellStart"/>
            <w:r w:rsidRPr="0088646E">
              <w:rPr>
                <w:rFonts w:ascii="Verdana" w:eastAsia="Times New Roman" w:hAnsi="Verdana" w:cs="Times New Roman"/>
                <w:i w:val="0"/>
                <w:color w:val="000000"/>
                <w:sz w:val="22"/>
                <w:szCs w:val="22"/>
                <w:lang w:val="es-CO" w:eastAsia="es-CO"/>
              </w:rPr>
              <w:t>Politica</w:t>
            </w:r>
            <w:proofErr w:type="spellEnd"/>
            <w:r w:rsidRPr="0088646E">
              <w:rPr>
                <w:rFonts w:ascii="Verdana" w:eastAsia="Times New Roman" w:hAnsi="Verdana" w:cs="Times New Roman"/>
                <w:i w:val="0"/>
                <w:color w:val="000000"/>
                <w:sz w:val="22"/>
                <w:szCs w:val="22"/>
                <w:lang w:val="es-CO" w:eastAsia="es-CO"/>
              </w:rPr>
              <w:t xml:space="preserve"> Macro y fiscal estándares internacionales</w:t>
            </w:r>
          </w:p>
        </w:tc>
        <w:tc>
          <w:tcPr>
            <w:tcW w:w="0" w:type="auto"/>
            <w:vMerge w:val="restart"/>
            <w:tcBorders>
              <w:top w:val="nil"/>
              <w:left w:val="single" w:sz="8" w:space="0" w:color="auto"/>
              <w:bottom w:val="single" w:sz="8" w:space="0" w:color="auto"/>
              <w:right w:val="single" w:sz="8" w:space="0" w:color="auto"/>
            </w:tcBorders>
            <w:shd w:val="clear" w:color="000000" w:fill="92D050"/>
            <w:vAlign w:val="center"/>
            <w:hideMark/>
          </w:tcPr>
          <w:p w14:paraId="09900CA0"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10</w:t>
            </w:r>
          </w:p>
        </w:tc>
        <w:tc>
          <w:tcPr>
            <w:tcW w:w="0" w:type="auto"/>
            <w:vMerge w:val="restart"/>
            <w:tcBorders>
              <w:top w:val="nil"/>
              <w:left w:val="single" w:sz="8" w:space="0" w:color="auto"/>
              <w:bottom w:val="single" w:sz="8" w:space="0" w:color="auto"/>
              <w:right w:val="single" w:sz="8" w:space="0" w:color="auto"/>
            </w:tcBorders>
            <w:shd w:val="clear" w:color="000000" w:fill="92D050"/>
            <w:vAlign w:val="center"/>
            <w:hideMark/>
          </w:tcPr>
          <w:p w14:paraId="76410CD2"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2</w:t>
            </w:r>
          </w:p>
        </w:tc>
        <w:tc>
          <w:tcPr>
            <w:tcW w:w="0" w:type="auto"/>
            <w:vMerge w:val="restart"/>
            <w:tcBorders>
              <w:top w:val="nil"/>
              <w:left w:val="single" w:sz="8" w:space="0" w:color="auto"/>
              <w:bottom w:val="single" w:sz="8" w:space="0" w:color="000000"/>
              <w:right w:val="single" w:sz="8" w:space="0" w:color="auto"/>
            </w:tcBorders>
            <w:shd w:val="clear" w:color="000000" w:fill="E2EFDA"/>
            <w:vAlign w:val="center"/>
            <w:hideMark/>
          </w:tcPr>
          <w:p w14:paraId="3895C50F"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$ 503.590.000</w:t>
            </w:r>
          </w:p>
        </w:tc>
        <w:tc>
          <w:tcPr>
            <w:tcW w:w="0" w:type="auto"/>
            <w:vMerge w:val="restart"/>
            <w:tcBorders>
              <w:top w:val="nil"/>
              <w:left w:val="single" w:sz="8" w:space="0" w:color="auto"/>
              <w:bottom w:val="single" w:sz="8" w:space="0" w:color="000000"/>
              <w:right w:val="single" w:sz="8" w:space="0" w:color="auto"/>
            </w:tcBorders>
            <w:shd w:val="clear" w:color="000000" w:fill="E2EFDA"/>
            <w:vAlign w:val="center"/>
            <w:hideMark/>
          </w:tcPr>
          <w:p w14:paraId="64B59229"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$ 438.780.000</w:t>
            </w:r>
          </w:p>
        </w:tc>
        <w:tc>
          <w:tcPr>
            <w:tcW w:w="0" w:type="auto"/>
            <w:vMerge w:val="restart"/>
            <w:tcBorders>
              <w:top w:val="nil"/>
              <w:left w:val="single" w:sz="8" w:space="0" w:color="auto"/>
              <w:bottom w:val="single" w:sz="8" w:space="0" w:color="000000"/>
              <w:right w:val="single" w:sz="8" w:space="0" w:color="auto"/>
            </w:tcBorders>
            <w:shd w:val="clear" w:color="000000" w:fill="E2EFDA"/>
            <w:vAlign w:val="center"/>
            <w:hideMark/>
          </w:tcPr>
          <w:p w14:paraId="24B51433"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87,13%</w:t>
            </w:r>
          </w:p>
        </w:tc>
        <w:tc>
          <w:tcPr>
            <w:tcW w:w="1437"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51D4B22E"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$ 221.970.000</w:t>
            </w:r>
          </w:p>
        </w:tc>
        <w:tc>
          <w:tcPr>
            <w:tcW w:w="1192"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67C47DC1"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44,08%</w:t>
            </w:r>
          </w:p>
        </w:tc>
      </w:tr>
      <w:tr w:rsidR="00CB3688" w:rsidRPr="0088646E" w14:paraId="11B82D42" w14:textId="77777777" w:rsidTr="00CB3688">
        <w:trPr>
          <w:trHeight w:val="1065"/>
        </w:trPr>
        <w:tc>
          <w:tcPr>
            <w:tcW w:w="0" w:type="auto"/>
            <w:vMerge/>
            <w:tcBorders>
              <w:top w:val="nil"/>
              <w:left w:val="single" w:sz="8" w:space="0" w:color="auto"/>
              <w:bottom w:val="single" w:sz="8" w:space="0" w:color="000000"/>
              <w:right w:val="single" w:sz="8" w:space="0" w:color="auto"/>
            </w:tcBorders>
            <w:vAlign w:val="center"/>
            <w:hideMark/>
          </w:tcPr>
          <w:p w14:paraId="7A44CBA3"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3C4517BD"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41AC7A50"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10DD21F0"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vMerge/>
            <w:tcBorders>
              <w:top w:val="nil"/>
              <w:left w:val="single" w:sz="8" w:space="0" w:color="auto"/>
              <w:bottom w:val="single" w:sz="8" w:space="0" w:color="auto"/>
              <w:right w:val="single" w:sz="8" w:space="0" w:color="auto"/>
            </w:tcBorders>
            <w:vAlign w:val="center"/>
            <w:hideMark/>
          </w:tcPr>
          <w:p w14:paraId="0E6BA39F"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vMerge/>
            <w:tcBorders>
              <w:top w:val="nil"/>
              <w:left w:val="single" w:sz="8" w:space="0" w:color="auto"/>
              <w:bottom w:val="single" w:sz="8" w:space="0" w:color="auto"/>
              <w:right w:val="single" w:sz="8" w:space="0" w:color="auto"/>
            </w:tcBorders>
            <w:vAlign w:val="center"/>
            <w:hideMark/>
          </w:tcPr>
          <w:p w14:paraId="5270BD6A"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4A1F5D41"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304966F9"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0B002891"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1437" w:type="dxa"/>
            <w:vMerge/>
            <w:tcBorders>
              <w:top w:val="nil"/>
              <w:left w:val="single" w:sz="8" w:space="0" w:color="auto"/>
              <w:bottom w:val="single" w:sz="8" w:space="0" w:color="000000"/>
              <w:right w:val="single" w:sz="8" w:space="0" w:color="auto"/>
            </w:tcBorders>
            <w:vAlign w:val="center"/>
            <w:hideMark/>
          </w:tcPr>
          <w:p w14:paraId="2020E871"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1192" w:type="dxa"/>
            <w:vMerge/>
            <w:tcBorders>
              <w:top w:val="nil"/>
              <w:left w:val="single" w:sz="8" w:space="0" w:color="auto"/>
              <w:bottom w:val="single" w:sz="8" w:space="0" w:color="000000"/>
              <w:right w:val="single" w:sz="8" w:space="0" w:color="auto"/>
            </w:tcBorders>
            <w:vAlign w:val="center"/>
            <w:hideMark/>
          </w:tcPr>
          <w:p w14:paraId="2981FF82"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tcBorders>
              <w:top w:val="nil"/>
              <w:left w:val="nil"/>
              <w:bottom w:val="nil"/>
              <w:right w:val="nil"/>
            </w:tcBorders>
            <w:shd w:val="clear" w:color="auto" w:fill="auto"/>
            <w:noWrap/>
            <w:vAlign w:val="bottom"/>
            <w:hideMark/>
          </w:tcPr>
          <w:p w14:paraId="7B33EA80"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p>
        </w:tc>
      </w:tr>
      <w:tr w:rsidR="00CB3688" w:rsidRPr="0088646E" w14:paraId="25D0A4B9" w14:textId="77777777" w:rsidTr="00CB3688">
        <w:trPr>
          <w:trHeight w:val="705"/>
        </w:trPr>
        <w:tc>
          <w:tcPr>
            <w:tcW w:w="0" w:type="auto"/>
            <w:vMerge/>
            <w:tcBorders>
              <w:top w:val="nil"/>
              <w:left w:val="single" w:sz="8" w:space="0" w:color="auto"/>
              <w:bottom w:val="single" w:sz="8" w:space="0" w:color="000000"/>
              <w:right w:val="single" w:sz="8" w:space="0" w:color="auto"/>
            </w:tcBorders>
            <w:vAlign w:val="center"/>
            <w:hideMark/>
          </w:tcPr>
          <w:p w14:paraId="61AD0116"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450F871A"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tcBorders>
              <w:top w:val="nil"/>
              <w:left w:val="nil"/>
              <w:bottom w:val="single" w:sz="8" w:space="0" w:color="auto"/>
              <w:right w:val="single" w:sz="8" w:space="0" w:color="auto"/>
            </w:tcBorders>
            <w:shd w:val="clear" w:color="auto" w:fill="auto"/>
            <w:vAlign w:val="center"/>
            <w:hideMark/>
          </w:tcPr>
          <w:p w14:paraId="7FBECFAD"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DOCUMENTO METODOLÓGICO</w:t>
            </w:r>
          </w:p>
        </w:tc>
        <w:tc>
          <w:tcPr>
            <w:tcW w:w="0" w:type="auto"/>
            <w:tcBorders>
              <w:top w:val="nil"/>
              <w:left w:val="nil"/>
              <w:bottom w:val="single" w:sz="8" w:space="0" w:color="auto"/>
              <w:right w:val="single" w:sz="8" w:space="0" w:color="auto"/>
            </w:tcBorders>
            <w:shd w:val="clear" w:color="auto" w:fill="auto"/>
            <w:vAlign w:val="center"/>
            <w:hideMark/>
          </w:tcPr>
          <w:p w14:paraId="56321AE1"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Documentos metodológicos elaborados</w:t>
            </w:r>
          </w:p>
        </w:tc>
        <w:tc>
          <w:tcPr>
            <w:tcW w:w="0" w:type="auto"/>
            <w:tcBorders>
              <w:top w:val="nil"/>
              <w:left w:val="nil"/>
              <w:bottom w:val="single" w:sz="8" w:space="0" w:color="auto"/>
              <w:right w:val="single" w:sz="8" w:space="0" w:color="auto"/>
            </w:tcBorders>
            <w:shd w:val="clear" w:color="000000" w:fill="92D050"/>
            <w:vAlign w:val="center"/>
            <w:hideMark/>
          </w:tcPr>
          <w:p w14:paraId="5B3E0D77"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400</w:t>
            </w:r>
          </w:p>
        </w:tc>
        <w:tc>
          <w:tcPr>
            <w:tcW w:w="0" w:type="auto"/>
            <w:tcBorders>
              <w:top w:val="nil"/>
              <w:left w:val="nil"/>
              <w:bottom w:val="single" w:sz="8" w:space="0" w:color="auto"/>
              <w:right w:val="nil"/>
            </w:tcBorders>
            <w:shd w:val="clear" w:color="000000" w:fill="92D050"/>
            <w:vAlign w:val="center"/>
            <w:hideMark/>
          </w:tcPr>
          <w:p w14:paraId="7697855D"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194</w:t>
            </w:r>
          </w:p>
        </w:tc>
        <w:tc>
          <w:tcPr>
            <w:tcW w:w="0" w:type="auto"/>
            <w:tcBorders>
              <w:top w:val="nil"/>
              <w:left w:val="single" w:sz="8" w:space="0" w:color="auto"/>
              <w:bottom w:val="single" w:sz="8" w:space="0" w:color="auto"/>
              <w:right w:val="single" w:sz="8" w:space="0" w:color="auto"/>
            </w:tcBorders>
            <w:shd w:val="clear" w:color="000000" w:fill="E2EFDA"/>
            <w:vAlign w:val="center"/>
            <w:hideMark/>
          </w:tcPr>
          <w:p w14:paraId="2DE439A5"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$ 298.410.000</w:t>
            </w:r>
          </w:p>
        </w:tc>
        <w:tc>
          <w:tcPr>
            <w:tcW w:w="0" w:type="auto"/>
            <w:tcBorders>
              <w:top w:val="nil"/>
              <w:left w:val="nil"/>
              <w:bottom w:val="single" w:sz="8" w:space="0" w:color="auto"/>
              <w:right w:val="single" w:sz="8" w:space="0" w:color="auto"/>
            </w:tcBorders>
            <w:shd w:val="clear" w:color="000000" w:fill="E2EFDA"/>
            <w:vAlign w:val="center"/>
            <w:hideMark/>
          </w:tcPr>
          <w:p w14:paraId="27844855"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$ 298.410.000</w:t>
            </w:r>
          </w:p>
        </w:tc>
        <w:tc>
          <w:tcPr>
            <w:tcW w:w="0" w:type="auto"/>
            <w:tcBorders>
              <w:top w:val="nil"/>
              <w:left w:val="nil"/>
              <w:bottom w:val="single" w:sz="8" w:space="0" w:color="auto"/>
              <w:right w:val="single" w:sz="8" w:space="0" w:color="auto"/>
            </w:tcBorders>
            <w:shd w:val="clear" w:color="000000" w:fill="E2EFDA"/>
            <w:vAlign w:val="center"/>
            <w:hideMark/>
          </w:tcPr>
          <w:p w14:paraId="18D7B31B"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100,00%</w:t>
            </w:r>
          </w:p>
        </w:tc>
        <w:tc>
          <w:tcPr>
            <w:tcW w:w="1437" w:type="dxa"/>
            <w:tcBorders>
              <w:top w:val="nil"/>
              <w:left w:val="nil"/>
              <w:bottom w:val="single" w:sz="8" w:space="0" w:color="auto"/>
              <w:right w:val="single" w:sz="8" w:space="0" w:color="auto"/>
            </w:tcBorders>
            <w:shd w:val="clear" w:color="000000" w:fill="E2EFDA"/>
            <w:vAlign w:val="center"/>
            <w:hideMark/>
          </w:tcPr>
          <w:p w14:paraId="25FEDE90"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$ 132.910.001</w:t>
            </w:r>
          </w:p>
        </w:tc>
        <w:tc>
          <w:tcPr>
            <w:tcW w:w="1192" w:type="dxa"/>
            <w:tcBorders>
              <w:top w:val="nil"/>
              <w:left w:val="nil"/>
              <w:bottom w:val="single" w:sz="8" w:space="0" w:color="auto"/>
              <w:right w:val="single" w:sz="8" w:space="0" w:color="auto"/>
            </w:tcBorders>
            <w:shd w:val="clear" w:color="000000" w:fill="E2EFDA"/>
            <w:vAlign w:val="center"/>
            <w:hideMark/>
          </w:tcPr>
          <w:p w14:paraId="3DAD064A"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44,54%</w:t>
            </w:r>
          </w:p>
        </w:tc>
        <w:tc>
          <w:tcPr>
            <w:tcW w:w="0" w:type="auto"/>
            <w:vAlign w:val="center"/>
            <w:hideMark/>
          </w:tcPr>
          <w:p w14:paraId="31D725C4" w14:textId="77777777" w:rsidR="00CB3688" w:rsidRPr="0088646E" w:rsidRDefault="00CB3688" w:rsidP="00CB3688">
            <w:pPr>
              <w:suppressAutoHyphens w:val="0"/>
              <w:jc w:val="left"/>
              <w:rPr>
                <w:rFonts w:ascii="Verdana" w:eastAsia="Times New Roman" w:hAnsi="Verdana" w:cs="Times New Roman"/>
                <w:i w:val="0"/>
                <w:sz w:val="22"/>
                <w:szCs w:val="22"/>
                <w:lang w:val="es-CO" w:eastAsia="es-CO"/>
              </w:rPr>
            </w:pPr>
          </w:p>
        </w:tc>
      </w:tr>
      <w:tr w:rsidR="00CB3688" w:rsidRPr="0088646E" w14:paraId="0393C3D1" w14:textId="77777777" w:rsidTr="00CB3688">
        <w:trPr>
          <w:trHeight w:val="124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04C22D9"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lastRenderedPageBreak/>
              <w:t>2</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3E1D047"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MEJORAMIENTO DEL SISTEMA CONTABLE PÚBLICO PARA ATENDER LOS REQUERIMIENTOS DE LOS USUARIOS ESTRATÉGICOS DE LA CONTADURÍA GENERAL DE LA NACIÓN NACIONAL</w:t>
            </w:r>
          </w:p>
        </w:tc>
        <w:tc>
          <w:tcPr>
            <w:tcW w:w="0" w:type="auto"/>
            <w:tcBorders>
              <w:top w:val="nil"/>
              <w:left w:val="nil"/>
              <w:bottom w:val="single" w:sz="8" w:space="0" w:color="auto"/>
              <w:right w:val="single" w:sz="8" w:space="0" w:color="auto"/>
            </w:tcBorders>
            <w:shd w:val="clear" w:color="auto" w:fill="auto"/>
            <w:vAlign w:val="center"/>
            <w:hideMark/>
          </w:tcPr>
          <w:p w14:paraId="58FFE76B"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DOCUMENTOS METODOLÓGICOS</w:t>
            </w:r>
          </w:p>
        </w:tc>
        <w:tc>
          <w:tcPr>
            <w:tcW w:w="0" w:type="auto"/>
            <w:tcBorders>
              <w:top w:val="nil"/>
              <w:left w:val="nil"/>
              <w:bottom w:val="single" w:sz="8" w:space="0" w:color="auto"/>
              <w:right w:val="single" w:sz="8" w:space="0" w:color="auto"/>
            </w:tcBorders>
            <w:shd w:val="clear" w:color="auto" w:fill="auto"/>
            <w:vAlign w:val="center"/>
            <w:hideMark/>
          </w:tcPr>
          <w:p w14:paraId="6C5DD37A"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Documentos metodológicos elaborados</w:t>
            </w:r>
          </w:p>
        </w:tc>
        <w:tc>
          <w:tcPr>
            <w:tcW w:w="0" w:type="auto"/>
            <w:tcBorders>
              <w:top w:val="nil"/>
              <w:left w:val="nil"/>
              <w:bottom w:val="single" w:sz="8" w:space="0" w:color="auto"/>
              <w:right w:val="single" w:sz="8" w:space="0" w:color="auto"/>
            </w:tcBorders>
            <w:shd w:val="clear" w:color="000000" w:fill="92D050"/>
            <w:vAlign w:val="center"/>
            <w:hideMark/>
          </w:tcPr>
          <w:p w14:paraId="6686E6D4"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7</w:t>
            </w:r>
          </w:p>
        </w:tc>
        <w:tc>
          <w:tcPr>
            <w:tcW w:w="0" w:type="auto"/>
            <w:tcBorders>
              <w:top w:val="nil"/>
              <w:left w:val="nil"/>
              <w:bottom w:val="single" w:sz="8" w:space="0" w:color="auto"/>
              <w:right w:val="nil"/>
            </w:tcBorders>
            <w:shd w:val="clear" w:color="000000" w:fill="92D050"/>
            <w:vAlign w:val="center"/>
            <w:hideMark/>
          </w:tcPr>
          <w:p w14:paraId="6052486D"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6</w:t>
            </w:r>
          </w:p>
        </w:tc>
        <w:tc>
          <w:tcPr>
            <w:tcW w:w="0" w:type="auto"/>
            <w:tcBorders>
              <w:top w:val="nil"/>
              <w:left w:val="single" w:sz="8" w:space="0" w:color="auto"/>
              <w:bottom w:val="single" w:sz="8" w:space="0" w:color="auto"/>
              <w:right w:val="single" w:sz="8" w:space="0" w:color="auto"/>
            </w:tcBorders>
            <w:shd w:val="clear" w:color="000000" w:fill="E2EFDA"/>
            <w:vAlign w:val="center"/>
            <w:hideMark/>
          </w:tcPr>
          <w:p w14:paraId="4FB16FA3" w14:textId="77777777" w:rsidR="00CB3688" w:rsidRPr="0088646E" w:rsidRDefault="00CB3688" w:rsidP="00CB3688">
            <w:pPr>
              <w:suppressAutoHyphens w:val="0"/>
              <w:jc w:val="righ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$ 420.000.000</w:t>
            </w:r>
          </w:p>
        </w:tc>
        <w:tc>
          <w:tcPr>
            <w:tcW w:w="0" w:type="auto"/>
            <w:tcBorders>
              <w:top w:val="nil"/>
              <w:left w:val="nil"/>
              <w:bottom w:val="single" w:sz="8" w:space="0" w:color="auto"/>
              <w:right w:val="single" w:sz="8" w:space="0" w:color="auto"/>
            </w:tcBorders>
            <w:shd w:val="clear" w:color="000000" w:fill="E2EFDA"/>
            <w:vAlign w:val="center"/>
            <w:hideMark/>
          </w:tcPr>
          <w:p w14:paraId="6514AB96" w14:textId="77777777" w:rsidR="00CB3688" w:rsidRPr="0088646E" w:rsidRDefault="00CB3688" w:rsidP="00CB3688">
            <w:pPr>
              <w:suppressAutoHyphens w:val="0"/>
              <w:jc w:val="righ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$ 418.391.000</w:t>
            </w:r>
          </w:p>
        </w:tc>
        <w:tc>
          <w:tcPr>
            <w:tcW w:w="0" w:type="auto"/>
            <w:tcBorders>
              <w:top w:val="nil"/>
              <w:left w:val="nil"/>
              <w:bottom w:val="single" w:sz="8" w:space="0" w:color="auto"/>
              <w:right w:val="single" w:sz="8" w:space="0" w:color="auto"/>
            </w:tcBorders>
            <w:shd w:val="clear" w:color="000000" w:fill="E2EFDA"/>
            <w:vAlign w:val="center"/>
            <w:hideMark/>
          </w:tcPr>
          <w:p w14:paraId="65077E7E"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99,62%</w:t>
            </w:r>
          </w:p>
        </w:tc>
        <w:tc>
          <w:tcPr>
            <w:tcW w:w="1437" w:type="dxa"/>
            <w:tcBorders>
              <w:top w:val="nil"/>
              <w:left w:val="nil"/>
              <w:bottom w:val="single" w:sz="8" w:space="0" w:color="auto"/>
              <w:right w:val="single" w:sz="8" w:space="0" w:color="auto"/>
            </w:tcBorders>
            <w:shd w:val="clear" w:color="000000" w:fill="E2EFDA"/>
            <w:vAlign w:val="center"/>
            <w:hideMark/>
          </w:tcPr>
          <w:p w14:paraId="6B8CA247" w14:textId="77777777" w:rsidR="00CB3688" w:rsidRPr="0088646E" w:rsidRDefault="00CB3688" w:rsidP="00CB3688">
            <w:pPr>
              <w:suppressAutoHyphens w:val="0"/>
              <w:jc w:val="righ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$ 165.480.000</w:t>
            </w:r>
          </w:p>
        </w:tc>
        <w:tc>
          <w:tcPr>
            <w:tcW w:w="1192" w:type="dxa"/>
            <w:tcBorders>
              <w:top w:val="nil"/>
              <w:left w:val="nil"/>
              <w:bottom w:val="single" w:sz="8" w:space="0" w:color="auto"/>
              <w:right w:val="single" w:sz="8" w:space="0" w:color="auto"/>
            </w:tcBorders>
            <w:shd w:val="clear" w:color="000000" w:fill="E2EFDA"/>
            <w:vAlign w:val="center"/>
            <w:hideMark/>
          </w:tcPr>
          <w:p w14:paraId="0D3A7D53"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39,40%</w:t>
            </w:r>
          </w:p>
        </w:tc>
        <w:tc>
          <w:tcPr>
            <w:tcW w:w="0" w:type="auto"/>
            <w:vAlign w:val="center"/>
            <w:hideMark/>
          </w:tcPr>
          <w:p w14:paraId="17E692A0" w14:textId="77777777" w:rsidR="00CB3688" w:rsidRPr="0088646E" w:rsidRDefault="00CB3688" w:rsidP="00CB3688">
            <w:pPr>
              <w:suppressAutoHyphens w:val="0"/>
              <w:jc w:val="left"/>
              <w:rPr>
                <w:rFonts w:ascii="Verdana" w:eastAsia="Times New Roman" w:hAnsi="Verdana" w:cs="Times New Roman"/>
                <w:i w:val="0"/>
                <w:sz w:val="22"/>
                <w:szCs w:val="22"/>
                <w:lang w:val="es-CO" w:eastAsia="es-CO"/>
              </w:rPr>
            </w:pPr>
          </w:p>
        </w:tc>
      </w:tr>
      <w:tr w:rsidR="00CB3688" w:rsidRPr="0088646E" w14:paraId="77695C39" w14:textId="77777777" w:rsidTr="00CB3688">
        <w:trPr>
          <w:trHeight w:val="1245"/>
        </w:trPr>
        <w:tc>
          <w:tcPr>
            <w:tcW w:w="0" w:type="auto"/>
            <w:vMerge/>
            <w:tcBorders>
              <w:top w:val="nil"/>
              <w:left w:val="single" w:sz="8" w:space="0" w:color="auto"/>
              <w:bottom w:val="single" w:sz="8" w:space="0" w:color="000000"/>
              <w:right w:val="single" w:sz="8" w:space="0" w:color="auto"/>
            </w:tcBorders>
            <w:vAlign w:val="center"/>
            <w:hideMark/>
          </w:tcPr>
          <w:p w14:paraId="56CBEB89"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6817D2F7"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tcBorders>
              <w:top w:val="nil"/>
              <w:left w:val="nil"/>
              <w:bottom w:val="single" w:sz="8" w:space="0" w:color="auto"/>
              <w:right w:val="single" w:sz="8" w:space="0" w:color="auto"/>
            </w:tcBorders>
            <w:shd w:val="clear" w:color="auto" w:fill="auto"/>
            <w:vAlign w:val="center"/>
            <w:hideMark/>
          </w:tcPr>
          <w:p w14:paraId="750532A8"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SERVICIO DE ASISTENCIA TÉCNICA</w:t>
            </w:r>
          </w:p>
        </w:tc>
        <w:tc>
          <w:tcPr>
            <w:tcW w:w="0" w:type="auto"/>
            <w:tcBorders>
              <w:top w:val="nil"/>
              <w:left w:val="nil"/>
              <w:bottom w:val="single" w:sz="8" w:space="0" w:color="auto"/>
              <w:right w:val="single" w:sz="8" w:space="0" w:color="auto"/>
            </w:tcBorders>
            <w:shd w:val="clear" w:color="auto" w:fill="auto"/>
            <w:vAlign w:val="center"/>
            <w:hideMark/>
          </w:tcPr>
          <w:p w14:paraId="63754A92"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proofErr w:type="gramStart"/>
            <w:r w:rsidRPr="0088646E">
              <w:rPr>
                <w:rFonts w:ascii="Verdana" w:eastAsia="Times New Roman" w:hAnsi="Verdana" w:cs="Times New Roman"/>
                <w:i w:val="0"/>
                <w:color w:val="000000"/>
                <w:sz w:val="22"/>
                <w:szCs w:val="22"/>
                <w:lang w:val="es-CO" w:eastAsia="es-CO"/>
              </w:rPr>
              <w:t>Asistencia técnicas</w:t>
            </w:r>
            <w:proofErr w:type="gramEnd"/>
            <w:r w:rsidRPr="0088646E">
              <w:rPr>
                <w:rFonts w:ascii="Verdana" w:eastAsia="Times New Roman" w:hAnsi="Verdana" w:cs="Times New Roman"/>
                <w:i w:val="0"/>
                <w:color w:val="000000"/>
                <w:sz w:val="22"/>
                <w:szCs w:val="22"/>
                <w:lang w:val="es-CO" w:eastAsia="es-CO"/>
              </w:rPr>
              <w:t xml:space="preserve"> realizadas</w:t>
            </w:r>
          </w:p>
        </w:tc>
        <w:tc>
          <w:tcPr>
            <w:tcW w:w="0" w:type="auto"/>
            <w:tcBorders>
              <w:top w:val="nil"/>
              <w:left w:val="nil"/>
              <w:bottom w:val="single" w:sz="8" w:space="0" w:color="auto"/>
              <w:right w:val="single" w:sz="8" w:space="0" w:color="auto"/>
            </w:tcBorders>
            <w:shd w:val="clear" w:color="000000" w:fill="92D050"/>
            <w:vAlign w:val="center"/>
            <w:hideMark/>
          </w:tcPr>
          <w:p w14:paraId="25BAA07A"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15000</w:t>
            </w:r>
          </w:p>
        </w:tc>
        <w:tc>
          <w:tcPr>
            <w:tcW w:w="0" w:type="auto"/>
            <w:tcBorders>
              <w:top w:val="nil"/>
              <w:left w:val="nil"/>
              <w:bottom w:val="single" w:sz="8" w:space="0" w:color="auto"/>
              <w:right w:val="nil"/>
            </w:tcBorders>
            <w:shd w:val="clear" w:color="000000" w:fill="92D050"/>
            <w:vAlign w:val="center"/>
            <w:hideMark/>
          </w:tcPr>
          <w:p w14:paraId="03AB2F35"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15656</w:t>
            </w:r>
          </w:p>
        </w:tc>
        <w:tc>
          <w:tcPr>
            <w:tcW w:w="0" w:type="auto"/>
            <w:tcBorders>
              <w:top w:val="nil"/>
              <w:left w:val="single" w:sz="8" w:space="0" w:color="auto"/>
              <w:bottom w:val="single" w:sz="8" w:space="0" w:color="auto"/>
              <w:right w:val="single" w:sz="8" w:space="0" w:color="auto"/>
            </w:tcBorders>
            <w:shd w:val="clear" w:color="000000" w:fill="E2EFDA"/>
            <w:vAlign w:val="center"/>
            <w:hideMark/>
          </w:tcPr>
          <w:p w14:paraId="593EB149" w14:textId="77777777" w:rsidR="00CB3688" w:rsidRPr="0088646E" w:rsidRDefault="00CB3688" w:rsidP="00CB3688">
            <w:pPr>
              <w:suppressAutoHyphens w:val="0"/>
              <w:jc w:val="righ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$ 1.230.000.000</w:t>
            </w:r>
          </w:p>
        </w:tc>
        <w:tc>
          <w:tcPr>
            <w:tcW w:w="0" w:type="auto"/>
            <w:tcBorders>
              <w:top w:val="nil"/>
              <w:left w:val="nil"/>
              <w:bottom w:val="single" w:sz="8" w:space="0" w:color="auto"/>
              <w:right w:val="single" w:sz="8" w:space="0" w:color="auto"/>
            </w:tcBorders>
            <w:shd w:val="clear" w:color="000000" w:fill="E2EFDA"/>
            <w:vAlign w:val="center"/>
            <w:hideMark/>
          </w:tcPr>
          <w:p w14:paraId="55241DBA" w14:textId="77777777" w:rsidR="00CB3688" w:rsidRPr="0088646E" w:rsidRDefault="00CB3688" w:rsidP="00CB3688">
            <w:pPr>
              <w:suppressAutoHyphens w:val="0"/>
              <w:jc w:val="righ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$ 754.193.334</w:t>
            </w:r>
          </w:p>
        </w:tc>
        <w:tc>
          <w:tcPr>
            <w:tcW w:w="0" w:type="auto"/>
            <w:tcBorders>
              <w:top w:val="nil"/>
              <w:left w:val="nil"/>
              <w:bottom w:val="single" w:sz="8" w:space="0" w:color="auto"/>
              <w:right w:val="single" w:sz="8" w:space="0" w:color="auto"/>
            </w:tcBorders>
            <w:shd w:val="clear" w:color="000000" w:fill="E2EFDA"/>
            <w:vAlign w:val="center"/>
            <w:hideMark/>
          </w:tcPr>
          <w:p w14:paraId="65954B19"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61,32%</w:t>
            </w:r>
          </w:p>
        </w:tc>
        <w:tc>
          <w:tcPr>
            <w:tcW w:w="1437" w:type="dxa"/>
            <w:tcBorders>
              <w:top w:val="nil"/>
              <w:left w:val="nil"/>
              <w:bottom w:val="single" w:sz="8" w:space="0" w:color="auto"/>
              <w:right w:val="single" w:sz="8" w:space="0" w:color="auto"/>
            </w:tcBorders>
            <w:shd w:val="clear" w:color="000000" w:fill="E2EFDA"/>
            <w:vAlign w:val="center"/>
            <w:hideMark/>
          </w:tcPr>
          <w:p w14:paraId="2B6EF8D1" w14:textId="77777777" w:rsidR="00CB3688" w:rsidRPr="0088646E" w:rsidRDefault="00CB3688" w:rsidP="00CB3688">
            <w:pPr>
              <w:suppressAutoHyphens w:val="0"/>
              <w:jc w:val="righ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$ 491.267.000</w:t>
            </w:r>
          </w:p>
        </w:tc>
        <w:tc>
          <w:tcPr>
            <w:tcW w:w="1192" w:type="dxa"/>
            <w:tcBorders>
              <w:top w:val="nil"/>
              <w:left w:val="nil"/>
              <w:bottom w:val="single" w:sz="8" w:space="0" w:color="auto"/>
              <w:right w:val="single" w:sz="8" w:space="0" w:color="auto"/>
            </w:tcBorders>
            <w:shd w:val="clear" w:color="000000" w:fill="E2EFDA"/>
            <w:vAlign w:val="center"/>
            <w:hideMark/>
          </w:tcPr>
          <w:p w14:paraId="5B4C31A1"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39,94%</w:t>
            </w:r>
          </w:p>
        </w:tc>
        <w:tc>
          <w:tcPr>
            <w:tcW w:w="0" w:type="auto"/>
            <w:vAlign w:val="center"/>
            <w:hideMark/>
          </w:tcPr>
          <w:p w14:paraId="1518E72D" w14:textId="77777777" w:rsidR="00CB3688" w:rsidRPr="0088646E" w:rsidRDefault="00CB3688" w:rsidP="00CB3688">
            <w:pPr>
              <w:suppressAutoHyphens w:val="0"/>
              <w:jc w:val="left"/>
              <w:rPr>
                <w:rFonts w:ascii="Verdana" w:eastAsia="Times New Roman" w:hAnsi="Verdana" w:cs="Times New Roman"/>
                <w:i w:val="0"/>
                <w:sz w:val="22"/>
                <w:szCs w:val="22"/>
                <w:lang w:val="es-CO" w:eastAsia="es-CO"/>
              </w:rPr>
            </w:pPr>
          </w:p>
        </w:tc>
      </w:tr>
      <w:tr w:rsidR="00CB3688" w:rsidRPr="0088646E" w14:paraId="42CA3468" w14:textId="77777777" w:rsidTr="00CB3688">
        <w:trPr>
          <w:trHeight w:val="1155"/>
        </w:trPr>
        <w:tc>
          <w:tcPr>
            <w:tcW w:w="0" w:type="auto"/>
            <w:vMerge/>
            <w:tcBorders>
              <w:top w:val="nil"/>
              <w:left w:val="single" w:sz="8" w:space="0" w:color="auto"/>
              <w:bottom w:val="single" w:sz="8" w:space="0" w:color="000000"/>
              <w:right w:val="single" w:sz="8" w:space="0" w:color="auto"/>
            </w:tcBorders>
            <w:vAlign w:val="center"/>
            <w:hideMark/>
          </w:tcPr>
          <w:p w14:paraId="2003DD5C"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4F4FE691"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tcBorders>
              <w:top w:val="nil"/>
              <w:left w:val="nil"/>
              <w:bottom w:val="single" w:sz="8" w:space="0" w:color="auto"/>
              <w:right w:val="single" w:sz="8" w:space="0" w:color="auto"/>
            </w:tcBorders>
            <w:shd w:val="clear" w:color="auto" w:fill="auto"/>
            <w:vAlign w:val="center"/>
            <w:hideMark/>
          </w:tcPr>
          <w:p w14:paraId="474D21D7"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SERVICIO DE INFORMACIÓN Y GESTIÓN MISIONALES FORTALECIDOS</w:t>
            </w:r>
          </w:p>
        </w:tc>
        <w:tc>
          <w:tcPr>
            <w:tcW w:w="0" w:type="auto"/>
            <w:tcBorders>
              <w:top w:val="nil"/>
              <w:left w:val="nil"/>
              <w:bottom w:val="single" w:sz="8" w:space="0" w:color="auto"/>
              <w:right w:val="single" w:sz="8" w:space="0" w:color="auto"/>
            </w:tcBorders>
            <w:shd w:val="clear" w:color="auto" w:fill="auto"/>
            <w:vAlign w:val="center"/>
            <w:hideMark/>
          </w:tcPr>
          <w:p w14:paraId="751814C9"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Soluciones informáticas implementadas</w:t>
            </w:r>
          </w:p>
        </w:tc>
        <w:tc>
          <w:tcPr>
            <w:tcW w:w="0" w:type="auto"/>
            <w:tcBorders>
              <w:top w:val="nil"/>
              <w:left w:val="nil"/>
              <w:bottom w:val="single" w:sz="8" w:space="0" w:color="auto"/>
              <w:right w:val="single" w:sz="8" w:space="0" w:color="auto"/>
            </w:tcBorders>
            <w:shd w:val="clear" w:color="000000" w:fill="92D050"/>
            <w:vAlign w:val="center"/>
            <w:hideMark/>
          </w:tcPr>
          <w:p w14:paraId="37E26180"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1</w:t>
            </w:r>
          </w:p>
        </w:tc>
        <w:tc>
          <w:tcPr>
            <w:tcW w:w="0" w:type="auto"/>
            <w:tcBorders>
              <w:top w:val="nil"/>
              <w:left w:val="nil"/>
              <w:bottom w:val="single" w:sz="8" w:space="0" w:color="auto"/>
              <w:right w:val="nil"/>
            </w:tcBorders>
            <w:shd w:val="clear" w:color="000000" w:fill="92D050"/>
            <w:vAlign w:val="center"/>
            <w:hideMark/>
          </w:tcPr>
          <w:p w14:paraId="02C3365C"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0</w:t>
            </w:r>
          </w:p>
        </w:tc>
        <w:tc>
          <w:tcPr>
            <w:tcW w:w="0" w:type="auto"/>
            <w:tcBorders>
              <w:top w:val="nil"/>
              <w:left w:val="single" w:sz="8" w:space="0" w:color="auto"/>
              <w:bottom w:val="single" w:sz="8" w:space="0" w:color="auto"/>
              <w:right w:val="single" w:sz="8" w:space="0" w:color="auto"/>
            </w:tcBorders>
            <w:shd w:val="clear" w:color="000000" w:fill="E2EFDA"/>
            <w:vAlign w:val="center"/>
            <w:hideMark/>
          </w:tcPr>
          <w:p w14:paraId="16090625" w14:textId="77777777" w:rsidR="00CB3688" w:rsidRPr="0088646E" w:rsidRDefault="00CB3688" w:rsidP="00CB3688">
            <w:pPr>
              <w:suppressAutoHyphens w:val="0"/>
              <w:jc w:val="righ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$ 250.000.000</w:t>
            </w:r>
          </w:p>
        </w:tc>
        <w:tc>
          <w:tcPr>
            <w:tcW w:w="0" w:type="auto"/>
            <w:tcBorders>
              <w:top w:val="nil"/>
              <w:left w:val="nil"/>
              <w:bottom w:val="single" w:sz="8" w:space="0" w:color="auto"/>
              <w:right w:val="single" w:sz="8" w:space="0" w:color="auto"/>
            </w:tcBorders>
            <w:shd w:val="clear" w:color="000000" w:fill="E2EFDA"/>
            <w:vAlign w:val="center"/>
            <w:hideMark/>
          </w:tcPr>
          <w:p w14:paraId="733D7F0D" w14:textId="77777777" w:rsidR="00CB3688" w:rsidRPr="0088646E" w:rsidRDefault="00CB3688" w:rsidP="00CB3688">
            <w:pPr>
              <w:suppressAutoHyphens w:val="0"/>
              <w:jc w:val="righ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$ 165.000.000</w:t>
            </w:r>
          </w:p>
        </w:tc>
        <w:tc>
          <w:tcPr>
            <w:tcW w:w="0" w:type="auto"/>
            <w:tcBorders>
              <w:top w:val="nil"/>
              <w:left w:val="nil"/>
              <w:bottom w:val="single" w:sz="8" w:space="0" w:color="auto"/>
              <w:right w:val="single" w:sz="8" w:space="0" w:color="auto"/>
            </w:tcBorders>
            <w:shd w:val="clear" w:color="000000" w:fill="E2EFDA"/>
            <w:vAlign w:val="center"/>
            <w:hideMark/>
          </w:tcPr>
          <w:p w14:paraId="193FFCC0"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66,00%</w:t>
            </w:r>
          </w:p>
        </w:tc>
        <w:tc>
          <w:tcPr>
            <w:tcW w:w="1437" w:type="dxa"/>
            <w:tcBorders>
              <w:top w:val="nil"/>
              <w:left w:val="nil"/>
              <w:bottom w:val="single" w:sz="8" w:space="0" w:color="auto"/>
              <w:right w:val="single" w:sz="8" w:space="0" w:color="auto"/>
            </w:tcBorders>
            <w:shd w:val="clear" w:color="000000" w:fill="E2EFDA"/>
            <w:vAlign w:val="center"/>
            <w:hideMark/>
          </w:tcPr>
          <w:p w14:paraId="46D0224C" w14:textId="77777777" w:rsidR="00CB3688" w:rsidRPr="0088646E" w:rsidRDefault="00CB3688" w:rsidP="00CB3688">
            <w:pPr>
              <w:suppressAutoHyphens w:val="0"/>
              <w:jc w:val="righ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$ 57.100.000</w:t>
            </w:r>
          </w:p>
        </w:tc>
        <w:tc>
          <w:tcPr>
            <w:tcW w:w="1192" w:type="dxa"/>
            <w:tcBorders>
              <w:top w:val="nil"/>
              <w:left w:val="nil"/>
              <w:bottom w:val="single" w:sz="8" w:space="0" w:color="auto"/>
              <w:right w:val="single" w:sz="8" w:space="0" w:color="auto"/>
            </w:tcBorders>
            <w:shd w:val="clear" w:color="000000" w:fill="E2EFDA"/>
            <w:vAlign w:val="center"/>
            <w:hideMark/>
          </w:tcPr>
          <w:p w14:paraId="39C0A190"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22,84%</w:t>
            </w:r>
          </w:p>
        </w:tc>
        <w:tc>
          <w:tcPr>
            <w:tcW w:w="0" w:type="auto"/>
            <w:vAlign w:val="center"/>
            <w:hideMark/>
          </w:tcPr>
          <w:p w14:paraId="2E02F6FE" w14:textId="77777777" w:rsidR="00CB3688" w:rsidRPr="0088646E" w:rsidRDefault="00CB3688" w:rsidP="00CB3688">
            <w:pPr>
              <w:suppressAutoHyphens w:val="0"/>
              <w:jc w:val="left"/>
              <w:rPr>
                <w:rFonts w:ascii="Verdana" w:eastAsia="Times New Roman" w:hAnsi="Verdana" w:cs="Times New Roman"/>
                <w:i w:val="0"/>
                <w:sz w:val="22"/>
                <w:szCs w:val="22"/>
                <w:lang w:val="es-CO" w:eastAsia="es-CO"/>
              </w:rPr>
            </w:pPr>
          </w:p>
        </w:tc>
      </w:tr>
      <w:tr w:rsidR="00CB3688" w:rsidRPr="0088646E" w14:paraId="2FF0432B" w14:textId="77777777" w:rsidTr="00CB3688">
        <w:trPr>
          <w:trHeight w:val="10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2495438"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3</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230CB66"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xml:space="preserve">FORTALECIMIENTO DE LA GENERACIÓN DE INFORMACIÓN DESDE EL SISTEMA </w:t>
            </w:r>
            <w:r w:rsidRPr="0088646E">
              <w:rPr>
                <w:rFonts w:ascii="Verdana" w:eastAsia="Times New Roman" w:hAnsi="Verdana" w:cs="Times New Roman"/>
                <w:i w:val="0"/>
                <w:color w:val="000000"/>
                <w:sz w:val="22"/>
                <w:szCs w:val="22"/>
                <w:lang w:val="es-CO" w:eastAsia="es-CO"/>
              </w:rPr>
              <w:lastRenderedPageBreak/>
              <w:t>DE INFORMACIÓN MISIONAL DE LA CGN BOGOTÁ</w:t>
            </w:r>
          </w:p>
        </w:tc>
        <w:tc>
          <w:tcPr>
            <w:tcW w:w="0" w:type="auto"/>
            <w:tcBorders>
              <w:top w:val="nil"/>
              <w:left w:val="nil"/>
              <w:bottom w:val="single" w:sz="8" w:space="0" w:color="auto"/>
              <w:right w:val="single" w:sz="8" w:space="0" w:color="auto"/>
            </w:tcBorders>
            <w:shd w:val="clear" w:color="auto" w:fill="auto"/>
            <w:vAlign w:val="center"/>
            <w:hideMark/>
          </w:tcPr>
          <w:p w14:paraId="14F7E6D8"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lastRenderedPageBreak/>
              <w:t xml:space="preserve">SERVICIOS DE INFORMACIÓN Y GESTIÓN MISIONALES </w:t>
            </w:r>
            <w:r w:rsidRPr="0088646E">
              <w:rPr>
                <w:rFonts w:ascii="Verdana" w:eastAsia="Times New Roman" w:hAnsi="Verdana" w:cs="Times New Roman"/>
                <w:i w:val="0"/>
                <w:color w:val="000000"/>
                <w:sz w:val="22"/>
                <w:szCs w:val="22"/>
                <w:lang w:val="es-CO" w:eastAsia="es-CO"/>
              </w:rPr>
              <w:lastRenderedPageBreak/>
              <w:t>FORTALECIDOS</w:t>
            </w:r>
          </w:p>
        </w:tc>
        <w:tc>
          <w:tcPr>
            <w:tcW w:w="0" w:type="auto"/>
            <w:tcBorders>
              <w:top w:val="nil"/>
              <w:left w:val="nil"/>
              <w:bottom w:val="single" w:sz="8" w:space="0" w:color="auto"/>
              <w:right w:val="single" w:sz="8" w:space="0" w:color="auto"/>
            </w:tcBorders>
            <w:shd w:val="clear" w:color="auto" w:fill="auto"/>
            <w:vAlign w:val="center"/>
            <w:hideMark/>
          </w:tcPr>
          <w:p w14:paraId="055F9755"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lastRenderedPageBreak/>
              <w:t>Soluciones informáticas implementadas</w:t>
            </w:r>
          </w:p>
        </w:tc>
        <w:tc>
          <w:tcPr>
            <w:tcW w:w="0" w:type="auto"/>
            <w:tcBorders>
              <w:top w:val="nil"/>
              <w:left w:val="nil"/>
              <w:bottom w:val="single" w:sz="8" w:space="0" w:color="auto"/>
              <w:right w:val="single" w:sz="8" w:space="0" w:color="auto"/>
            </w:tcBorders>
            <w:shd w:val="clear" w:color="000000" w:fill="92D050"/>
            <w:vAlign w:val="center"/>
            <w:hideMark/>
          </w:tcPr>
          <w:p w14:paraId="3F3D4775"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1</w:t>
            </w:r>
          </w:p>
        </w:tc>
        <w:tc>
          <w:tcPr>
            <w:tcW w:w="0" w:type="auto"/>
            <w:tcBorders>
              <w:top w:val="nil"/>
              <w:left w:val="nil"/>
              <w:bottom w:val="single" w:sz="8" w:space="0" w:color="auto"/>
              <w:right w:val="single" w:sz="8" w:space="0" w:color="auto"/>
            </w:tcBorders>
            <w:shd w:val="clear" w:color="000000" w:fill="92D050"/>
            <w:vAlign w:val="center"/>
            <w:hideMark/>
          </w:tcPr>
          <w:p w14:paraId="2CEB3A75"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0</w:t>
            </w:r>
          </w:p>
        </w:tc>
        <w:tc>
          <w:tcPr>
            <w:tcW w:w="0" w:type="auto"/>
            <w:tcBorders>
              <w:top w:val="nil"/>
              <w:left w:val="nil"/>
              <w:bottom w:val="single" w:sz="8" w:space="0" w:color="auto"/>
              <w:right w:val="single" w:sz="8" w:space="0" w:color="auto"/>
            </w:tcBorders>
            <w:shd w:val="clear" w:color="000000" w:fill="E2EFDA"/>
            <w:vAlign w:val="center"/>
            <w:hideMark/>
          </w:tcPr>
          <w:p w14:paraId="572E6402"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$ 734.220.000</w:t>
            </w:r>
          </w:p>
        </w:tc>
        <w:tc>
          <w:tcPr>
            <w:tcW w:w="0" w:type="auto"/>
            <w:tcBorders>
              <w:top w:val="nil"/>
              <w:left w:val="nil"/>
              <w:bottom w:val="single" w:sz="8" w:space="0" w:color="auto"/>
              <w:right w:val="single" w:sz="8" w:space="0" w:color="auto"/>
            </w:tcBorders>
            <w:shd w:val="clear" w:color="000000" w:fill="E2EFDA"/>
            <w:vAlign w:val="center"/>
            <w:hideMark/>
          </w:tcPr>
          <w:p w14:paraId="29BF81D6"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$ 705.616.667</w:t>
            </w:r>
          </w:p>
        </w:tc>
        <w:tc>
          <w:tcPr>
            <w:tcW w:w="0" w:type="auto"/>
            <w:tcBorders>
              <w:top w:val="nil"/>
              <w:left w:val="nil"/>
              <w:bottom w:val="single" w:sz="8" w:space="0" w:color="auto"/>
              <w:right w:val="single" w:sz="8" w:space="0" w:color="auto"/>
            </w:tcBorders>
            <w:shd w:val="clear" w:color="000000" w:fill="E2EFDA"/>
            <w:vAlign w:val="center"/>
            <w:hideMark/>
          </w:tcPr>
          <w:p w14:paraId="32E4B1CE"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96,10%</w:t>
            </w:r>
          </w:p>
        </w:tc>
        <w:tc>
          <w:tcPr>
            <w:tcW w:w="1437" w:type="dxa"/>
            <w:tcBorders>
              <w:top w:val="nil"/>
              <w:left w:val="nil"/>
              <w:bottom w:val="single" w:sz="8" w:space="0" w:color="auto"/>
              <w:right w:val="single" w:sz="8" w:space="0" w:color="auto"/>
            </w:tcBorders>
            <w:shd w:val="clear" w:color="000000" w:fill="E2EFDA"/>
            <w:vAlign w:val="center"/>
            <w:hideMark/>
          </w:tcPr>
          <w:p w14:paraId="0A85F51F"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$ 316.982.667</w:t>
            </w:r>
          </w:p>
        </w:tc>
        <w:tc>
          <w:tcPr>
            <w:tcW w:w="1192" w:type="dxa"/>
            <w:tcBorders>
              <w:top w:val="nil"/>
              <w:left w:val="nil"/>
              <w:bottom w:val="single" w:sz="8" w:space="0" w:color="auto"/>
              <w:right w:val="single" w:sz="8" w:space="0" w:color="auto"/>
            </w:tcBorders>
            <w:shd w:val="clear" w:color="000000" w:fill="E2EFDA"/>
            <w:vAlign w:val="center"/>
            <w:hideMark/>
          </w:tcPr>
          <w:p w14:paraId="50194C1A"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43,17%</w:t>
            </w:r>
          </w:p>
        </w:tc>
        <w:tc>
          <w:tcPr>
            <w:tcW w:w="0" w:type="auto"/>
            <w:vAlign w:val="center"/>
            <w:hideMark/>
          </w:tcPr>
          <w:p w14:paraId="758950DE" w14:textId="77777777" w:rsidR="00CB3688" w:rsidRPr="0088646E" w:rsidRDefault="00CB3688" w:rsidP="00CB3688">
            <w:pPr>
              <w:suppressAutoHyphens w:val="0"/>
              <w:jc w:val="left"/>
              <w:rPr>
                <w:rFonts w:ascii="Verdana" w:eastAsia="Times New Roman" w:hAnsi="Verdana" w:cs="Times New Roman"/>
                <w:i w:val="0"/>
                <w:sz w:val="22"/>
                <w:szCs w:val="22"/>
                <w:lang w:val="es-CO" w:eastAsia="es-CO"/>
              </w:rPr>
            </w:pPr>
          </w:p>
        </w:tc>
      </w:tr>
      <w:tr w:rsidR="00CB3688" w:rsidRPr="0088646E" w14:paraId="6B507338" w14:textId="77777777" w:rsidTr="00CB3688">
        <w:trPr>
          <w:trHeight w:val="645"/>
        </w:trPr>
        <w:tc>
          <w:tcPr>
            <w:tcW w:w="0" w:type="auto"/>
            <w:vMerge/>
            <w:tcBorders>
              <w:top w:val="nil"/>
              <w:left w:val="single" w:sz="8" w:space="0" w:color="auto"/>
              <w:bottom w:val="single" w:sz="8" w:space="0" w:color="000000"/>
              <w:right w:val="single" w:sz="8" w:space="0" w:color="auto"/>
            </w:tcBorders>
            <w:vAlign w:val="center"/>
            <w:hideMark/>
          </w:tcPr>
          <w:p w14:paraId="2F4D9F77"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4FEB5FB6"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tcBorders>
              <w:top w:val="nil"/>
              <w:left w:val="nil"/>
              <w:bottom w:val="single" w:sz="8" w:space="0" w:color="auto"/>
              <w:right w:val="single" w:sz="8" w:space="0" w:color="auto"/>
            </w:tcBorders>
            <w:shd w:val="clear" w:color="auto" w:fill="auto"/>
            <w:vAlign w:val="center"/>
            <w:hideMark/>
          </w:tcPr>
          <w:p w14:paraId="13C3ADE6"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SERVICIO DE INFORMACIÓN ACTUALIZADO</w:t>
            </w:r>
          </w:p>
        </w:tc>
        <w:tc>
          <w:tcPr>
            <w:tcW w:w="0" w:type="auto"/>
            <w:tcBorders>
              <w:top w:val="nil"/>
              <w:left w:val="nil"/>
              <w:bottom w:val="single" w:sz="8" w:space="0" w:color="auto"/>
              <w:right w:val="single" w:sz="8" w:space="0" w:color="auto"/>
            </w:tcBorders>
            <w:shd w:val="clear" w:color="auto" w:fill="auto"/>
            <w:vAlign w:val="center"/>
            <w:hideMark/>
          </w:tcPr>
          <w:p w14:paraId="54F30FCB"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Sistemas de información actualizados</w:t>
            </w:r>
          </w:p>
        </w:tc>
        <w:tc>
          <w:tcPr>
            <w:tcW w:w="0" w:type="auto"/>
            <w:tcBorders>
              <w:top w:val="nil"/>
              <w:left w:val="nil"/>
              <w:bottom w:val="single" w:sz="8" w:space="0" w:color="auto"/>
              <w:right w:val="single" w:sz="8" w:space="0" w:color="auto"/>
            </w:tcBorders>
            <w:shd w:val="clear" w:color="000000" w:fill="92D050"/>
            <w:vAlign w:val="center"/>
            <w:hideMark/>
          </w:tcPr>
          <w:p w14:paraId="0BB1C447"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1</w:t>
            </w:r>
          </w:p>
        </w:tc>
        <w:tc>
          <w:tcPr>
            <w:tcW w:w="0" w:type="auto"/>
            <w:tcBorders>
              <w:top w:val="nil"/>
              <w:left w:val="nil"/>
              <w:bottom w:val="single" w:sz="8" w:space="0" w:color="auto"/>
              <w:right w:val="single" w:sz="8" w:space="0" w:color="auto"/>
            </w:tcBorders>
            <w:shd w:val="clear" w:color="000000" w:fill="92D050"/>
            <w:vAlign w:val="center"/>
            <w:hideMark/>
          </w:tcPr>
          <w:p w14:paraId="3DC38FFD"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0</w:t>
            </w:r>
          </w:p>
        </w:tc>
        <w:tc>
          <w:tcPr>
            <w:tcW w:w="0" w:type="auto"/>
            <w:tcBorders>
              <w:top w:val="nil"/>
              <w:left w:val="nil"/>
              <w:bottom w:val="single" w:sz="8" w:space="0" w:color="auto"/>
              <w:right w:val="single" w:sz="8" w:space="0" w:color="auto"/>
            </w:tcBorders>
            <w:shd w:val="clear" w:color="000000" w:fill="E2EFDA"/>
            <w:vAlign w:val="center"/>
            <w:hideMark/>
          </w:tcPr>
          <w:p w14:paraId="1277BF98"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$ 45.780.000</w:t>
            </w:r>
          </w:p>
        </w:tc>
        <w:tc>
          <w:tcPr>
            <w:tcW w:w="0" w:type="auto"/>
            <w:tcBorders>
              <w:top w:val="nil"/>
              <w:left w:val="nil"/>
              <w:bottom w:val="single" w:sz="8" w:space="0" w:color="auto"/>
              <w:right w:val="single" w:sz="8" w:space="0" w:color="auto"/>
            </w:tcBorders>
            <w:shd w:val="clear" w:color="000000" w:fill="E2EFDA"/>
            <w:vAlign w:val="center"/>
            <w:hideMark/>
          </w:tcPr>
          <w:p w14:paraId="16FDE62A"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$ 45.780.000</w:t>
            </w:r>
          </w:p>
        </w:tc>
        <w:tc>
          <w:tcPr>
            <w:tcW w:w="0" w:type="auto"/>
            <w:tcBorders>
              <w:top w:val="nil"/>
              <w:left w:val="nil"/>
              <w:bottom w:val="single" w:sz="8" w:space="0" w:color="auto"/>
              <w:right w:val="single" w:sz="8" w:space="0" w:color="auto"/>
            </w:tcBorders>
            <w:shd w:val="clear" w:color="000000" w:fill="E2EFDA"/>
            <w:vAlign w:val="center"/>
            <w:hideMark/>
          </w:tcPr>
          <w:p w14:paraId="257398B9"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46,07%</w:t>
            </w:r>
          </w:p>
        </w:tc>
        <w:tc>
          <w:tcPr>
            <w:tcW w:w="1437" w:type="dxa"/>
            <w:tcBorders>
              <w:top w:val="nil"/>
              <w:left w:val="nil"/>
              <w:bottom w:val="single" w:sz="8" w:space="0" w:color="auto"/>
              <w:right w:val="single" w:sz="8" w:space="0" w:color="auto"/>
            </w:tcBorders>
            <w:shd w:val="clear" w:color="000000" w:fill="E2EFDA"/>
            <w:vAlign w:val="center"/>
            <w:hideMark/>
          </w:tcPr>
          <w:p w14:paraId="5EB6C546"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$ 16.800.000</w:t>
            </w:r>
          </w:p>
        </w:tc>
        <w:tc>
          <w:tcPr>
            <w:tcW w:w="1192" w:type="dxa"/>
            <w:tcBorders>
              <w:top w:val="nil"/>
              <w:left w:val="nil"/>
              <w:bottom w:val="single" w:sz="8" w:space="0" w:color="auto"/>
              <w:right w:val="single" w:sz="8" w:space="0" w:color="auto"/>
            </w:tcBorders>
            <w:shd w:val="clear" w:color="000000" w:fill="E2EFDA"/>
            <w:vAlign w:val="center"/>
            <w:hideMark/>
          </w:tcPr>
          <w:p w14:paraId="24BB06FE"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36,70%</w:t>
            </w:r>
          </w:p>
        </w:tc>
        <w:tc>
          <w:tcPr>
            <w:tcW w:w="0" w:type="auto"/>
            <w:vAlign w:val="center"/>
            <w:hideMark/>
          </w:tcPr>
          <w:p w14:paraId="3607FBB7" w14:textId="77777777" w:rsidR="00CB3688" w:rsidRPr="0088646E" w:rsidRDefault="00CB3688" w:rsidP="00CB3688">
            <w:pPr>
              <w:suppressAutoHyphens w:val="0"/>
              <w:jc w:val="left"/>
              <w:rPr>
                <w:rFonts w:ascii="Verdana" w:eastAsia="Times New Roman" w:hAnsi="Verdana" w:cs="Times New Roman"/>
                <w:i w:val="0"/>
                <w:sz w:val="22"/>
                <w:szCs w:val="22"/>
                <w:lang w:val="es-CO" w:eastAsia="es-CO"/>
              </w:rPr>
            </w:pPr>
          </w:p>
        </w:tc>
      </w:tr>
      <w:tr w:rsidR="00CB3688" w:rsidRPr="0088646E" w14:paraId="0BB52D7F" w14:textId="77777777" w:rsidTr="00CB3688">
        <w:trPr>
          <w:trHeight w:val="148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8612016"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4</w:t>
            </w:r>
          </w:p>
        </w:tc>
        <w:tc>
          <w:tcPr>
            <w:tcW w:w="0" w:type="auto"/>
            <w:tcBorders>
              <w:top w:val="nil"/>
              <w:left w:val="nil"/>
              <w:bottom w:val="single" w:sz="8" w:space="0" w:color="auto"/>
              <w:right w:val="single" w:sz="8" w:space="0" w:color="auto"/>
            </w:tcBorders>
            <w:shd w:val="clear" w:color="auto" w:fill="auto"/>
            <w:vAlign w:val="center"/>
            <w:hideMark/>
          </w:tcPr>
          <w:p w14:paraId="11189F79"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CAPACITACIÓN DIVULGACIÓN Y ASISTENCIA TÉCNICA EN EL MODELO COLOMBIANO DE REGULACIÓN CONTABLE PÚBLICA NACIONAL</w:t>
            </w:r>
          </w:p>
        </w:tc>
        <w:tc>
          <w:tcPr>
            <w:tcW w:w="0" w:type="auto"/>
            <w:tcBorders>
              <w:top w:val="nil"/>
              <w:left w:val="nil"/>
              <w:bottom w:val="single" w:sz="8" w:space="0" w:color="auto"/>
              <w:right w:val="single" w:sz="8" w:space="0" w:color="auto"/>
            </w:tcBorders>
            <w:shd w:val="clear" w:color="auto" w:fill="auto"/>
            <w:vAlign w:val="center"/>
            <w:hideMark/>
          </w:tcPr>
          <w:p w14:paraId="78AA9043"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SERVICIOS DE ASISTENCIA TÉCNICA EN MATERIA FISCAL Y FINANCIERA</w:t>
            </w:r>
          </w:p>
        </w:tc>
        <w:tc>
          <w:tcPr>
            <w:tcW w:w="0" w:type="auto"/>
            <w:tcBorders>
              <w:top w:val="nil"/>
              <w:left w:val="nil"/>
              <w:bottom w:val="single" w:sz="8" w:space="0" w:color="auto"/>
              <w:right w:val="single" w:sz="8" w:space="0" w:color="auto"/>
            </w:tcBorders>
            <w:shd w:val="clear" w:color="auto" w:fill="auto"/>
            <w:vAlign w:val="center"/>
            <w:hideMark/>
          </w:tcPr>
          <w:p w14:paraId="426D5A18"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Entidades Territoriales Capacitadas en Temas Financieros Y Tributarios</w:t>
            </w:r>
          </w:p>
        </w:tc>
        <w:tc>
          <w:tcPr>
            <w:tcW w:w="0" w:type="auto"/>
            <w:tcBorders>
              <w:top w:val="nil"/>
              <w:left w:val="nil"/>
              <w:bottom w:val="single" w:sz="8" w:space="0" w:color="auto"/>
              <w:right w:val="single" w:sz="8" w:space="0" w:color="auto"/>
            </w:tcBorders>
            <w:shd w:val="clear" w:color="000000" w:fill="92D050"/>
            <w:vAlign w:val="center"/>
            <w:hideMark/>
          </w:tcPr>
          <w:p w14:paraId="78261904"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23</w:t>
            </w:r>
          </w:p>
        </w:tc>
        <w:tc>
          <w:tcPr>
            <w:tcW w:w="0" w:type="auto"/>
            <w:tcBorders>
              <w:top w:val="nil"/>
              <w:left w:val="nil"/>
              <w:bottom w:val="single" w:sz="8" w:space="0" w:color="auto"/>
              <w:right w:val="single" w:sz="8" w:space="0" w:color="auto"/>
            </w:tcBorders>
            <w:shd w:val="clear" w:color="000000" w:fill="92D050"/>
            <w:vAlign w:val="center"/>
            <w:hideMark/>
          </w:tcPr>
          <w:p w14:paraId="689AA789"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6</w:t>
            </w:r>
          </w:p>
        </w:tc>
        <w:tc>
          <w:tcPr>
            <w:tcW w:w="0" w:type="auto"/>
            <w:tcBorders>
              <w:top w:val="nil"/>
              <w:left w:val="nil"/>
              <w:bottom w:val="single" w:sz="8" w:space="0" w:color="auto"/>
              <w:right w:val="single" w:sz="8" w:space="0" w:color="auto"/>
            </w:tcBorders>
            <w:shd w:val="clear" w:color="000000" w:fill="E2EFDA"/>
            <w:vAlign w:val="center"/>
            <w:hideMark/>
          </w:tcPr>
          <w:p w14:paraId="101A20FE"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$ 1.650.000.000</w:t>
            </w:r>
          </w:p>
        </w:tc>
        <w:tc>
          <w:tcPr>
            <w:tcW w:w="0" w:type="auto"/>
            <w:tcBorders>
              <w:top w:val="nil"/>
              <w:left w:val="nil"/>
              <w:bottom w:val="single" w:sz="8" w:space="0" w:color="auto"/>
              <w:right w:val="single" w:sz="8" w:space="0" w:color="auto"/>
            </w:tcBorders>
            <w:shd w:val="clear" w:color="000000" w:fill="E2EFDA"/>
            <w:vAlign w:val="center"/>
            <w:hideMark/>
          </w:tcPr>
          <w:p w14:paraId="55706B2B"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$ 1.499.492.833</w:t>
            </w:r>
          </w:p>
        </w:tc>
        <w:tc>
          <w:tcPr>
            <w:tcW w:w="0" w:type="auto"/>
            <w:tcBorders>
              <w:top w:val="nil"/>
              <w:left w:val="nil"/>
              <w:bottom w:val="single" w:sz="8" w:space="0" w:color="auto"/>
              <w:right w:val="single" w:sz="8" w:space="0" w:color="auto"/>
            </w:tcBorders>
            <w:shd w:val="clear" w:color="000000" w:fill="E2EFDA"/>
            <w:vAlign w:val="center"/>
            <w:hideMark/>
          </w:tcPr>
          <w:p w14:paraId="54CC219E"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90,88%</w:t>
            </w:r>
          </w:p>
        </w:tc>
        <w:tc>
          <w:tcPr>
            <w:tcW w:w="1437" w:type="dxa"/>
            <w:tcBorders>
              <w:top w:val="nil"/>
              <w:left w:val="nil"/>
              <w:bottom w:val="single" w:sz="8" w:space="0" w:color="auto"/>
              <w:right w:val="single" w:sz="8" w:space="0" w:color="auto"/>
            </w:tcBorders>
            <w:shd w:val="clear" w:color="000000" w:fill="E2EFDA"/>
            <w:vAlign w:val="center"/>
            <w:hideMark/>
          </w:tcPr>
          <w:p w14:paraId="363291CD"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$ 649.278.103</w:t>
            </w:r>
          </w:p>
        </w:tc>
        <w:tc>
          <w:tcPr>
            <w:tcW w:w="1192" w:type="dxa"/>
            <w:tcBorders>
              <w:top w:val="nil"/>
              <w:left w:val="nil"/>
              <w:bottom w:val="single" w:sz="8" w:space="0" w:color="auto"/>
              <w:right w:val="single" w:sz="8" w:space="0" w:color="auto"/>
            </w:tcBorders>
            <w:shd w:val="clear" w:color="000000" w:fill="E2EFDA"/>
            <w:vAlign w:val="center"/>
            <w:hideMark/>
          </w:tcPr>
          <w:p w14:paraId="4D10326C"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39,35%</w:t>
            </w:r>
          </w:p>
        </w:tc>
        <w:tc>
          <w:tcPr>
            <w:tcW w:w="0" w:type="auto"/>
            <w:vAlign w:val="center"/>
            <w:hideMark/>
          </w:tcPr>
          <w:p w14:paraId="016B47FC" w14:textId="77777777" w:rsidR="00CB3688" w:rsidRPr="0088646E" w:rsidRDefault="00CB3688" w:rsidP="00CB3688">
            <w:pPr>
              <w:suppressAutoHyphens w:val="0"/>
              <w:jc w:val="left"/>
              <w:rPr>
                <w:rFonts w:ascii="Verdana" w:eastAsia="Times New Roman" w:hAnsi="Verdana" w:cs="Times New Roman"/>
                <w:i w:val="0"/>
                <w:sz w:val="22"/>
                <w:szCs w:val="22"/>
                <w:lang w:val="es-CO" w:eastAsia="es-CO"/>
              </w:rPr>
            </w:pPr>
          </w:p>
        </w:tc>
      </w:tr>
      <w:tr w:rsidR="00CB3688" w:rsidRPr="0088646E" w14:paraId="662B56E1" w14:textId="77777777" w:rsidTr="00CB3688">
        <w:trPr>
          <w:trHeight w:val="12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09F154A"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lastRenderedPageBreak/>
              <w:t>5</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200870C"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xml:space="preserve">FORTALECIMIENTO E INTEGRACIÓN DE LOS SISTEMAS DE GESTIÓN Y CONTROL DE LA CGN A TRAVÉS DEL SISTEMA INTEGRADO DE GESTIÓN INSTITUCIONAL - </w:t>
            </w:r>
            <w:proofErr w:type="spellStart"/>
            <w:r w:rsidRPr="0088646E">
              <w:rPr>
                <w:rFonts w:ascii="Verdana" w:eastAsia="Times New Roman" w:hAnsi="Verdana" w:cs="Times New Roman"/>
                <w:i w:val="0"/>
                <w:color w:val="000000"/>
                <w:sz w:val="22"/>
                <w:szCs w:val="22"/>
                <w:lang w:val="es-CO" w:eastAsia="es-CO"/>
              </w:rPr>
              <w:t>SIGI</w:t>
            </w:r>
            <w:proofErr w:type="spellEnd"/>
            <w:r w:rsidRPr="0088646E">
              <w:rPr>
                <w:rFonts w:ascii="Verdana" w:eastAsia="Times New Roman" w:hAnsi="Verdana" w:cs="Times New Roman"/>
                <w:i w:val="0"/>
                <w:color w:val="000000"/>
                <w:sz w:val="22"/>
                <w:szCs w:val="22"/>
                <w:lang w:val="es-CO" w:eastAsia="es-CO"/>
              </w:rPr>
              <w:t xml:space="preserve"> NACIONAL</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9499A58"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SERVICIO DE EDUCACIÓN INFORMAL PARA LA GESTIÓN ADMINISTRATIVA</w:t>
            </w:r>
          </w:p>
        </w:tc>
        <w:tc>
          <w:tcPr>
            <w:tcW w:w="0" w:type="auto"/>
            <w:tcBorders>
              <w:top w:val="nil"/>
              <w:left w:val="nil"/>
              <w:bottom w:val="single" w:sz="8" w:space="0" w:color="auto"/>
              <w:right w:val="single" w:sz="8" w:space="0" w:color="auto"/>
            </w:tcBorders>
            <w:shd w:val="clear" w:color="auto" w:fill="auto"/>
            <w:vAlign w:val="center"/>
            <w:hideMark/>
          </w:tcPr>
          <w:p w14:paraId="77B30AA4"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Personas capacitadas</w:t>
            </w:r>
          </w:p>
        </w:tc>
        <w:tc>
          <w:tcPr>
            <w:tcW w:w="0" w:type="auto"/>
            <w:tcBorders>
              <w:top w:val="nil"/>
              <w:left w:val="nil"/>
              <w:bottom w:val="single" w:sz="8" w:space="0" w:color="auto"/>
              <w:right w:val="single" w:sz="8" w:space="0" w:color="auto"/>
            </w:tcBorders>
            <w:shd w:val="clear" w:color="000000" w:fill="92D050"/>
            <w:vAlign w:val="center"/>
            <w:hideMark/>
          </w:tcPr>
          <w:p w14:paraId="2AAC2C44"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241</w:t>
            </w:r>
          </w:p>
        </w:tc>
        <w:tc>
          <w:tcPr>
            <w:tcW w:w="0" w:type="auto"/>
            <w:tcBorders>
              <w:top w:val="nil"/>
              <w:left w:val="nil"/>
              <w:bottom w:val="single" w:sz="8" w:space="0" w:color="auto"/>
              <w:right w:val="single" w:sz="8" w:space="0" w:color="auto"/>
            </w:tcBorders>
            <w:shd w:val="clear" w:color="000000" w:fill="92D050"/>
            <w:vAlign w:val="center"/>
            <w:hideMark/>
          </w:tcPr>
          <w:p w14:paraId="2A2AFBC1"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108</w:t>
            </w:r>
          </w:p>
        </w:tc>
        <w:tc>
          <w:tcPr>
            <w:tcW w:w="0" w:type="auto"/>
            <w:vMerge w:val="restart"/>
            <w:tcBorders>
              <w:top w:val="nil"/>
              <w:left w:val="single" w:sz="8" w:space="0" w:color="auto"/>
              <w:bottom w:val="single" w:sz="8" w:space="0" w:color="000000"/>
              <w:right w:val="single" w:sz="8" w:space="0" w:color="auto"/>
            </w:tcBorders>
            <w:shd w:val="clear" w:color="000000" w:fill="E2EFDA"/>
            <w:vAlign w:val="center"/>
            <w:hideMark/>
          </w:tcPr>
          <w:p w14:paraId="4E08E6CA"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$ 43.680.000</w:t>
            </w:r>
          </w:p>
        </w:tc>
        <w:tc>
          <w:tcPr>
            <w:tcW w:w="0" w:type="auto"/>
            <w:vMerge w:val="restart"/>
            <w:tcBorders>
              <w:top w:val="nil"/>
              <w:left w:val="single" w:sz="8" w:space="0" w:color="auto"/>
              <w:bottom w:val="single" w:sz="8" w:space="0" w:color="000000"/>
              <w:right w:val="single" w:sz="8" w:space="0" w:color="auto"/>
            </w:tcBorders>
            <w:shd w:val="clear" w:color="000000" w:fill="E2EFDA"/>
            <w:vAlign w:val="center"/>
            <w:hideMark/>
          </w:tcPr>
          <w:p w14:paraId="468ABEC1"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$ 43.680.000</w:t>
            </w:r>
          </w:p>
        </w:tc>
        <w:tc>
          <w:tcPr>
            <w:tcW w:w="0" w:type="auto"/>
            <w:vMerge w:val="restart"/>
            <w:tcBorders>
              <w:top w:val="nil"/>
              <w:left w:val="single" w:sz="8" w:space="0" w:color="auto"/>
              <w:bottom w:val="single" w:sz="8" w:space="0" w:color="000000"/>
              <w:right w:val="single" w:sz="8" w:space="0" w:color="auto"/>
            </w:tcBorders>
            <w:shd w:val="clear" w:color="000000" w:fill="E2EFDA"/>
            <w:vAlign w:val="center"/>
            <w:hideMark/>
          </w:tcPr>
          <w:p w14:paraId="53C4D71E"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100,00%</w:t>
            </w:r>
          </w:p>
        </w:tc>
        <w:tc>
          <w:tcPr>
            <w:tcW w:w="1437"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417D6E0B"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$ 14.700.000</w:t>
            </w:r>
          </w:p>
        </w:tc>
        <w:tc>
          <w:tcPr>
            <w:tcW w:w="1192"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03F3752A"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33,65%</w:t>
            </w:r>
          </w:p>
        </w:tc>
        <w:tc>
          <w:tcPr>
            <w:tcW w:w="0" w:type="auto"/>
            <w:vAlign w:val="center"/>
            <w:hideMark/>
          </w:tcPr>
          <w:p w14:paraId="2DE28594" w14:textId="77777777" w:rsidR="00CB3688" w:rsidRPr="0088646E" w:rsidRDefault="00CB3688" w:rsidP="00CB3688">
            <w:pPr>
              <w:suppressAutoHyphens w:val="0"/>
              <w:jc w:val="left"/>
              <w:rPr>
                <w:rFonts w:ascii="Verdana" w:eastAsia="Times New Roman" w:hAnsi="Verdana" w:cs="Times New Roman"/>
                <w:i w:val="0"/>
                <w:sz w:val="22"/>
                <w:szCs w:val="22"/>
                <w:lang w:val="es-CO" w:eastAsia="es-CO"/>
              </w:rPr>
            </w:pPr>
          </w:p>
        </w:tc>
      </w:tr>
      <w:tr w:rsidR="00CB3688" w:rsidRPr="0088646E" w14:paraId="4F6A93AF" w14:textId="77777777" w:rsidTr="00CB3688">
        <w:trPr>
          <w:trHeight w:val="315"/>
        </w:trPr>
        <w:tc>
          <w:tcPr>
            <w:tcW w:w="0" w:type="auto"/>
            <w:vMerge/>
            <w:tcBorders>
              <w:top w:val="nil"/>
              <w:left w:val="single" w:sz="8" w:space="0" w:color="auto"/>
              <w:bottom w:val="single" w:sz="8" w:space="0" w:color="000000"/>
              <w:right w:val="single" w:sz="8" w:space="0" w:color="auto"/>
            </w:tcBorders>
            <w:vAlign w:val="center"/>
            <w:hideMark/>
          </w:tcPr>
          <w:p w14:paraId="27B0E6F5"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48990A16"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3224D9F7"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tcBorders>
              <w:top w:val="nil"/>
              <w:left w:val="nil"/>
              <w:bottom w:val="single" w:sz="8" w:space="0" w:color="auto"/>
              <w:right w:val="single" w:sz="8" w:space="0" w:color="auto"/>
            </w:tcBorders>
            <w:shd w:val="clear" w:color="auto" w:fill="auto"/>
            <w:vAlign w:val="center"/>
            <w:hideMark/>
          </w:tcPr>
          <w:p w14:paraId="4ACAA8C1"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Capacitaciones realizadas</w:t>
            </w:r>
          </w:p>
        </w:tc>
        <w:tc>
          <w:tcPr>
            <w:tcW w:w="0" w:type="auto"/>
            <w:tcBorders>
              <w:top w:val="nil"/>
              <w:left w:val="nil"/>
              <w:bottom w:val="single" w:sz="8" w:space="0" w:color="auto"/>
              <w:right w:val="single" w:sz="8" w:space="0" w:color="auto"/>
            </w:tcBorders>
            <w:shd w:val="clear" w:color="000000" w:fill="92D050"/>
            <w:vAlign w:val="center"/>
            <w:hideMark/>
          </w:tcPr>
          <w:p w14:paraId="5BB8CDA7"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4</w:t>
            </w:r>
          </w:p>
        </w:tc>
        <w:tc>
          <w:tcPr>
            <w:tcW w:w="0" w:type="auto"/>
            <w:tcBorders>
              <w:top w:val="nil"/>
              <w:left w:val="nil"/>
              <w:bottom w:val="single" w:sz="8" w:space="0" w:color="auto"/>
              <w:right w:val="single" w:sz="8" w:space="0" w:color="auto"/>
            </w:tcBorders>
            <w:shd w:val="clear" w:color="000000" w:fill="92D050"/>
            <w:vAlign w:val="center"/>
            <w:hideMark/>
          </w:tcPr>
          <w:p w14:paraId="5BB65BD4"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3</w:t>
            </w:r>
          </w:p>
        </w:tc>
        <w:tc>
          <w:tcPr>
            <w:tcW w:w="0" w:type="auto"/>
            <w:vMerge/>
            <w:tcBorders>
              <w:top w:val="nil"/>
              <w:left w:val="single" w:sz="8" w:space="0" w:color="auto"/>
              <w:bottom w:val="single" w:sz="8" w:space="0" w:color="000000"/>
              <w:right w:val="single" w:sz="8" w:space="0" w:color="auto"/>
            </w:tcBorders>
            <w:vAlign w:val="center"/>
            <w:hideMark/>
          </w:tcPr>
          <w:p w14:paraId="7DEDBDE3"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49AA08F"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B0E416C"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1437" w:type="dxa"/>
            <w:vMerge/>
            <w:tcBorders>
              <w:top w:val="nil"/>
              <w:left w:val="single" w:sz="8" w:space="0" w:color="auto"/>
              <w:bottom w:val="single" w:sz="8" w:space="0" w:color="000000"/>
              <w:right w:val="single" w:sz="8" w:space="0" w:color="auto"/>
            </w:tcBorders>
            <w:vAlign w:val="center"/>
            <w:hideMark/>
          </w:tcPr>
          <w:p w14:paraId="4CF0C445"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1192" w:type="dxa"/>
            <w:vMerge/>
            <w:tcBorders>
              <w:top w:val="nil"/>
              <w:left w:val="single" w:sz="8" w:space="0" w:color="auto"/>
              <w:bottom w:val="single" w:sz="8" w:space="0" w:color="000000"/>
              <w:right w:val="single" w:sz="8" w:space="0" w:color="auto"/>
            </w:tcBorders>
            <w:vAlign w:val="center"/>
            <w:hideMark/>
          </w:tcPr>
          <w:p w14:paraId="4BA66475"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vAlign w:val="center"/>
            <w:hideMark/>
          </w:tcPr>
          <w:p w14:paraId="4968AABB" w14:textId="77777777" w:rsidR="00CB3688" w:rsidRPr="0088646E" w:rsidRDefault="00CB3688" w:rsidP="00CB3688">
            <w:pPr>
              <w:suppressAutoHyphens w:val="0"/>
              <w:jc w:val="left"/>
              <w:rPr>
                <w:rFonts w:ascii="Verdana" w:eastAsia="Times New Roman" w:hAnsi="Verdana" w:cs="Times New Roman"/>
                <w:i w:val="0"/>
                <w:sz w:val="22"/>
                <w:szCs w:val="22"/>
                <w:lang w:val="es-CO" w:eastAsia="es-CO"/>
              </w:rPr>
            </w:pPr>
          </w:p>
        </w:tc>
      </w:tr>
      <w:tr w:rsidR="00CB3688" w:rsidRPr="0088646E" w14:paraId="21DDB4DE" w14:textId="77777777" w:rsidTr="00CB3688">
        <w:trPr>
          <w:trHeight w:val="510"/>
        </w:trPr>
        <w:tc>
          <w:tcPr>
            <w:tcW w:w="0" w:type="auto"/>
            <w:vMerge/>
            <w:tcBorders>
              <w:top w:val="nil"/>
              <w:left w:val="single" w:sz="8" w:space="0" w:color="auto"/>
              <w:bottom w:val="single" w:sz="8" w:space="0" w:color="000000"/>
              <w:right w:val="single" w:sz="8" w:space="0" w:color="auto"/>
            </w:tcBorders>
            <w:vAlign w:val="center"/>
            <w:hideMark/>
          </w:tcPr>
          <w:p w14:paraId="46B092EA"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7F00FBE3"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3CC2E58"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SERVICIO DE IMPLEMENTACIÓN SISTEMAS DE GESTIÓN</w:t>
            </w:r>
          </w:p>
        </w:tc>
        <w:tc>
          <w:tcPr>
            <w:tcW w:w="0" w:type="auto"/>
            <w:tcBorders>
              <w:top w:val="nil"/>
              <w:left w:val="nil"/>
              <w:bottom w:val="single" w:sz="8" w:space="0" w:color="auto"/>
              <w:right w:val="single" w:sz="8" w:space="0" w:color="auto"/>
            </w:tcBorders>
            <w:shd w:val="clear" w:color="auto" w:fill="auto"/>
            <w:vAlign w:val="center"/>
            <w:hideMark/>
          </w:tcPr>
          <w:p w14:paraId="2B1AE1FA"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Sistema de Gestión implementado</w:t>
            </w:r>
          </w:p>
        </w:tc>
        <w:tc>
          <w:tcPr>
            <w:tcW w:w="0" w:type="auto"/>
            <w:tcBorders>
              <w:top w:val="nil"/>
              <w:left w:val="nil"/>
              <w:bottom w:val="single" w:sz="8" w:space="0" w:color="auto"/>
              <w:right w:val="single" w:sz="8" w:space="0" w:color="auto"/>
            </w:tcBorders>
            <w:shd w:val="clear" w:color="000000" w:fill="92D050"/>
            <w:vAlign w:val="center"/>
            <w:hideMark/>
          </w:tcPr>
          <w:p w14:paraId="415BFEE6"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4</w:t>
            </w:r>
          </w:p>
        </w:tc>
        <w:tc>
          <w:tcPr>
            <w:tcW w:w="0" w:type="auto"/>
            <w:tcBorders>
              <w:top w:val="nil"/>
              <w:left w:val="nil"/>
              <w:bottom w:val="single" w:sz="8" w:space="0" w:color="auto"/>
              <w:right w:val="single" w:sz="8" w:space="0" w:color="auto"/>
            </w:tcBorders>
            <w:shd w:val="clear" w:color="000000" w:fill="92D050"/>
            <w:vAlign w:val="center"/>
            <w:hideMark/>
          </w:tcPr>
          <w:p w14:paraId="014E978C"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1,98</w:t>
            </w:r>
          </w:p>
        </w:tc>
        <w:tc>
          <w:tcPr>
            <w:tcW w:w="0" w:type="auto"/>
            <w:vMerge w:val="restart"/>
            <w:tcBorders>
              <w:top w:val="nil"/>
              <w:left w:val="single" w:sz="8" w:space="0" w:color="auto"/>
              <w:bottom w:val="single" w:sz="8" w:space="0" w:color="000000"/>
              <w:right w:val="single" w:sz="8" w:space="0" w:color="auto"/>
            </w:tcBorders>
            <w:shd w:val="clear" w:color="000000" w:fill="E2EFDA"/>
            <w:vAlign w:val="center"/>
            <w:hideMark/>
          </w:tcPr>
          <w:p w14:paraId="3F188F1B"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$ 606.809.110</w:t>
            </w:r>
          </w:p>
        </w:tc>
        <w:tc>
          <w:tcPr>
            <w:tcW w:w="0" w:type="auto"/>
            <w:vMerge w:val="restart"/>
            <w:tcBorders>
              <w:top w:val="nil"/>
              <w:left w:val="single" w:sz="8" w:space="0" w:color="auto"/>
              <w:bottom w:val="single" w:sz="8" w:space="0" w:color="000000"/>
              <w:right w:val="single" w:sz="8" w:space="0" w:color="auto"/>
            </w:tcBorders>
            <w:shd w:val="clear" w:color="000000" w:fill="E2EFDA"/>
            <w:vAlign w:val="center"/>
            <w:hideMark/>
          </w:tcPr>
          <w:p w14:paraId="2C36CFF5"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$ 449.633.333</w:t>
            </w:r>
          </w:p>
        </w:tc>
        <w:tc>
          <w:tcPr>
            <w:tcW w:w="0" w:type="auto"/>
            <w:vMerge w:val="restart"/>
            <w:tcBorders>
              <w:top w:val="nil"/>
              <w:left w:val="single" w:sz="8" w:space="0" w:color="auto"/>
              <w:bottom w:val="single" w:sz="8" w:space="0" w:color="000000"/>
              <w:right w:val="single" w:sz="8" w:space="0" w:color="auto"/>
            </w:tcBorders>
            <w:shd w:val="clear" w:color="000000" w:fill="E2EFDA"/>
            <w:vAlign w:val="center"/>
            <w:hideMark/>
          </w:tcPr>
          <w:p w14:paraId="4DD4C471"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74,10%</w:t>
            </w:r>
          </w:p>
        </w:tc>
        <w:tc>
          <w:tcPr>
            <w:tcW w:w="1437"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7681061A"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$ 207.396.666</w:t>
            </w:r>
          </w:p>
        </w:tc>
        <w:tc>
          <w:tcPr>
            <w:tcW w:w="1192"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4ED41898"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34,18%</w:t>
            </w:r>
          </w:p>
        </w:tc>
        <w:tc>
          <w:tcPr>
            <w:tcW w:w="0" w:type="auto"/>
            <w:vAlign w:val="center"/>
            <w:hideMark/>
          </w:tcPr>
          <w:p w14:paraId="39C05084" w14:textId="77777777" w:rsidR="00CB3688" w:rsidRPr="0088646E" w:rsidRDefault="00CB3688" w:rsidP="00CB3688">
            <w:pPr>
              <w:suppressAutoHyphens w:val="0"/>
              <w:jc w:val="left"/>
              <w:rPr>
                <w:rFonts w:ascii="Verdana" w:eastAsia="Times New Roman" w:hAnsi="Verdana" w:cs="Times New Roman"/>
                <w:i w:val="0"/>
                <w:sz w:val="22"/>
                <w:szCs w:val="22"/>
                <w:lang w:val="es-CO" w:eastAsia="es-CO"/>
              </w:rPr>
            </w:pPr>
          </w:p>
        </w:tc>
      </w:tr>
      <w:tr w:rsidR="00CB3688" w:rsidRPr="0088646E" w14:paraId="3328E3F5" w14:textId="77777777" w:rsidTr="00CB3688">
        <w:trPr>
          <w:trHeight w:val="615"/>
        </w:trPr>
        <w:tc>
          <w:tcPr>
            <w:tcW w:w="0" w:type="auto"/>
            <w:vMerge/>
            <w:tcBorders>
              <w:top w:val="nil"/>
              <w:left w:val="single" w:sz="8" w:space="0" w:color="auto"/>
              <w:bottom w:val="single" w:sz="8" w:space="0" w:color="000000"/>
              <w:right w:val="single" w:sz="8" w:space="0" w:color="auto"/>
            </w:tcBorders>
            <w:vAlign w:val="center"/>
            <w:hideMark/>
          </w:tcPr>
          <w:p w14:paraId="5170651D"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5FE3F9C7"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47F224E1"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tcBorders>
              <w:top w:val="nil"/>
              <w:left w:val="nil"/>
              <w:bottom w:val="single" w:sz="8" w:space="0" w:color="auto"/>
              <w:right w:val="single" w:sz="8" w:space="0" w:color="auto"/>
            </w:tcBorders>
            <w:shd w:val="clear" w:color="auto" w:fill="auto"/>
            <w:vAlign w:val="center"/>
            <w:hideMark/>
          </w:tcPr>
          <w:p w14:paraId="2F7DA08F"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Sistema de Gestión certificado</w:t>
            </w:r>
          </w:p>
        </w:tc>
        <w:tc>
          <w:tcPr>
            <w:tcW w:w="0" w:type="auto"/>
            <w:tcBorders>
              <w:top w:val="nil"/>
              <w:left w:val="nil"/>
              <w:bottom w:val="single" w:sz="8" w:space="0" w:color="auto"/>
              <w:right w:val="single" w:sz="8" w:space="0" w:color="auto"/>
            </w:tcBorders>
            <w:shd w:val="clear" w:color="000000" w:fill="92D050"/>
            <w:vAlign w:val="center"/>
            <w:hideMark/>
          </w:tcPr>
          <w:p w14:paraId="0185591B"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4</w:t>
            </w:r>
          </w:p>
        </w:tc>
        <w:tc>
          <w:tcPr>
            <w:tcW w:w="0" w:type="auto"/>
            <w:tcBorders>
              <w:top w:val="nil"/>
              <w:left w:val="nil"/>
              <w:bottom w:val="single" w:sz="8" w:space="0" w:color="auto"/>
              <w:right w:val="single" w:sz="8" w:space="0" w:color="auto"/>
            </w:tcBorders>
            <w:shd w:val="clear" w:color="000000" w:fill="92D050"/>
            <w:vAlign w:val="center"/>
            <w:hideMark/>
          </w:tcPr>
          <w:p w14:paraId="73B81B66"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1,98</w:t>
            </w:r>
          </w:p>
        </w:tc>
        <w:tc>
          <w:tcPr>
            <w:tcW w:w="0" w:type="auto"/>
            <w:vMerge/>
            <w:tcBorders>
              <w:top w:val="nil"/>
              <w:left w:val="single" w:sz="8" w:space="0" w:color="auto"/>
              <w:bottom w:val="single" w:sz="8" w:space="0" w:color="000000"/>
              <w:right w:val="single" w:sz="8" w:space="0" w:color="auto"/>
            </w:tcBorders>
            <w:vAlign w:val="center"/>
            <w:hideMark/>
          </w:tcPr>
          <w:p w14:paraId="790019E7"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13EEB66C"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47D8F851"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1437" w:type="dxa"/>
            <w:vMerge/>
            <w:tcBorders>
              <w:top w:val="nil"/>
              <w:left w:val="single" w:sz="8" w:space="0" w:color="auto"/>
              <w:bottom w:val="single" w:sz="8" w:space="0" w:color="000000"/>
              <w:right w:val="single" w:sz="8" w:space="0" w:color="auto"/>
            </w:tcBorders>
            <w:vAlign w:val="center"/>
            <w:hideMark/>
          </w:tcPr>
          <w:p w14:paraId="69BB2645"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1192" w:type="dxa"/>
            <w:vMerge/>
            <w:tcBorders>
              <w:top w:val="nil"/>
              <w:left w:val="single" w:sz="8" w:space="0" w:color="auto"/>
              <w:bottom w:val="single" w:sz="8" w:space="0" w:color="000000"/>
              <w:right w:val="single" w:sz="8" w:space="0" w:color="auto"/>
            </w:tcBorders>
            <w:vAlign w:val="center"/>
            <w:hideMark/>
          </w:tcPr>
          <w:p w14:paraId="4BB82605"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vAlign w:val="center"/>
            <w:hideMark/>
          </w:tcPr>
          <w:p w14:paraId="72975871" w14:textId="77777777" w:rsidR="00CB3688" w:rsidRPr="0088646E" w:rsidRDefault="00CB3688" w:rsidP="00CB3688">
            <w:pPr>
              <w:suppressAutoHyphens w:val="0"/>
              <w:jc w:val="left"/>
              <w:rPr>
                <w:rFonts w:ascii="Verdana" w:eastAsia="Times New Roman" w:hAnsi="Verdana" w:cs="Times New Roman"/>
                <w:i w:val="0"/>
                <w:sz w:val="22"/>
                <w:szCs w:val="22"/>
                <w:lang w:val="es-CO" w:eastAsia="es-CO"/>
              </w:rPr>
            </w:pPr>
          </w:p>
        </w:tc>
      </w:tr>
      <w:tr w:rsidR="00CB3688" w:rsidRPr="0088646E" w14:paraId="71894140" w14:textId="77777777" w:rsidTr="00CB3688">
        <w:trPr>
          <w:trHeight w:val="9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2BE000D"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6</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E14C898"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xml:space="preserve">FORTALECIMIENTO DE LA PLATAFORMA TECNOLÓGICA PARA LA PRESTACIÓN DE LOS SERVICIOS </w:t>
            </w:r>
            <w:r w:rsidRPr="0088646E">
              <w:rPr>
                <w:rFonts w:ascii="Verdana" w:eastAsia="Times New Roman" w:hAnsi="Verdana" w:cs="Times New Roman"/>
                <w:i w:val="0"/>
                <w:color w:val="000000"/>
                <w:sz w:val="22"/>
                <w:szCs w:val="22"/>
                <w:lang w:val="es-CO" w:eastAsia="es-CO"/>
              </w:rPr>
              <w:lastRenderedPageBreak/>
              <w:t>DE LA CGN NACIONAL</w:t>
            </w:r>
          </w:p>
        </w:tc>
        <w:tc>
          <w:tcPr>
            <w:tcW w:w="0" w:type="auto"/>
            <w:tcBorders>
              <w:top w:val="nil"/>
              <w:left w:val="nil"/>
              <w:bottom w:val="single" w:sz="8" w:space="0" w:color="auto"/>
              <w:right w:val="single" w:sz="8" w:space="0" w:color="auto"/>
            </w:tcBorders>
            <w:shd w:val="clear" w:color="auto" w:fill="auto"/>
            <w:vAlign w:val="center"/>
            <w:hideMark/>
          </w:tcPr>
          <w:p w14:paraId="4E6028D7"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lastRenderedPageBreak/>
              <w:t>DOCUMENTO PARA LA PLANEACIÓN ESTRATÉGICA EN TI</w:t>
            </w:r>
          </w:p>
        </w:tc>
        <w:tc>
          <w:tcPr>
            <w:tcW w:w="0" w:type="auto"/>
            <w:tcBorders>
              <w:top w:val="nil"/>
              <w:left w:val="nil"/>
              <w:bottom w:val="single" w:sz="8" w:space="0" w:color="auto"/>
              <w:right w:val="single" w:sz="8" w:space="0" w:color="auto"/>
            </w:tcBorders>
            <w:shd w:val="clear" w:color="auto" w:fill="auto"/>
            <w:vAlign w:val="center"/>
            <w:hideMark/>
          </w:tcPr>
          <w:p w14:paraId="5A0B8DBB"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Documentos para la planeación estratégica en TI</w:t>
            </w:r>
          </w:p>
        </w:tc>
        <w:tc>
          <w:tcPr>
            <w:tcW w:w="0" w:type="auto"/>
            <w:tcBorders>
              <w:top w:val="nil"/>
              <w:left w:val="nil"/>
              <w:bottom w:val="single" w:sz="8" w:space="0" w:color="auto"/>
              <w:right w:val="single" w:sz="8" w:space="0" w:color="auto"/>
            </w:tcBorders>
            <w:shd w:val="clear" w:color="000000" w:fill="92D050"/>
            <w:vAlign w:val="center"/>
            <w:hideMark/>
          </w:tcPr>
          <w:p w14:paraId="08491FAB"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2</w:t>
            </w:r>
          </w:p>
        </w:tc>
        <w:tc>
          <w:tcPr>
            <w:tcW w:w="0" w:type="auto"/>
            <w:tcBorders>
              <w:top w:val="nil"/>
              <w:left w:val="nil"/>
              <w:bottom w:val="single" w:sz="8" w:space="0" w:color="auto"/>
              <w:right w:val="single" w:sz="8" w:space="0" w:color="auto"/>
            </w:tcBorders>
            <w:shd w:val="clear" w:color="000000" w:fill="92D050"/>
            <w:vAlign w:val="center"/>
            <w:hideMark/>
          </w:tcPr>
          <w:p w14:paraId="7850A9B3"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0</w:t>
            </w:r>
          </w:p>
        </w:tc>
        <w:tc>
          <w:tcPr>
            <w:tcW w:w="0" w:type="auto"/>
            <w:tcBorders>
              <w:top w:val="nil"/>
              <w:left w:val="nil"/>
              <w:bottom w:val="single" w:sz="8" w:space="0" w:color="auto"/>
              <w:right w:val="single" w:sz="8" w:space="0" w:color="auto"/>
            </w:tcBorders>
            <w:shd w:val="clear" w:color="000000" w:fill="E2EFDA"/>
            <w:vAlign w:val="center"/>
            <w:hideMark/>
          </w:tcPr>
          <w:p w14:paraId="498B3C47"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$ 50.730.000</w:t>
            </w:r>
          </w:p>
        </w:tc>
        <w:tc>
          <w:tcPr>
            <w:tcW w:w="0" w:type="auto"/>
            <w:tcBorders>
              <w:top w:val="nil"/>
              <w:left w:val="nil"/>
              <w:bottom w:val="single" w:sz="8" w:space="0" w:color="auto"/>
              <w:right w:val="single" w:sz="8" w:space="0" w:color="auto"/>
            </w:tcBorders>
            <w:shd w:val="clear" w:color="000000" w:fill="E2EFDA"/>
            <w:vAlign w:val="center"/>
            <w:hideMark/>
          </w:tcPr>
          <w:p w14:paraId="7D943A31"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$ 50.540.000</w:t>
            </w:r>
          </w:p>
        </w:tc>
        <w:tc>
          <w:tcPr>
            <w:tcW w:w="0" w:type="auto"/>
            <w:tcBorders>
              <w:top w:val="nil"/>
              <w:left w:val="nil"/>
              <w:bottom w:val="single" w:sz="8" w:space="0" w:color="auto"/>
              <w:right w:val="single" w:sz="8" w:space="0" w:color="auto"/>
            </w:tcBorders>
            <w:shd w:val="clear" w:color="000000" w:fill="E2EFDA"/>
            <w:vAlign w:val="center"/>
            <w:hideMark/>
          </w:tcPr>
          <w:p w14:paraId="3A89782A"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99,63%</w:t>
            </w:r>
          </w:p>
        </w:tc>
        <w:tc>
          <w:tcPr>
            <w:tcW w:w="1437" w:type="dxa"/>
            <w:tcBorders>
              <w:top w:val="nil"/>
              <w:left w:val="nil"/>
              <w:bottom w:val="single" w:sz="8" w:space="0" w:color="auto"/>
              <w:right w:val="single" w:sz="8" w:space="0" w:color="auto"/>
            </w:tcBorders>
            <w:shd w:val="clear" w:color="000000" w:fill="E2EFDA"/>
            <w:vAlign w:val="center"/>
            <w:hideMark/>
          </w:tcPr>
          <w:p w14:paraId="46D3C198"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$ 22.040.000</w:t>
            </w:r>
          </w:p>
        </w:tc>
        <w:tc>
          <w:tcPr>
            <w:tcW w:w="1192" w:type="dxa"/>
            <w:tcBorders>
              <w:top w:val="nil"/>
              <w:left w:val="nil"/>
              <w:bottom w:val="single" w:sz="8" w:space="0" w:color="auto"/>
              <w:right w:val="single" w:sz="8" w:space="0" w:color="auto"/>
            </w:tcBorders>
            <w:shd w:val="clear" w:color="000000" w:fill="E2EFDA"/>
            <w:vAlign w:val="center"/>
            <w:hideMark/>
          </w:tcPr>
          <w:p w14:paraId="44B6B1FF"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43,45%</w:t>
            </w:r>
          </w:p>
        </w:tc>
        <w:tc>
          <w:tcPr>
            <w:tcW w:w="0" w:type="auto"/>
            <w:vAlign w:val="center"/>
            <w:hideMark/>
          </w:tcPr>
          <w:p w14:paraId="2FD74BF2" w14:textId="77777777" w:rsidR="00CB3688" w:rsidRPr="0088646E" w:rsidRDefault="00CB3688" w:rsidP="00CB3688">
            <w:pPr>
              <w:suppressAutoHyphens w:val="0"/>
              <w:jc w:val="left"/>
              <w:rPr>
                <w:rFonts w:ascii="Verdana" w:eastAsia="Times New Roman" w:hAnsi="Verdana" w:cs="Times New Roman"/>
                <w:i w:val="0"/>
                <w:sz w:val="22"/>
                <w:szCs w:val="22"/>
                <w:lang w:val="es-CO" w:eastAsia="es-CO"/>
              </w:rPr>
            </w:pPr>
          </w:p>
        </w:tc>
      </w:tr>
      <w:tr w:rsidR="00CB3688" w:rsidRPr="0088646E" w14:paraId="2AE4D462" w14:textId="77777777" w:rsidTr="00CB3688">
        <w:trPr>
          <w:trHeight w:val="645"/>
        </w:trPr>
        <w:tc>
          <w:tcPr>
            <w:tcW w:w="0" w:type="auto"/>
            <w:vMerge/>
            <w:tcBorders>
              <w:top w:val="nil"/>
              <w:left w:val="single" w:sz="8" w:space="0" w:color="auto"/>
              <w:bottom w:val="single" w:sz="8" w:space="0" w:color="000000"/>
              <w:right w:val="single" w:sz="8" w:space="0" w:color="auto"/>
            </w:tcBorders>
            <w:vAlign w:val="center"/>
            <w:hideMark/>
          </w:tcPr>
          <w:p w14:paraId="39993940"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46360F9C" w14:textId="77777777" w:rsidR="00CB3688" w:rsidRPr="0088646E" w:rsidRDefault="00CB3688" w:rsidP="00CB3688">
            <w:pPr>
              <w:suppressAutoHyphens w:val="0"/>
              <w:jc w:val="left"/>
              <w:rPr>
                <w:rFonts w:ascii="Verdana" w:eastAsia="Times New Roman" w:hAnsi="Verdana" w:cs="Times New Roman"/>
                <w:i w:val="0"/>
                <w:color w:val="000000"/>
                <w:sz w:val="22"/>
                <w:szCs w:val="22"/>
                <w:lang w:val="es-CO" w:eastAsia="es-CO"/>
              </w:rPr>
            </w:pPr>
          </w:p>
        </w:tc>
        <w:tc>
          <w:tcPr>
            <w:tcW w:w="0" w:type="auto"/>
            <w:tcBorders>
              <w:top w:val="nil"/>
              <w:left w:val="nil"/>
              <w:bottom w:val="single" w:sz="8" w:space="0" w:color="auto"/>
              <w:right w:val="single" w:sz="8" w:space="0" w:color="auto"/>
            </w:tcBorders>
            <w:shd w:val="clear" w:color="auto" w:fill="auto"/>
            <w:vAlign w:val="center"/>
            <w:hideMark/>
          </w:tcPr>
          <w:p w14:paraId="2301B8D4"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SERVICIOS TECNOLÓGICOS</w:t>
            </w:r>
          </w:p>
        </w:tc>
        <w:tc>
          <w:tcPr>
            <w:tcW w:w="0" w:type="auto"/>
            <w:tcBorders>
              <w:top w:val="nil"/>
              <w:left w:val="nil"/>
              <w:bottom w:val="single" w:sz="8" w:space="0" w:color="auto"/>
              <w:right w:val="single" w:sz="8" w:space="0" w:color="auto"/>
            </w:tcBorders>
            <w:shd w:val="clear" w:color="auto" w:fill="auto"/>
            <w:vAlign w:val="center"/>
            <w:hideMark/>
          </w:tcPr>
          <w:p w14:paraId="141C58BD"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xml:space="preserve">Índice de capacidad en la </w:t>
            </w:r>
            <w:r w:rsidRPr="0088646E">
              <w:rPr>
                <w:rFonts w:ascii="Verdana" w:eastAsia="Times New Roman" w:hAnsi="Verdana" w:cs="Times New Roman"/>
                <w:i w:val="0"/>
                <w:color w:val="000000"/>
                <w:sz w:val="22"/>
                <w:szCs w:val="22"/>
                <w:lang w:val="es-CO" w:eastAsia="es-CO"/>
              </w:rPr>
              <w:lastRenderedPageBreak/>
              <w:t>prestación de servicios de tecnología</w:t>
            </w:r>
          </w:p>
        </w:tc>
        <w:tc>
          <w:tcPr>
            <w:tcW w:w="0" w:type="auto"/>
            <w:tcBorders>
              <w:top w:val="nil"/>
              <w:left w:val="nil"/>
              <w:bottom w:val="single" w:sz="8" w:space="0" w:color="auto"/>
              <w:right w:val="single" w:sz="8" w:space="0" w:color="auto"/>
            </w:tcBorders>
            <w:shd w:val="clear" w:color="000000" w:fill="92D050"/>
            <w:vAlign w:val="center"/>
            <w:hideMark/>
          </w:tcPr>
          <w:p w14:paraId="1E84F539"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lastRenderedPageBreak/>
              <w:t>8</w:t>
            </w:r>
          </w:p>
        </w:tc>
        <w:tc>
          <w:tcPr>
            <w:tcW w:w="0" w:type="auto"/>
            <w:tcBorders>
              <w:top w:val="nil"/>
              <w:left w:val="nil"/>
              <w:bottom w:val="single" w:sz="8" w:space="0" w:color="auto"/>
              <w:right w:val="single" w:sz="8" w:space="0" w:color="auto"/>
            </w:tcBorders>
            <w:shd w:val="clear" w:color="000000" w:fill="92D050"/>
            <w:vAlign w:val="center"/>
            <w:hideMark/>
          </w:tcPr>
          <w:p w14:paraId="6DC045C6"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3,845</w:t>
            </w:r>
          </w:p>
        </w:tc>
        <w:tc>
          <w:tcPr>
            <w:tcW w:w="0" w:type="auto"/>
            <w:tcBorders>
              <w:top w:val="nil"/>
              <w:left w:val="nil"/>
              <w:bottom w:val="single" w:sz="8" w:space="0" w:color="auto"/>
              <w:right w:val="single" w:sz="8" w:space="0" w:color="auto"/>
            </w:tcBorders>
            <w:shd w:val="clear" w:color="000000" w:fill="E2EFDA"/>
            <w:vAlign w:val="center"/>
            <w:hideMark/>
          </w:tcPr>
          <w:p w14:paraId="0441B45F"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$ 2.372.270.000</w:t>
            </w:r>
          </w:p>
        </w:tc>
        <w:tc>
          <w:tcPr>
            <w:tcW w:w="0" w:type="auto"/>
            <w:tcBorders>
              <w:top w:val="nil"/>
              <w:left w:val="nil"/>
              <w:bottom w:val="single" w:sz="8" w:space="0" w:color="auto"/>
              <w:right w:val="single" w:sz="8" w:space="0" w:color="auto"/>
            </w:tcBorders>
            <w:shd w:val="clear" w:color="000000" w:fill="E2EFDA"/>
            <w:vAlign w:val="center"/>
            <w:hideMark/>
          </w:tcPr>
          <w:p w14:paraId="67B1424D"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$ 1.253.960.582</w:t>
            </w:r>
          </w:p>
        </w:tc>
        <w:tc>
          <w:tcPr>
            <w:tcW w:w="0" w:type="auto"/>
            <w:tcBorders>
              <w:top w:val="nil"/>
              <w:left w:val="nil"/>
              <w:bottom w:val="single" w:sz="8" w:space="0" w:color="auto"/>
              <w:right w:val="single" w:sz="8" w:space="0" w:color="auto"/>
            </w:tcBorders>
            <w:shd w:val="clear" w:color="000000" w:fill="E2EFDA"/>
            <w:vAlign w:val="center"/>
            <w:hideMark/>
          </w:tcPr>
          <w:p w14:paraId="1649811B"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52,86%</w:t>
            </w:r>
          </w:p>
        </w:tc>
        <w:tc>
          <w:tcPr>
            <w:tcW w:w="1437" w:type="dxa"/>
            <w:tcBorders>
              <w:top w:val="nil"/>
              <w:left w:val="nil"/>
              <w:bottom w:val="single" w:sz="8" w:space="0" w:color="auto"/>
              <w:right w:val="single" w:sz="8" w:space="0" w:color="auto"/>
            </w:tcBorders>
            <w:shd w:val="clear" w:color="000000" w:fill="E2EFDA"/>
            <w:vAlign w:val="center"/>
            <w:hideMark/>
          </w:tcPr>
          <w:p w14:paraId="1CEAA953"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$ 712.420.459</w:t>
            </w:r>
          </w:p>
        </w:tc>
        <w:tc>
          <w:tcPr>
            <w:tcW w:w="1192" w:type="dxa"/>
            <w:tcBorders>
              <w:top w:val="nil"/>
              <w:left w:val="nil"/>
              <w:bottom w:val="single" w:sz="8" w:space="0" w:color="auto"/>
              <w:right w:val="single" w:sz="8" w:space="0" w:color="auto"/>
            </w:tcBorders>
            <w:shd w:val="clear" w:color="000000" w:fill="E2EFDA"/>
            <w:vAlign w:val="center"/>
            <w:hideMark/>
          </w:tcPr>
          <w:p w14:paraId="716E97B0"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30,03%</w:t>
            </w:r>
          </w:p>
        </w:tc>
        <w:tc>
          <w:tcPr>
            <w:tcW w:w="0" w:type="auto"/>
            <w:vAlign w:val="center"/>
            <w:hideMark/>
          </w:tcPr>
          <w:p w14:paraId="3ABE202B" w14:textId="77777777" w:rsidR="00CB3688" w:rsidRPr="0088646E" w:rsidRDefault="00CB3688" w:rsidP="00CB3688">
            <w:pPr>
              <w:suppressAutoHyphens w:val="0"/>
              <w:jc w:val="left"/>
              <w:rPr>
                <w:rFonts w:ascii="Verdana" w:eastAsia="Times New Roman" w:hAnsi="Verdana" w:cs="Times New Roman"/>
                <w:i w:val="0"/>
                <w:sz w:val="22"/>
                <w:szCs w:val="22"/>
                <w:lang w:val="es-CO" w:eastAsia="es-CO"/>
              </w:rPr>
            </w:pPr>
          </w:p>
        </w:tc>
      </w:tr>
      <w:tr w:rsidR="00CB3688" w:rsidRPr="0088646E" w14:paraId="7CAE9789" w14:textId="77777777" w:rsidTr="00CB3688">
        <w:trPr>
          <w:trHeight w:val="300"/>
        </w:trPr>
        <w:tc>
          <w:tcPr>
            <w:tcW w:w="0" w:type="auto"/>
            <w:tcBorders>
              <w:top w:val="nil"/>
              <w:left w:val="nil"/>
              <w:bottom w:val="nil"/>
              <w:right w:val="nil"/>
            </w:tcBorders>
            <w:shd w:val="clear" w:color="auto" w:fill="auto"/>
            <w:noWrap/>
            <w:vAlign w:val="bottom"/>
            <w:hideMark/>
          </w:tcPr>
          <w:p w14:paraId="27B48760"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p>
        </w:tc>
        <w:tc>
          <w:tcPr>
            <w:tcW w:w="0" w:type="auto"/>
            <w:tcBorders>
              <w:top w:val="nil"/>
              <w:left w:val="nil"/>
              <w:bottom w:val="nil"/>
              <w:right w:val="nil"/>
            </w:tcBorders>
            <w:shd w:val="clear" w:color="auto" w:fill="auto"/>
            <w:noWrap/>
            <w:vAlign w:val="bottom"/>
            <w:hideMark/>
          </w:tcPr>
          <w:p w14:paraId="53BA2432" w14:textId="77777777" w:rsidR="00CB3688" w:rsidRPr="0088646E" w:rsidRDefault="00CB3688" w:rsidP="00CB3688">
            <w:pPr>
              <w:suppressAutoHyphens w:val="0"/>
              <w:jc w:val="left"/>
              <w:rPr>
                <w:rFonts w:ascii="Verdana" w:eastAsia="Times New Roman" w:hAnsi="Verdana" w:cs="Times New Roman"/>
                <w:i w:val="0"/>
                <w:sz w:val="22"/>
                <w:szCs w:val="22"/>
                <w:lang w:val="es-CO" w:eastAsia="es-CO"/>
              </w:rPr>
            </w:pPr>
          </w:p>
        </w:tc>
        <w:tc>
          <w:tcPr>
            <w:tcW w:w="0" w:type="auto"/>
            <w:tcBorders>
              <w:top w:val="nil"/>
              <w:left w:val="nil"/>
              <w:bottom w:val="nil"/>
              <w:right w:val="nil"/>
            </w:tcBorders>
            <w:shd w:val="clear" w:color="auto" w:fill="auto"/>
            <w:noWrap/>
            <w:vAlign w:val="bottom"/>
            <w:hideMark/>
          </w:tcPr>
          <w:p w14:paraId="270B8674" w14:textId="77777777" w:rsidR="00CB3688" w:rsidRPr="0088646E" w:rsidRDefault="00CB3688" w:rsidP="00CB3688">
            <w:pPr>
              <w:suppressAutoHyphens w:val="0"/>
              <w:jc w:val="left"/>
              <w:rPr>
                <w:rFonts w:ascii="Verdana" w:eastAsia="Times New Roman" w:hAnsi="Verdana" w:cs="Times New Roman"/>
                <w:i w:val="0"/>
                <w:sz w:val="22"/>
                <w:szCs w:val="22"/>
                <w:lang w:val="es-CO" w:eastAsia="es-CO"/>
              </w:rPr>
            </w:pPr>
          </w:p>
        </w:tc>
        <w:tc>
          <w:tcPr>
            <w:tcW w:w="0" w:type="auto"/>
            <w:tcBorders>
              <w:top w:val="nil"/>
              <w:left w:val="nil"/>
              <w:bottom w:val="nil"/>
              <w:right w:val="nil"/>
            </w:tcBorders>
            <w:shd w:val="clear" w:color="auto" w:fill="auto"/>
            <w:noWrap/>
            <w:vAlign w:val="bottom"/>
            <w:hideMark/>
          </w:tcPr>
          <w:p w14:paraId="0031E663" w14:textId="77777777" w:rsidR="00CB3688" w:rsidRPr="0088646E" w:rsidRDefault="00CB3688" w:rsidP="00CB3688">
            <w:pPr>
              <w:suppressAutoHyphens w:val="0"/>
              <w:jc w:val="left"/>
              <w:rPr>
                <w:rFonts w:ascii="Verdana" w:eastAsia="Times New Roman" w:hAnsi="Verdana" w:cs="Times New Roman"/>
                <w:i w:val="0"/>
                <w:sz w:val="22"/>
                <w:szCs w:val="22"/>
                <w:lang w:val="es-CO" w:eastAsia="es-CO"/>
              </w:rPr>
            </w:pPr>
          </w:p>
        </w:tc>
        <w:tc>
          <w:tcPr>
            <w:tcW w:w="0" w:type="auto"/>
            <w:tcBorders>
              <w:top w:val="nil"/>
              <w:left w:val="nil"/>
              <w:bottom w:val="nil"/>
              <w:right w:val="nil"/>
            </w:tcBorders>
            <w:shd w:val="clear" w:color="auto" w:fill="auto"/>
            <w:noWrap/>
            <w:vAlign w:val="bottom"/>
            <w:hideMark/>
          </w:tcPr>
          <w:p w14:paraId="15601A11" w14:textId="77777777" w:rsidR="00CB3688" w:rsidRPr="0088646E" w:rsidRDefault="00CB3688" w:rsidP="00CB3688">
            <w:pPr>
              <w:suppressAutoHyphens w:val="0"/>
              <w:jc w:val="left"/>
              <w:rPr>
                <w:rFonts w:ascii="Verdana" w:eastAsia="Times New Roman" w:hAnsi="Verdana" w:cs="Times New Roman"/>
                <w:i w:val="0"/>
                <w:sz w:val="22"/>
                <w:szCs w:val="22"/>
                <w:lang w:val="es-CO" w:eastAsia="es-CO"/>
              </w:rPr>
            </w:pPr>
          </w:p>
        </w:tc>
        <w:tc>
          <w:tcPr>
            <w:tcW w:w="0" w:type="auto"/>
            <w:tcBorders>
              <w:top w:val="nil"/>
              <w:left w:val="nil"/>
              <w:bottom w:val="nil"/>
              <w:right w:val="nil"/>
            </w:tcBorders>
            <w:shd w:val="clear" w:color="auto" w:fill="auto"/>
            <w:noWrap/>
            <w:vAlign w:val="bottom"/>
            <w:hideMark/>
          </w:tcPr>
          <w:p w14:paraId="22D4B733" w14:textId="77777777" w:rsidR="00CB3688" w:rsidRPr="0088646E" w:rsidRDefault="00CB3688" w:rsidP="00CB3688">
            <w:pPr>
              <w:suppressAutoHyphens w:val="0"/>
              <w:jc w:val="center"/>
              <w:rPr>
                <w:rFonts w:ascii="Verdana" w:eastAsia="Times New Roman" w:hAnsi="Verdana" w:cs="Times New Roman"/>
                <w:i w:val="0"/>
                <w:sz w:val="22"/>
                <w:szCs w:val="22"/>
                <w:lang w:val="es-CO" w:eastAsia="es-CO"/>
              </w:rPr>
            </w:pPr>
          </w:p>
        </w:tc>
        <w:tc>
          <w:tcPr>
            <w:tcW w:w="0" w:type="auto"/>
            <w:tcBorders>
              <w:top w:val="nil"/>
              <w:left w:val="nil"/>
              <w:bottom w:val="nil"/>
              <w:right w:val="nil"/>
            </w:tcBorders>
            <w:shd w:val="clear" w:color="auto" w:fill="auto"/>
            <w:noWrap/>
            <w:vAlign w:val="bottom"/>
            <w:hideMark/>
          </w:tcPr>
          <w:p w14:paraId="5584EA23" w14:textId="77777777" w:rsidR="00CB3688" w:rsidRPr="0088646E" w:rsidRDefault="00CB3688" w:rsidP="00CB3688">
            <w:pPr>
              <w:suppressAutoHyphens w:val="0"/>
              <w:jc w:val="righ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$ 8.205.489.110</w:t>
            </w:r>
          </w:p>
        </w:tc>
        <w:tc>
          <w:tcPr>
            <w:tcW w:w="0" w:type="auto"/>
            <w:tcBorders>
              <w:top w:val="nil"/>
              <w:left w:val="nil"/>
              <w:bottom w:val="nil"/>
              <w:right w:val="nil"/>
            </w:tcBorders>
            <w:shd w:val="clear" w:color="auto" w:fill="auto"/>
            <w:noWrap/>
            <w:vAlign w:val="bottom"/>
            <w:hideMark/>
          </w:tcPr>
          <w:p w14:paraId="67171F1F" w14:textId="77777777" w:rsidR="00CB3688" w:rsidRPr="0088646E" w:rsidRDefault="00CB3688" w:rsidP="00CB3688">
            <w:pPr>
              <w:suppressAutoHyphens w:val="0"/>
              <w:jc w:val="righ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$ 6.123.477.749</w:t>
            </w:r>
          </w:p>
        </w:tc>
        <w:tc>
          <w:tcPr>
            <w:tcW w:w="0" w:type="auto"/>
            <w:tcBorders>
              <w:top w:val="nil"/>
              <w:left w:val="nil"/>
              <w:bottom w:val="nil"/>
              <w:right w:val="nil"/>
            </w:tcBorders>
            <w:shd w:val="clear" w:color="auto" w:fill="auto"/>
            <w:noWrap/>
            <w:vAlign w:val="bottom"/>
            <w:hideMark/>
          </w:tcPr>
          <w:p w14:paraId="7D11E35E" w14:textId="77777777" w:rsidR="00CB3688" w:rsidRPr="0088646E" w:rsidRDefault="00CB3688" w:rsidP="00CB3688">
            <w:pPr>
              <w:suppressAutoHyphens w:val="0"/>
              <w:jc w:val="righ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74,63%</w:t>
            </w:r>
          </w:p>
        </w:tc>
        <w:tc>
          <w:tcPr>
            <w:tcW w:w="1437" w:type="dxa"/>
            <w:tcBorders>
              <w:top w:val="nil"/>
              <w:left w:val="nil"/>
              <w:bottom w:val="nil"/>
              <w:right w:val="nil"/>
            </w:tcBorders>
            <w:shd w:val="clear" w:color="auto" w:fill="auto"/>
            <w:noWrap/>
            <w:vAlign w:val="bottom"/>
            <w:hideMark/>
          </w:tcPr>
          <w:p w14:paraId="324C77B3" w14:textId="77777777" w:rsidR="00CB3688" w:rsidRPr="0088646E" w:rsidRDefault="00CB3688" w:rsidP="00CB3688">
            <w:pPr>
              <w:suppressAutoHyphens w:val="0"/>
              <w:jc w:val="right"/>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$ 3.008.344.896</w:t>
            </w:r>
          </w:p>
        </w:tc>
        <w:tc>
          <w:tcPr>
            <w:tcW w:w="1192" w:type="dxa"/>
            <w:tcBorders>
              <w:top w:val="nil"/>
              <w:left w:val="nil"/>
              <w:bottom w:val="nil"/>
              <w:right w:val="nil"/>
            </w:tcBorders>
            <w:shd w:val="clear" w:color="auto" w:fill="auto"/>
            <w:noWrap/>
            <w:vAlign w:val="bottom"/>
            <w:hideMark/>
          </w:tcPr>
          <w:p w14:paraId="3A98CCE5" w14:textId="77777777" w:rsidR="00CB3688" w:rsidRPr="0088646E" w:rsidRDefault="00CB3688" w:rsidP="00CB3688">
            <w:pPr>
              <w:suppressAutoHyphens w:val="0"/>
              <w:jc w:val="center"/>
              <w:rPr>
                <w:rFonts w:ascii="Verdana" w:eastAsia="Times New Roman" w:hAnsi="Verdana" w:cs="Times New Roman"/>
                <w:i w:val="0"/>
                <w:color w:val="000000"/>
                <w:sz w:val="22"/>
                <w:szCs w:val="22"/>
                <w:lang w:val="es-CO" w:eastAsia="es-CO"/>
              </w:rPr>
            </w:pPr>
            <w:r w:rsidRPr="0088646E">
              <w:rPr>
                <w:rFonts w:ascii="Verdana" w:eastAsia="Times New Roman" w:hAnsi="Verdana" w:cs="Times New Roman"/>
                <w:i w:val="0"/>
                <w:color w:val="000000"/>
                <w:sz w:val="22"/>
                <w:szCs w:val="22"/>
                <w:lang w:val="es-CO" w:eastAsia="es-CO"/>
              </w:rPr>
              <w:t>36,66%</w:t>
            </w:r>
          </w:p>
        </w:tc>
        <w:tc>
          <w:tcPr>
            <w:tcW w:w="0" w:type="auto"/>
            <w:vAlign w:val="center"/>
            <w:hideMark/>
          </w:tcPr>
          <w:p w14:paraId="12F92FE1" w14:textId="77777777" w:rsidR="00CB3688" w:rsidRPr="0088646E" w:rsidRDefault="00CB3688" w:rsidP="00CB3688">
            <w:pPr>
              <w:suppressAutoHyphens w:val="0"/>
              <w:jc w:val="left"/>
              <w:rPr>
                <w:rFonts w:ascii="Verdana" w:eastAsia="Times New Roman" w:hAnsi="Verdana" w:cs="Times New Roman"/>
                <w:i w:val="0"/>
                <w:sz w:val="22"/>
                <w:szCs w:val="22"/>
                <w:lang w:val="es-CO" w:eastAsia="es-CO"/>
              </w:rPr>
            </w:pPr>
          </w:p>
        </w:tc>
      </w:tr>
    </w:tbl>
    <w:p w14:paraId="7905A03B" w14:textId="77777777" w:rsidR="008758E3" w:rsidRPr="0088646E" w:rsidRDefault="008758E3" w:rsidP="009C428E">
      <w:pPr>
        <w:rPr>
          <w:rFonts w:ascii="Verdana" w:eastAsia="Verdana" w:hAnsi="Verdana" w:cs="Arial"/>
          <w:bCs/>
          <w:i w:val="0"/>
          <w:sz w:val="22"/>
          <w:szCs w:val="22"/>
        </w:rPr>
      </w:pPr>
    </w:p>
    <w:p w14:paraId="0A93D489" w14:textId="5265FD1D" w:rsidR="00CB3688" w:rsidRPr="0088646E" w:rsidRDefault="00CB3688" w:rsidP="009C428E">
      <w:pPr>
        <w:rPr>
          <w:rFonts w:ascii="Verdana" w:eastAsia="Verdana" w:hAnsi="Verdana" w:cs="Arial"/>
          <w:bCs/>
          <w:i w:val="0"/>
          <w:sz w:val="22"/>
          <w:szCs w:val="22"/>
        </w:rPr>
        <w:sectPr w:rsidR="00CB3688" w:rsidRPr="0088646E" w:rsidSect="00A25D75">
          <w:pgSz w:w="15840" w:h="12240" w:orient="landscape"/>
          <w:pgMar w:top="1701" w:right="1418" w:bottom="1701" w:left="1418" w:header="284" w:footer="1644" w:gutter="0"/>
          <w:cols w:space="720"/>
        </w:sectPr>
      </w:pPr>
      <w:r w:rsidRPr="0088646E">
        <w:rPr>
          <w:rFonts w:ascii="Verdana" w:eastAsia="Verdana" w:hAnsi="Verdana" w:cs="Arial"/>
          <w:bCs/>
          <w:i w:val="0"/>
          <w:sz w:val="22"/>
          <w:szCs w:val="22"/>
        </w:rPr>
        <w:t>Fuente: Plataforma Integrada de Inversión Pública – PIIP corte 30 de junio de 2024</w:t>
      </w:r>
    </w:p>
    <w:p w14:paraId="540E95BE" w14:textId="482ABC16" w:rsidR="00082BD9" w:rsidRPr="00B73B99" w:rsidRDefault="00082BD9" w:rsidP="00B73B99">
      <w:pPr>
        <w:pStyle w:val="Ttulo1"/>
        <w:numPr>
          <w:ilvl w:val="0"/>
          <w:numId w:val="44"/>
        </w:numPr>
        <w:rPr>
          <w:rFonts w:ascii="Verdana" w:hAnsi="Verdana"/>
          <w:bCs w:val="0"/>
          <w:i w:val="0"/>
          <w:sz w:val="22"/>
          <w:szCs w:val="22"/>
        </w:rPr>
      </w:pPr>
      <w:bookmarkStart w:id="15" w:name="_Toc175639244"/>
      <w:r w:rsidRPr="00B73B99">
        <w:rPr>
          <w:rFonts w:ascii="Verdana" w:hAnsi="Verdana"/>
          <w:bCs w:val="0"/>
          <w:i w:val="0"/>
          <w:sz w:val="22"/>
          <w:szCs w:val="22"/>
        </w:rPr>
        <w:lastRenderedPageBreak/>
        <w:t>Seguimiento al Plan de Acción Institucional</w:t>
      </w:r>
      <w:bookmarkEnd w:id="15"/>
    </w:p>
    <w:p w14:paraId="1EDDBC93" w14:textId="77777777" w:rsidR="00A338E4" w:rsidRPr="0088646E" w:rsidRDefault="00A338E4" w:rsidP="009C428E">
      <w:pPr>
        <w:rPr>
          <w:rFonts w:ascii="Verdana" w:eastAsia="Verdana" w:hAnsi="Verdana" w:cs="Arial"/>
          <w:bCs/>
          <w:i w:val="0"/>
          <w:sz w:val="22"/>
          <w:szCs w:val="22"/>
        </w:rPr>
      </w:pPr>
    </w:p>
    <w:p w14:paraId="54663F3A" w14:textId="2BD991E7" w:rsidR="00A338E4" w:rsidRPr="0088646E" w:rsidRDefault="005D0CE5" w:rsidP="009C428E">
      <w:pPr>
        <w:rPr>
          <w:rFonts w:ascii="Verdana" w:eastAsia="Verdana" w:hAnsi="Verdana" w:cs="Arial"/>
          <w:bCs/>
          <w:i w:val="0"/>
          <w:sz w:val="22"/>
          <w:szCs w:val="22"/>
        </w:rPr>
      </w:pPr>
      <w:r w:rsidRPr="0088646E">
        <w:rPr>
          <w:rFonts w:ascii="Verdana" w:eastAsia="Verdana" w:hAnsi="Verdana" w:cs="Arial"/>
          <w:bCs/>
          <w:i w:val="0"/>
          <w:sz w:val="22"/>
          <w:szCs w:val="22"/>
        </w:rPr>
        <w:t xml:space="preserve">El plan de acción corresponde a un instrumento de planeación institucional, en el que se plasman las metas de la Contaduría General de la Nación (CGN) para la vigencia 2024; este instrumento recoge tanto las metas estratégicas como las labores operativas de cada uno de los procesos misionales, que contribuyen al cumplimiento de los objetivos institucionales. </w:t>
      </w:r>
    </w:p>
    <w:p w14:paraId="4997895B" w14:textId="77777777" w:rsidR="005D0CE5" w:rsidRPr="0088646E" w:rsidRDefault="005D0CE5" w:rsidP="009C428E">
      <w:pPr>
        <w:rPr>
          <w:rFonts w:ascii="Verdana" w:eastAsia="Verdana" w:hAnsi="Verdana" w:cs="Arial"/>
          <w:bCs/>
          <w:i w:val="0"/>
          <w:sz w:val="22"/>
          <w:szCs w:val="22"/>
        </w:rPr>
      </w:pPr>
    </w:p>
    <w:p w14:paraId="411988F1" w14:textId="0FA63B49" w:rsidR="005D0CE5" w:rsidRPr="0088646E" w:rsidRDefault="00027BA8" w:rsidP="009C428E">
      <w:pPr>
        <w:rPr>
          <w:rFonts w:ascii="Verdana" w:eastAsia="Verdana" w:hAnsi="Verdana" w:cs="Arial"/>
          <w:bCs/>
          <w:i w:val="0"/>
          <w:sz w:val="22"/>
          <w:szCs w:val="22"/>
        </w:rPr>
      </w:pPr>
      <w:r w:rsidRPr="0088646E">
        <w:rPr>
          <w:rFonts w:ascii="Verdana" w:eastAsia="Verdana" w:hAnsi="Verdana" w:cs="Arial"/>
          <w:bCs/>
          <w:i w:val="0"/>
          <w:sz w:val="22"/>
          <w:szCs w:val="22"/>
        </w:rPr>
        <w:t>L</w:t>
      </w:r>
      <w:r w:rsidR="005D0CE5" w:rsidRPr="0088646E">
        <w:rPr>
          <w:rFonts w:ascii="Verdana" w:eastAsia="Verdana" w:hAnsi="Verdana" w:cs="Arial"/>
          <w:bCs/>
          <w:i w:val="0"/>
          <w:sz w:val="22"/>
          <w:szCs w:val="22"/>
        </w:rPr>
        <w:t>a CGN realizó una formulación participativa de</w:t>
      </w:r>
      <w:r w:rsidR="00CB189B" w:rsidRPr="0088646E">
        <w:rPr>
          <w:rFonts w:ascii="Verdana" w:eastAsia="Verdana" w:hAnsi="Verdana" w:cs="Arial"/>
          <w:bCs/>
          <w:i w:val="0"/>
          <w:sz w:val="22"/>
          <w:szCs w:val="22"/>
        </w:rPr>
        <w:t xml:space="preserve">l plan de acción 2024, </w:t>
      </w:r>
      <w:r w:rsidR="005D0CE5" w:rsidRPr="0088646E">
        <w:rPr>
          <w:rFonts w:ascii="Verdana" w:eastAsia="Verdana" w:hAnsi="Verdana" w:cs="Arial"/>
          <w:bCs/>
          <w:i w:val="0"/>
          <w:sz w:val="22"/>
          <w:szCs w:val="22"/>
        </w:rPr>
        <w:t>la cual consistió en:</w:t>
      </w:r>
    </w:p>
    <w:p w14:paraId="45D32E90" w14:textId="77777777" w:rsidR="005D0CE5" w:rsidRPr="0088646E" w:rsidRDefault="005D0CE5" w:rsidP="009C428E">
      <w:pPr>
        <w:rPr>
          <w:rFonts w:ascii="Verdana" w:eastAsia="Verdana" w:hAnsi="Verdana" w:cs="Arial"/>
          <w:bCs/>
          <w:i w:val="0"/>
          <w:sz w:val="22"/>
          <w:szCs w:val="22"/>
        </w:rPr>
      </w:pPr>
    </w:p>
    <w:p w14:paraId="3EC5DEF0" w14:textId="4BFC4F3E" w:rsidR="005D0CE5" w:rsidRPr="0088646E" w:rsidRDefault="005D0CE5" w:rsidP="009C428E">
      <w:pPr>
        <w:pStyle w:val="Prrafodelista"/>
        <w:numPr>
          <w:ilvl w:val="0"/>
          <w:numId w:val="36"/>
        </w:numPr>
        <w:rPr>
          <w:rFonts w:ascii="Verdana" w:eastAsia="Verdana" w:hAnsi="Verdana" w:cs="Arial"/>
          <w:bCs/>
          <w:i w:val="0"/>
          <w:sz w:val="22"/>
          <w:szCs w:val="22"/>
        </w:rPr>
      </w:pPr>
      <w:r w:rsidRPr="0088646E">
        <w:rPr>
          <w:rFonts w:ascii="Verdana" w:eastAsia="Verdana" w:hAnsi="Verdana" w:cs="Arial"/>
          <w:bCs/>
          <w:i w:val="0"/>
          <w:sz w:val="22"/>
          <w:szCs w:val="22"/>
        </w:rPr>
        <w:t xml:space="preserve">La socialización de insumos: a través de diferentes socializaciones, se dieron a conocer los insumos para la definición de metas, dentro de los cuales destacan, las metas previamente establecidas en los proyectos de inversión de la entidad, las iniciativas estratégicas a cargo de cada proceso, los planes de mejoramiento, los resultados del índice de desempeño institucional entre otros. </w:t>
      </w:r>
    </w:p>
    <w:p w14:paraId="26981722" w14:textId="77777777" w:rsidR="005D0CE5" w:rsidRPr="0088646E" w:rsidRDefault="005D0CE5" w:rsidP="009C428E">
      <w:pPr>
        <w:pStyle w:val="Prrafodelista"/>
        <w:rPr>
          <w:rFonts w:ascii="Verdana" w:eastAsia="Verdana" w:hAnsi="Verdana" w:cs="Arial"/>
          <w:bCs/>
          <w:i w:val="0"/>
          <w:sz w:val="22"/>
          <w:szCs w:val="22"/>
        </w:rPr>
      </w:pPr>
    </w:p>
    <w:p w14:paraId="1AB74A4C" w14:textId="04DBB9CE" w:rsidR="005D0CE5" w:rsidRPr="0088646E" w:rsidRDefault="005D0CE5" w:rsidP="009C428E">
      <w:pPr>
        <w:pStyle w:val="Prrafodelista"/>
        <w:numPr>
          <w:ilvl w:val="0"/>
          <w:numId w:val="36"/>
        </w:numPr>
        <w:rPr>
          <w:rFonts w:ascii="Verdana" w:eastAsia="Verdana" w:hAnsi="Verdana" w:cs="Arial"/>
          <w:bCs/>
          <w:i w:val="0"/>
          <w:sz w:val="22"/>
          <w:szCs w:val="22"/>
        </w:rPr>
      </w:pPr>
      <w:r w:rsidRPr="0088646E">
        <w:rPr>
          <w:rFonts w:ascii="Verdana" w:eastAsia="Verdana" w:hAnsi="Verdana" w:cs="Arial"/>
          <w:bCs/>
          <w:i w:val="0"/>
          <w:sz w:val="22"/>
          <w:szCs w:val="22"/>
        </w:rPr>
        <w:t>Estrategia de asesoría permanente: si bien cada proceso fue el responsable de definir sus propias metas, desde el Grupo Interno de Trabajo de Planeación, se realizaron mesas metodológicas para la formulación con cada uno de ellos, brindando lineamientos y apoyo para consolidar el instrumento de la manera más pertinente posible</w:t>
      </w:r>
      <w:r w:rsidR="00A00501" w:rsidRPr="0088646E">
        <w:rPr>
          <w:rFonts w:ascii="Verdana" w:eastAsia="Verdana" w:hAnsi="Verdana" w:cs="Arial"/>
          <w:bCs/>
          <w:i w:val="0"/>
          <w:sz w:val="22"/>
          <w:szCs w:val="22"/>
        </w:rPr>
        <w:t>.</w:t>
      </w:r>
    </w:p>
    <w:p w14:paraId="10689140" w14:textId="77777777" w:rsidR="005D0CE5" w:rsidRPr="0088646E" w:rsidRDefault="005D0CE5" w:rsidP="009C428E">
      <w:pPr>
        <w:pStyle w:val="Prrafodelista"/>
        <w:rPr>
          <w:rFonts w:ascii="Verdana" w:eastAsia="Verdana" w:hAnsi="Verdana" w:cs="Arial"/>
          <w:bCs/>
          <w:i w:val="0"/>
          <w:sz w:val="22"/>
          <w:szCs w:val="22"/>
        </w:rPr>
      </w:pPr>
    </w:p>
    <w:p w14:paraId="096114F6" w14:textId="7C73BB3F" w:rsidR="005D0CE5" w:rsidRPr="0088646E" w:rsidRDefault="005D0CE5" w:rsidP="009C428E">
      <w:pPr>
        <w:pStyle w:val="Prrafodelista"/>
        <w:numPr>
          <w:ilvl w:val="0"/>
          <w:numId w:val="36"/>
        </w:numPr>
        <w:rPr>
          <w:rFonts w:ascii="Verdana" w:eastAsia="Verdana" w:hAnsi="Verdana" w:cs="Arial"/>
          <w:bCs/>
          <w:i w:val="0"/>
          <w:sz w:val="22"/>
          <w:szCs w:val="22"/>
        </w:rPr>
      </w:pPr>
      <w:r w:rsidRPr="0088646E">
        <w:rPr>
          <w:rFonts w:ascii="Verdana" w:eastAsia="Verdana" w:hAnsi="Verdana" w:cs="Arial"/>
          <w:bCs/>
          <w:i w:val="0"/>
          <w:sz w:val="22"/>
          <w:szCs w:val="22"/>
        </w:rPr>
        <w:t>Participación de los colaboradores de la CGN: lo</w:t>
      </w:r>
      <w:r w:rsidR="00A00501" w:rsidRPr="0088646E">
        <w:rPr>
          <w:rFonts w:ascii="Verdana" w:eastAsia="Verdana" w:hAnsi="Verdana" w:cs="Arial"/>
          <w:bCs/>
          <w:i w:val="0"/>
          <w:sz w:val="22"/>
          <w:szCs w:val="22"/>
        </w:rPr>
        <w:t>s</w:t>
      </w:r>
      <w:r w:rsidRPr="0088646E">
        <w:rPr>
          <w:rFonts w:ascii="Verdana" w:eastAsia="Verdana" w:hAnsi="Verdana" w:cs="Arial"/>
          <w:bCs/>
          <w:i w:val="0"/>
          <w:sz w:val="22"/>
          <w:szCs w:val="22"/>
        </w:rPr>
        <w:t xml:space="preserve"> líderes y coordinadores de proceso se articularon armónicamente con </w:t>
      </w:r>
      <w:r w:rsidR="006E10B3" w:rsidRPr="0088646E">
        <w:rPr>
          <w:rFonts w:ascii="Verdana" w:eastAsia="Verdana" w:hAnsi="Verdana" w:cs="Arial"/>
          <w:bCs/>
          <w:i w:val="0"/>
          <w:sz w:val="22"/>
          <w:szCs w:val="22"/>
        </w:rPr>
        <w:t>los colaboradores y funcionarios de la entidad, propiciando espacios de formulación participativa; por último, a través del Comité Institucional de Gestión y Desempeño, se aprobó el documento final.</w:t>
      </w:r>
    </w:p>
    <w:p w14:paraId="3C408857" w14:textId="77777777" w:rsidR="00204AB1" w:rsidRPr="0088646E" w:rsidRDefault="00204AB1" w:rsidP="009C428E">
      <w:pPr>
        <w:pStyle w:val="Prrafodelista"/>
        <w:rPr>
          <w:rFonts w:ascii="Verdana" w:eastAsia="Verdana" w:hAnsi="Verdana" w:cs="Arial"/>
          <w:bCs/>
          <w:i w:val="0"/>
          <w:sz w:val="22"/>
          <w:szCs w:val="22"/>
        </w:rPr>
      </w:pPr>
    </w:p>
    <w:p w14:paraId="0492B5DF" w14:textId="090E4541" w:rsidR="00204AB1" w:rsidRPr="0088646E" w:rsidRDefault="00204AB1" w:rsidP="009C428E">
      <w:pPr>
        <w:pStyle w:val="Prrafodelista"/>
        <w:numPr>
          <w:ilvl w:val="0"/>
          <w:numId w:val="36"/>
        </w:numPr>
        <w:rPr>
          <w:rFonts w:ascii="Verdana" w:eastAsia="Verdana" w:hAnsi="Verdana" w:cs="Arial"/>
          <w:bCs/>
          <w:i w:val="0"/>
          <w:sz w:val="22"/>
          <w:szCs w:val="22"/>
        </w:rPr>
      </w:pPr>
      <w:r w:rsidRPr="0088646E">
        <w:rPr>
          <w:rFonts w:ascii="Verdana" w:eastAsia="Verdana" w:hAnsi="Verdana" w:cs="Arial"/>
          <w:bCs/>
          <w:i w:val="0"/>
          <w:sz w:val="22"/>
          <w:szCs w:val="22"/>
        </w:rPr>
        <w:t>Programación por productos: para esta vigencia la CGN adelantó, adicional al ejercicio de formulación, una programación por productos, lo que permite cualificar el seguimiento ya que se distribuye en el tiempo el logro de los objetivos a través de la consecución de los productos</w:t>
      </w:r>
      <w:r w:rsidR="00027BA8" w:rsidRPr="0088646E">
        <w:rPr>
          <w:rFonts w:ascii="Verdana" w:eastAsia="Verdana" w:hAnsi="Verdana" w:cs="Arial"/>
          <w:bCs/>
          <w:i w:val="0"/>
          <w:sz w:val="22"/>
          <w:szCs w:val="22"/>
        </w:rPr>
        <w:t>.</w:t>
      </w:r>
    </w:p>
    <w:p w14:paraId="6D344C3A" w14:textId="77777777" w:rsidR="00204AB1" w:rsidRPr="0088646E" w:rsidRDefault="00204AB1" w:rsidP="009C428E">
      <w:pPr>
        <w:pStyle w:val="Prrafodelista"/>
        <w:rPr>
          <w:rFonts w:ascii="Verdana" w:eastAsia="Verdana" w:hAnsi="Verdana" w:cs="Arial"/>
          <w:bCs/>
          <w:i w:val="0"/>
          <w:sz w:val="22"/>
          <w:szCs w:val="22"/>
        </w:rPr>
      </w:pPr>
    </w:p>
    <w:p w14:paraId="2CD33FA5" w14:textId="77777777" w:rsidR="006E10B3" w:rsidRPr="0088646E" w:rsidRDefault="006E10B3" w:rsidP="009C428E">
      <w:pPr>
        <w:pStyle w:val="Prrafodelista"/>
        <w:rPr>
          <w:rFonts w:ascii="Verdana" w:eastAsia="Verdana" w:hAnsi="Verdana" w:cs="Arial"/>
          <w:bCs/>
          <w:i w:val="0"/>
          <w:sz w:val="22"/>
          <w:szCs w:val="22"/>
        </w:rPr>
      </w:pPr>
    </w:p>
    <w:p w14:paraId="503F70B2" w14:textId="252D0E71" w:rsidR="006E10B3" w:rsidRPr="0088646E" w:rsidRDefault="006E10B3" w:rsidP="009C428E">
      <w:pPr>
        <w:rPr>
          <w:rFonts w:ascii="Verdana" w:eastAsia="Verdana" w:hAnsi="Verdana" w:cs="Arial"/>
          <w:bCs/>
          <w:i w:val="0"/>
          <w:sz w:val="22"/>
          <w:szCs w:val="22"/>
        </w:rPr>
      </w:pPr>
      <w:r w:rsidRPr="0088646E">
        <w:rPr>
          <w:rFonts w:ascii="Verdana" w:eastAsia="Verdana" w:hAnsi="Verdana" w:cs="Arial"/>
          <w:bCs/>
          <w:i w:val="0"/>
          <w:sz w:val="22"/>
          <w:szCs w:val="22"/>
        </w:rPr>
        <w:t xml:space="preserve">A continuación, </w:t>
      </w:r>
      <w:r w:rsidR="00A00501" w:rsidRPr="0088646E">
        <w:rPr>
          <w:rFonts w:ascii="Verdana" w:eastAsia="Verdana" w:hAnsi="Verdana" w:cs="Arial"/>
          <w:bCs/>
          <w:i w:val="0"/>
          <w:sz w:val="22"/>
          <w:szCs w:val="22"/>
        </w:rPr>
        <w:t>el</w:t>
      </w:r>
      <w:r w:rsidRPr="0088646E">
        <w:rPr>
          <w:rFonts w:ascii="Verdana" w:eastAsia="Verdana" w:hAnsi="Verdana" w:cs="Arial"/>
          <w:bCs/>
          <w:i w:val="0"/>
          <w:sz w:val="22"/>
          <w:szCs w:val="22"/>
        </w:rPr>
        <w:t xml:space="preserve"> avance de cada proceso respecto de las metas formuladas para la vigencia 2024.</w:t>
      </w:r>
    </w:p>
    <w:p w14:paraId="16B8271F" w14:textId="77777777" w:rsidR="006E10B3" w:rsidRPr="0088646E" w:rsidRDefault="006E10B3" w:rsidP="009C428E">
      <w:pPr>
        <w:rPr>
          <w:rFonts w:ascii="Verdana" w:eastAsia="Verdana" w:hAnsi="Verdana" w:cs="Arial"/>
          <w:b/>
          <w:i w:val="0"/>
          <w:sz w:val="22"/>
          <w:szCs w:val="22"/>
        </w:rPr>
      </w:pPr>
    </w:p>
    <w:p w14:paraId="3B127ED4" w14:textId="77777777" w:rsidR="00544894" w:rsidRPr="0088646E" w:rsidRDefault="00544894" w:rsidP="00CB189B">
      <w:pPr>
        <w:pStyle w:val="Ttulo2"/>
        <w:numPr>
          <w:ilvl w:val="0"/>
          <w:numId w:val="0"/>
        </w:numPr>
        <w:ind w:left="720"/>
        <w:jc w:val="left"/>
        <w:rPr>
          <w:rFonts w:ascii="Verdana" w:hAnsi="Verdana"/>
          <w:bCs w:val="0"/>
          <w:iCs w:val="0"/>
          <w:sz w:val="22"/>
          <w:szCs w:val="22"/>
        </w:rPr>
      </w:pPr>
      <w:bookmarkStart w:id="16" w:name="_Toc175639245"/>
      <w:r w:rsidRPr="0088646E">
        <w:rPr>
          <w:rFonts w:ascii="Verdana" w:hAnsi="Verdana"/>
          <w:bCs w:val="0"/>
          <w:iCs w:val="0"/>
          <w:sz w:val="22"/>
          <w:szCs w:val="22"/>
        </w:rPr>
        <w:t>Centralización de la Información</w:t>
      </w:r>
      <w:bookmarkEnd w:id="16"/>
    </w:p>
    <w:p w14:paraId="38845642" w14:textId="77777777" w:rsidR="006E10B3" w:rsidRPr="0088646E" w:rsidRDefault="006E10B3" w:rsidP="009C428E">
      <w:pPr>
        <w:rPr>
          <w:rFonts w:ascii="Verdana" w:hAnsi="Verdana" w:cs="Arial"/>
          <w:bCs/>
          <w:i w:val="0"/>
          <w:sz w:val="22"/>
          <w:szCs w:val="22"/>
        </w:rPr>
      </w:pPr>
    </w:p>
    <w:p w14:paraId="0F163BC8" w14:textId="29E98AF5" w:rsidR="006E10B3" w:rsidRPr="0088646E" w:rsidRDefault="00204AB1" w:rsidP="009C428E">
      <w:pPr>
        <w:rPr>
          <w:rFonts w:ascii="Verdana" w:eastAsia="Verdana" w:hAnsi="Verdana" w:cs="Arial"/>
          <w:bCs/>
          <w:i w:val="0"/>
          <w:sz w:val="22"/>
          <w:szCs w:val="22"/>
        </w:rPr>
      </w:pPr>
      <w:r w:rsidRPr="0088646E">
        <w:rPr>
          <w:rFonts w:ascii="Verdana" w:eastAsia="Verdana" w:hAnsi="Verdana" w:cs="Arial"/>
          <w:bCs/>
          <w:i w:val="0"/>
          <w:sz w:val="22"/>
          <w:szCs w:val="22"/>
        </w:rPr>
        <w:lastRenderedPageBreak/>
        <w:t xml:space="preserve">El proceso de centralización de la información cuenta con 16 actividades en su plan de acción, de las cuales, para el </w:t>
      </w:r>
      <w:r w:rsidR="00A82847">
        <w:rPr>
          <w:rFonts w:ascii="Verdana" w:eastAsia="Verdana" w:hAnsi="Verdana" w:cs="Arial"/>
          <w:bCs/>
          <w:i w:val="0"/>
          <w:sz w:val="22"/>
          <w:szCs w:val="22"/>
        </w:rPr>
        <w:t>segundo</w:t>
      </w:r>
      <w:r w:rsidRPr="0088646E">
        <w:rPr>
          <w:rFonts w:ascii="Verdana" w:eastAsia="Verdana" w:hAnsi="Verdana" w:cs="Arial"/>
          <w:bCs/>
          <w:i w:val="0"/>
          <w:sz w:val="22"/>
          <w:szCs w:val="22"/>
        </w:rPr>
        <w:t xml:space="preserve"> trimestre programó </w:t>
      </w:r>
      <w:r w:rsidR="00A82847">
        <w:rPr>
          <w:rFonts w:ascii="Verdana" w:eastAsia="Verdana" w:hAnsi="Verdana" w:cs="Arial"/>
          <w:bCs/>
          <w:i w:val="0"/>
          <w:sz w:val="22"/>
          <w:szCs w:val="22"/>
        </w:rPr>
        <w:t>9 actividades y reportó 10</w:t>
      </w:r>
      <w:r w:rsidRPr="0088646E">
        <w:rPr>
          <w:rFonts w:ascii="Verdana" w:eastAsia="Verdana" w:hAnsi="Verdana" w:cs="Arial"/>
          <w:bCs/>
          <w:i w:val="0"/>
          <w:sz w:val="22"/>
          <w:szCs w:val="22"/>
        </w:rPr>
        <w:t xml:space="preserve">, a continuación, se relaciona el avance de estas: </w:t>
      </w:r>
    </w:p>
    <w:p w14:paraId="0BC8267B" w14:textId="77777777" w:rsidR="00204AB1" w:rsidRPr="0088646E" w:rsidRDefault="00204AB1" w:rsidP="009C428E">
      <w:pPr>
        <w:rPr>
          <w:rFonts w:ascii="Verdana" w:eastAsia="Verdana" w:hAnsi="Verdana" w:cs="Arial"/>
          <w:bCs/>
          <w:i w:val="0"/>
          <w:sz w:val="22"/>
          <w:szCs w:val="22"/>
        </w:rPr>
      </w:pPr>
    </w:p>
    <w:tbl>
      <w:tblPr>
        <w:tblW w:w="0" w:type="auto"/>
        <w:tblCellMar>
          <w:left w:w="70" w:type="dxa"/>
          <w:right w:w="70" w:type="dxa"/>
        </w:tblCellMar>
        <w:tblLook w:val="04A0" w:firstRow="1" w:lastRow="0" w:firstColumn="1" w:lastColumn="0" w:noHBand="0" w:noVBand="1"/>
      </w:tblPr>
      <w:tblGrid>
        <w:gridCol w:w="2773"/>
        <w:gridCol w:w="2691"/>
        <w:gridCol w:w="905"/>
        <w:gridCol w:w="1340"/>
        <w:gridCol w:w="1119"/>
      </w:tblGrid>
      <w:tr w:rsidR="00806CB1" w:rsidRPr="0088646E" w14:paraId="048AF223" w14:textId="77777777" w:rsidTr="00806CB1">
        <w:trPr>
          <w:trHeight w:val="555"/>
          <w:tblHeader/>
        </w:trPr>
        <w:tc>
          <w:tcPr>
            <w:tcW w:w="28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EDC9FF3" w14:textId="77777777" w:rsidR="00806CB1" w:rsidRPr="0088646E" w:rsidRDefault="00806CB1" w:rsidP="00806CB1">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Actividad</w:t>
            </w:r>
          </w:p>
        </w:tc>
        <w:tc>
          <w:tcPr>
            <w:tcW w:w="2740" w:type="dxa"/>
            <w:tcBorders>
              <w:top w:val="single" w:sz="4" w:space="0" w:color="auto"/>
              <w:left w:val="nil"/>
              <w:bottom w:val="single" w:sz="4" w:space="0" w:color="auto"/>
              <w:right w:val="single" w:sz="4" w:space="0" w:color="auto"/>
            </w:tcBorders>
            <w:shd w:val="clear" w:color="000000" w:fill="C6E0B4"/>
            <w:vAlign w:val="center"/>
            <w:hideMark/>
          </w:tcPr>
          <w:p w14:paraId="30F0F1FD" w14:textId="77777777" w:rsidR="00806CB1" w:rsidRPr="0088646E" w:rsidRDefault="00806CB1" w:rsidP="00806CB1">
            <w:pPr>
              <w:suppressAutoHyphens w:val="0"/>
              <w:jc w:val="left"/>
              <w:rPr>
                <w:rFonts w:ascii="Verdana" w:eastAsia="Times New Roman" w:hAnsi="Verdana" w:cs="Arial"/>
                <w:b/>
                <w:bCs/>
                <w:i w:val="0"/>
                <w:color w:val="000000"/>
                <w:sz w:val="22"/>
                <w:szCs w:val="22"/>
                <w:lang w:val="es-CO" w:eastAsia="es-CO"/>
              </w:rPr>
            </w:pPr>
            <w:r w:rsidRPr="0088646E">
              <w:rPr>
                <w:rFonts w:ascii="Verdana" w:eastAsia="Times New Roman" w:hAnsi="Verdana" w:cs="Arial"/>
                <w:b/>
                <w:bCs/>
                <w:i w:val="0"/>
                <w:color w:val="000000"/>
                <w:sz w:val="22"/>
                <w:szCs w:val="22"/>
                <w:lang w:val="es-CO" w:eastAsia="es-CO"/>
              </w:rPr>
              <w:t>Indicador</w:t>
            </w:r>
          </w:p>
        </w:tc>
        <w:tc>
          <w:tcPr>
            <w:tcW w:w="910" w:type="dxa"/>
            <w:tcBorders>
              <w:top w:val="single" w:sz="4" w:space="0" w:color="auto"/>
              <w:left w:val="nil"/>
              <w:bottom w:val="single" w:sz="4" w:space="0" w:color="auto"/>
              <w:right w:val="single" w:sz="4" w:space="0" w:color="auto"/>
            </w:tcBorders>
            <w:shd w:val="clear" w:color="000000" w:fill="C6E0B4"/>
            <w:vAlign w:val="center"/>
            <w:hideMark/>
          </w:tcPr>
          <w:p w14:paraId="2680400B" w14:textId="77777777" w:rsidR="00806CB1" w:rsidRPr="0088646E" w:rsidRDefault="00806CB1" w:rsidP="00806CB1">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Meta anual</w:t>
            </w:r>
          </w:p>
        </w:tc>
        <w:tc>
          <w:tcPr>
            <w:tcW w:w="1052" w:type="dxa"/>
            <w:tcBorders>
              <w:top w:val="single" w:sz="4" w:space="0" w:color="auto"/>
              <w:left w:val="nil"/>
              <w:bottom w:val="single" w:sz="4" w:space="0" w:color="auto"/>
              <w:right w:val="single" w:sz="4" w:space="0" w:color="auto"/>
            </w:tcBorders>
            <w:shd w:val="clear" w:color="000000" w:fill="C6E0B4"/>
            <w:vAlign w:val="center"/>
            <w:hideMark/>
          </w:tcPr>
          <w:p w14:paraId="2125A444" w14:textId="77777777" w:rsidR="00806CB1" w:rsidRPr="0088646E" w:rsidRDefault="00806CB1" w:rsidP="00806CB1">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Trimestre 2</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3C1B7602" w14:textId="67292DE8" w:rsidR="00806CB1" w:rsidRPr="0088646E" w:rsidRDefault="00F94CD0" w:rsidP="00806CB1">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Reporte</w:t>
            </w:r>
          </w:p>
        </w:tc>
      </w:tr>
      <w:tr w:rsidR="00806CB1" w:rsidRPr="0088646E" w14:paraId="36838448" w14:textId="77777777" w:rsidTr="00806CB1">
        <w:trPr>
          <w:trHeight w:val="55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177E029" w14:textId="77777777" w:rsidR="00806CB1" w:rsidRPr="0088646E" w:rsidRDefault="00806CB1" w:rsidP="00806CB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 xml:space="preserve">Brindar asesoría y asistencia técnica a entidades de Gobierno responsables la categoría </w:t>
            </w:r>
            <w:proofErr w:type="spellStart"/>
            <w:r w:rsidRPr="0088646E">
              <w:rPr>
                <w:rFonts w:ascii="Verdana" w:eastAsia="Times New Roman" w:hAnsi="Verdana" w:cs="Arial"/>
                <w:i w:val="0"/>
                <w:sz w:val="22"/>
                <w:szCs w:val="22"/>
                <w:lang w:val="es-CO" w:eastAsia="es-CO"/>
              </w:rPr>
              <w:t>ICPC</w:t>
            </w:r>
            <w:proofErr w:type="spellEnd"/>
          </w:p>
        </w:tc>
        <w:tc>
          <w:tcPr>
            <w:tcW w:w="2740" w:type="dxa"/>
            <w:tcBorders>
              <w:top w:val="nil"/>
              <w:left w:val="nil"/>
              <w:bottom w:val="single" w:sz="4" w:space="0" w:color="auto"/>
              <w:right w:val="single" w:sz="4" w:space="0" w:color="auto"/>
            </w:tcBorders>
            <w:shd w:val="clear" w:color="auto" w:fill="auto"/>
            <w:vAlign w:val="center"/>
            <w:hideMark/>
          </w:tcPr>
          <w:p w14:paraId="4EDF6E9E" w14:textId="77777777" w:rsidR="00806CB1" w:rsidRPr="0088646E" w:rsidRDefault="00806CB1" w:rsidP="00806CB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 xml:space="preserve">Porcentaje de entidades de gobierno que reportan la categoría </w:t>
            </w:r>
            <w:proofErr w:type="spellStart"/>
            <w:r w:rsidRPr="0088646E">
              <w:rPr>
                <w:rFonts w:ascii="Verdana" w:eastAsia="Times New Roman" w:hAnsi="Verdana" w:cs="Arial"/>
                <w:i w:val="0"/>
                <w:sz w:val="22"/>
                <w:szCs w:val="22"/>
                <w:lang w:val="es-CO" w:eastAsia="es-CO"/>
              </w:rPr>
              <w:t>icpc</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6CA3888D"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0,96</w:t>
            </w:r>
          </w:p>
        </w:tc>
        <w:tc>
          <w:tcPr>
            <w:tcW w:w="1052" w:type="dxa"/>
            <w:tcBorders>
              <w:top w:val="nil"/>
              <w:left w:val="nil"/>
              <w:bottom w:val="single" w:sz="4" w:space="0" w:color="auto"/>
              <w:right w:val="single" w:sz="4" w:space="0" w:color="auto"/>
            </w:tcBorders>
            <w:shd w:val="clear" w:color="auto" w:fill="auto"/>
            <w:vAlign w:val="center"/>
            <w:hideMark/>
          </w:tcPr>
          <w:p w14:paraId="58BA6B4D"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0,95</w:t>
            </w:r>
          </w:p>
        </w:tc>
        <w:tc>
          <w:tcPr>
            <w:tcW w:w="0" w:type="auto"/>
            <w:tcBorders>
              <w:top w:val="nil"/>
              <w:left w:val="nil"/>
              <w:bottom w:val="single" w:sz="4" w:space="0" w:color="auto"/>
              <w:right w:val="single" w:sz="4" w:space="0" w:color="auto"/>
            </w:tcBorders>
            <w:shd w:val="clear" w:color="auto" w:fill="auto"/>
            <w:vAlign w:val="center"/>
            <w:hideMark/>
          </w:tcPr>
          <w:p w14:paraId="02B36056"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99,66%</w:t>
            </w:r>
          </w:p>
        </w:tc>
      </w:tr>
      <w:tr w:rsidR="00806CB1" w:rsidRPr="0088646E" w14:paraId="189192A9" w14:textId="77777777" w:rsidTr="00806CB1">
        <w:trPr>
          <w:trHeight w:val="55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E768B1C" w14:textId="77777777" w:rsidR="00806CB1" w:rsidRPr="0088646E" w:rsidRDefault="00806CB1" w:rsidP="00806CB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 xml:space="preserve">Brindar Asesoría y asistencia técnica a empresas responsables la categoría </w:t>
            </w:r>
            <w:proofErr w:type="spellStart"/>
            <w:r w:rsidRPr="0088646E">
              <w:rPr>
                <w:rFonts w:ascii="Verdana" w:eastAsia="Times New Roman" w:hAnsi="Verdana" w:cs="Arial"/>
                <w:i w:val="0"/>
                <w:sz w:val="22"/>
                <w:szCs w:val="22"/>
                <w:lang w:val="es-CO" w:eastAsia="es-CO"/>
              </w:rPr>
              <w:t>ICPC</w:t>
            </w:r>
            <w:proofErr w:type="spellEnd"/>
          </w:p>
        </w:tc>
        <w:tc>
          <w:tcPr>
            <w:tcW w:w="2740" w:type="dxa"/>
            <w:tcBorders>
              <w:top w:val="nil"/>
              <w:left w:val="nil"/>
              <w:bottom w:val="single" w:sz="4" w:space="0" w:color="auto"/>
              <w:right w:val="single" w:sz="4" w:space="0" w:color="auto"/>
            </w:tcBorders>
            <w:shd w:val="clear" w:color="auto" w:fill="auto"/>
            <w:vAlign w:val="center"/>
            <w:hideMark/>
          </w:tcPr>
          <w:p w14:paraId="54C3908E" w14:textId="77777777" w:rsidR="00806CB1" w:rsidRPr="0088646E" w:rsidRDefault="00806CB1" w:rsidP="00806CB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 xml:space="preserve">Porcentaje de empresas que reportan la categoría </w:t>
            </w:r>
            <w:proofErr w:type="spellStart"/>
            <w:r w:rsidRPr="0088646E">
              <w:rPr>
                <w:rFonts w:ascii="Verdana" w:eastAsia="Times New Roman" w:hAnsi="Verdana" w:cs="Arial"/>
                <w:i w:val="0"/>
                <w:sz w:val="22"/>
                <w:szCs w:val="22"/>
                <w:lang w:val="es-CO" w:eastAsia="es-CO"/>
              </w:rPr>
              <w:t>icpc</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6D8D7A44"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0,96</w:t>
            </w:r>
          </w:p>
        </w:tc>
        <w:tc>
          <w:tcPr>
            <w:tcW w:w="1052" w:type="dxa"/>
            <w:tcBorders>
              <w:top w:val="nil"/>
              <w:left w:val="nil"/>
              <w:bottom w:val="single" w:sz="4" w:space="0" w:color="auto"/>
              <w:right w:val="single" w:sz="4" w:space="0" w:color="auto"/>
            </w:tcBorders>
            <w:shd w:val="clear" w:color="auto" w:fill="auto"/>
            <w:vAlign w:val="center"/>
            <w:hideMark/>
          </w:tcPr>
          <w:p w14:paraId="67986502"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0,95</w:t>
            </w:r>
          </w:p>
        </w:tc>
        <w:tc>
          <w:tcPr>
            <w:tcW w:w="0" w:type="auto"/>
            <w:tcBorders>
              <w:top w:val="nil"/>
              <w:left w:val="nil"/>
              <w:bottom w:val="single" w:sz="4" w:space="0" w:color="auto"/>
              <w:right w:val="single" w:sz="4" w:space="0" w:color="auto"/>
            </w:tcBorders>
            <w:shd w:val="clear" w:color="auto" w:fill="auto"/>
            <w:vAlign w:val="center"/>
            <w:hideMark/>
          </w:tcPr>
          <w:p w14:paraId="5C67E38D"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99,17%</w:t>
            </w:r>
          </w:p>
        </w:tc>
      </w:tr>
      <w:tr w:rsidR="00806CB1" w:rsidRPr="0088646E" w14:paraId="6546AEFF" w14:textId="77777777" w:rsidTr="00806CB1">
        <w:trPr>
          <w:trHeight w:val="55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3B4093B" w14:textId="77777777" w:rsidR="00806CB1" w:rsidRPr="0088646E" w:rsidRDefault="00806CB1" w:rsidP="00806CB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Certificar la categorización de los departamentos, distritos y municipios</w:t>
            </w:r>
          </w:p>
        </w:tc>
        <w:tc>
          <w:tcPr>
            <w:tcW w:w="2740" w:type="dxa"/>
            <w:tcBorders>
              <w:top w:val="nil"/>
              <w:left w:val="nil"/>
              <w:bottom w:val="single" w:sz="4" w:space="0" w:color="auto"/>
              <w:right w:val="single" w:sz="4" w:space="0" w:color="auto"/>
            </w:tcBorders>
            <w:shd w:val="clear" w:color="auto" w:fill="auto"/>
            <w:vAlign w:val="center"/>
            <w:hideMark/>
          </w:tcPr>
          <w:p w14:paraId="4CD2D9E0" w14:textId="77777777" w:rsidR="00806CB1" w:rsidRPr="0088646E" w:rsidRDefault="00806CB1" w:rsidP="00806CB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Cumplimiento normativo en procesamiento de información a categorizar</w:t>
            </w:r>
          </w:p>
        </w:tc>
        <w:tc>
          <w:tcPr>
            <w:tcW w:w="910" w:type="dxa"/>
            <w:tcBorders>
              <w:top w:val="nil"/>
              <w:left w:val="nil"/>
              <w:bottom w:val="single" w:sz="4" w:space="0" w:color="auto"/>
              <w:right w:val="single" w:sz="4" w:space="0" w:color="auto"/>
            </w:tcBorders>
            <w:shd w:val="clear" w:color="auto" w:fill="auto"/>
            <w:vAlign w:val="center"/>
            <w:hideMark/>
          </w:tcPr>
          <w:p w14:paraId="4FFD3E1E"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1052" w:type="dxa"/>
            <w:tcBorders>
              <w:top w:val="nil"/>
              <w:left w:val="nil"/>
              <w:bottom w:val="single" w:sz="4" w:space="0" w:color="auto"/>
              <w:right w:val="single" w:sz="4" w:space="0" w:color="auto"/>
            </w:tcBorders>
            <w:shd w:val="clear" w:color="auto" w:fill="auto"/>
            <w:vAlign w:val="center"/>
            <w:hideMark/>
          </w:tcPr>
          <w:p w14:paraId="4144D346"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w:t>
            </w:r>
          </w:p>
        </w:tc>
        <w:tc>
          <w:tcPr>
            <w:tcW w:w="0" w:type="auto"/>
            <w:tcBorders>
              <w:top w:val="nil"/>
              <w:left w:val="nil"/>
              <w:bottom w:val="single" w:sz="4" w:space="0" w:color="auto"/>
              <w:right w:val="single" w:sz="4" w:space="0" w:color="auto"/>
            </w:tcBorders>
            <w:shd w:val="clear" w:color="auto" w:fill="auto"/>
            <w:vAlign w:val="center"/>
            <w:hideMark/>
          </w:tcPr>
          <w:p w14:paraId="0869FE1F"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N/A</w:t>
            </w:r>
          </w:p>
        </w:tc>
      </w:tr>
      <w:tr w:rsidR="00806CB1" w:rsidRPr="0088646E" w14:paraId="5979FA38" w14:textId="77777777" w:rsidTr="00806CB1">
        <w:trPr>
          <w:trHeight w:val="55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3B44E44" w14:textId="77777777" w:rsidR="00806CB1" w:rsidRPr="0088646E" w:rsidRDefault="00806CB1" w:rsidP="00806CB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 xml:space="preserve"> Refrendar la Eficiencia Administrativa </w:t>
            </w:r>
          </w:p>
        </w:tc>
        <w:tc>
          <w:tcPr>
            <w:tcW w:w="2740" w:type="dxa"/>
            <w:tcBorders>
              <w:top w:val="nil"/>
              <w:left w:val="nil"/>
              <w:bottom w:val="single" w:sz="4" w:space="0" w:color="auto"/>
              <w:right w:val="single" w:sz="4" w:space="0" w:color="auto"/>
            </w:tcBorders>
            <w:shd w:val="clear" w:color="auto" w:fill="auto"/>
            <w:vAlign w:val="center"/>
            <w:hideMark/>
          </w:tcPr>
          <w:p w14:paraId="172B7A8C" w14:textId="77777777" w:rsidR="00806CB1" w:rsidRPr="0088646E" w:rsidRDefault="00806CB1" w:rsidP="00806CB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Cumplimiento normativo en procesamiento de refrendación de eficiencia administrativa</w:t>
            </w:r>
          </w:p>
        </w:tc>
        <w:tc>
          <w:tcPr>
            <w:tcW w:w="910" w:type="dxa"/>
            <w:tcBorders>
              <w:top w:val="nil"/>
              <w:left w:val="nil"/>
              <w:bottom w:val="single" w:sz="4" w:space="0" w:color="auto"/>
              <w:right w:val="single" w:sz="4" w:space="0" w:color="auto"/>
            </w:tcBorders>
            <w:shd w:val="clear" w:color="auto" w:fill="auto"/>
            <w:vAlign w:val="center"/>
            <w:hideMark/>
          </w:tcPr>
          <w:p w14:paraId="7A08F94A"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1052" w:type="dxa"/>
            <w:tcBorders>
              <w:top w:val="nil"/>
              <w:left w:val="nil"/>
              <w:bottom w:val="single" w:sz="4" w:space="0" w:color="auto"/>
              <w:right w:val="single" w:sz="4" w:space="0" w:color="auto"/>
            </w:tcBorders>
            <w:shd w:val="clear" w:color="auto" w:fill="auto"/>
            <w:vAlign w:val="center"/>
            <w:hideMark/>
          </w:tcPr>
          <w:p w14:paraId="45508112"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w:t>
            </w:r>
          </w:p>
        </w:tc>
        <w:tc>
          <w:tcPr>
            <w:tcW w:w="0" w:type="auto"/>
            <w:tcBorders>
              <w:top w:val="nil"/>
              <w:left w:val="nil"/>
              <w:bottom w:val="single" w:sz="4" w:space="0" w:color="auto"/>
              <w:right w:val="single" w:sz="4" w:space="0" w:color="auto"/>
            </w:tcBorders>
            <w:shd w:val="clear" w:color="auto" w:fill="auto"/>
            <w:vAlign w:val="center"/>
            <w:hideMark/>
          </w:tcPr>
          <w:p w14:paraId="3C746CAD"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N/A</w:t>
            </w:r>
          </w:p>
        </w:tc>
      </w:tr>
      <w:tr w:rsidR="00806CB1" w:rsidRPr="0088646E" w14:paraId="4A79E3DF" w14:textId="77777777" w:rsidTr="00806CB1">
        <w:trPr>
          <w:trHeight w:val="55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7811A39" w14:textId="77777777" w:rsidR="00806CB1" w:rsidRPr="0088646E" w:rsidRDefault="00806CB1" w:rsidP="00806CB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 xml:space="preserve"> Refrendar la Eficiencia Fiscal</w:t>
            </w:r>
          </w:p>
        </w:tc>
        <w:tc>
          <w:tcPr>
            <w:tcW w:w="2740" w:type="dxa"/>
            <w:tcBorders>
              <w:top w:val="nil"/>
              <w:left w:val="nil"/>
              <w:bottom w:val="single" w:sz="4" w:space="0" w:color="auto"/>
              <w:right w:val="single" w:sz="4" w:space="0" w:color="auto"/>
            </w:tcBorders>
            <w:shd w:val="clear" w:color="auto" w:fill="auto"/>
            <w:vAlign w:val="center"/>
            <w:hideMark/>
          </w:tcPr>
          <w:p w14:paraId="6ED7DB6A" w14:textId="77777777" w:rsidR="00806CB1" w:rsidRPr="0088646E" w:rsidRDefault="00806CB1" w:rsidP="00806CB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Cumplimiento normativo en procesamiento de refrendación de eficiencia fiscal</w:t>
            </w:r>
          </w:p>
        </w:tc>
        <w:tc>
          <w:tcPr>
            <w:tcW w:w="910" w:type="dxa"/>
            <w:tcBorders>
              <w:top w:val="nil"/>
              <w:left w:val="nil"/>
              <w:bottom w:val="single" w:sz="4" w:space="0" w:color="auto"/>
              <w:right w:val="single" w:sz="4" w:space="0" w:color="auto"/>
            </w:tcBorders>
            <w:shd w:val="clear" w:color="auto" w:fill="auto"/>
            <w:vAlign w:val="center"/>
            <w:hideMark/>
          </w:tcPr>
          <w:p w14:paraId="6A09621F"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1052" w:type="dxa"/>
            <w:tcBorders>
              <w:top w:val="nil"/>
              <w:left w:val="nil"/>
              <w:bottom w:val="single" w:sz="4" w:space="0" w:color="auto"/>
              <w:right w:val="single" w:sz="4" w:space="0" w:color="auto"/>
            </w:tcBorders>
            <w:shd w:val="clear" w:color="auto" w:fill="auto"/>
            <w:vAlign w:val="center"/>
            <w:hideMark/>
          </w:tcPr>
          <w:p w14:paraId="05063FC5"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5BC90962"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r>
      <w:tr w:rsidR="00806CB1" w:rsidRPr="0088646E" w14:paraId="3757AD75" w14:textId="77777777" w:rsidTr="00806CB1">
        <w:trPr>
          <w:trHeight w:val="55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4127B1BC" w14:textId="77777777" w:rsidR="00806CB1" w:rsidRPr="0088646E" w:rsidRDefault="00806CB1" w:rsidP="00806CB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 xml:space="preserve">Atender los incidentes radicados por las entidades relacionados con el </w:t>
            </w:r>
            <w:proofErr w:type="spellStart"/>
            <w:r w:rsidRPr="0088646E">
              <w:rPr>
                <w:rFonts w:ascii="Verdana" w:eastAsia="Times New Roman" w:hAnsi="Verdana" w:cs="Arial"/>
                <w:i w:val="0"/>
                <w:sz w:val="22"/>
                <w:szCs w:val="22"/>
                <w:lang w:val="es-CO" w:eastAsia="es-CO"/>
              </w:rPr>
              <w:t>SIIF</w:t>
            </w:r>
            <w:proofErr w:type="spellEnd"/>
            <w:r w:rsidRPr="0088646E">
              <w:rPr>
                <w:rFonts w:ascii="Verdana" w:eastAsia="Times New Roman" w:hAnsi="Verdana" w:cs="Arial"/>
                <w:i w:val="0"/>
                <w:sz w:val="22"/>
                <w:szCs w:val="22"/>
                <w:lang w:val="es-CO" w:eastAsia="es-CO"/>
              </w:rPr>
              <w:t xml:space="preserve"> Nación y el </w:t>
            </w:r>
            <w:proofErr w:type="spellStart"/>
            <w:r w:rsidRPr="0088646E">
              <w:rPr>
                <w:rFonts w:ascii="Verdana" w:eastAsia="Times New Roman" w:hAnsi="Verdana" w:cs="Arial"/>
                <w:i w:val="0"/>
                <w:sz w:val="22"/>
                <w:szCs w:val="22"/>
                <w:lang w:val="es-CO" w:eastAsia="es-CO"/>
              </w:rPr>
              <w:t>SPGR</w:t>
            </w:r>
            <w:proofErr w:type="spellEnd"/>
          </w:p>
        </w:tc>
        <w:tc>
          <w:tcPr>
            <w:tcW w:w="2740" w:type="dxa"/>
            <w:tcBorders>
              <w:top w:val="nil"/>
              <w:left w:val="nil"/>
              <w:bottom w:val="single" w:sz="4" w:space="0" w:color="auto"/>
              <w:right w:val="single" w:sz="4" w:space="0" w:color="auto"/>
            </w:tcBorders>
            <w:shd w:val="clear" w:color="auto" w:fill="auto"/>
            <w:vAlign w:val="center"/>
            <w:hideMark/>
          </w:tcPr>
          <w:p w14:paraId="2ADA5D54" w14:textId="77777777" w:rsidR="00806CB1" w:rsidRPr="0088646E" w:rsidRDefault="00806CB1" w:rsidP="00806CB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Porcentaje de incidentes atendidos frente a los radicados por parte de las entidades contables públicas.</w:t>
            </w:r>
          </w:p>
        </w:tc>
        <w:tc>
          <w:tcPr>
            <w:tcW w:w="910" w:type="dxa"/>
            <w:tcBorders>
              <w:top w:val="nil"/>
              <w:left w:val="nil"/>
              <w:bottom w:val="single" w:sz="4" w:space="0" w:color="auto"/>
              <w:right w:val="single" w:sz="4" w:space="0" w:color="auto"/>
            </w:tcBorders>
            <w:shd w:val="clear" w:color="auto" w:fill="auto"/>
            <w:vAlign w:val="center"/>
            <w:hideMark/>
          </w:tcPr>
          <w:p w14:paraId="163B25CD"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1052" w:type="dxa"/>
            <w:tcBorders>
              <w:top w:val="nil"/>
              <w:left w:val="nil"/>
              <w:bottom w:val="single" w:sz="4" w:space="0" w:color="auto"/>
              <w:right w:val="single" w:sz="4" w:space="0" w:color="auto"/>
            </w:tcBorders>
            <w:shd w:val="clear" w:color="auto" w:fill="auto"/>
            <w:vAlign w:val="center"/>
            <w:hideMark/>
          </w:tcPr>
          <w:p w14:paraId="7625EB7B"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27C7CEDD"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r>
      <w:tr w:rsidR="00806CB1" w:rsidRPr="0088646E" w14:paraId="6228E607" w14:textId="77777777" w:rsidTr="00806CB1">
        <w:trPr>
          <w:trHeight w:val="55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9A62BAF" w14:textId="77777777" w:rsidR="00806CB1" w:rsidRPr="0088646E" w:rsidRDefault="00806CB1" w:rsidP="00806CB1">
            <w:pPr>
              <w:suppressAutoHyphens w:val="0"/>
              <w:jc w:val="left"/>
              <w:rPr>
                <w:rFonts w:ascii="Verdana" w:eastAsia="Times New Roman" w:hAnsi="Verdana" w:cs="Arial"/>
                <w:i w:val="0"/>
                <w:sz w:val="22"/>
                <w:szCs w:val="22"/>
                <w:lang w:val="es-CO" w:eastAsia="es-CO"/>
              </w:rPr>
            </w:pPr>
            <w:proofErr w:type="gramStart"/>
            <w:r w:rsidRPr="0088646E">
              <w:rPr>
                <w:rFonts w:ascii="Verdana" w:eastAsia="Times New Roman" w:hAnsi="Verdana" w:cs="Arial"/>
                <w:i w:val="0"/>
                <w:sz w:val="22"/>
                <w:szCs w:val="22"/>
                <w:lang w:val="es-CO" w:eastAsia="es-CO"/>
              </w:rPr>
              <w:t>Administrar  las</w:t>
            </w:r>
            <w:proofErr w:type="gramEnd"/>
            <w:r w:rsidRPr="0088646E">
              <w:rPr>
                <w:rFonts w:ascii="Verdana" w:eastAsia="Times New Roman" w:hAnsi="Verdana" w:cs="Arial"/>
                <w:i w:val="0"/>
                <w:sz w:val="22"/>
                <w:szCs w:val="22"/>
                <w:lang w:val="es-CO" w:eastAsia="es-CO"/>
              </w:rPr>
              <w:t xml:space="preserve">  categorías de la CGN a cargo de la Subcontaduría de Centralización de la información</w:t>
            </w:r>
          </w:p>
        </w:tc>
        <w:tc>
          <w:tcPr>
            <w:tcW w:w="2740" w:type="dxa"/>
            <w:tcBorders>
              <w:top w:val="nil"/>
              <w:left w:val="nil"/>
              <w:bottom w:val="single" w:sz="4" w:space="0" w:color="auto"/>
              <w:right w:val="single" w:sz="4" w:space="0" w:color="auto"/>
            </w:tcBorders>
            <w:shd w:val="clear" w:color="auto" w:fill="auto"/>
            <w:vAlign w:val="center"/>
            <w:hideMark/>
          </w:tcPr>
          <w:p w14:paraId="36E6ABAC" w14:textId="77777777" w:rsidR="00806CB1" w:rsidRPr="0088646E" w:rsidRDefault="00806CB1" w:rsidP="00806CB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categorías de información de la Subcontaduría de centralización</w:t>
            </w:r>
          </w:p>
        </w:tc>
        <w:tc>
          <w:tcPr>
            <w:tcW w:w="910" w:type="dxa"/>
            <w:tcBorders>
              <w:top w:val="nil"/>
              <w:left w:val="nil"/>
              <w:bottom w:val="single" w:sz="4" w:space="0" w:color="auto"/>
              <w:right w:val="single" w:sz="4" w:space="0" w:color="auto"/>
            </w:tcBorders>
            <w:shd w:val="clear" w:color="auto" w:fill="auto"/>
            <w:vAlign w:val="center"/>
            <w:hideMark/>
          </w:tcPr>
          <w:p w14:paraId="4A54A9D2"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1052" w:type="dxa"/>
            <w:tcBorders>
              <w:top w:val="nil"/>
              <w:left w:val="nil"/>
              <w:bottom w:val="single" w:sz="4" w:space="0" w:color="auto"/>
              <w:right w:val="single" w:sz="4" w:space="0" w:color="auto"/>
            </w:tcBorders>
            <w:shd w:val="clear" w:color="auto" w:fill="auto"/>
            <w:vAlign w:val="center"/>
            <w:hideMark/>
          </w:tcPr>
          <w:p w14:paraId="2D03A9F1"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009B556D"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r>
      <w:tr w:rsidR="00806CB1" w:rsidRPr="0088646E" w14:paraId="3FA08338" w14:textId="77777777" w:rsidTr="00806CB1">
        <w:trPr>
          <w:trHeight w:val="55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60D738F" w14:textId="77777777" w:rsidR="00806CB1" w:rsidRPr="0088646E" w:rsidRDefault="00806CB1" w:rsidP="00806CB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 xml:space="preserve">Brindar asesoría y asistencia funcional y </w:t>
            </w:r>
            <w:r w:rsidRPr="0088646E">
              <w:rPr>
                <w:rFonts w:ascii="Verdana" w:eastAsia="Times New Roman" w:hAnsi="Verdana" w:cs="Arial"/>
                <w:i w:val="0"/>
                <w:sz w:val="22"/>
                <w:szCs w:val="22"/>
                <w:lang w:val="es-CO" w:eastAsia="es-CO"/>
              </w:rPr>
              <w:lastRenderedPageBreak/>
              <w:t>técnica a usuarios estratégicos</w:t>
            </w:r>
          </w:p>
        </w:tc>
        <w:tc>
          <w:tcPr>
            <w:tcW w:w="2740" w:type="dxa"/>
            <w:tcBorders>
              <w:top w:val="nil"/>
              <w:left w:val="nil"/>
              <w:bottom w:val="single" w:sz="4" w:space="0" w:color="auto"/>
              <w:right w:val="single" w:sz="4" w:space="0" w:color="auto"/>
            </w:tcBorders>
            <w:shd w:val="clear" w:color="auto" w:fill="auto"/>
            <w:vAlign w:val="center"/>
            <w:hideMark/>
          </w:tcPr>
          <w:p w14:paraId="5D171229" w14:textId="77777777" w:rsidR="00806CB1" w:rsidRPr="0088646E" w:rsidRDefault="00806CB1" w:rsidP="00806CB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lastRenderedPageBreak/>
              <w:t xml:space="preserve">Apoyo funcional a la parametrización de </w:t>
            </w:r>
            <w:r w:rsidRPr="0088646E">
              <w:rPr>
                <w:rFonts w:ascii="Verdana" w:eastAsia="Times New Roman" w:hAnsi="Verdana" w:cs="Arial"/>
                <w:i w:val="0"/>
                <w:sz w:val="22"/>
                <w:szCs w:val="22"/>
                <w:lang w:val="es-CO" w:eastAsia="es-CO"/>
              </w:rPr>
              <w:lastRenderedPageBreak/>
              <w:t>categorías de información en el sistema chip, según las competencias de la CGN</w:t>
            </w:r>
          </w:p>
        </w:tc>
        <w:tc>
          <w:tcPr>
            <w:tcW w:w="910" w:type="dxa"/>
            <w:tcBorders>
              <w:top w:val="nil"/>
              <w:left w:val="nil"/>
              <w:bottom w:val="single" w:sz="4" w:space="0" w:color="auto"/>
              <w:right w:val="single" w:sz="4" w:space="0" w:color="auto"/>
            </w:tcBorders>
            <w:shd w:val="clear" w:color="auto" w:fill="auto"/>
            <w:vAlign w:val="center"/>
            <w:hideMark/>
          </w:tcPr>
          <w:p w14:paraId="5920873C"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lastRenderedPageBreak/>
              <w:t>1</w:t>
            </w:r>
          </w:p>
        </w:tc>
        <w:tc>
          <w:tcPr>
            <w:tcW w:w="1052" w:type="dxa"/>
            <w:tcBorders>
              <w:top w:val="nil"/>
              <w:left w:val="nil"/>
              <w:bottom w:val="single" w:sz="4" w:space="0" w:color="auto"/>
              <w:right w:val="single" w:sz="4" w:space="0" w:color="auto"/>
            </w:tcBorders>
            <w:shd w:val="clear" w:color="auto" w:fill="auto"/>
            <w:vAlign w:val="center"/>
            <w:hideMark/>
          </w:tcPr>
          <w:p w14:paraId="4FF0E88E"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68166EAB"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r>
      <w:tr w:rsidR="00806CB1" w:rsidRPr="0088646E" w14:paraId="0018BEF8" w14:textId="77777777" w:rsidTr="00806CB1">
        <w:trPr>
          <w:trHeight w:val="55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BD6C0CE" w14:textId="77777777" w:rsidR="00806CB1" w:rsidRPr="0088646E" w:rsidRDefault="00806CB1" w:rsidP="00806CB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Fortalecer la asistencia técnica con enfoque   territorial</w:t>
            </w:r>
          </w:p>
        </w:tc>
        <w:tc>
          <w:tcPr>
            <w:tcW w:w="2740" w:type="dxa"/>
            <w:tcBorders>
              <w:top w:val="nil"/>
              <w:left w:val="nil"/>
              <w:bottom w:val="single" w:sz="4" w:space="0" w:color="auto"/>
              <w:right w:val="single" w:sz="4" w:space="0" w:color="auto"/>
            </w:tcBorders>
            <w:shd w:val="clear" w:color="auto" w:fill="auto"/>
            <w:vAlign w:val="center"/>
            <w:hideMark/>
          </w:tcPr>
          <w:p w14:paraId="48AF60EC" w14:textId="77777777" w:rsidR="00806CB1" w:rsidRPr="0088646E" w:rsidRDefault="00806CB1" w:rsidP="00806CB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Asistencia técnica con enfoque regional</w:t>
            </w:r>
          </w:p>
        </w:tc>
        <w:tc>
          <w:tcPr>
            <w:tcW w:w="910" w:type="dxa"/>
            <w:tcBorders>
              <w:top w:val="nil"/>
              <w:left w:val="nil"/>
              <w:bottom w:val="single" w:sz="4" w:space="0" w:color="auto"/>
              <w:right w:val="single" w:sz="4" w:space="0" w:color="auto"/>
            </w:tcBorders>
            <w:shd w:val="clear" w:color="auto" w:fill="auto"/>
            <w:vAlign w:val="center"/>
            <w:hideMark/>
          </w:tcPr>
          <w:p w14:paraId="0B261F85"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20</w:t>
            </w:r>
          </w:p>
        </w:tc>
        <w:tc>
          <w:tcPr>
            <w:tcW w:w="1052" w:type="dxa"/>
            <w:tcBorders>
              <w:top w:val="nil"/>
              <w:left w:val="nil"/>
              <w:bottom w:val="single" w:sz="4" w:space="0" w:color="auto"/>
              <w:right w:val="single" w:sz="4" w:space="0" w:color="auto"/>
            </w:tcBorders>
            <w:shd w:val="clear" w:color="auto" w:fill="auto"/>
            <w:vAlign w:val="center"/>
            <w:hideMark/>
          </w:tcPr>
          <w:p w14:paraId="5093E65D"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w:t>
            </w:r>
          </w:p>
        </w:tc>
        <w:tc>
          <w:tcPr>
            <w:tcW w:w="0" w:type="auto"/>
            <w:tcBorders>
              <w:top w:val="nil"/>
              <w:left w:val="nil"/>
              <w:bottom w:val="single" w:sz="4" w:space="0" w:color="auto"/>
              <w:right w:val="single" w:sz="4" w:space="0" w:color="auto"/>
            </w:tcBorders>
            <w:shd w:val="clear" w:color="auto" w:fill="auto"/>
            <w:vAlign w:val="center"/>
            <w:hideMark/>
          </w:tcPr>
          <w:p w14:paraId="54F96EB3"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N/A</w:t>
            </w:r>
          </w:p>
        </w:tc>
      </w:tr>
      <w:tr w:rsidR="00806CB1" w:rsidRPr="0088646E" w14:paraId="49D238A4" w14:textId="77777777" w:rsidTr="00806CB1">
        <w:trPr>
          <w:trHeight w:val="55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062DFD3" w14:textId="77777777" w:rsidR="00806CB1" w:rsidRPr="0088646E" w:rsidRDefault="00806CB1" w:rsidP="00806CB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 xml:space="preserve">Posicionar el sistema de Evaluación Institucional </w:t>
            </w:r>
            <w:proofErr w:type="gramStart"/>
            <w:r w:rsidRPr="0088646E">
              <w:rPr>
                <w:rFonts w:ascii="Verdana" w:eastAsia="Times New Roman" w:hAnsi="Verdana" w:cs="Arial"/>
                <w:i w:val="0"/>
                <w:sz w:val="22"/>
                <w:szCs w:val="22"/>
                <w:lang w:val="es-CO" w:eastAsia="es-CO"/>
              </w:rPr>
              <w:t xml:space="preserve">-  </w:t>
            </w:r>
            <w:proofErr w:type="spellStart"/>
            <w:r w:rsidRPr="0088646E">
              <w:rPr>
                <w:rFonts w:ascii="Verdana" w:eastAsia="Times New Roman" w:hAnsi="Verdana" w:cs="Arial"/>
                <w:i w:val="0"/>
                <w:sz w:val="22"/>
                <w:szCs w:val="22"/>
                <w:lang w:val="es-CO" w:eastAsia="es-CO"/>
              </w:rPr>
              <w:t>SEI</w:t>
            </w:r>
            <w:proofErr w:type="spellEnd"/>
            <w:proofErr w:type="gramEnd"/>
          </w:p>
        </w:tc>
        <w:tc>
          <w:tcPr>
            <w:tcW w:w="2740" w:type="dxa"/>
            <w:tcBorders>
              <w:top w:val="nil"/>
              <w:left w:val="nil"/>
              <w:bottom w:val="single" w:sz="4" w:space="0" w:color="auto"/>
              <w:right w:val="single" w:sz="4" w:space="0" w:color="auto"/>
            </w:tcBorders>
            <w:shd w:val="clear" w:color="auto" w:fill="auto"/>
            <w:vAlign w:val="center"/>
            <w:hideMark/>
          </w:tcPr>
          <w:p w14:paraId="7C31702D" w14:textId="77777777" w:rsidR="00806CB1" w:rsidRPr="0088646E" w:rsidRDefault="00806CB1" w:rsidP="00806CB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Conjunto de reglas de evaluación.</w:t>
            </w:r>
          </w:p>
        </w:tc>
        <w:tc>
          <w:tcPr>
            <w:tcW w:w="910" w:type="dxa"/>
            <w:tcBorders>
              <w:top w:val="nil"/>
              <w:left w:val="nil"/>
              <w:bottom w:val="single" w:sz="4" w:space="0" w:color="auto"/>
              <w:right w:val="single" w:sz="4" w:space="0" w:color="auto"/>
            </w:tcBorders>
            <w:shd w:val="clear" w:color="auto" w:fill="auto"/>
            <w:vAlign w:val="center"/>
            <w:hideMark/>
          </w:tcPr>
          <w:p w14:paraId="0FA9639D"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2</w:t>
            </w:r>
          </w:p>
        </w:tc>
        <w:tc>
          <w:tcPr>
            <w:tcW w:w="1052" w:type="dxa"/>
            <w:tcBorders>
              <w:top w:val="nil"/>
              <w:left w:val="nil"/>
              <w:bottom w:val="single" w:sz="4" w:space="0" w:color="auto"/>
              <w:right w:val="single" w:sz="4" w:space="0" w:color="auto"/>
            </w:tcBorders>
            <w:shd w:val="clear" w:color="auto" w:fill="auto"/>
            <w:vAlign w:val="center"/>
            <w:hideMark/>
          </w:tcPr>
          <w:p w14:paraId="705F3BD9"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w:t>
            </w:r>
          </w:p>
        </w:tc>
        <w:tc>
          <w:tcPr>
            <w:tcW w:w="0" w:type="auto"/>
            <w:tcBorders>
              <w:top w:val="nil"/>
              <w:left w:val="nil"/>
              <w:bottom w:val="single" w:sz="4" w:space="0" w:color="auto"/>
              <w:right w:val="single" w:sz="4" w:space="0" w:color="auto"/>
            </w:tcBorders>
            <w:shd w:val="clear" w:color="auto" w:fill="auto"/>
            <w:vAlign w:val="center"/>
            <w:hideMark/>
          </w:tcPr>
          <w:p w14:paraId="1087EE6B"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N/A</w:t>
            </w:r>
          </w:p>
        </w:tc>
      </w:tr>
      <w:tr w:rsidR="00806CB1" w:rsidRPr="0088646E" w14:paraId="214E5010" w14:textId="77777777" w:rsidTr="00806CB1">
        <w:trPr>
          <w:trHeight w:val="55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0D3C725" w14:textId="77777777" w:rsidR="00806CB1" w:rsidRPr="0088646E" w:rsidRDefault="00806CB1" w:rsidP="00806CB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 xml:space="preserve">Formular una estrategia de </w:t>
            </w:r>
            <w:proofErr w:type="gramStart"/>
            <w:r w:rsidRPr="0088646E">
              <w:rPr>
                <w:rFonts w:ascii="Verdana" w:eastAsia="Times New Roman" w:hAnsi="Verdana" w:cs="Arial"/>
                <w:i w:val="0"/>
                <w:sz w:val="22"/>
                <w:szCs w:val="22"/>
                <w:lang w:val="es-CO" w:eastAsia="es-CO"/>
              </w:rPr>
              <w:t>comunicación  de</w:t>
            </w:r>
            <w:proofErr w:type="gramEnd"/>
            <w:r w:rsidRPr="0088646E">
              <w:rPr>
                <w:rFonts w:ascii="Verdana" w:eastAsia="Times New Roman" w:hAnsi="Verdana" w:cs="Arial"/>
                <w:i w:val="0"/>
                <w:sz w:val="22"/>
                <w:szCs w:val="22"/>
                <w:lang w:val="es-CO" w:eastAsia="es-CO"/>
              </w:rPr>
              <w:t xml:space="preserve"> aspectos contables claves</w:t>
            </w:r>
          </w:p>
        </w:tc>
        <w:tc>
          <w:tcPr>
            <w:tcW w:w="2740" w:type="dxa"/>
            <w:tcBorders>
              <w:top w:val="nil"/>
              <w:left w:val="nil"/>
              <w:bottom w:val="single" w:sz="4" w:space="0" w:color="auto"/>
              <w:right w:val="single" w:sz="4" w:space="0" w:color="auto"/>
            </w:tcBorders>
            <w:shd w:val="clear" w:color="auto" w:fill="auto"/>
            <w:vAlign w:val="center"/>
            <w:hideMark/>
          </w:tcPr>
          <w:p w14:paraId="778B8891" w14:textId="77777777" w:rsidR="00806CB1" w:rsidRPr="0088646E" w:rsidRDefault="00806CB1" w:rsidP="00806CB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Piezas comunicativas</w:t>
            </w:r>
          </w:p>
        </w:tc>
        <w:tc>
          <w:tcPr>
            <w:tcW w:w="910" w:type="dxa"/>
            <w:tcBorders>
              <w:top w:val="nil"/>
              <w:left w:val="nil"/>
              <w:bottom w:val="single" w:sz="4" w:space="0" w:color="auto"/>
              <w:right w:val="single" w:sz="4" w:space="0" w:color="auto"/>
            </w:tcBorders>
            <w:shd w:val="clear" w:color="auto" w:fill="auto"/>
            <w:vAlign w:val="center"/>
            <w:hideMark/>
          </w:tcPr>
          <w:p w14:paraId="3F03105F"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19</w:t>
            </w:r>
          </w:p>
        </w:tc>
        <w:tc>
          <w:tcPr>
            <w:tcW w:w="1052" w:type="dxa"/>
            <w:tcBorders>
              <w:top w:val="nil"/>
              <w:left w:val="nil"/>
              <w:bottom w:val="single" w:sz="4" w:space="0" w:color="auto"/>
              <w:right w:val="single" w:sz="4" w:space="0" w:color="auto"/>
            </w:tcBorders>
            <w:shd w:val="clear" w:color="auto" w:fill="auto"/>
            <w:vAlign w:val="center"/>
            <w:hideMark/>
          </w:tcPr>
          <w:p w14:paraId="7397E35A" w14:textId="77777777" w:rsidR="00806CB1" w:rsidRPr="0088646E" w:rsidRDefault="00806CB1" w:rsidP="00806CB1">
            <w:pPr>
              <w:suppressAutoHyphens w:val="0"/>
              <w:jc w:val="center"/>
              <w:rPr>
                <w:rFonts w:ascii="Verdana" w:eastAsia="Times New Roman" w:hAnsi="Verdana" w:cs="Arial"/>
                <w:i w:val="0"/>
                <w:color w:val="000000"/>
                <w:sz w:val="22"/>
                <w:szCs w:val="22"/>
                <w:lang w:val="es-CO" w:eastAsia="es-CO"/>
              </w:rPr>
            </w:pPr>
            <w:r w:rsidRPr="0088646E">
              <w:rPr>
                <w:rFonts w:ascii="Verdana" w:eastAsia="Times New Roman" w:hAnsi="Verdana" w:cs="Arial"/>
                <w:i w:val="0"/>
                <w:color w:val="000000"/>
                <w:sz w:val="22"/>
                <w:szCs w:val="22"/>
                <w:lang w:val="es-CO" w:eastAsia="es-CO"/>
              </w:rPr>
              <w:t>6</w:t>
            </w:r>
          </w:p>
        </w:tc>
        <w:tc>
          <w:tcPr>
            <w:tcW w:w="0" w:type="auto"/>
            <w:tcBorders>
              <w:top w:val="nil"/>
              <w:left w:val="nil"/>
              <w:bottom w:val="single" w:sz="4" w:space="0" w:color="auto"/>
              <w:right w:val="single" w:sz="4" w:space="0" w:color="auto"/>
            </w:tcBorders>
            <w:shd w:val="clear" w:color="auto" w:fill="auto"/>
            <w:vAlign w:val="center"/>
            <w:hideMark/>
          </w:tcPr>
          <w:p w14:paraId="24F9E18B" w14:textId="77777777" w:rsidR="00806CB1" w:rsidRPr="0088646E" w:rsidRDefault="00806CB1" w:rsidP="00806CB1">
            <w:pPr>
              <w:suppressAutoHyphens w:val="0"/>
              <w:jc w:val="center"/>
              <w:rPr>
                <w:rFonts w:ascii="Verdana" w:eastAsia="Times New Roman" w:hAnsi="Verdana" w:cs="Arial"/>
                <w:i w:val="0"/>
                <w:color w:val="000000"/>
                <w:sz w:val="22"/>
                <w:szCs w:val="22"/>
                <w:lang w:val="es-CO" w:eastAsia="es-CO"/>
              </w:rPr>
            </w:pPr>
            <w:r w:rsidRPr="0088646E">
              <w:rPr>
                <w:rFonts w:ascii="Verdana" w:eastAsia="Times New Roman" w:hAnsi="Verdana" w:cs="Arial"/>
                <w:i w:val="0"/>
                <w:color w:val="000000"/>
                <w:sz w:val="22"/>
                <w:szCs w:val="22"/>
                <w:lang w:val="es-CO" w:eastAsia="es-CO"/>
              </w:rPr>
              <w:t>6</w:t>
            </w:r>
          </w:p>
        </w:tc>
      </w:tr>
      <w:tr w:rsidR="00806CB1" w:rsidRPr="0088646E" w14:paraId="6DDE2B6B" w14:textId="77777777" w:rsidTr="00806CB1">
        <w:trPr>
          <w:trHeight w:val="55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46242FD" w14:textId="77777777" w:rsidR="00806CB1" w:rsidRPr="0088646E" w:rsidRDefault="00806CB1" w:rsidP="00806CB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Implementar Gestión del conocimiento y la innovación para la asistencia técnica.</w:t>
            </w:r>
          </w:p>
        </w:tc>
        <w:tc>
          <w:tcPr>
            <w:tcW w:w="2740" w:type="dxa"/>
            <w:tcBorders>
              <w:top w:val="nil"/>
              <w:left w:val="nil"/>
              <w:bottom w:val="single" w:sz="4" w:space="0" w:color="auto"/>
              <w:right w:val="single" w:sz="4" w:space="0" w:color="auto"/>
            </w:tcBorders>
            <w:shd w:val="clear" w:color="auto" w:fill="auto"/>
            <w:vAlign w:val="center"/>
            <w:hideMark/>
          </w:tcPr>
          <w:p w14:paraId="58B0C132" w14:textId="77777777" w:rsidR="00806CB1" w:rsidRPr="0088646E" w:rsidRDefault="00806CB1" w:rsidP="00806CB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Socializaciones de aspectos claves en la Subcontaduría</w:t>
            </w:r>
          </w:p>
        </w:tc>
        <w:tc>
          <w:tcPr>
            <w:tcW w:w="910" w:type="dxa"/>
            <w:tcBorders>
              <w:top w:val="nil"/>
              <w:left w:val="nil"/>
              <w:bottom w:val="single" w:sz="4" w:space="0" w:color="auto"/>
              <w:right w:val="single" w:sz="4" w:space="0" w:color="auto"/>
            </w:tcBorders>
            <w:shd w:val="clear" w:color="auto" w:fill="auto"/>
            <w:vAlign w:val="center"/>
            <w:hideMark/>
          </w:tcPr>
          <w:p w14:paraId="0FF07A7A"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4</w:t>
            </w:r>
          </w:p>
        </w:tc>
        <w:tc>
          <w:tcPr>
            <w:tcW w:w="1052" w:type="dxa"/>
            <w:tcBorders>
              <w:top w:val="nil"/>
              <w:left w:val="nil"/>
              <w:bottom w:val="single" w:sz="4" w:space="0" w:color="auto"/>
              <w:right w:val="single" w:sz="4" w:space="0" w:color="auto"/>
            </w:tcBorders>
            <w:shd w:val="clear" w:color="auto" w:fill="auto"/>
            <w:vAlign w:val="center"/>
            <w:hideMark/>
          </w:tcPr>
          <w:p w14:paraId="17974F99"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22D559AE"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r>
      <w:tr w:rsidR="00806CB1" w:rsidRPr="0088646E" w14:paraId="79C4AD25" w14:textId="77777777" w:rsidTr="00806CB1">
        <w:trPr>
          <w:trHeight w:val="55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7F34A573" w14:textId="77777777" w:rsidR="00806CB1" w:rsidRPr="0088646E" w:rsidRDefault="00806CB1" w:rsidP="00806CB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 xml:space="preserve">Definir matriz de roles y perfiles para la administración funcional del sistema CHIP y la herramienta </w:t>
            </w:r>
            <w:proofErr w:type="spellStart"/>
            <w:r w:rsidRPr="0088646E">
              <w:rPr>
                <w:rFonts w:ascii="Verdana" w:eastAsia="Times New Roman" w:hAnsi="Verdana" w:cs="Arial"/>
                <w:i w:val="0"/>
                <w:sz w:val="22"/>
                <w:szCs w:val="22"/>
                <w:lang w:val="es-CO" w:eastAsia="es-CO"/>
              </w:rPr>
              <w:t>SEI</w:t>
            </w:r>
            <w:proofErr w:type="spellEnd"/>
          </w:p>
        </w:tc>
        <w:tc>
          <w:tcPr>
            <w:tcW w:w="2740" w:type="dxa"/>
            <w:tcBorders>
              <w:top w:val="nil"/>
              <w:left w:val="nil"/>
              <w:bottom w:val="single" w:sz="4" w:space="0" w:color="auto"/>
              <w:right w:val="single" w:sz="4" w:space="0" w:color="auto"/>
            </w:tcBorders>
            <w:shd w:val="clear" w:color="auto" w:fill="auto"/>
            <w:vAlign w:val="center"/>
            <w:hideMark/>
          </w:tcPr>
          <w:p w14:paraId="21BC171A" w14:textId="77777777" w:rsidR="00806CB1" w:rsidRPr="0088646E" w:rsidRDefault="00806CB1" w:rsidP="00806CB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Matriz de roles y perfiles</w:t>
            </w:r>
          </w:p>
        </w:tc>
        <w:tc>
          <w:tcPr>
            <w:tcW w:w="910" w:type="dxa"/>
            <w:tcBorders>
              <w:top w:val="nil"/>
              <w:left w:val="nil"/>
              <w:bottom w:val="single" w:sz="4" w:space="0" w:color="auto"/>
              <w:right w:val="single" w:sz="4" w:space="0" w:color="auto"/>
            </w:tcBorders>
            <w:shd w:val="clear" w:color="auto" w:fill="auto"/>
            <w:vAlign w:val="center"/>
            <w:hideMark/>
          </w:tcPr>
          <w:p w14:paraId="47CF10B2"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1052" w:type="dxa"/>
            <w:tcBorders>
              <w:top w:val="nil"/>
              <w:left w:val="nil"/>
              <w:bottom w:val="single" w:sz="4" w:space="0" w:color="auto"/>
              <w:right w:val="single" w:sz="4" w:space="0" w:color="auto"/>
            </w:tcBorders>
            <w:shd w:val="clear" w:color="auto" w:fill="auto"/>
            <w:vAlign w:val="center"/>
            <w:hideMark/>
          </w:tcPr>
          <w:p w14:paraId="6DC044BE"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w:t>
            </w:r>
          </w:p>
        </w:tc>
        <w:tc>
          <w:tcPr>
            <w:tcW w:w="0" w:type="auto"/>
            <w:tcBorders>
              <w:top w:val="nil"/>
              <w:left w:val="nil"/>
              <w:bottom w:val="single" w:sz="4" w:space="0" w:color="auto"/>
              <w:right w:val="single" w:sz="4" w:space="0" w:color="auto"/>
            </w:tcBorders>
            <w:shd w:val="clear" w:color="auto" w:fill="auto"/>
            <w:vAlign w:val="center"/>
            <w:hideMark/>
          </w:tcPr>
          <w:p w14:paraId="041A2330"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r>
      <w:tr w:rsidR="00806CB1" w:rsidRPr="0088646E" w14:paraId="5BEB059F" w14:textId="77777777" w:rsidTr="00806CB1">
        <w:trPr>
          <w:trHeight w:val="55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93353F0" w14:textId="77777777" w:rsidR="00806CB1" w:rsidRPr="0088646E" w:rsidRDefault="00806CB1" w:rsidP="00806CB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Implementar la herramienta Chip 2.0</w:t>
            </w:r>
          </w:p>
        </w:tc>
        <w:tc>
          <w:tcPr>
            <w:tcW w:w="2740" w:type="dxa"/>
            <w:tcBorders>
              <w:top w:val="nil"/>
              <w:left w:val="nil"/>
              <w:bottom w:val="single" w:sz="4" w:space="0" w:color="auto"/>
              <w:right w:val="single" w:sz="4" w:space="0" w:color="auto"/>
            </w:tcBorders>
            <w:shd w:val="clear" w:color="auto" w:fill="auto"/>
            <w:vAlign w:val="center"/>
            <w:hideMark/>
          </w:tcPr>
          <w:p w14:paraId="1127DC75" w14:textId="77777777" w:rsidR="00806CB1" w:rsidRPr="0088646E" w:rsidRDefault="00806CB1" w:rsidP="00806CB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Etapas ejecutadas para la implementación del sistema chip</w:t>
            </w:r>
          </w:p>
        </w:tc>
        <w:tc>
          <w:tcPr>
            <w:tcW w:w="910" w:type="dxa"/>
            <w:tcBorders>
              <w:top w:val="nil"/>
              <w:left w:val="nil"/>
              <w:bottom w:val="single" w:sz="4" w:space="0" w:color="auto"/>
              <w:right w:val="single" w:sz="4" w:space="0" w:color="auto"/>
            </w:tcBorders>
            <w:shd w:val="clear" w:color="auto" w:fill="auto"/>
            <w:vAlign w:val="center"/>
            <w:hideMark/>
          </w:tcPr>
          <w:p w14:paraId="414125CF"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0,25</w:t>
            </w:r>
          </w:p>
        </w:tc>
        <w:tc>
          <w:tcPr>
            <w:tcW w:w="1052" w:type="dxa"/>
            <w:tcBorders>
              <w:top w:val="nil"/>
              <w:left w:val="nil"/>
              <w:bottom w:val="single" w:sz="4" w:space="0" w:color="auto"/>
              <w:right w:val="single" w:sz="4" w:space="0" w:color="auto"/>
            </w:tcBorders>
            <w:shd w:val="clear" w:color="auto" w:fill="auto"/>
            <w:vAlign w:val="center"/>
            <w:hideMark/>
          </w:tcPr>
          <w:p w14:paraId="7B543D9A"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w:t>
            </w:r>
          </w:p>
        </w:tc>
        <w:tc>
          <w:tcPr>
            <w:tcW w:w="0" w:type="auto"/>
            <w:tcBorders>
              <w:top w:val="nil"/>
              <w:left w:val="nil"/>
              <w:bottom w:val="single" w:sz="4" w:space="0" w:color="auto"/>
              <w:right w:val="single" w:sz="4" w:space="0" w:color="auto"/>
            </w:tcBorders>
            <w:shd w:val="clear" w:color="auto" w:fill="auto"/>
            <w:vAlign w:val="center"/>
            <w:hideMark/>
          </w:tcPr>
          <w:p w14:paraId="69CC411E"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N/A</w:t>
            </w:r>
          </w:p>
        </w:tc>
      </w:tr>
      <w:tr w:rsidR="00806CB1" w:rsidRPr="0088646E" w14:paraId="41CEB899" w14:textId="77777777" w:rsidTr="00806CB1">
        <w:trPr>
          <w:trHeight w:val="55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24389EA" w14:textId="77777777" w:rsidR="00806CB1" w:rsidRPr="0088646E" w:rsidRDefault="00806CB1" w:rsidP="00806CB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Implementar lineamientos institucionales para el uso del sistema CHIP y el consumo de su información.</w:t>
            </w:r>
          </w:p>
        </w:tc>
        <w:tc>
          <w:tcPr>
            <w:tcW w:w="2740" w:type="dxa"/>
            <w:tcBorders>
              <w:top w:val="nil"/>
              <w:left w:val="nil"/>
              <w:bottom w:val="single" w:sz="4" w:space="0" w:color="auto"/>
              <w:right w:val="single" w:sz="4" w:space="0" w:color="auto"/>
            </w:tcBorders>
            <w:shd w:val="clear" w:color="auto" w:fill="auto"/>
            <w:vAlign w:val="center"/>
            <w:hideMark/>
          </w:tcPr>
          <w:p w14:paraId="540EB817" w14:textId="77777777" w:rsidR="00806CB1" w:rsidRPr="0088646E" w:rsidRDefault="00806CB1" w:rsidP="00806CB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Lineamientos implementados</w:t>
            </w:r>
          </w:p>
        </w:tc>
        <w:tc>
          <w:tcPr>
            <w:tcW w:w="910" w:type="dxa"/>
            <w:tcBorders>
              <w:top w:val="nil"/>
              <w:left w:val="nil"/>
              <w:bottom w:val="single" w:sz="4" w:space="0" w:color="auto"/>
              <w:right w:val="single" w:sz="4" w:space="0" w:color="auto"/>
            </w:tcBorders>
            <w:shd w:val="clear" w:color="auto" w:fill="auto"/>
            <w:vAlign w:val="center"/>
            <w:hideMark/>
          </w:tcPr>
          <w:p w14:paraId="53B91B47"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1052" w:type="dxa"/>
            <w:tcBorders>
              <w:top w:val="nil"/>
              <w:left w:val="nil"/>
              <w:bottom w:val="single" w:sz="4" w:space="0" w:color="auto"/>
              <w:right w:val="single" w:sz="4" w:space="0" w:color="auto"/>
            </w:tcBorders>
            <w:shd w:val="clear" w:color="auto" w:fill="auto"/>
            <w:vAlign w:val="center"/>
            <w:hideMark/>
          </w:tcPr>
          <w:p w14:paraId="7F585339"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w:t>
            </w:r>
          </w:p>
        </w:tc>
        <w:tc>
          <w:tcPr>
            <w:tcW w:w="0" w:type="auto"/>
            <w:tcBorders>
              <w:top w:val="nil"/>
              <w:left w:val="nil"/>
              <w:bottom w:val="single" w:sz="4" w:space="0" w:color="auto"/>
              <w:right w:val="single" w:sz="4" w:space="0" w:color="auto"/>
            </w:tcBorders>
            <w:shd w:val="clear" w:color="auto" w:fill="auto"/>
            <w:vAlign w:val="center"/>
            <w:hideMark/>
          </w:tcPr>
          <w:p w14:paraId="7A7DA924"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N/A</w:t>
            </w:r>
          </w:p>
        </w:tc>
      </w:tr>
      <w:tr w:rsidR="00806CB1" w:rsidRPr="0088646E" w14:paraId="660C67BB" w14:textId="77777777" w:rsidTr="00806CB1">
        <w:trPr>
          <w:trHeight w:val="55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28C9C6D" w14:textId="00B9FEA2" w:rsidR="00806CB1" w:rsidRPr="0088646E" w:rsidRDefault="00806CB1" w:rsidP="00806CB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 xml:space="preserve">Implementar normas contables y nuevas funcionalidades en el Sistema </w:t>
            </w:r>
            <w:proofErr w:type="spellStart"/>
            <w:r w:rsidRPr="0088646E">
              <w:rPr>
                <w:rFonts w:ascii="Verdana" w:eastAsia="Times New Roman" w:hAnsi="Verdana" w:cs="Arial"/>
                <w:i w:val="0"/>
                <w:sz w:val="22"/>
                <w:szCs w:val="22"/>
                <w:lang w:val="es-CO" w:eastAsia="es-CO"/>
              </w:rPr>
              <w:t>SIIF</w:t>
            </w:r>
            <w:proofErr w:type="spellEnd"/>
            <w:r w:rsidRPr="0088646E">
              <w:rPr>
                <w:rFonts w:ascii="Verdana" w:eastAsia="Times New Roman" w:hAnsi="Verdana" w:cs="Arial"/>
                <w:i w:val="0"/>
                <w:sz w:val="22"/>
                <w:szCs w:val="22"/>
                <w:lang w:val="es-CO" w:eastAsia="es-CO"/>
              </w:rPr>
              <w:t xml:space="preserve"> Nación y Sistema General de Regalías</w:t>
            </w:r>
          </w:p>
        </w:tc>
        <w:tc>
          <w:tcPr>
            <w:tcW w:w="2740" w:type="dxa"/>
            <w:tcBorders>
              <w:top w:val="nil"/>
              <w:left w:val="nil"/>
              <w:bottom w:val="single" w:sz="4" w:space="0" w:color="auto"/>
              <w:right w:val="single" w:sz="4" w:space="0" w:color="auto"/>
            </w:tcBorders>
            <w:shd w:val="clear" w:color="auto" w:fill="auto"/>
            <w:vAlign w:val="center"/>
            <w:hideMark/>
          </w:tcPr>
          <w:p w14:paraId="5759C914" w14:textId="77777777" w:rsidR="00806CB1" w:rsidRPr="0088646E" w:rsidRDefault="00806CB1" w:rsidP="00806CB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 xml:space="preserve">Porcentaje de implementación de elementos normativos emitidos por la CGN (conceptos, procedimientos, normas, etc.), así </w:t>
            </w:r>
            <w:r w:rsidRPr="0088646E">
              <w:rPr>
                <w:rFonts w:ascii="Verdana" w:eastAsia="Times New Roman" w:hAnsi="Verdana" w:cs="Arial"/>
                <w:i w:val="0"/>
                <w:sz w:val="22"/>
                <w:szCs w:val="22"/>
                <w:lang w:val="es-CO" w:eastAsia="es-CO"/>
              </w:rPr>
              <w:lastRenderedPageBreak/>
              <w:t xml:space="preserve">como, nuevas funcionalidades dispuestas por la administración del </w:t>
            </w:r>
            <w:proofErr w:type="spellStart"/>
            <w:r w:rsidRPr="0088646E">
              <w:rPr>
                <w:rFonts w:ascii="Verdana" w:eastAsia="Times New Roman" w:hAnsi="Verdana" w:cs="Arial"/>
                <w:i w:val="0"/>
                <w:sz w:val="22"/>
                <w:szCs w:val="22"/>
                <w:lang w:val="es-CO" w:eastAsia="es-CO"/>
              </w:rPr>
              <w:t>SIIF</w:t>
            </w:r>
            <w:proofErr w:type="spellEnd"/>
            <w:r w:rsidRPr="0088646E">
              <w:rPr>
                <w:rFonts w:ascii="Verdana" w:eastAsia="Times New Roman" w:hAnsi="Verdana" w:cs="Arial"/>
                <w:i w:val="0"/>
                <w:sz w:val="22"/>
                <w:szCs w:val="22"/>
                <w:lang w:val="es-CO" w:eastAsia="es-CO"/>
              </w:rPr>
              <w:t xml:space="preserve"> o del </w:t>
            </w:r>
            <w:proofErr w:type="spellStart"/>
            <w:r w:rsidRPr="0088646E">
              <w:rPr>
                <w:rFonts w:ascii="Verdana" w:eastAsia="Times New Roman" w:hAnsi="Verdana" w:cs="Arial"/>
                <w:i w:val="0"/>
                <w:sz w:val="22"/>
                <w:szCs w:val="22"/>
                <w:lang w:val="es-CO" w:eastAsia="es-CO"/>
              </w:rPr>
              <w:t>SPGR</w:t>
            </w:r>
            <w:proofErr w:type="spellEnd"/>
            <w:r w:rsidRPr="0088646E">
              <w:rPr>
                <w:rFonts w:ascii="Verdana" w:eastAsia="Times New Roman" w:hAnsi="Verdana" w:cs="Arial"/>
                <w:i w:val="0"/>
                <w:sz w:val="22"/>
                <w:szCs w:val="22"/>
                <w:lang w:val="es-CO" w:eastAsia="es-CO"/>
              </w:rPr>
              <w:t>.</w:t>
            </w:r>
          </w:p>
        </w:tc>
        <w:tc>
          <w:tcPr>
            <w:tcW w:w="910" w:type="dxa"/>
            <w:tcBorders>
              <w:top w:val="nil"/>
              <w:left w:val="nil"/>
              <w:bottom w:val="single" w:sz="4" w:space="0" w:color="auto"/>
              <w:right w:val="single" w:sz="4" w:space="0" w:color="auto"/>
            </w:tcBorders>
            <w:shd w:val="clear" w:color="auto" w:fill="auto"/>
            <w:vAlign w:val="center"/>
            <w:hideMark/>
          </w:tcPr>
          <w:p w14:paraId="2A83E90C"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lastRenderedPageBreak/>
              <w:t>1</w:t>
            </w:r>
          </w:p>
        </w:tc>
        <w:tc>
          <w:tcPr>
            <w:tcW w:w="1052" w:type="dxa"/>
            <w:tcBorders>
              <w:top w:val="nil"/>
              <w:left w:val="nil"/>
              <w:bottom w:val="single" w:sz="4" w:space="0" w:color="auto"/>
              <w:right w:val="single" w:sz="4" w:space="0" w:color="auto"/>
            </w:tcBorders>
            <w:shd w:val="clear" w:color="auto" w:fill="auto"/>
            <w:vAlign w:val="center"/>
            <w:hideMark/>
          </w:tcPr>
          <w:p w14:paraId="2190309A"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0,35</w:t>
            </w:r>
          </w:p>
        </w:tc>
        <w:tc>
          <w:tcPr>
            <w:tcW w:w="0" w:type="auto"/>
            <w:tcBorders>
              <w:top w:val="nil"/>
              <w:left w:val="nil"/>
              <w:bottom w:val="single" w:sz="4" w:space="0" w:color="auto"/>
              <w:right w:val="single" w:sz="4" w:space="0" w:color="auto"/>
            </w:tcBorders>
            <w:shd w:val="clear" w:color="auto" w:fill="auto"/>
            <w:vAlign w:val="center"/>
            <w:hideMark/>
          </w:tcPr>
          <w:p w14:paraId="33A5431C"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38%</w:t>
            </w:r>
          </w:p>
        </w:tc>
      </w:tr>
    </w:tbl>
    <w:p w14:paraId="0EF32914" w14:textId="77777777" w:rsidR="00204AB1" w:rsidRPr="0088646E" w:rsidRDefault="00204AB1" w:rsidP="009C428E">
      <w:pPr>
        <w:rPr>
          <w:rFonts w:ascii="Verdana" w:eastAsia="Verdana" w:hAnsi="Verdana" w:cs="Arial"/>
          <w:bCs/>
          <w:i w:val="0"/>
          <w:sz w:val="22"/>
          <w:szCs w:val="22"/>
        </w:rPr>
      </w:pPr>
    </w:p>
    <w:p w14:paraId="08F17974" w14:textId="3E2C9604" w:rsidR="00806CB1" w:rsidRDefault="00806CB1" w:rsidP="009C428E">
      <w:pPr>
        <w:rPr>
          <w:rFonts w:ascii="Verdana" w:eastAsia="Verdana" w:hAnsi="Verdana" w:cs="Arial"/>
          <w:bCs/>
          <w:i w:val="0"/>
          <w:sz w:val="22"/>
          <w:szCs w:val="22"/>
        </w:rPr>
      </w:pPr>
      <w:r w:rsidRPr="0088646E">
        <w:rPr>
          <w:rFonts w:ascii="Verdana" w:eastAsia="Verdana" w:hAnsi="Verdana" w:cs="Arial"/>
          <w:bCs/>
          <w:i w:val="0"/>
          <w:sz w:val="22"/>
          <w:szCs w:val="22"/>
        </w:rPr>
        <w:t>Las actividades de gestión realizadas permitieron incrementar el número de entidades contables públicas-</w:t>
      </w:r>
      <w:proofErr w:type="spellStart"/>
      <w:r w:rsidRPr="0088646E">
        <w:rPr>
          <w:rFonts w:ascii="Verdana" w:eastAsia="Verdana" w:hAnsi="Verdana" w:cs="Arial"/>
          <w:bCs/>
          <w:i w:val="0"/>
          <w:sz w:val="22"/>
          <w:szCs w:val="22"/>
        </w:rPr>
        <w:t>ECP</w:t>
      </w:r>
      <w:proofErr w:type="spellEnd"/>
      <w:r w:rsidRPr="0088646E">
        <w:rPr>
          <w:rFonts w:ascii="Verdana" w:eastAsia="Verdana" w:hAnsi="Verdana" w:cs="Arial"/>
          <w:bCs/>
          <w:i w:val="0"/>
          <w:sz w:val="22"/>
          <w:szCs w:val="22"/>
        </w:rPr>
        <w:t xml:space="preserve"> que reportan la Categoría Información Contable Pública-Convergencia del periodo enero-marzo de 2024, al pasar de 1.866 reportantes en el primer corte a 2.054 entidades en el último corte con un indicador de cobertura del 99,66%; y 7 entidades no efectuaron el reporte, arrojando un porcentaje de omisos de 0,34% a mayo 26 de 2024.</w:t>
      </w:r>
    </w:p>
    <w:p w14:paraId="253A665D" w14:textId="77777777" w:rsidR="00A82847" w:rsidRDefault="00A82847" w:rsidP="009C428E">
      <w:pPr>
        <w:rPr>
          <w:rFonts w:ascii="Verdana" w:eastAsia="Verdana" w:hAnsi="Verdana" w:cs="Arial"/>
          <w:bCs/>
          <w:i w:val="0"/>
          <w:sz w:val="22"/>
          <w:szCs w:val="22"/>
        </w:rPr>
      </w:pPr>
    </w:p>
    <w:p w14:paraId="5F2E8EAF" w14:textId="72A7CE81" w:rsidR="00A82847" w:rsidRPr="0088646E" w:rsidRDefault="00A82847" w:rsidP="009C428E">
      <w:pPr>
        <w:rPr>
          <w:rFonts w:ascii="Verdana" w:eastAsia="Verdana" w:hAnsi="Verdana" w:cs="Arial"/>
          <w:bCs/>
          <w:i w:val="0"/>
          <w:sz w:val="22"/>
          <w:szCs w:val="22"/>
        </w:rPr>
      </w:pPr>
      <w:r w:rsidRPr="00A82847">
        <w:rPr>
          <w:rFonts w:ascii="Verdana" w:eastAsia="Verdana" w:hAnsi="Verdana" w:cs="Arial"/>
          <w:bCs/>
          <w:i w:val="0"/>
          <w:sz w:val="22"/>
          <w:szCs w:val="22"/>
        </w:rPr>
        <w:t xml:space="preserve">En relación con las actividades de gestión  de empresas que reportan la categoría </w:t>
      </w:r>
      <w:proofErr w:type="spellStart"/>
      <w:r w:rsidRPr="00A82847">
        <w:rPr>
          <w:rFonts w:ascii="Verdana" w:eastAsia="Verdana" w:hAnsi="Verdana" w:cs="Arial"/>
          <w:bCs/>
          <w:i w:val="0"/>
          <w:sz w:val="22"/>
          <w:szCs w:val="22"/>
        </w:rPr>
        <w:t>ICPC</w:t>
      </w:r>
      <w:proofErr w:type="spellEnd"/>
      <w:r w:rsidRPr="00A82847">
        <w:rPr>
          <w:rFonts w:ascii="Verdana" w:eastAsia="Verdana" w:hAnsi="Verdana" w:cs="Arial"/>
          <w:bCs/>
          <w:i w:val="0"/>
          <w:sz w:val="22"/>
          <w:szCs w:val="22"/>
        </w:rPr>
        <w:t xml:space="preserve">  Es de mencionar que, durante el segundo trimestre, las actividades de gestión del reporte de información del periodo enero-marzo de 2024, permitieron incrementar el número de entidades contables públicas-</w:t>
      </w:r>
      <w:proofErr w:type="spellStart"/>
      <w:r w:rsidRPr="00A82847">
        <w:rPr>
          <w:rFonts w:ascii="Verdana" w:eastAsia="Verdana" w:hAnsi="Verdana" w:cs="Arial"/>
          <w:bCs/>
          <w:i w:val="0"/>
          <w:sz w:val="22"/>
          <w:szCs w:val="22"/>
        </w:rPr>
        <w:t>ECP</w:t>
      </w:r>
      <w:proofErr w:type="spellEnd"/>
      <w:r w:rsidRPr="00A82847">
        <w:rPr>
          <w:rFonts w:ascii="Verdana" w:eastAsia="Verdana" w:hAnsi="Verdana" w:cs="Arial"/>
          <w:bCs/>
          <w:i w:val="0"/>
          <w:sz w:val="22"/>
          <w:szCs w:val="22"/>
        </w:rPr>
        <w:t xml:space="preserve"> que reportan la Categoría Información Contable Pública-Convergencia, correspondiente a un universo de 1932 entidades; dentro de las cuales, 1916 entidades efectuaron el reporte mientras que 16 fueron omisas; alcanzando un indicador de cobertura del 99,17% y 0,83% omisas</w:t>
      </w:r>
    </w:p>
    <w:p w14:paraId="7E4F0ECD" w14:textId="77777777" w:rsidR="00806CB1" w:rsidRPr="0088646E" w:rsidRDefault="00806CB1" w:rsidP="009C428E">
      <w:pPr>
        <w:rPr>
          <w:rFonts w:ascii="Verdana" w:eastAsia="Verdana" w:hAnsi="Verdana" w:cs="Arial"/>
          <w:bCs/>
          <w:i w:val="0"/>
          <w:sz w:val="22"/>
          <w:szCs w:val="22"/>
        </w:rPr>
      </w:pPr>
    </w:p>
    <w:p w14:paraId="57BEDBF6" w14:textId="77777777" w:rsidR="00806CB1" w:rsidRPr="0088646E" w:rsidRDefault="00806CB1" w:rsidP="00806CB1">
      <w:pPr>
        <w:rPr>
          <w:rFonts w:ascii="Verdana" w:eastAsia="Verdana" w:hAnsi="Verdana" w:cs="Arial"/>
          <w:bCs/>
          <w:i w:val="0"/>
          <w:sz w:val="22"/>
          <w:szCs w:val="22"/>
        </w:rPr>
      </w:pPr>
      <w:r w:rsidRPr="0088646E">
        <w:rPr>
          <w:rFonts w:ascii="Verdana" w:eastAsia="Verdana" w:hAnsi="Verdana" w:cs="Arial"/>
          <w:bCs/>
          <w:i w:val="0"/>
          <w:sz w:val="22"/>
          <w:szCs w:val="22"/>
        </w:rPr>
        <w:t>Durante este trimestre, se atendieron oportunamente las solicitudes de las entidades territoriales en relación con la categorización municipal y departamental.</w:t>
      </w:r>
    </w:p>
    <w:p w14:paraId="4ED1683A" w14:textId="77777777" w:rsidR="00806CB1" w:rsidRPr="0088646E" w:rsidRDefault="00806CB1" w:rsidP="00806CB1">
      <w:pPr>
        <w:rPr>
          <w:rFonts w:ascii="Verdana" w:eastAsia="Verdana" w:hAnsi="Verdana" w:cs="Arial"/>
          <w:bCs/>
          <w:i w:val="0"/>
          <w:sz w:val="22"/>
          <w:szCs w:val="22"/>
        </w:rPr>
      </w:pPr>
    </w:p>
    <w:p w14:paraId="74CE9D00" w14:textId="4F09F2CE" w:rsidR="00806CB1" w:rsidRDefault="00806CB1" w:rsidP="00806CB1">
      <w:pPr>
        <w:rPr>
          <w:rFonts w:ascii="Verdana" w:eastAsia="Verdana" w:hAnsi="Verdana" w:cs="Arial"/>
          <w:bCs/>
          <w:i w:val="0"/>
          <w:sz w:val="22"/>
          <w:szCs w:val="22"/>
        </w:rPr>
      </w:pPr>
      <w:r w:rsidRPr="0088646E">
        <w:rPr>
          <w:rFonts w:ascii="Verdana" w:eastAsia="Verdana" w:hAnsi="Verdana" w:cs="Arial"/>
          <w:bCs/>
          <w:i w:val="0"/>
          <w:sz w:val="22"/>
          <w:szCs w:val="22"/>
        </w:rPr>
        <w:t xml:space="preserve"> Se consultó la resolución 410 de 2023 emitida por la CGN, así como los diferentes decretos emitidos por las entidades territoriales y validados por el Ministerio del Interior, con el objetivo de tener una comprensión clara y precisa del proceso e identificar la categoría a la que corresponden los diferentes entes territoriales; como novedad se identifica un nuevo municipio en el departamento del Chocó - Belén de </w:t>
      </w:r>
      <w:proofErr w:type="spellStart"/>
      <w:r w:rsidRPr="0088646E">
        <w:rPr>
          <w:rFonts w:ascii="Verdana" w:eastAsia="Verdana" w:hAnsi="Verdana" w:cs="Arial"/>
          <w:bCs/>
          <w:i w:val="0"/>
          <w:sz w:val="22"/>
          <w:szCs w:val="22"/>
        </w:rPr>
        <w:t>Bajirá</w:t>
      </w:r>
      <w:proofErr w:type="spellEnd"/>
      <w:r w:rsidRPr="0088646E">
        <w:rPr>
          <w:rFonts w:ascii="Verdana" w:eastAsia="Verdana" w:hAnsi="Verdana" w:cs="Arial"/>
          <w:bCs/>
          <w:i w:val="0"/>
          <w:sz w:val="22"/>
          <w:szCs w:val="22"/>
        </w:rPr>
        <w:t>, el cual se consultará si se incluye en el proceso de Categorización.</w:t>
      </w:r>
    </w:p>
    <w:p w14:paraId="645821C2" w14:textId="77777777" w:rsidR="00A82847" w:rsidRDefault="00A82847" w:rsidP="00806CB1">
      <w:pPr>
        <w:rPr>
          <w:rFonts w:ascii="Verdana" w:eastAsia="Verdana" w:hAnsi="Verdana" w:cs="Arial"/>
          <w:bCs/>
          <w:i w:val="0"/>
          <w:sz w:val="22"/>
          <w:szCs w:val="22"/>
        </w:rPr>
      </w:pPr>
    </w:p>
    <w:p w14:paraId="6B2C434E" w14:textId="6B63C879" w:rsidR="00A82847" w:rsidRPr="0088646E" w:rsidRDefault="00A82847" w:rsidP="00806CB1">
      <w:pPr>
        <w:rPr>
          <w:rFonts w:ascii="Verdana" w:eastAsia="Verdana" w:hAnsi="Verdana" w:cs="Arial"/>
          <w:bCs/>
          <w:i w:val="0"/>
          <w:sz w:val="22"/>
          <w:szCs w:val="22"/>
        </w:rPr>
      </w:pPr>
      <w:r w:rsidRPr="00A82847">
        <w:rPr>
          <w:rFonts w:ascii="Verdana" w:eastAsia="Verdana" w:hAnsi="Verdana" w:cs="Arial"/>
          <w:bCs/>
          <w:i w:val="0"/>
          <w:sz w:val="22"/>
          <w:szCs w:val="22"/>
        </w:rPr>
        <w:t xml:space="preserve">Durante el segundo trimestre de 2024, se realizó y entregó el producto de refrendación fiscal, se envió la matriz de refrendación y se construyó la herramienta de consulta en </w:t>
      </w:r>
      <w:proofErr w:type="spellStart"/>
      <w:r w:rsidRPr="00A82847">
        <w:rPr>
          <w:rFonts w:ascii="Verdana" w:eastAsia="Verdana" w:hAnsi="Verdana" w:cs="Arial"/>
          <w:bCs/>
          <w:i w:val="0"/>
          <w:sz w:val="22"/>
          <w:szCs w:val="22"/>
        </w:rPr>
        <w:t>Power</w:t>
      </w:r>
      <w:proofErr w:type="spellEnd"/>
      <w:r w:rsidRPr="00A82847">
        <w:rPr>
          <w:rFonts w:ascii="Verdana" w:eastAsia="Verdana" w:hAnsi="Verdana" w:cs="Arial"/>
          <w:bCs/>
          <w:i w:val="0"/>
          <w:sz w:val="22"/>
          <w:szCs w:val="22"/>
        </w:rPr>
        <w:t xml:space="preserve"> BI; se refrendaron 903 entidades que representan un 81.87% de la población. Consulte dando </w:t>
      </w:r>
      <w:hyperlink r:id="rId11" w:history="1">
        <w:r w:rsidRPr="00A82847">
          <w:rPr>
            <w:rStyle w:val="Hipervnculo"/>
            <w:rFonts w:ascii="Verdana" w:eastAsia="Verdana" w:hAnsi="Verdana" w:cs="Arial"/>
            <w:bCs/>
            <w:i w:val="0"/>
            <w:sz w:val="22"/>
            <w:szCs w:val="22"/>
          </w:rPr>
          <w:t>clic</w:t>
        </w:r>
      </w:hyperlink>
      <w:r>
        <w:rPr>
          <w:rStyle w:val="Refdenotaalpie"/>
          <w:rFonts w:ascii="Verdana" w:eastAsia="Verdana" w:hAnsi="Verdana" w:cs="Arial"/>
          <w:bCs/>
          <w:i w:val="0"/>
          <w:sz w:val="22"/>
          <w:szCs w:val="22"/>
        </w:rPr>
        <w:footnoteReference w:id="1"/>
      </w:r>
      <w:r w:rsidRPr="00A82847">
        <w:rPr>
          <w:rFonts w:ascii="Verdana" w:eastAsia="Verdana" w:hAnsi="Verdana" w:cs="Arial"/>
          <w:bCs/>
          <w:i w:val="0"/>
          <w:sz w:val="22"/>
          <w:szCs w:val="22"/>
        </w:rPr>
        <w:t>.</w:t>
      </w:r>
    </w:p>
    <w:p w14:paraId="3045E370" w14:textId="7622226E" w:rsidR="00F56787" w:rsidRPr="0088646E" w:rsidRDefault="00F56787" w:rsidP="009C428E">
      <w:pPr>
        <w:rPr>
          <w:rFonts w:ascii="Verdana" w:eastAsia="Verdana" w:hAnsi="Verdana" w:cs="Arial"/>
          <w:bCs/>
          <w:i w:val="0"/>
          <w:sz w:val="22"/>
          <w:szCs w:val="22"/>
        </w:rPr>
      </w:pPr>
    </w:p>
    <w:p w14:paraId="13ABCB70" w14:textId="38A4049B" w:rsidR="00806CB1" w:rsidRDefault="00806CB1" w:rsidP="009C428E">
      <w:pPr>
        <w:rPr>
          <w:rFonts w:ascii="Verdana" w:eastAsia="Verdana" w:hAnsi="Verdana" w:cs="Arial"/>
          <w:bCs/>
          <w:i w:val="0"/>
          <w:sz w:val="22"/>
          <w:szCs w:val="22"/>
        </w:rPr>
      </w:pPr>
      <w:r w:rsidRPr="0088646E">
        <w:rPr>
          <w:rFonts w:ascii="Verdana" w:eastAsia="Verdana" w:hAnsi="Verdana" w:cs="Arial"/>
          <w:bCs/>
          <w:i w:val="0"/>
          <w:sz w:val="22"/>
          <w:szCs w:val="22"/>
        </w:rPr>
        <w:lastRenderedPageBreak/>
        <w:t xml:space="preserve">Se avanzó en la implementación de las Resoluciones CGN: 417 y 421 de 2023; Adicionalmente, se identificaron 29 conceptos emitidos por el GIT de Doctrina con impacto en las entidades del ámbito del </w:t>
      </w:r>
      <w:proofErr w:type="spellStart"/>
      <w:r w:rsidRPr="0088646E">
        <w:rPr>
          <w:rFonts w:ascii="Verdana" w:eastAsia="Verdana" w:hAnsi="Verdana" w:cs="Arial"/>
          <w:bCs/>
          <w:i w:val="0"/>
          <w:sz w:val="22"/>
          <w:szCs w:val="22"/>
        </w:rPr>
        <w:t>SIIF</w:t>
      </w:r>
      <w:proofErr w:type="spellEnd"/>
      <w:r w:rsidRPr="0088646E">
        <w:rPr>
          <w:rFonts w:ascii="Verdana" w:eastAsia="Verdana" w:hAnsi="Verdana" w:cs="Arial"/>
          <w:bCs/>
          <w:i w:val="0"/>
          <w:sz w:val="22"/>
          <w:szCs w:val="22"/>
        </w:rPr>
        <w:t xml:space="preserve"> y del </w:t>
      </w:r>
      <w:proofErr w:type="spellStart"/>
      <w:r w:rsidRPr="0088646E">
        <w:rPr>
          <w:rFonts w:ascii="Verdana" w:eastAsia="Verdana" w:hAnsi="Verdana" w:cs="Arial"/>
          <w:bCs/>
          <w:i w:val="0"/>
          <w:sz w:val="22"/>
          <w:szCs w:val="22"/>
        </w:rPr>
        <w:t>SPGR</w:t>
      </w:r>
      <w:proofErr w:type="spellEnd"/>
      <w:r w:rsidRPr="0088646E">
        <w:rPr>
          <w:rFonts w:ascii="Verdana" w:eastAsia="Verdana" w:hAnsi="Verdana" w:cs="Arial"/>
          <w:bCs/>
          <w:i w:val="0"/>
          <w:sz w:val="22"/>
          <w:szCs w:val="22"/>
        </w:rPr>
        <w:t xml:space="preserve"> en marzo, abril y mayo, de los cuales se analizaron e implementaron los 29 conceptos</w:t>
      </w:r>
      <w:r w:rsidR="00A82847">
        <w:rPr>
          <w:rFonts w:ascii="Verdana" w:eastAsia="Verdana" w:hAnsi="Verdana" w:cs="Arial"/>
          <w:bCs/>
          <w:i w:val="0"/>
          <w:sz w:val="22"/>
          <w:szCs w:val="22"/>
        </w:rPr>
        <w:t>.</w:t>
      </w:r>
    </w:p>
    <w:p w14:paraId="78A40FB0" w14:textId="77777777" w:rsidR="00806CB1" w:rsidRPr="0088646E" w:rsidRDefault="00806CB1" w:rsidP="009C428E">
      <w:pPr>
        <w:rPr>
          <w:rFonts w:ascii="Verdana" w:eastAsia="Verdana" w:hAnsi="Verdana" w:cs="Arial"/>
          <w:bCs/>
          <w:i w:val="0"/>
          <w:sz w:val="22"/>
          <w:szCs w:val="22"/>
        </w:rPr>
      </w:pPr>
    </w:p>
    <w:p w14:paraId="56AB9E9E" w14:textId="70B23C23" w:rsidR="00806CB1" w:rsidRPr="0088646E" w:rsidRDefault="00806CB1" w:rsidP="009C428E">
      <w:pPr>
        <w:rPr>
          <w:rFonts w:ascii="Verdana" w:eastAsia="Verdana" w:hAnsi="Verdana" w:cs="Arial"/>
          <w:bCs/>
          <w:i w:val="0"/>
          <w:sz w:val="22"/>
          <w:szCs w:val="22"/>
        </w:rPr>
      </w:pPr>
      <w:r w:rsidRPr="0088646E">
        <w:rPr>
          <w:rFonts w:ascii="Verdana" w:eastAsia="Verdana" w:hAnsi="Verdana" w:cs="Arial"/>
          <w:bCs/>
          <w:i w:val="0"/>
          <w:sz w:val="22"/>
          <w:szCs w:val="22"/>
        </w:rPr>
        <w:t xml:space="preserve">La dificultad más representativa en la gestión del reporte de información del segundo trimestre de 2024 se asocia a la imposibilidad de contactar a algunos responsables que no actualizan la información de contacto en la plataforma CHIP. </w:t>
      </w:r>
    </w:p>
    <w:p w14:paraId="6C2FF4CB" w14:textId="77777777" w:rsidR="00204AB1" w:rsidRPr="0088646E" w:rsidRDefault="00204AB1" w:rsidP="009C428E">
      <w:pPr>
        <w:rPr>
          <w:rFonts w:ascii="Verdana" w:eastAsia="Verdana" w:hAnsi="Verdana" w:cs="Arial"/>
          <w:bCs/>
          <w:i w:val="0"/>
          <w:sz w:val="22"/>
          <w:szCs w:val="22"/>
        </w:rPr>
      </w:pPr>
    </w:p>
    <w:p w14:paraId="4F9860CF" w14:textId="77777777" w:rsidR="00544894" w:rsidRPr="0088646E" w:rsidRDefault="00544894" w:rsidP="00CB189B">
      <w:pPr>
        <w:pStyle w:val="Ttulo2"/>
        <w:numPr>
          <w:ilvl w:val="0"/>
          <w:numId w:val="0"/>
        </w:numPr>
        <w:ind w:left="720"/>
        <w:jc w:val="left"/>
        <w:rPr>
          <w:rFonts w:ascii="Verdana" w:hAnsi="Verdana"/>
          <w:bCs w:val="0"/>
          <w:iCs w:val="0"/>
          <w:sz w:val="22"/>
          <w:szCs w:val="22"/>
        </w:rPr>
      </w:pPr>
      <w:bookmarkStart w:id="17" w:name="_Toc175639246"/>
      <w:r w:rsidRPr="0088646E">
        <w:rPr>
          <w:rFonts w:ascii="Verdana" w:hAnsi="Verdana"/>
          <w:bCs w:val="0"/>
          <w:iCs w:val="0"/>
          <w:sz w:val="22"/>
          <w:szCs w:val="22"/>
        </w:rPr>
        <w:t>Comunicación Pública</w:t>
      </w:r>
      <w:bookmarkEnd w:id="17"/>
    </w:p>
    <w:p w14:paraId="73D9DB49" w14:textId="77777777" w:rsidR="00F56787" w:rsidRPr="0088646E" w:rsidRDefault="00F56787" w:rsidP="009C428E">
      <w:pPr>
        <w:rPr>
          <w:rFonts w:ascii="Verdana" w:hAnsi="Verdana" w:cs="Arial"/>
          <w:bCs/>
          <w:i w:val="0"/>
          <w:sz w:val="22"/>
          <w:szCs w:val="22"/>
        </w:rPr>
      </w:pPr>
    </w:p>
    <w:p w14:paraId="30C0FEC4" w14:textId="076B1E5F" w:rsidR="00F56787" w:rsidRPr="0088646E" w:rsidRDefault="00F56787" w:rsidP="009C428E">
      <w:pPr>
        <w:rPr>
          <w:rFonts w:ascii="Verdana" w:hAnsi="Verdana" w:cs="Arial"/>
          <w:bCs/>
          <w:i w:val="0"/>
          <w:sz w:val="22"/>
          <w:szCs w:val="22"/>
        </w:rPr>
      </w:pPr>
      <w:r w:rsidRPr="0088646E">
        <w:rPr>
          <w:rFonts w:ascii="Verdana" w:hAnsi="Verdana" w:cs="Arial"/>
          <w:bCs/>
          <w:i w:val="0"/>
          <w:sz w:val="22"/>
          <w:szCs w:val="22"/>
        </w:rPr>
        <w:t>El proceso de Comunicación Pública cuenta con 4 actividades contempladas en el plan de acción</w:t>
      </w:r>
      <w:r w:rsidR="00806CB1" w:rsidRPr="0088646E">
        <w:rPr>
          <w:rFonts w:ascii="Verdana" w:hAnsi="Verdana" w:cs="Arial"/>
          <w:bCs/>
          <w:i w:val="0"/>
          <w:sz w:val="22"/>
          <w:szCs w:val="22"/>
        </w:rPr>
        <w:t>:</w:t>
      </w:r>
    </w:p>
    <w:p w14:paraId="3BD05270" w14:textId="77777777" w:rsidR="00806CB1" w:rsidRPr="0088646E" w:rsidRDefault="00806CB1" w:rsidP="009C428E">
      <w:pPr>
        <w:rPr>
          <w:rFonts w:ascii="Verdana" w:hAnsi="Verdana" w:cs="Arial"/>
          <w:bCs/>
          <w:i w:val="0"/>
          <w:sz w:val="22"/>
          <w:szCs w:val="22"/>
        </w:rPr>
      </w:pPr>
    </w:p>
    <w:tbl>
      <w:tblPr>
        <w:tblW w:w="0" w:type="auto"/>
        <w:tblCellMar>
          <w:left w:w="70" w:type="dxa"/>
          <w:right w:w="70" w:type="dxa"/>
        </w:tblCellMar>
        <w:tblLook w:val="04A0" w:firstRow="1" w:lastRow="0" w:firstColumn="1" w:lastColumn="0" w:noHBand="0" w:noVBand="1"/>
      </w:tblPr>
      <w:tblGrid>
        <w:gridCol w:w="3211"/>
        <w:gridCol w:w="2245"/>
        <w:gridCol w:w="890"/>
        <w:gridCol w:w="1363"/>
        <w:gridCol w:w="1119"/>
      </w:tblGrid>
      <w:tr w:rsidR="00F94CD0" w:rsidRPr="0088646E" w14:paraId="35CE439E" w14:textId="77777777" w:rsidTr="00806CB1">
        <w:trPr>
          <w:trHeight w:val="555"/>
        </w:trPr>
        <w:tc>
          <w:tcPr>
            <w:tcW w:w="0" w:type="auto"/>
            <w:tcBorders>
              <w:top w:val="single" w:sz="4" w:space="0" w:color="auto"/>
              <w:left w:val="single" w:sz="4" w:space="0" w:color="auto"/>
              <w:bottom w:val="single" w:sz="4" w:space="0" w:color="auto"/>
              <w:right w:val="single" w:sz="4" w:space="0" w:color="auto"/>
            </w:tcBorders>
            <w:shd w:val="clear" w:color="000000" w:fill="C6E0B4"/>
            <w:vAlign w:val="center"/>
            <w:hideMark/>
          </w:tcPr>
          <w:p w14:paraId="51A3E0D6" w14:textId="77777777" w:rsidR="00806CB1" w:rsidRPr="0088646E" w:rsidRDefault="00806CB1" w:rsidP="00806CB1">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Actividad</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16F54CDC" w14:textId="77777777" w:rsidR="00806CB1" w:rsidRPr="0088646E" w:rsidRDefault="00806CB1" w:rsidP="00806CB1">
            <w:pPr>
              <w:suppressAutoHyphens w:val="0"/>
              <w:jc w:val="left"/>
              <w:rPr>
                <w:rFonts w:ascii="Verdana" w:eastAsia="Times New Roman" w:hAnsi="Verdana" w:cs="Arial"/>
                <w:b/>
                <w:bCs/>
                <w:i w:val="0"/>
                <w:color w:val="000000"/>
                <w:sz w:val="22"/>
                <w:szCs w:val="22"/>
                <w:lang w:val="es-CO" w:eastAsia="es-CO"/>
              </w:rPr>
            </w:pPr>
            <w:r w:rsidRPr="0088646E">
              <w:rPr>
                <w:rFonts w:ascii="Verdana" w:eastAsia="Times New Roman" w:hAnsi="Verdana" w:cs="Arial"/>
                <w:b/>
                <w:bCs/>
                <w:i w:val="0"/>
                <w:color w:val="000000"/>
                <w:sz w:val="22"/>
                <w:szCs w:val="22"/>
                <w:lang w:val="es-CO" w:eastAsia="es-CO"/>
              </w:rPr>
              <w:t>Indicador</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5B92429A" w14:textId="77777777" w:rsidR="00806CB1" w:rsidRPr="0088646E" w:rsidRDefault="00806CB1" w:rsidP="00806CB1">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Meta anual</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1511EE02" w14:textId="77777777" w:rsidR="00806CB1" w:rsidRPr="0088646E" w:rsidRDefault="00806CB1" w:rsidP="00806CB1">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Trimestre 2</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6BE470F4" w14:textId="0F255DC4" w:rsidR="00806CB1" w:rsidRPr="0088646E" w:rsidRDefault="00F94CD0" w:rsidP="00806CB1">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Reporte</w:t>
            </w:r>
          </w:p>
        </w:tc>
      </w:tr>
      <w:tr w:rsidR="00F94CD0" w:rsidRPr="0088646E" w14:paraId="1BDEA30F" w14:textId="77777777" w:rsidTr="00806CB1">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04CB5B"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Cualificar servidores públicos responsables de la información financiera y ciudadanía (Externo)</w:t>
            </w:r>
          </w:p>
        </w:tc>
        <w:tc>
          <w:tcPr>
            <w:tcW w:w="0" w:type="auto"/>
            <w:tcBorders>
              <w:top w:val="nil"/>
              <w:left w:val="nil"/>
              <w:bottom w:val="single" w:sz="4" w:space="0" w:color="auto"/>
              <w:right w:val="single" w:sz="4" w:space="0" w:color="auto"/>
            </w:tcBorders>
            <w:shd w:val="clear" w:color="auto" w:fill="auto"/>
            <w:vAlign w:val="center"/>
            <w:hideMark/>
          </w:tcPr>
          <w:p w14:paraId="63FA3C6C"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Percepción satisfacción capacitación externa</w:t>
            </w:r>
          </w:p>
        </w:tc>
        <w:tc>
          <w:tcPr>
            <w:tcW w:w="0" w:type="auto"/>
            <w:tcBorders>
              <w:top w:val="nil"/>
              <w:left w:val="nil"/>
              <w:bottom w:val="single" w:sz="4" w:space="0" w:color="auto"/>
              <w:right w:val="single" w:sz="4" w:space="0" w:color="auto"/>
            </w:tcBorders>
            <w:shd w:val="clear" w:color="auto" w:fill="auto"/>
            <w:vAlign w:val="center"/>
            <w:hideMark/>
          </w:tcPr>
          <w:p w14:paraId="11ECD753"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100%</w:t>
            </w:r>
          </w:p>
        </w:tc>
        <w:tc>
          <w:tcPr>
            <w:tcW w:w="0" w:type="auto"/>
            <w:tcBorders>
              <w:top w:val="nil"/>
              <w:left w:val="nil"/>
              <w:bottom w:val="single" w:sz="4" w:space="0" w:color="auto"/>
              <w:right w:val="single" w:sz="4" w:space="0" w:color="auto"/>
            </w:tcBorders>
            <w:shd w:val="clear" w:color="auto" w:fill="auto"/>
            <w:vAlign w:val="center"/>
            <w:hideMark/>
          </w:tcPr>
          <w:p w14:paraId="460D47B2"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100%</w:t>
            </w:r>
          </w:p>
        </w:tc>
        <w:tc>
          <w:tcPr>
            <w:tcW w:w="0" w:type="auto"/>
            <w:tcBorders>
              <w:top w:val="nil"/>
              <w:left w:val="nil"/>
              <w:bottom w:val="single" w:sz="4" w:space="0" w:color="auto"/>
              <w:right w:val="single" w:sz="4" w:space="0" w:color="auto"/>
            </w:tcBorders>
            <w:shd w:val="clear" w:color="auto" w:fill="auto"/>
            <w:vAlign w:val="center"/>
            <w:hideMark/>
          </w:tcPr>
          <w:p w14:paraId="06844884"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93%</w:t>
            </w:r>
          </w:p>
        </w:tc>
      </w:tr>
      <w:tr w:rsidR="00F94CD0" w:rsidRPr="0088646E" w14:paraId="72189D36" w14:textId="77777777" w:rsidTr="00806CB1">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222547"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Gestionar información y comunicación externa</w:t>
            </w:r>
          </w:p>
        </w:tc>
        <w:tc>
          <w:tcPr>
            <w:tcW w:w="0" w:type="auto"/>
            <w:tcBorders>
              <w:top w:val="nil"/>
              <w:left w:val="nil"/>
              <w:bottom w:val="single" w:sz="4" w:space="0" w:color="auto"/>
              <w:right w:val="single" w:sz="4" w:space="0" w:color="auto"/>
            </w:tcBorders>
            <w:shd w:val="clear" w:color="auto" w:fill="auto"/>
            <w:vAlign w:val="center"/>
            <w:hideMark/>
          </w:tcPr>
          <w:p w14:paraId="03FD02CB"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Percepción información y comunicación externa</w:t>
            </w:r>
          </w:p>
        </w:tc>
        <w:tc>
          <w:tcPr>
            <w:tcW w:w="0" w:type="auto"/>
            <w:tcBorders>
              <w:top w:val="nil"/>
              <w:left w:val="nil"/>
              <w:bottom w:val="single" w:sz="4" w:space="0" w:color="auto"/>
              <w:right w:val="single" w:sz="4" w:space="0" w:color="auto"/>
            </w:tcBorders>
            <w:shd w:val="clear" w:color="auto" w:fill="auto"/>
            <w:vAlign w:val="center"/>
            <w:hideMark/>
          </w:tcPr>
          <w:p w14:paraId="1C60CBBD"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100%</w:t>
            </w:r>
          </w:p>
        </w:tc>
        <w:tc>
          <w:tcPr>
            <w:tcW w:w="0" w:type="auto"/>
            <w:tcBorders>
              <w:top w:val="nil"/>
              <w:left w:val="nil"/>
              <w:bottom w:val="single" w:sz="4" w:space="0" w:color="auto"/>
              <w:right w:val="single" w:sz="4" w:space="0" w:color="auto"/>
            </w:tcBorders>
            <w:shd w:val="clear" w:color="auto" w:fill="auto"/>
            <w:vAlign w:val="center"/>
            <w:hideMark/>
          </w:tcPr>
          <w:p w14:paraId="4874C8A8"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N/A</w:t>
            </w:r>
          </w:p>
        </w:tc>
        <w:tc>
          <w:tcPr>
            <w:tcW w:w="0" w:type="auto"/>
            <w:tcBorders>
              <w:top w:val="nil"/>
              <w:left w:val="nil"/>
              <w:bottom w:val="single" w:sz="4" w:space="0" w:color="auto"/>
              <w:right w:val="single" w:sz="4" w:space="0" w:color="auto"/>
            </w:tcBorders>
            <w:shd w:val="clear" w:color="auto" w:fill="auto"/>
            <w:vAlign w:val="center"/>
            <w:hideMark/>
          </w:tcPr>
          <w:p w14:paraId="4342BB4F"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N/A</w:t>
            </w:r>
          </w:p>
        </w:tc>
      </w:tr>
      <w:tr w:rsidR="00F94CD0" w:rsidRPr="0088646E" w14:paraId="2837233C" w14:textId="77777777" w:rsidTr="00806CB1">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5426D1"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Gestionar información y comunicación interna</w:t>
            </w:r>
          </w:p>
        </w:tc>
        <w:tc>
          <w:tcPr>
            <w:tcW w:w="0" w:type="auto"/>
            <w:tcBorders>
              <w:top w:val="nil"/>
              <w:left w:val="nil"/>
              <w:bottom w:val="single" w:sz="4" w:space="0" w:color="auto"/>
              <w:right w:val="single" w:sz="4" w:space="0" w:color="auto"/>
            </w:tcBorders>
            <w:shd w:val="clear" w:color="auto" w:fill="auto"/>
            <w:vAlign w:val="center"/>
            <w:hideMark/>
          </w:tcPr>
          <w:p w14:paraId="7861DFB0"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Percepción información y comunicación interna</w:t>
            </w:r>
          </w:p>
        </w:tc>
        <w:tc>
          <w:tcPr>
            <w:tcW w:w="0" w:type="auto"/>
            <w:tcBorders>
              <w:top w:val="nil"/>
              <w:left w:val="nil"/>
              <w:bottom w:val="single" w:sz="4" w:space="0" w:color="auto"/>
              <w:right w:val="single" w:sz="4" w:space="0" w:color="auto"/>
            </w:tcBorders>
            <w:shd w:val="clear" w:color="auto" w:fill="auto"/>
            <w:vAlign w:val="center"/>
            <w:hideMark/>
          </w:tcPr>
          <w:p w14:paraId="5DCF52E1"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100%</w:t>
            </w:r>
          </w:p>
        </w:tc>
        <w:tc>
          <w:tcPr>
            <w:tcW w:w="0" w:type="auto"/>
            <w:tcBorders>
              <w:top w:val="nil"/>
              <w:left w:val="nil"/>
              <w:bottom w:val="single" w:sz="4" w:space="0" w:color="auto"/>
              <w:right w:val="single" w:sz="4" w:space="0" w:color="auto"/>
            </w:tcBorders>
            <w:shd w:val="clear" w:color="auto" w:fill="auto"/>
            <w:vAlign w:val="center"/>
            <w:hideMark/>
          </w:tcPr>
          <w:p w14:paraId="75AB69F6"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100%</w:t>
            </w:r>
          </w:p>
        </w:tc>
        <w:tc>
          <w:tcPr>
            <w:tcW w:w="0" w:type="auto"/>
            <w:tcBorders>
              <w:top w:val="nil"/>
              <w:left w:val="nil"/>
              <w:bottom w:val="single" w:sz="4" w:space="0" w:color="auto"/>
              <w:right w:val="single" w:sz="4" w:space="0" w:color="auto"/>
            </w:tcBorders>
            <w:shd w:val="clear" w:color="auto" w:fill="auto"/>
            <w:vAlign w:val="center"/>
            <w:hideMark/>
          </w:tcPr>
          <w:p w14:paraId="4C0CF59B"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88%</w:t>
            </w:r>
          </w:p>
        </w:tc>
      </w:tr>
      <w:tr w:rsidR="00F94CD0" w:rsidRPr="0088646E" w14:paraId="025E1600" w14:textId="77777777" w:rsidTr="00806CB1">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4F8C29"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Reducir necesidades insatisfechas en materia de capacitación, divulgación y asistencia técnica dirigida a los responsables de la información contable pública</w:t>
            </w:r>
          </w:p>
        </w:tc>
        <w:tc>
          <w:tcPr>
            <w:tcW w:w="0" w:type="auto"/>
            <w:tcBorders>
              <w:top w:val="nil"/>
              <w:left w:val="nil"/>
              <w:bottom w:val="single" w:sz="4" w:space="0" w:color="auto"/>
              <w:right w:val="single" w:sz="4" w:space="0" w:color="auto"/>
            </w:tcBorders>
            <w:shd w:val="clear" w:color="auto" w:fill="auto"/>
            <w:vAlign w:val="center"/>
            <w:hideMark/>
          </w:tcPr>
          <w:p w14:paraId="14C0F928"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Entidades territoriales capacitadas en temas financieros y tributarios</w:t>
            </w:r>
          </w:p>
        </w:tc>
        <w:tc>
          <w:tcPr>
            <w:tcW w:w="0" w:type="auto"/>
            <w:tcBorders>
              <w:top w:val="nil"/>
              <w:left w:val="nil"/>
              <w:bottom w:val="single" w:sz="4" w:space="0" w:color="auto"/>
              <w:right w:val="single" w:sz="4" w:space="0" w:color="auto"/>
            </w:tcBorders>
            <w:shd w:val="clear" w:color="auto" w:fill="auto"/>
            <w:vAlign w:val="center"/>
            <w:hideMark/>
          </w:tcPr>
          <w:p w14:paraId="4A233B76"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23</w:t>
            </w:r>
          </w:p>
        </w:tc>
        <w:tc>
          <w:tcPr>
            <w:tcW w:w="0" w:type="auto"/>
            <w:tcBorders>
              <w:top w:val="nil"/>
              <w:left w:val="nil"/>
              <w:bottom w:val="single" w:sz="4" w:space="0" w:color="auto"/>
              <w:right w:val="single" w:sz="4" w:space="0" w:color="auto"/>
            </w:tcBorders>
            <w:shd w:val="clear" w:color="auto" w:fill="auto"/>
            <w:vAlign w:val="center"/>
            <w:hideMark/>
          </w:tcPr>
          <w:p w14:paraId="44AD0618"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N/A</w:t>
            </w:r>
          </w:p>
        </w:tc>
        <w:tc>
          <w:tcPr>
            <w:tcW w:w="0" w:type="auto"/>
            <w:tcBorders>
              <w:top w:val="nil"/>
              <w:left w:val="nil"/>
              <w:bottom w:val="single" w:sz="4" w:space="0" w:color="auto"/>
              <w:right w:val="single" w:sz="4" w:space="0" w:color="auto"/>
            </w:tcBorders>
            <w:shd w:val="clear" w:color="auto" w:fill="auto"/>
            <w:vAlign w:val="center"/>
            <w:hideMark/>
          </w:tcPr>
          <w:p w14:paraId="3CCF9398" w14:textId="77777777" w:rsidR="00806CB1" w:rsidRPr="0088646E" w:rsidRDefault="00806CB1" w:rsidP="00806CB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6</w:t>
            </w:r>
          </w:p>
        </w:tc>
      </w:tr>
    </w:tbl>
    <w:p w14:paraId="7016E4D2" w14:textId="77777777" w:rsidR="00F56787" w:rsidRPr="0088646E" w:rsidRDefault="00F56787" w:rsidP="009C428E">
      <w:pPr>
        <w:rPr>
          <w:rFonts w:ascii="Verdana" w:hAnsi="Verdana" w:cs="Arial"/>
          <w:bCs/>
          <w:i w:val="0"/>
          <w:sz w:val="22"/>
          <w:szCs w:val="22"/>
        </w:rPr>
      </w:pPr>
    </w:p>
    <w:p w14:paraId="038A3931" w14:textId="77777777" w:rsidR="001967BD" w:rsidRPr="0088646E" w:rsidRDefault="001967BD" w:rsidP="009C428E">
      <w:pPr>
        <w:rPr>
          <w:rFonts w:ascii="Verdana" w:hAnsi="Verdana" w:cs="Arial"/>
          <w:bCs/>
          <w:i w:val="0"/>
          <w:sz w:val="22"/>
          <w:szCs w:val="22"/>
        </w:rPr>
      </w:pPr>
    </w:p>
    <w:p w14:paraId="78D9C8B7" w14:textId="2DFF67DF" w:rsidR="001967BD" w:rsidRPr="0088646E" w:rsidRDefault="001967BD" w:rsidP="009C428E">
      <w:pPr>
        <w:rPr>
          <w:rFonts w:ascii="Verdana" w:hAnsi="Verdana" w:cs="Arial"/>
          <w:bCs/>
          <w:i w:val="0"/>
          <w:sz w:val="22"/>
          <w:szCs w:val="22"/>
        </w:rPr>
      </w:pPr>
      <w:r w:rsidRPr="0088646E">
        <w:rPr>
          <w:rFonts w:ascii="Verdana" w:hAnsi="Verdana" w:cs="Arial"/>
          <w:bCs/>
          <w:i w:val="0"/>
          <w:sz w:val="22"/>
          <w:szCs w:val="22"/>
        </w:rPr>
        <w:t>El resultado parcial indica que el grado de satisfacción del cliente con la calidad del producto programas de educación continua de carácter técnico-contable fue del 93%.</w:t>
      </w:r>
    </w:p>
    <w:p w14:paraId="5A152480" w14:textId="77777777" w:rsidR="001967BD" w:rsidRPr="0088646E" w:rsidRDefault="001967BD" w:rsidP="009C428E">
      <w:pPr>
        <w:rPr>
          <w:rFonts w:ascii="Verdana" w:hAnsi="Verdana" w:cs="Arial"/>
          <w:bCs/>
          <w:i w:val="0"/>
          <w:sz w:val="22"/>
          <w:szCs w:val="22"/>
        </w:rPr>
      </w:pPr>
    </w:p>
    <w:p w14:paraId="6D2D7854" w14:textId="17E8D1DE" w:rsidR="001967BD" w:rsidRPr="0088646E" w:rsidRDefault="001967BD" w:rsidP="009C428E">
      <w:pPr>
        <w:rPr>
          <w:rFonts w:ascii="Verdana" w:hAnsi="Verdana" w:cs="Arial"/>
          <w:bCs/>
          <w:i w:val="0"/>
          <w:sz w:val="22"/>
          <w:szCs w:val="22"/>
        </w:rPr>
      </w:pPr>
      <w:r w:rsidRPr="0088646E">
        <w:rPr>
          <w:rFonts w:ascii="Verdana" w:hAnsi="Verdana" w:cs="Arial"/>
          <w:bCs/>
          <w:i w:val="0"/>
          <w:sz w:val="22"/>
          <w:szCs w:val="22"/>
        </w:rPr>
        <w:t xml:space="preserve">Por otro lado, la medición del indicador de percepción Información y Comunicación Interna del primer semestre de 2024 </w:t>
      </w:r>
      <w:r w:rsidR="00512530">
        <w:rPr>
          <w:rFonts w:ascii="Verdana" w:hAnsi="Verdana" w:cs="Arial"/>
          <w:bCs/>
          <w:i w:val="0"/>
          <w:sz w:val="22"/>
          <w:szCs w:val="22"/>
        </w:rPr>
        <w:t>estuvo</w:t>
      </w:r>
      <w:r w:rsidRPr="0088646E">
        <w:rPr>
          <w:rFonts w:ascii="Verdana" w:hAnsi="Verdana" w:cs="Arial"/>
          <w:bCs/>
          <w:i w:val="0"/>
          <w:sz w:val="22"/>
          <w:szCs w:val="22"/>
        </w:rPr>
        <w:t xml:space="preserve"> programada para la </w:t>
      </w:r>
      <w:r w:rsidRPr="0088646E">
        <w:rPr>
          <w:rFonts w:ascii="Verdana" w:hAnsi="Verdana" w:cs="Arial"/>
          <w:bCs/>
          <w:i w:val="0"/>
          <w:sz w:val="22"/>
          <w:szCs w:val="22"/>
        </w:rPr>
        <w:lastRenderedPageBreak/>
        <w:t>primera quincena del mes de mayo revela oportunidades institucionales de mejora del 12%; estas deben ser implementadas por los gerentes públicos y líderes de proceso quienes son responsables de gestionar y controlar la información y comunicación de la CGN.</w:t>
      </w:r>
    </w:p>
    <w:p w14:paraId="08C89D3B" w14:textId="77777777" w:rsidR="001967BD" w:rsidRPr="0088646E" w:rsidRDefault="001967BD" w:rsidP="009C428E">
      <w:pPr>
        <w:rPr>
          <w:rFonts w:ascii="Verdana" w:hAnsi="Verdana" w:cs="Arial"/>
          <w:bCs/>
          <w:i w:val="0"/>
          <w:sz w:val="22"/>
          <w:szCs w:val="22"/>
        </w:rPr>
      </w:pPr>
    </w:p>
    <w:p w14:paraId="4AD6AD34" w14:textId="0EB2C4BF" w:rsidR="001967BD" w:rsidRPr="0088646E" w:rsidRDefault="001967BD" w:rsidP="009C428E">
      <w:pPr>
        <w:rPr>
          <w:rFonts w:ascii="Verdana" w:hAnsi="Verdana" w:cs="Arial"/>
          <w:bCs/>
          <w:i w:val="0"/>
          <w:sz w:val="22"/>
          <w:szCs w:val="22"/>
        </w:rPr>
      </w:pPr>
      <w:r w:rsidRPr="0088646E">
        <w:rPr>
          <w:rFonts w:ascii="Verdana" w:hAnsi="Verdana" w:cs="Arial"/>
          <w:bCs/>
          <w:i w:val="0"/>
          <w:sz w:val="22"/>
          <w:szCs w:val="22"/>
        </w:rPr>
        <w:t>Si bien el indicador de entidades territoriales capacitadas en temas financieros y tributarios tiene meta únicamente para el último trimestre del año, es importante mencionar que se ha avanzado hasta el momento en 6 de las 23 asistencias técnicas programadas para la vigencia.</w:t>
      </w:r>
    </w:p>
    <w:p w14:paraId="5E674A1F" w14:textId="77777777" w:rsidR="001967BD" w:rsidRPr="0088646E" w:rsidRDefault="001967BD" w:rsidP="009C428E">
      <w:pPr>
        <w:rPr>
          <w:rFonts w:ascii="Verdana" w:hAnsi="Verdana" w:cs="Arial"/>
          <w:bCs/>
          <w:i w:val="0"/>
          <w:sz w:val="22"/>
          <w:szCs w:val="22"/>
        </w:rPr>
      </w:pPr>
    </w:p>
    <w:p w14:paraId="23C6BE37" w14:textId="77777777" w:rsidR="00544894" w:rsidRPr="0088646E" w:rsidRDefault="00544894" w:rsidP="00CB189B">
      <w:pPr>
        <w:pStyle w:val="Ttulo2"/>
        <w:numPr>
          <w:ilvl w:val="0"/>
          <w:numId w:val="0"/>
        </w:numPr>
        <w:ind w:left="720"/>
        <w:jc w:val="left"/>
        <w:rPr>
          <w:rFonts w:ascii="Verdana" w:hAnsi="Verdana"/>
          <w:bCs w:val="0"/>
          <w:iCs w:val="0"/>
          <w:sz w:val="22"/>
          <w:szCs w:val="22"/>
        </w:rPr>
      </w:pPr>
      <w:bookmarkStart w:id="18" w:name="_Toc175639247"/>
      <w:r w:rsidRPr="0088646E">
        <w:rPr>
          <w:rFonts w:ascii="Verdana" w:hAnsi="Verdana"/>
          <w:bCs w:val="0"/>
          <w:iCs w:val="0"/>
          <w:sz w:val="22"/>
          <w:szCs w:val="22"/>
        </w:rPr>
        <w:t>Consolidación de la Información</w:t>
      </w:r>
      <w:bookmarkEnd w:id="18"/>
    </w:p>
    <w:p w14:paraId="4F6EBCFE" w14:textId="77777777" w:rsidR="00F56787" w:rsidRPr="0088646E" w:rsidRDefault="00F56787" w:rsidP="009C428E">
      <w:pPr>
        <w:rPr>
          <w:rFonts w:ascii="Verdana" w:hAnsi="Verdana" w:cs="Arial"/>
          <w:bCs/>
          <w:i w:val="0"/>
          <w:sz w:val="22"/>
          <w:szCs w:val="22"/>
        </w:rPr>
      </w:pPr>
    </w:p>
    <w:p w14:paraId="7D6E17A5" w14:textId="44CCA91A" w:rsidR="00580C6D" w:rsidRPr="0088646E" w:rsidRDefault="00580C6D" w:rsidP="009C428E">
      <w:pPr>
        <w:rPr>
          <w:rFonts w:ascii="Verdana" w:hAnsi="Verdana" w:cs="Arial"/>
          <w:bCs/>
          <w:i w:val="0"/>
          <w:sz w:val="22"/>
          <w:szCs w:val="22"/>
        </w:rPr>
      </w:pPr>
      <w:r w:rsidRPr="0088646E">
        <w:rPr>
          <w:rFonts w:ascii="Verdana" w:hAnsi="Verdana" w:cs="Arial"/>
          <w:bCs/>
          <w:i w:val="0"/>
          <w:sz w:val="22"/>
          <w:szCs w:val="22"/>
        </w:rPr>
        <w:t>El proceso de Consolidación de la Información cuenta con 15 indicadores en el plan de acción de 2024</w:t>
      </w:r>
      <w:r w:rsidR="009B5CBB" w:rsidRPr="0088646E">
        <w:rPr>
          <w:rFonts w:ascii="Verdana" w:hAnsi="Verdana" w:cs="Arial"/>
          <w:bCs/>
          <w:i w:val="0"/>
          <w:sz w:val="22"/>
          <w:szCs w:val="22"/>
        </w:rPr>
        <w:t xml:space="preserve"> de las cuales, 4 tenían una meta programada para el segundo trimestre de la vigencia:</w:t>
      </w:r>
    </w:p>
    <w:p w14:paraId="21F40B12" w14:textId="77777777" w:rsidR="009B5CBB" w:rsidRPr="0088646E" w:rsidRDefault="009B5CBB" w:rsidP="009C428E">
      <w:pPr>
        <w:rPr>
          <w:rFonts w:ascii="Verdana" w:hAnsi="Verdana" w:cs="Arial"/>
          <w:bCs/>
          <w:i w:val="0"/>
          <w:sz w:val="22"/>
          <w:szCs w:val="22"/>
        </w:rPr>
      </w:pPr>
    </w:p>
    <w:tbl>
      <w:tblPr>
        <w:tblW w:w="0" w:type="auto"/>
        <w:tblCellMar>
          <w:left w:w="70" w:type="dxa"/>
          <w:right w:w="70" w:type="dxa"/>
        </w:tblCellMar>
        <w:tblLook w:val="04A0" w:firstRow="1" w:lastRow="0" w:firstColumn="1" w:lastColumn="0" w:noHBand="0" w:noVBand="1"/>
      </w:tblPr>
      <w:tblGrid>
        <w:gridCol w:w="3133"/>
        <w:gridCol w:w="2342"/>
        <w:gridCol w:w="876"/>
        <w:gridCol w:w="1358"/>
        <w:gridCol w:w="1119"/>
      </w:tblGrid>
      <w:tr w:rsidR="009B5CBB" w:rsidRPr="0088646E" w14:paraId="627AA464" w14:textId="77777777" w:rsidTr="009B5CBB">
        <w:trPr>
          <w:trHeight w:val="555"/>
          <w:tblHeader/>
        </w:trPr>
        <w:tc>
          <w:tcPr>
            <w:tcW w:w="0" w:type="auto"/>
            <w:tcBorders>
              <w:top w:val="single" w:sz="4" w:space="0" w:color="auto"/>
              <w:left w:val="single" w:sz="4" w:space="0" w:color="auto"/>
              <w:bottom w:val="single" w:sz="4" w:space="0" w:color="auto"/>
              <w:right w:val="single" w:sz="4" w:space="0" w:color="auto"/>
            </w:tcBorders>
            <w:shd w:val="clear" w:color="000000" w:fill="C6E0B4"/>
            <w:vAlign w:val="center"/>
            <w:hideMark/>
          </w:tcPr>
          <w:p w14:paraId="44C03B22" w14:textId="77777777" w:rsidR="009B5CBB" w:rsidRPr="0088646E" w:rsidRDefault="009B5CBB" w:rsidP="009B5CBB">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Actividad</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1DA96A09" w14:textId="77777777" w:rsidR="009B5CBB" w:rsidRPr="0088646E" w:rsidRDefault="009B5CBB" w:rsidP="009B5CBB">
            <w:pPr>
              <w:suppressAutoHyphens w:val="0"/>
              <w:jc w:val="left"/>
              <w:rPr>
                <w:rFonts w:ascii="Verdana" w:eastAsia="Times New Roman" w:hAnsi="Verdana" w:cs="Arial"/>
                <w:b/>
                <w:bCs/>
                <w:i w:val="0"/>
                <w:color w:val="000000"/>
                <w:sz w:val="22"/>
                <w:szCs w:val="22"/>
                <w:lang w:val="es-CO" w:eastAsia="es-CO"/>
              </w:rPr>
            </w:pPr>
            <w:r w:rsidRPr="0088646E">
              <w:rPr>
                <w:rFonts w:ascii="Verdana" w:eastAsia="Times New Roman" w:hAnsi="Verdana" w:cs="Arial"/>
                <w:b/>
                <w:bCs/>
                <w:i w:val="0"/>
                <w:color w:val="000000"/>
                <w:sz w:val="22"/>
                <w:szCs w:val="22"/>
                <w:lang w:val="es-CO" w:eastAsia="es-CO"/>
              </w:rPr>
              <w:t>Indicador</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07559737" w14:textId="77777777" w:rsidR="009B5CBB" w:rsidRPr="0088646E" w:rsidRDefault="009B5CBB" w:rsidP="009B5CBB">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Meta anual</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7996D871" w14:textId="77777777" w:rsidR="009B5CBB" w:rsidRPr="0088646E" w:rsidRDefault="009B5CBB" w:rsidP="009B5CBB">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Trimestre 2</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2AFA617C" w14:textId="77777777" w:rsidR="009B5CBB" w:rsidRPr="0088646E" w:rsidRDefault="009B5CBB" w:rsidP="009B5CBB">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Reporte</w:t>
            </w:r>
          </w:p>
        </w:tc>
      </w:tr>
      <w:tr w:rsidR="009B5CBB" w:rsidRPr="0088646E" w14:paraId="124A31F9" w14:textId="77777777" w:rsidTr="009B5CBB">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018212" w14:textId="77777777" w:rsidR="009B5CBB" w:rsidRPr="0088646E" w:rsidRDefault="009B5CBB" w:rsidP="009B5CBB">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Brindar información contable pública de manera innovadora que facilite su entendimiento y uso, creando valor público.</w:t>
            </w:r>
          </w:p>
        </w:tc>
        <w:tc>
          <w:tcPr>
            <w:tcW w:w="0" w:type="auto"/>
            <w:tcBorders>
              <w:top w:val="nil"/>
              <w:left w:val="nil"/>
              <w:bottom w:val="single" w:sz="4" w:space="0" w:color="auto"/>
              <w:right w:val="single" w:sz="4" w:space="0" w:color="auto"/>
            </w:tcBorders>
            <w:shd w:val="clear" w:color="auto" w:fill="auto"/>
            <w:vAlign w:val="center"/>
            <w:hideMark/>
          </w:tcPr>
          <w:p w14:paraId="52E7BC0A" w14:textId="77777777" w:rsidR="009B5CBB" w:rsidRPr="0088646E" w:rsidRDefault="009B5CBB" w:rsidP="009B5CBB">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Productos finales divulgados a través de mecanismos de innovación</w:t>
            </w:r>
          </w:p>
        </w:tc>
        <w:tc>
          <w:tcPr>
            <w:tcW w:w="0" w:type="auto"/>
            <w:tcBorders>
              <w:top w:val="nil"/>
              <w:left w:val="nil"/>
              <w:bottom w:val="single" w:sz="4" w:space="0" w:color="auto"/>
              <w:right w:val="single" w:sz="4" w:space="0" w:color="auto"/>
            </w:tcBorders>
            <w:shd w:val="clear" w:color="auto" w:fill="auto"/>
            <w:vAlign w:val="center"/>
            <w:hideMark/>
          </w:tcPr>
          <w:p w14:paraId="1F259AC2" w14:textId="77777777" w:rsidR="009B5CBB" w:rsidRPr="0088646E" w:rsidRDefault="009B5CBB" w:rsidP="009B5CBB">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3</w:t>
            </w:r>
          </w:p>
        </w:tc>
        <w:tc>
          <w:tcPr>
            <w:tcW w:w="0" w:type="auto"/>
            <w:tcBorders>
              <w:top w:val="nil"/>
              <w:left w:val="nil"/>
              <w:bottom w:val="single" w:sz="4" w:space="0" w:color="auto"/>
              <w:right w:val="single" w:sz="4" w:space="0" w:color="auto"/>
            </w:tcBorders>
            <w:shd w:val="clear" w:color="auto" w:fill="auto"/>
            <w:vAlign w:val="center"/>
            <w:hideMark/>
          </w:tcPr>
          <w:p w14:paraId="00AED720" w14:textId="77777777" w:rsidR="009B5CBB" w:rsidRPr="0088646E" w:rsidRDefault="009B5CBB" w:rsidP="009B5CBB">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3</w:t>
            </w:r>
          </w:p>
        </w:tc>
        <w:tc>
          <w:tcPr>
            <w:tcW w:w="0" w:type="auto"/>
            <w:tcBorders>
              <w:top w:val="nil"/>
              <w:left w:val="nil"/>
              <w:bottom w:val="single" w:sz="4" w:space="0" w:color="auto"/>
              <w:right w:val="single" w:sz="4" w:space="0" w:color="auto"/>
            </w:tcBorders>
            <w:shd w:val="clear" w:color="auto" w:fill="auto"/>
            <w:vAlign w:val="center"/>
            <w:hideMark/>
          </w:tcPr>
          <w:p w14:paraId="4E7FA783" w14:textId="77777777" w:rsidR="009B5CBB" w:rsidRPr="0088646E" w:rsidRDefault="009B5CBB" w:rsidP="009B5CBB">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3</w:t>
            </w:r>
          </w:p>
        </w:tc>
      </w:tr>
      <w:tr w:rsidR="009B5CBB" w:rsidRPr="0088646E" w14:paraId="2309BD76" w14:textId="77777777" w:rsidTr="009B5CBB">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6BD32E" w14:textId="77777777" w:rsidR="009B5CBB" w:rsidRPr="0088646E" w:rsidRDefault="009B5CBB" w:rsidP="009B5CBB">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 xml:space="preserve">Publicar en la página web de la CGN los productos y otros reportes </w:t>
            </w:r>
          </w:p>
        </w:tc>
        <w:tc>
          <w:tcPr>
            <w:tcW w:w="0" w:type="auto"/>
            <w:tcBorders>
              <w:top w:val="nil"/>
              <w:left w:val="nil"/>
              <w:bottom w:val="single" w:sz="4" w:space="0" w:color="auto"/>
              <w:right w:val="single" w:sz="4" w:space="0" w:color="auto"/>
            </w:tcBorders>
            <w:shd w:val="clear" w:color="auto" w:fill="auto"/>
            <w:vAlign w:val="center"/>
            <w:hideMark/>
          </w:tcPr>
          <w:p w14:paraId="1A916E9E" w14:textId="77777777" w:rsidR="009B5CBB" w:rsidRPr="0088646E" w:rsidRDefault="009B5CBB" w:rsidP="009B5CBB">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Oportunidad en la publicación de los productos</w:t>
            </w:r>
          </w:p>
        </w:tc>
        <w:tc>
          <w:tcPr>
            <w:tcW w:w="0" w:type="auto"/>
            <w:tcBorders>
              <w:top w:val="nil"/>
              <w:left w:val="nil"/>
              <w:bottom w:val="single" w:sz="4" w:space="0" w:color="auto"/>
              <w:right w:val="single" w:sz="4" w:space="0" w:color="auto"/>
            </w:tcBorders>
            <w:shd w:val="clear" w:color="auto" w:fill="auto"/>
            <w:vAlign w:val="center"/>
            <w:hideMark/>
          </w:tcPr>
          <w:p w14:paraId="584D743F" w14:textId="77777777" w:rsidR="009B5CBB" w:rsidRPr="0088646E" w:rsidRDefault="009B5CBB" w:rsidP="009B5CBB">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90%</w:t>
            </w:r>
          </w:p>
        </w:tc>
        <w:tc>
          <w:tcPr>
            <w:tcW w:w="0" w:type="auto"/>
            <w:tcBorders>
              <w:top w:val="nil"/>
              <w:left w:val="nil"/>
              <w:bottom w:val="single" w:sz="4" w:space="0" w:color="auto"/>
              <w:right w:val="single" w:sz="4" w:space="0" w:color="auto"/>
            </w:tcBorders>
            <w:shd w:val="clear" w:color="auto" w:fill="auto"/>
            <w:vAlign w:val="center"/>
            <w:hideMark/>
          </w:tcPr>
          <w:p w14:paraId="2E716E5A" w14:textId="77777777" w:rsidR="009B5CBB" w:rsidRPr="0088646E" w:rsidRDefault="009B5CBB" w:rsidP="009B5CBB">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90%</w:t>
            </w:r>
          </w:p>
        </w:tc>
        <w:tc>
          <w:tcPr>
            <w:tcW w:w="0" w:type="auto"/>
            <w:tcBorders>
              <w:top w:val="nil"/>
              <w:left w:val="nil"/>
              <w:bottom w:val="single" w:sz="4" w:space="0" w:color="auto"/>
              <w:right w:val="single" w:sz="4" w:space="0" w:color="auto"/>
            </w:tcBorders>
            <w:shd w:val="clear" w:color="auto" w:fill="auto"/>
            <w:vAlign w:val="center"/>
            <w:hideMark/>
          </w:tcPr>
          <w:p w14:paraId="50A347E3" w14:textId="77777777" w:rsidR="009B5CBB" w:rsidRPr="0088646E" w:rsidRDefault="009B5CBB" w:rsidP="009B5CBB">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90%</w:t>
            </w:r>
          </w:p>
        </w:tc>
      </w:tr>
      <w:tr w:rsidR="009B5CBB" w:rsidRPr="0088646E" w14:paraId="63A7DA69" w14:textId="77777777" w:rsidTr="009B5CBB">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B62438" w14:textId="77777777" w:rsidR="009B5CBB" w:rsidRPr="0088646E" w:rsidRDefault="009B5CBB" w:rsidP="009B5CBB">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Elaborar el Informe de evaluación de Control Interno Contable</w:t>
            </w:r>
          </w:p>
        </w:tc>
        <w:tc>
          <w:tcPr>
            <w:tcW w:w="0" w:type="auto"/>
            <w:tcBorders>
              <w:top w:val="nil"/>
              <w:left w:val="nil"/>
              <w:bottom w:val="single" w:sz="4" w:space="0" w:color="auto"/>
              <w:right w:val="single" w:sz="4" w:space="0" w:color="auto"/>
            </w:tcBorders>
            <w:shd w:val="clear" w:color="auto" w:fill="auto"/>
            <w:vAlign w:val="center"/>
            <w:hideMark/>
          </w:tcPr>
          <w:p w14:paraId="319855B5" w14:textId="77777777" w:rsidR="009B5CBB" w:rsidRPr="0088646E" w:rsidRDefault="009B5CBB" w:rsidP="009B5CBB">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Percepción de la calidad de los productos finales.</w:t>
            </w:r>
          </w:p>
        </w:tc>
        <w:tc>
          <w:tcPr>
            <w:tcW w:w="0" w:type="auto"/>
            <w:tcBorders>
              <w:top w:val="nil"/>
              <w:left w:val="nil"/>
              <w:bottom w:val="single" w:sz="4" w:space="0" w:color="auto"/>
              <w:right w:val="single" w:sz="4" w:space="0" w:color="auto"/>
            </w:tcBorders>
            <w:shd w:val="clear" w:color="auto" w:fill="auto"/>
            <w:vAlign w:val="center"/>
            <w:hideMark/>
          </w:tcPr>
          <w:p w14:paraId="3C1CC0AB" w14:textId="77777777" w:rsidR="009B5CBB" w:rsidRPr="0088646E" w:rsidRDefault="009B5CBB" w:rsidP="009B5CBB">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3.6</w:t>
            </w:r>
          </w:p>
        </w:tc>
        <w:tc>
          <w:tcPr>
            <w:tcW w:w="0" w:type="auto"/>
            <w:tcBorders>
              <w:top w:val="nil"/>
              <w:left w:val="nil"/>
              <w:bottom w:val="single" w:sz="4" w:space="0" w:color="auto"/>
              <w:right w:val="single" w:sz="4" w:space="0" w:color="auto"/>
            </w:tcBorders>
            <w:shd w:val="clear" w:color="auto" w:fill="auto"/>
            <w:vAlign w:val="center"/>
            <w:hideMark/>
          </w:tcPr>
          <w:p w14:paraId="361837A3" w14:textId="77777777" w:rsidR="009B5CBB" w:rsidRPr="0088646E" w:rsidRDefault="009B5CBB" w:rsidP="009B5CBB">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3.6</w:t>
            </w:r>
          </w:p>
        </w:tc>
        <w:tc>
          <w:tcPr>
            <w:tcW w:w="0" w:type="auto"/>
            <w:tcBorders>
              <w:top w:val="nil"/>
              <w:left w:val="nil"/>
              <w:bottom w:val="single" w:sz="4" w:space="0" w:color="auto"/>
              <w:right w:val="single" w:sz="4" w:space="0" w:color="auto"/>
            </w:tcBorders>
            <w:shd w:val="clear" w:color="auto" w:fill="auto"/>
            <w:vAlign w:val="center"/>
            <w:hideMark/>
          </w:tcPr>
          <w:p w14:paraId="5A1B480C" w14:textId="77777777" w:rsidR="009B5CBB" w:rsidRPr="0088646E" w:rsidRDefault="009B5CBB" w:rsidP="009B5CBB">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w:t>
            </w:r>
          </w:p>
        </w:tc>
      </w:tr>
      <w:tr w:rsidR="009B5CBB" w:rsidRPr="0088646E" w14:paraId="6174F467" w14:textId="77777777" w:rsidTr="009B5CBB">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72D71F" w14:textId="77777777" w:rsidR="009B5CBB" w:rsidRPr="0088646E" w:rsidRDefault="009B5CBB" w:rsidP="009B5CBB">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Identificar las entidades con el fin de consolidar las alianzas estratégicas para establecer los mecanismos de mejora de la calidad de la información financiera y contable pública.</w:t>
            </w:r>
          </w:p>
        </w:tc>
        <w:tc>
          <w:tcPr>
            <w:tcW w:w="0" w:type="auto"/>
            <w:tcBorders>
              <w:top w:val="nil"/>
              <w:left w:val="nil"/>
              <w:bottom w:val="single" w:sz="4" w:space="0" w:color="auto"/>
              <w:right w:val="single" w:sz="4" w:space="0" w:color="auto"/>
            </w:tcBorders>
            <w:shd w:val="clear" w:color="auto" w:fill="auto"/>
            <w:vAlign w:val="center"/>
            <w:hideMark/>
          </w:tcPr>
          <w:p w14:paraId="05B38619" w14:textId="77777777" w:rsidR="009B5CBB" w:rsidRPr="0088646E" w:rsidRDefault="009B5CBB" w:rsidP="009B5CBB">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Etapas para la implementación de la estrategia</w:t>
            </w:r>
          </w:p>
        </w:tc>
        <w:tc>
          <w:tcPr>
            <w:tcW w:w="0" w:type="auto"/>
            <w:tcBorders>
              <w:top w:val="nil"/>
              <w:left w:val="nil"/>
              <w:bottom w:val="single" w:sz="4" w:space="0" w:color="auto"/>
              <w:right w:val="single" w:sz="4" w:space="0" w:color="auto"/>
            </w:tcBorders>
            <w:shd w:val="clear" w:color="auto" w:fill="auto"/>
            <w:vAlign w:val="center"/>
            <w:hideMark/>
          </w:tcPr>
          <w:p w14:paraId="532C2BA5" w14:textId="77777777" w:rsidR="009B5CBB" w:rsidRPr="0088646E" w:rsidRDefault="009B5CBB" w:rsidP="009B5CBB">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60934C7B" w14:textId="77777777" w:rsidR="009B5CBB" w:rsidRPr="0088646E" w:rsidRDefault="009B5CBB" w:rsidP="009B5CBB">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0,4</w:t>
            </w:r>
          </w:p>
        </w:tc>
        <w:tc>
          <w:tcPr>
            <w:tcW w:w="0" w:type="auto"/>
            <w:tcBorders>
              <w:top w:val="nil"/>
              <w:left w:val="nil"/>
              <w:bottom w:val="single" w:sz="4" w:space="0" w:color="auto"/>
              <w:right w:val="single" w:sz="4" w:space="0" w:color="auto"/>
            </w:tcBorders>
            <w:shd w:val="clear" w:color="auto" w:fill="auto"/>
            <w:vAlign w:val="center"/>
            <w:hideMark/>
          </w:tcPr>
          <w:p w14:paraId="0DE9E7F9" w14:textId="77777777" w:rsidR="009B5CBB" w:rsidRPr="0088646E" w:rsidRDefault="009B5CBB" w:rsidP="009B5CBB">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0,4</w:t>
            </w:r>
          </w:p>
        </w:tc>
      </w:tr>
    </w:tbl>
    <w:p w14:paraId="46D4EA77" w14:textId="77777777" w:rsidR="009B5CBB" w:rsidRPr="0088646E" w:rsidRDefault="009B5CBB" w:rsidP="009C428E">
      <w:pPr>
        <w:rPr>
          <w:rFonts w:ascii="Verdana" w:hAnsi="Verdana" w:cs="Arial"/>
          <w:bCs/>
          <w:i w:val="0"/>
          <w:sz w:val="22"/>
          <w:szCs w:val="22"/>
        </w:rPr>
      </w:pPr>
    </w:p>
    <w:p w14:paraId="39DF168F" w14:textId="77777777" w:rsidR="00580C6D" w:rsidRPr="0088646E" w:rsidRDefault="00580C6D" w:rsidP="009C428E">
      <w:pPr>
        <w:rPr>
          <w:rFonts w:ascii="Verdana" w:hAnsi="Verdana" w:cs="Arial"/>
          <w:bCs/>
          <w:i w:val="0"/>
          <w:sz w:val="22"/>
          <w:szCs w:val="22"/>
        </w:rPr>
      </w:pPr>
    </w:p>
    <w:p w14:paraId="6AE195B7" w14:textId="77777777" w:rsidR="009B5CBB" w:rsidRPr="0088646E" w:rsidRDefault="009B5CBB" w:rsidP="009B5CBB">
      <w:pPr>
        <w:rPr>
          <w:rFonts w:ascii="Verdana" w:hAnsi="Verdana" w:cs="Arial"/>
          <w:bCs/>
          <w:i w:val="0"/>
          <w:sz w:val="22"/>
          <w:szCs w:val="22"/>
        </w:rPr>
      </w:pPr>
      <w:r w:rsidRPr="0088646E">
        <w:rPr>
          <w:rFonts w:ascii="Verdana" w:hAnsi="Verdana" w:cs="Arial"/>
          <w:bCs/>
          <w:i w:val="0"/>
          <w:sz w:val="22"/>
          <w:szCs w:val="22"/>
        </w:rPr>
        <w:t>Se elaboraron e incluyeron en el Tomo 2 del Estado de Situación Financiera y de Resultados Consolidados del Sector Público los informes especiales sobre:</w:t>
      </w:r>
    </w:p>
    <w:p w14:paraId="0AFCC8E0" w14:textId="6B39836A" w:rsidR="00580C6D" w:rsidRPr="0088646E" w:rsidRDefault="009B5CBB" w:rsidP="009B5CBB">
      <w:pPr>
        <w:rPr>
          <w:rFonts w:ascii="Verdana" w:hAnsi="Verdana" w:cs="Arial"/>
          <w:bCs/>
          <w:i w:val="0"/>
          <w:sz w:val="22"/>
          <w:szCs w:val="22"/>
        </w:rPr>
      </w:pPr>
      <w:r w:rsidRPr="0088646E">
        <w:rPr>
          <w:rFonts w:ascii="Verdana" w:hAnsi="Verdana" w:cs="Arial"/>
          <w:bCs/>
          <w:i w:val="0"/>
          <w:sz w:val="22"/>
          <w:szCs w:val="22"/>
        </w:rPr>
        <w:t xml:space="preserve"> Litigios y demandas en contra del Estado, Concesiones-modo carretero y Deuda pública del Gobierno Nacional Central (GNC).</w:t>
      </w:r>
    </w:p>
    <w:p w14:paraId="20871313" w14:textId="77777777" w:rsidR="009B5CBB" w:rsidRPr="0088646E" w:rsidRDefault="009B5CBB" w:rsidP="009B5CBB">
      <w:pPr>
        <w:rPr>
          <w:rFonts w:ascii="Verdana" w:hAnsi="Verdana" w:cs="Arial"/>
          <w:bCs/>
          <w:i w:val="0"/>
          <w:sz w:val="22"/>
          <w:szCs w:val="22"/>
        </w:rPr>
      </w:pPr>
    </w:p>
    <w:p w14:paraId="307E2C50" w14:textId="41F56807" w:rsidR="009B5CBB" w:rsidRPr="0088646E" w:rsidRDefault="00BD291F" w:rsidP="009B5CBB">
      <w:pPr>
        <w:rPr>
          <w:rFonts w:ascii="Verdana" w:hAnsi="Verdana" w:cs="Arial"/>
          <w:bCs/>
          <w:i w:val="0"/>
          <w:sz w:val="22"/>
          <w:szCs w:val="22"/>
        </w:rPr>
      </w:pPr>
      <w:r w:rsidRPr="0088646E">
        <w:rPr>
          <w:rFonts w:ascii="Verdana" w:hAnsi="Verdana" w:cs="Arial"/>
          <w:bCs/>
          <w:i w:val="0"/>
          <w:sz w:val="22"/>
          <w:szCs w:val="22"/>
        </w:rPr>
        <w:lastRenderedPageBreak/>
        <w:t>S</w:t>
      </w:r>
      <w:r w:rsidR="009B5CBB" w:rsidRPr="0088646E">
        <w:rPr>
          <w:rFonts w:ascii="Verdana" w:hAnsi="Verdana" w:cs="Arial"/>
          <w:bCs/>
          <w:i w:val="0"/>
          <w:sz w:val="22"/>
          <w:szCs w:val="22"/>
        </w:rPr>
        <w:t>e publicaron oportunamente en la página web de la CGN el Informe de Situación Financiera y Resultados Consolidados 2023, el Informe de Control Interno2023, publicación de marcos normativos, los archivos de CUIN de marzo, abril y mayo de 2024 así como las series históricas 2007-2023 y el Certificado de Disponibilidad de Recursos o Excedentes Financieros. También se publicaron en la Intranet y a través de correo electrónico los boletines de Coworking contable y las piezas publicitarias programadas.</w:t>
      </w:r>
    </w:p>
    <w:p w14:paraId="5FA3A46D" w14:textId="77777777" w:rsidR="009B5CBB" w:rsidRPr="0088646E" w:rsidRDefault="009B5CBB" w:rsidP="009B5CBB">
      <w:pPr>
        <w:rPr>
          <w:rFonts w:ascii="Verdana" w:hAnsi="Verdana" w:cs="Arial"/>
          <w:bCs/>
          <w:i w:val="0"/>
          <w:sz w:val="22"/>
          <w:szCs w:val="22"/>
        </w:rPr>
      </w:pPr>
    </w:p>
    <w:p w14:paraId="0F04D44D" w14:textId="575B3251" w:rsidR="00BD291F" w:rsidRPr="0088646E" w:rsidRDefault="00BD291F" w:rsidP="009B5CBB">
      <w:pPr>
        <w:rPr>
          <w:rFonts w:ascii="Verdana" w:hAnsi="Verdana" w:cs="Arial"/>
          <w:bCs/>
          <w:i w:val="0"/>
          <w:sz w:val="22"/>
          <w:szCs w:val="22"/>
        </w:rPr>
      </w:pPr>
      <w:r w:rsidRPr="0088646E">
        <w:rPr>
          <w:rFonts w:ascii="Verdana" w:hAnsi="Verdana" w:cs="Arial"/>
          <w:bCs/>
          <w:i w:val="0"/>
          <w:sz w:val="22"/>
          <w:szCs w:val="22"/>
        </w:rPr>
        <w:t>Dentro de las dificultades evidenciadas en este trimestre respecto a la oportunidad en la publicación en página web, se resalta que se debió reprogramar para julio la publicación del informe de Situación Financiera trimestral (Ene - Mar), esto debido a una propuesta de ajuste en la presentación del informe, de manera que se aproxime a un informe de valor público y la Revista CODEX.</w:t>
      </w:r>
    </w:p>
    <w:p w14:paraId="3771CD58" w14:textId="77777777" w:rsidR="00667C62" w:rsidRPr="0088646E" w:rsidRDefault="00667C62" w:rsidP="009B5CBB">
      <w:pPr>
        <w:rPr>
          <w:rFonts w:ascii="Verdana" w:hAnsi="Verdana" w:cs="Arial"/>
          <w:bCs/>
          <w:i w:val="0"/>
          <w:sz w:val="22"/>
          <w:szCs w:val="22"/>
        </w:rPr>
      </w:pPr>
    </w:p>
    <w:p w14:paraId="50B2B07B" w14:textId="17420120" w:rsidR="00667C62" w:rsidRPr="0088646E" w:rsidRDefault="00667C62" w:rsidP="009B5CBB">
      <w:pPr>
        <w:rPr>
          <w:rFonts w:ascii="Verdana" w:hAnsi="Verdana" w:cs="Arial"/>
          <w:bCs/>
          <w:i w:val="0"/>
          <w:sz w:val="22"/>
          <w:szCs w:val="22"/>
        </w:rPr>
      </w:pPr>
      <w:r w:rsidRPr="0088646E">
        <w:rPr>
          <w:rFonts w:ascii="Verdana" w:hAnsi="Verdana" w:cs="Arial"/>
          <w:bCs/>
          <w:i w:val="0"/>
          <w:sz w:val="22"/>
          <w:szCs w:val="22"/>
        </w:rPr>
        <w:t xml:space="preserve">Por otro lado, respecto al indicador de percepción de la calidad de los productos finales es importante mencionar que se decidió realizar </w:t>
      </w:r>
      <w:proofErr w:type="gramStart"/>
      <w:r w:rsidRPr="0088646E">
        <w:rPr>
          <w:rFonts w:ascii="Verdana" w:hAnsi="Verdana" w:cs="Arial"/>
          <w:bCs/>
          <w:i w:val="0"/>
          <w:sz w:val="22"/>
          <w:szCs w:val="22"/>
        </w:rPr>
        <w:t>un  proceso</w:t>
      </w:r>
      <w:proofErr w:type="gramEnd"/>
      <w:r w:rsidRPr="0088646E">
        <w:rPr>
          <w:rFonts w:ascii="Verdana" w:hAnsi="Verdana" w:cs="Arial"/>
          <w:bCs/>
          <w:i w:val="0"/>
          <w:sz w:val="22"/>
          <w:szCs w:val="22"/>
        </w:rPr>
        <w:t xml:space="preserve"> de sensibilización con las entidades previo al envío de la encuesta, con el fin de mejorar la cantidad de entidades que den respuesta; por lo anterior esta encuesta no fue aplicada en el segundo trimestre. </w:t>
      </w:r>
    </w:p>
    <w:p w14:paraId="0FDC535C" w14:textId="77777777" w:rsidR="009B5CBB" w:rsidRPr="0088646E" w:rsidRDefault="009B5CBB" w:rsidP="009B5CBB">
      <w:pPr>
        <w:rPr>
          <w:rFonts w:ascii="Verdana" w:hAnsi="Verdana" w:cs="Arial"/>
          <w:bCs/>
          <w:i w:val="0"/>
          <w:sz w:val="22"/>
          <w:szCs w:val="22"/>
        </w:rPr>
      </w:pPr>
    </w:p>
    <w:p w14:paraId="52FB646F" w14:textId="77777777" w:rsidR="00580C6D" w:rsidRPr="0088646E" w:rsidRDefault="00580C6D" w:rsidP="009C428E">
      <w:pPr>
        <w:rPr>
          <w:rFonts w:ascii="Verdana" w:hAnsi="Verdana" w:cs="Arial"/>
          <w:bCs/>
          <w:i w:val="0"/>
          <w:sz w:val="22"/>
          <w:szCs w:val="22"/>
        </w:rPr>
      </w:pPr>
    </w:p>
    <w:p w14:paraId="1A7C15BB" w14:textId="77777777" w:rsidR="00544894" w:rsidRPr="0088646E" w:rsidRDefault="00544894" w:rsidP="009C428E">
      <w:pPr>
        <w:pStyle w:val="Ttulo2"/>
        <w:numPr>
          <w:ilvl w:val="0"/>
          <w:numId w:val="0"/>
        </w:numPr>
        <w:ind w:left="720"/>
        <w:rPr>
          <w:rFonts w:ascii="Verdana" w:hAnsi="Verdana"/>
          <w:bCs w:val="0"/>
          <w:iCs w:val="0"/>
          <w:sz w:val="22"/>
          <w:szCs w:val="22"/>
        </w:rPr>
      </w:pPr>
      <w:bookmarkStart w:id="19" w:name="_Toc175639248"/>
      <w:r w:rsidRPr="0088646E">
        <w:rPr>
          <w:rFonts w:ascii="Verdana" w:hAnsi="Verdana"/>
          <w:bCs w:val="0"/>
          <w:iCs w:val="0"/>
          <w:sz w:val="22"/>
          <w:szCs w:val="22"/>
        </w:rPr>
        <w:t>Control Interno</w:t>
      </w:r>
      <w:bookmarkEnd w:id="19"/>
    </w:p>
    <w:p w14:paraId="49C0D5FB" w14:textId="77777777" w:rsidR="00667C62" w:rsidRPr="0088646E" w:rsidRDefault="00667C62" w:rsidP="00667C62">
      <w:pPr>
        <w:rPr>
          <w:rFonts w:ascii="Verdana" w:hAnsi="Verdana"/>
          <w:sz w:val="22"/>
          <w:szCs w:val="22"/>
        </w:rPr>
      </w:pPr>
    </w:p>
    <w:p w14:paraId="6CB3B5E7" w14:textId="6BF1484A" w:rsidR="00F56787" w:rsidRPr="0088646E" w:rsidRDefault="00F56787" w:rsidP="009C428E">
      <w:pPr>
        <w:rPr>
          <w:rFonts w:ascii="Verdana" w:hAnsi="Verdana" w:cs="Arial"/>
          <w:bCs/>
          <w:i w:val="0"/>
          <w:sz w:val="22"/>
          <w:szCs w:val="22"/>
        </w:rPr>
      </w:pPr>
      <w:r w:rsidRPr="0088646E">
        <w:rPr>
          <w:rFonts w:ascii="Verdana" w:hAnsi="Verdana" w:cs="Arial"/>
          <w:bCs/>
          <w:i w:val="0"/>
          <w:sz w:val="22"/>
          <w:szCs w:val="22"/>
        </w:rPr>
        <w:t xml:space="preserve">El proceso de control </w:t>
      </w:r>
      <w:r w:rsidR="00463709">
        <w:rPr>
          <w:rFonts w:ascii="Verdana" w:hAnsi="Verdana" w:cs="Arial"/>
          <w:bCs/>
          <w:i w:val="0"/>
          <w:sz w:val="22"/>
          <w:szCs w:val="22"/>
        </w:rPr>
        <w:t>y evaluación</w:t>
      </w:r>
      <w:r w:rsidRPr="0088646E">
        <w:rPr>
          <w:rFonts w:ascii="Verdana" w:hAnsi="Verdana" w:cs="Arial"/>
          <w:bCs/>
          <w:i w:val="0"/>
          <w:sz w:val="22"/>
          <w:szCs w:val="22"/>
        </w:rPr>
        <w:t xml:space="preserve"> cuenta con dos actividades en su plan de acción, a saber: </w:t>
      </w:r>
    </w:p>
    <w:p w14:paraId="2D922EE0" w14:textId="77777777" w:rsidR="00667C62" w:rsidRPr="0088646E" w:rsidRDefault="00667C62" w:rsidP="009C428E">
      <w:pPr>
        <w:rPr>
          <w:rFonts w:ascii="Verdana" w:hAnsi="Verdana" w:cs="Arial"/>
          <w:bCs/>
          <w:i w:val="0"/>
          <w:sz w:val="22"/>
          <w:szCs w:val="22"/>
        </w:rPr>
      </w:pPr>
    </w:p>
    <w:tbl>
      <w:tblPr>
        <w:tblW w:w="0" w:type="auto"/>
        <w:tblCellMar>
          <w:left w:w="70" w:type="dxa"/>
          <w:right w:w="70" w:type="dxa"/>
        </w:tblCellMar>
        <w:tblLook w:val="04A0" w:firstRow="1" w:lastRow="0" w:firstColumn="1" w:lastColumn="0" w:noHBand="0" w:noVBand="1"/>
      </w:tblPr>
      <w:tblGrid>
        <w:gridCol w:w="2725"/>
        <w:gridCol w:w="2558"/>
        <w:gridCol w:w="1019"/>
        <w:gridCol w:w="1407"/>
        <w:gridCol w:w="1119"/>
      </w:tblGrid>
      <w:tr w:rsidR="00667C62" w:rsidRPr="0088646E" w14:paraId="76D58335" w14:textId="77777777" w:rsidTr="00667C62">
        <w:trPr>
          <w:trHeight w:val="555"/>
        </w:trPr>
        <w:tc>
          <w:tcPr>
            <w:tcW w:w="0" w:type="auto"/>
            <w:tcBorders>
              <w:top w:val="single" w:sz="4" w:space="0" w:color="auto"/>
              <w:left w:val="single" w:sz="4" w:space="0" w:color="auto"/>
              <w:bottom w:val="single" w:sz="4" w:space="0" w:color="auto"/>
              <w:right w:val="single" w:sz="4" w:space="0" w:color="auto"/>
            </w:tcBorders>
            <w:shd w:val="clear" w:color="000000" w:fill="C6E0B4"/>
            <w:vAlign w:val="center"/>
            <w:hideMark/>
          </w:tcPr>
          <w:p w14:paraId="6149AD17" w14:textId="77777777" w:rsidR="00667C62" w:rsidRPr="0088646E" w:rsidRDefault="00667C62" w:rsidP="00667C62">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Actividad</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62824842" w14:textId="77777777" w:rsidR="00667C62" w:rsidRPr="0088646E" w:rsidRDefault="00667C62" w:rsidP="00667C62">
            <w:pPr>
              <w:suppressAutoHyphens w:val="0"/>
              <w:jc w:val="left"/>
              <w:rPr>
                <w:rFonts w:ascii="Verdana" w:eastAsia="Times New Roman" w:hAnsi="Verdana" w:cs="Arial"/>
                <w:b/>
                <w:bCs/>
                <w:i w:val="0"/>
                <w:color w:val="000000"/>
                <w:sz w:val="22"/>
                <w:szCs w:val="22"/>
                <w:lang w:val="es-CO" w:eastAsia="es-CO"/>
              </w:rPr>
            </w:pPr>
            <w:r w:rsidRPr="0088646E">
              <w:rPr>
                <w:rFonts w:ascii="Verdana" w:eastAsia="Times New Roman" w:hAnsi="Verdana" w:cs="Arial"/>
                <w:b/>
                <w:bCs/>
                <w:i w:val="0"/>
                <w:color w:val="000000"/>
                <w:sz w:val="22"/>
                <w:szCs w:val="22"/>
                <w:lang w:val="es-CO" w:eastAsia="es-CO"/>
              </w:rPr>
              <w:t>Indicador</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3B1B0450" w14:textId="77777777" w:rsidR="00667C62" w:rsidRPr="0088646E" w:rsidRDefault="00667C62" w:rsidP="00667C62">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Meta anual</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16813FF7" w14:textId="77777777" w:rsidR="00667C62" w:rsidRPr="0088646E" w:rsidRDefault="00667C62" w:rsidP="00667C62">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Trimestre 2</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777FA478" w14:textId="77777777" w:rsidR="00667C62" w:rsidRPr="0088646E" w:rsidRDefault="00667C62" w:rsidP="00667C62">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Reporte</w:t>
            </w:r>
          </w:p>
        </w:tc>
      </w:tr>
      <w:tr w:rsidR="00667C62" w:rsidRPr="0088646E" w14:paraId="1D3523B3" w14:textId="77777777" w:rsidTr="00667C62">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176C94" w14:textId="77777777" w:rsidR="00667C62" w:rsidRPr="0088646E" w:rsidRDefault="00667C62" w:rsidP="00667C62">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Evaluar la calidad de las auditorías Internas de Gestión</w:t>
            </w:r>
          </w:p>
        </w:tc>
        <w:tc>
          <w:tcPr>
            <w:tcW w:w="0" w:type="auto"/>
            <w:tcBorders>
              <w:top w:val="nil"/>
              <w:left w:val="nil"/>
              <w:bottom w:val="single" w:sz="4" w:space="0" w:color="auto"/>
              <w:right w:val="single" w:sz="4" w:space="0" w:color="auto"/>
            </w:tcBorders>
            <w:shd w:val="clear" w:color="auto" w:fill="auto"/>
            <w:vAlign w:val="center"/>
            <w:hideMark/>
          </w:tcPr>
          <w:p w14:paraId="35AD725C" w14:textId="77777777" w:rsidR="00667C62" w:rsidRPr="0088646E" w:rsidRDefault="00667C62" w:rsidP="00667C62">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 xml:space="preserve">Evaluación de auditorías de gestión </w:t>
            </w:r>
          </w:p>
        </w:tc>
        <w:tc>
          <w:tcPr>
            <w:tcW w:w="0" w:type="auto"/>
            <w:tcBorders>
              <w:top w:val="nil"/>
              <w:left w:val="nil"/>
              <w:bottom w:val="single" w:sz="4" w:space="0" w:color="auto"/>
              <w:right w:val="single" w:sz="4" w:space="0" w:color="auto"/>
            </w:tcBorders>
            <w:shd w:val="clear" w:color="auto" w:fill="auto"/>
            <w:vAlign w:val="center"/>
            <w:hideMark/>
          </w:tcPr>
          <w:p w14:paraId="5A09125B" w14:textId="77777777" w:rsidR="00667C62" w:rsidRPr="0088646E" w:rsidRDefault="00667C62" w:rsidP="00667C62">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29120C38" w14:textId="77777777" w:rsidR="00667C62" w:rsidRPr="0088646E" w:rsidRDefault="00667C62" w:rsidP="00667C62">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346B8E0C" w14:textId="77777777" w:rsidR="00667C62" w:rsidRPr="0088646E" w:rsidRDefault="00667C62" w:rsidP="00667C62">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98%</w:t>
            </w:r>
          </w:p>
        </w:tc>
      </w:tr>
      <w:tr w:rsidR="00667C62" w:rsidRPr="0088646E" w14:paraId="79ECE6B7" w14:textId="77777777" w:rsidTr="00667C62">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A74C7E" w14:textId="77777777" w:rsidR="00667C62" w:rsidRPr="0088646E" w:rsidRDefault="00667C62" w:rsidP="00667C62">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Realizar informes de Ley y otros informes</w:t>
            </w:r>
          </w:p>
        </w:tc>
        <w:tc>
          <w:tcPr>
            <w:tcW w:w="0" w:type="auto"/>
            <w:tcBorders>
              <w:top w:val="nil"/>
              <w:left w:val="nil"/>
              <w:bottom w:val="single" w:sz="4" w:space="0" w:color="auto"/>
              <w:right w:val="single" w:sz="4" w:space="0" w:color="auto"/>
            </w:tcBorders>
            <w:shd w:val="clear" w:color="auto" w:fill="auto"/>
            <w:vAlign w:val="center"/>
            <w:hideMark/>
          </w:tcPr>
          <w:p w14:paraId="1F2E35AC" w14:textId="77777777" w:rsidR="00667C62" w:rsidRPr="0088646E" w:rsidRDefault="00667C62" w:rsidP="00667C62">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Informes elaborados según programación</w:t>
            </w:r>
          </w:p>
        </w:tc>
        <w:tc>
          <w:tcPr>
            <w:tcW w:w="0" w:type="auto"/>
            <w:tcBorders>
              <w:top w:val="nil"/>
              <w:left w:val="nil"/>
              <w:bottom w:val="single" w:sz="4" w:space="0" w:color="auto"/>
              <w:right w:val="single" w:sz="4" w:space="0" w:color="auto"/>
            </w:tcBorders>
            <w:shd w:val="clear" w:color="auto" w:fill="auto"/>
            <w:vAlign w:val="center"/>
            <w:hideMark/>
          </w:tcPr>
          <w:p w14:paraId="4ACDCE4B" w14:textId="77777777" w:rsidR="00667C62" w:rsidRPr="0088646E" w:rsidRDefault="00667C62" w:rsidP="00667C62">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546FDFAC" w14:textId="77777777" w:rsidR="00667C62" w:rsidRPr="0088646E" w:rsidRDefault="00667C62" w:rsidP="00667C62">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62E4ADD0" w14:textId="77777777" w:rsidR="00667C62" w:rsidRPr="0088646E" w:rsidRDefault="00667C62" w:rsidP="00667C62">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100%</w:t>
            </w:r>
          </w:p>
        </w:tc>
      </w:tr>
    </w:tbl>
    <w:p w14:paraId="1259C402" w14:textId="77777777" w:rsidR="00F56787" w:rsidRPr="0088646E" w:rsidRDefault="00F56787" w:rsidP="009C428E">
      <w:pPr>
        <w:rPr>
          <w:rFonts w:ascii="Verdana" w:hAnsi="Verdana" w:cs="Arial"/>
          <w:bCs/>
          <w:i w:val="0"/>
          <w:sz w:val="22"/>
          <w:szCs w:val="22"/>
        </w:rPr>
      </w:pPr>
    </w:p>
    <w:p w14:paraId="5B85AE70" w14:textId="219DBEDE" w:rsidR="00055394" w:rsidRPr="0088646E" w:rsidRDefault="00542806" w:rsidP="009C428E">
      <w:pPr>
        <w:rPr>
          <w:rFonts w:ascii="Verdana" w:hAnsi="Verdana" w:cs="Arial"/>
          <w:bCs/>
          <w:i w:val="0"/>
          <w:sz w:val="22"/>
          <w:szCs w:val="22"/>
          <w:shd w:val="clear" w:color="auto" w:fill="FFFFFF" w:themeFill="background1"/>
        </w:rPr>
      </w:pPr>
      <w:r w:rsidRPr="0088646E">
        <w:rPr>
          <w:rFonts w:ascii="Verdana" w:hAnsi="Verdana" w:cs="Arial"/>
          <w:bCs/>
          <w:i w:val="0"/>
          <w:sz w:val="22"/>
          <w:szCs w:val="22"/>
          <w:shd w:val="clear" w:color="auto" w:fill="FFFFFF" w:themeFill="background1"/>
        </w:rPr>
        <w:t>Medido el nivel de satisfacción de los auditados con respecto al ejercicio de auditoría realizado por cada auditor se determinó un nivel de satisfacción del 98%, de las 3 auditorías cerradas durante el segundo trimestre de 2024.</w:t>
      </w:r>
    </w:p>
    <w:p w14:paraId="6CBD0060" w14:textId="77777777" w:rsidR="00542806" w:rsidRPr="0088646E" w:rsidRDefault="00542806" w:rsidP="009C428E">
      <w:pPr>
        <w:rPr>
          <w:rFonts w:ascii="Verdana" w:hAnsi="Verdana" w:cs="Arial"/>
          <w:bCs/>
          <w:i w:val="0"/>
          <w:sz w:val="22"/>
          <w:szCs w:val="22"/>
          <w:shd w:val="clear" w:color="auto" w:fill="FFFFFF" w:themeFill="background1"/>
        </w:rPr>
      </w:pPr>
    </w:p>
    <w:p w14:paraId="6E02C90B" w14:textId="3250FBC2" w:rsidR="00542806" w:rsidRPr="0088646E" w:rsidRDefault="00542806" w:rsidP="009C428E">
      <w:pPr>
        <w:rPr>
          <w:rFonts w:ascii="Verdana" w:hAnsi="Verdana" w:cs="Arial"/>
          <w:bCs/>
          <w:i w:val="0"/>
          <w:sz w:val="22"/>
          <w:szCs w:val="22"/>
        </w:rPr>
      </w:pPr>
      <w:r w:rsidRPr="0088646E">
        <w:rPr>
          <w:rFonts w:ascii="Verdana" w:hAnsi="Verdana" w:cs="Arial"/>
          <w:bCs/>
          <w:i w:val="0"/>
          <w:sz w:val="22"/>
          <w:szCs w:val="22"/>
          <w:shd w:val="clear" w:color="auto" w:fill="FFFFFF" w:themeFill="background1"/>
        </w:rPr>
        <w:t>Por otro lado, en relación con los informes elaborados durante el segundo trimestre, la totalidad se gestionaron sin dificultades que mencionar.</w:t>
      </w:r>
    </w:p>
    <w:p w14:paraId="3BC9944A" w14:textId="77777777" w:rsidR="00055394" w:rsidRPr="0088646E" w:rsidRDefault="00055394" w:rsidP="009C428E">
      <w:pPr>
        <w:rPr>
          <w:rFonts w:ascii="Verdana" w:hAnsi="Verdana" w:cs="Arial"/>
          <w:bCs/>
          <w:i w:val="0"/>
          <w:sz w:val="22"/>
          <w:szCs w:val="22"/>
        </w:rPr>
      </w:pPr>
    </w:p>
    <w:p w14:paraId="255A60EE" w14:textId="77777777" w:rsidR="00544894" w:rsidRPr="0088646E" w:rsidRDefault="00544894" w:rsidP="009C428E">
      <w:pPr>
        <w:pStyle w:val="Ttulo2"/>
        <w:numPr>
          <w:ilvl w:val="0"/>
          <w:numId w:val="0"/>
        </w:numPr>
        <w:ind w:left="720"/>
        <w:rPr>
          <w:rFonts w:ascii="Verdana" w:hAnsi="Verdana"/>
          <w:bCs w:val="0"/>
          <w:iCs w:val="0"/>
          <w:sz w:val="22"/>
          <w:szCs w:val="22"/>
        </w:rPr>
      </w:pPr>
      <w:bookmarkStart w:id="20" w:name="_Toc175639249"/>
      <w:r w:rsidRPr="0088646E">
        <w:rPr>
          <w:rFonts w:ascii="Verdana" w:hAnsi="Verdana"/>
          <w:bCs w:val="0"/>
          <w:iCs w:val="0"/>
          <w:sz w:val="22"/>
          <w:szCs w:val="22"/>
        </w:rPr>
        <w:lastRenderedPageBreak/>
        <w:t>Gestión Administrativa</w:t>
      </w:r>
      <w:bookmarkEnd w:id="20"/>
    </w:p>
    <w:p w14:paraId="0ACB5058" w14:textId="77777777" w:rsidR="000D3B94" w:rsidRPr="0088646E" w:rsidRDefault="000D3B94" w:rsidP="009C428E">
      <w:pPr>
        <w:rPr>
          <w:rFonts w:ascii="Verdana" w:hAnsi="Verdana" w:cs="Arial"/>
          <w:bCs/>
          <w:i w:val="0"/>
          <w:sz w:val="22"/>
          <w:szCs w:val="22"/>
        </w:rPr>
      </w:pPr>
    </w:p>
    <w:p w14:paraId="0D81DE41" w14:textId="4A055D36" w:rsidR="000D3B94" w:rsidRPr="0088646E" w:rsidRDefault="000D3B94" w:rsidP="009C428E">
      <w:pPr>
        <w:rPr>
          <w:rFonts w:ascii="Verdana" w:hAnsi="Verdana" w:cs="Arial"/>
          <w:bCs/>
          <w:i w:val="0"/>
          <w:sz w:val="22"/>
          <w:szCs w:val="22"/>
        </w:rPr>
      </w:pPr>
      <w:r w:rsidRPr="0088646E">
        <w:rPr>
          <w:rFonts w:ascii="Verdana" w:hAnsi="Verdana" w:cs="Arial"/>
          <w:bCs/>
          <w:i w:val="0"/>
          <w:sz w:val="22"/>
          <w:szCs w:val="22"/>
        </w:rPr>
        <w:t xml:space="preserve">El proceso de Gestión </w:t>
      </w:r>
      <w:r w:rsidR="009D7B74" w:rsidRPr="0088646E">
        <w:rPr>
          <w:rFonts w:ascii="Verdana" w:hAnsi="Verdana" w:cs="Arial"/>
          <w:bCs/>
          <w:i w:val="0"/>
          <w:sz w:val="22"/>
          <w:szCs w:val="22"/>
        </w:rPr>
        <w:t>Administrativa</w:t>
      </w:r>
      <w:r w:rsidRPr="0088646E">
        <w:rPr>
          <w:rFonts w:ascii="Verdana" w:hAnsi="Verdana" w:cs="Arial"/>
          <w:bCs/>
          <w:i w:val="0"/>
          <w:sz w:val="22"/>
          <w:szCs w:val="22"/>
        </w:rPr>
        <w:t xml:space="preserve"> cuenta con 3 actividades en el plan de acción institucional como se evidencia a continuación: </w:t>
      </w:r>
    </w:p>
    <w:p w14:paraId="1546967B" w14:textId="77777777" w:rsidR="000D3B94" w:rsidRPr="0088646E" w:rsidRDefault="000D3B94" w:rsidP="009C428E">
      <w:pPr>
        <w:rPr>
          <w:rFonts w:ascii="Verdana" w:hAnsi="Verdana" w:cs="Arial"/>
          <w:bCs/>
          <w:i w:val="0"/>
          <w:sz w:val="22"/>
          <w:szCs w:val="22"/>
        </w:rPr>
      </w:pPr>
    </w:p>
    <w:tbl>
      <w:tblPr>
        <w:tblW w:w="0" w:type="auto"/>
        <w:tblCellMar>
          <w:left w:w="70" w:type="dxa"/>
          <w:right w:w="70" w:type="dxa"/>
        </w:tblCellMar>
        <w:tblLook w:val="04A0" w:firstRow="1" w:lastRow="0" w:firstColumn="1" w:lastColumn="0" w:noHBand="0" w:noVBand="1"/>
      </w:tblPr>
      <w:tblGrid>
        <w:gridCol w:w="2964"/>
        <w:gridCol w:w="2508"/>
        <w:gridCol w:w="878"/>
        <w:gridCol w:w="1359"/>
        <w:gridCol w:w="1119"/>
      </w:tblGrid>
      <w:tr w:rsidR="00876ADC" w:rsidRPr="0088646E" w14:paraId="1D0D8665" w14:textId="77777777" w:rsidTr="00876ADC">
        <w:trPr>
          <w:trHeight w:val="555"/>
        </w:trPr>
        <w:tc>
          <w:tcPr>
            <w:tcW w:w="0" w:type="auto"/>
            <w:tcBorders>
              <w:top w:val="single" w:sz="4" w:space="0" w:color="auto"/>
              <w:left w:val="single" w:sz="4" w:space="0" w:color="auto"/>
              <w:bottom w:val="single" w:sz="4" w:space="0" w:color="auto"/>
              <w:right w:val="single" w:sz="4" w:space="0" w:color="auto"/>
            </w:tcBorders>
            <w:shd w:val="clear" w:color="000000" w:fill="C6E0B4"/>
            <w:vAlign w:val="center"/>
            <w:hideMark/>
          </w:tcPr>
          <w:p w14:paraId="69670598" w14:textId="77777777" w:rsidR="00876ADC" w:rsidRPr="0088646E" w:rsidRDefault="00876ADC" w:rsidP="00876ADC">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Actividad</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304E75CE" w14:textId="77777777" w:rsidR="00876ADC" w:rsidRPr="0088646E" w:rsidRDefault="00876ADC" w:rsidP="00876ADC">
            <w:pPr>
              <w:suppressAutoHyphens w:val="0"/>
              <w:jc w:val="left"/>
              <w:rPr>
                <w:rFonts w:ascii="Verdana" w:eastAsia="Times New Roman" w:hAnsi="Verdana" w:cs="Arial"/>
                <w:b/>
                <w:bCs/>
                <w:i w:val="0"/>
                <w:color w:val="000000"/>
                <w:sz w:val="22"/>
                <w:szCs w:val="22"/>
                <w:lang w:val="es-CO" w:eastAsia="es-CO"/>
              </w:rPr>
            </w:pPr>
            <w:r w:rsidRPr="0088646E">
              <w:rPr>
                <w:rFonts w:ascii="Verdana" w:eastAsia="Times New Roman" w:hAnsi="Verdana" w:cs="Arial"/>
                <w:b/>
                <w:bCs/>
                <w:i w:val="0"/>
                <w:color w:val="000000"/>
                <w:sz w:val="22"/>
                <w:szCs w:val="22"/>
                <w:lang w:val="es-CO" w:eastAsia="es-CO"/>
              </w:rPr>
              <w:t>Indicador</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4D0A34A7" w14:textId="77777777" w:rsidR="00876ADC" w:rsidRPr="0088646E" w:rsidRDefault="00876ADC" w:rsidP="00876ADC">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Meta anual</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1B92DC30" w14:textId="77777777" w:rsidR="00876ADC" w:rsidRPr="0088646E" w:rsidRDefault="00876ADC" w:rsidP="00876ADC">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Trimestre 2</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6C15D807" w14:textId="77777777" w:rsidR="00876ADC" w:rsidRPr="0088646E" w:rsidRDefault="00876ADC" w:rsidP="00876ADC">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Reporte</w:t>
            </w:r>
          </w:p>
        </w:tc>
      </w:tr>
      <w:tr w:rsidR="00876ADC" w:rsidRPr="0088646E" w14:paraId="0569F535" w14:textId="77777777" w:rsidTr="00876ADC">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E9A24A" w14:textId="77777777" w:rsidR="00876ADC" w:rsidRPr="0088646E" w:rsidRDefault="00876ADC" w:rsidP="00876ADC">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 xml:space="preserve">Crear planta temporal </w:t>
            </w:r>
          </w:p>
        </w:tc>
        <w:tc>
          <w:tcPr>
            <w:tcW w:w="0" w:type="auto"/>
            <w:tcBorders>
              <w:top w:val="nil"/>
              <w:left w:val="nil"/>
              <w:bottom w:val="single" w:sz="4" w:space="0" w:color="auto"/>
              <w:right w:val="single" w:sz="4" w:space="0" w:color="auto"/>
            </w:tcBorders>
            <w:shd w:val="clear" w:color="auto" w:fill="auto"/>
            <w:vAlign w:val="center"/>
            <w:hideMark/>
          </w:tcPr>
          <w:p w14:paraId="6003C34D" w14:textId="77777777" w:rsidR="00876ADC" w:rsidRPr="0088646E" w:rsidRDefault="00876ADC" w:rsidP="00876ADC">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Viabilidad técnica</w:t>
            </w:r>
          </w:p>
        </w:tc>
        <w:tc>
          <w:tcPr>
            <w:tcW w:w="0" w:type="auto"/>
            <w:tcBorders>
              <w:top w:val="nil"/>
              <w:left w:val="nil"/>
              <w:bottom w:val="single" w:sz="4" w:space="0" w:color="auto"/>
              <w:right w:val="single" w:sz="4" w:space="0" w:color="auto"/>
            </w:tcBorders>
            <w:shd w:val="clear" w:color="auto" w:fill="auto"/>
            <w:vAlign w:val="center"/>
            <w:hideMark/>
          </w:tcPr>
          <w:p w14:paraId="0B6859B0" w14:textId="77777777" w:rsidR="00876ADC" w:rsidRPr="0088646E" w:rsidRDefault="00876ADC" w:rsidP="00876ADC">
            <w:pPr>
              <w:suppressAutoHyphens w:val="0"/>
              <w:jc w:val="righ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3D4559F4" w14:textId="77777777" w:rsidR="00876ADC" w:rsidRPr="0088646E" w:rsidRDefault="00876ADC" w:rsidP="00876ADC">
            <w:pPr>
              <w:suppressAutoHyphens w:val="0"/>
              <w:jc w:val="righ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0,2</w:t>
            </w:r>
          </w:p>
        </w:tc>
        <w:tc>
          <w:tcPr>
            <w:tcW w:w="0" w:type="auto"/>
            <w:tcBorders>
              <w:top w:val="nil"/>
              <w:left w:val="nil"/>
              <w:bottom w:val="single" w:sz="4" w:space="0" w:color="auto"/>
              <w:right w:val="single" w:sz="4" w:space="0" w:color="auto"/>
            </w:tcBorders>
            <w:shd w:val="clear" w:color="auto" w:fill="auto"/>
            <w:vAlign w:val="center"/>
            <w:hideMark/>
          </w:tcPr>
          <w:p w14:paraId="2898B524" w14:textId="77777777" w:rsidR="00876ADC" w:rsidRPr="0088646E" w:rsidRDefault="00876ADC" w:rsidP="00876ADC">
            <w:pPr>
              <w:suppressAutoHyphens w:val="0"/>
              <w:jc w:val="righ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0,2</w:t>
            </w:r>
          </w:p>
        </w:tc>
      </w:tr>
      <w:tr w:rsidR="00876ADC" w:rsidRPr="0088646E" w14:paraId="4B9BA02F" w14:textId="77777777" w:rsidTr="00876ADC">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F09E89" w14:textId="77777777" w:rsidR="00876ADC" w:rsidRPr="0088646E" w:rsidRDefault="00876ADC" w:rsidP="00876ADC">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 xml:space="preserve">Estructurar propuesta de procesos y procedimientos no incluidos en el </w:t>
            </w:r>
            <w:proofErr w:type="spellStart"/>
            <w:r w:rsidRPr="0088646E">
              <w:rPr>
                <w:rFonts w:ascii="Verdana" w:eastAsia="Times New Roman" w:hAnsi="Verdana" w:cs="Arial"/>
                <w:i w:val="0"/>
                <w:sz w:val="22"/>
                <w:szCs w:val="22"/>
                <w:lang w:val="es-CO" w:eastAsia="es-CO"/>
              </w:rPr>
              <w:t>SIGI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5FED505" w14:textId="77777777" w:rsidR="00876ADC" w:rsidRPr="0088646E" w:rsidRDefault="00876ADC" w:rsidP="00876ADC">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Propuesta formulada</w:t>
            </w:r>
          </w:p>
        </w:tc>
        <w:tc>
          <w:tcPr>
            <w:tcW w:w="0" w:type="auto"/>
            <w:tcBorders>
              <w:top w:val="nil"/>
              <w:left w:val="nil"/>
              <w:bottom w:val="single" w:sz="4" w:space="0" w:color="auto"/>
              <w:right w:val="single" w:sz="4" w:space="0" w:color="auto"/>
            </w:tcBorders>
            <w:shd w:val="clear" w:color="auto" w:fill="auto"/>
            <w:vAlign w:val="center"/>
            <w:hideMark/>
          </w:tcPr>
          <w:p w14:paraId="5C3F0631" w14:textId="77777777" w:rsidR="00876ADC" w:rsidRPr="0088646E" w:rsidRDefault="00876ADC" w:rsidP="00876ADC">
            <w:pPr>
              <w:suppressAutoHyphens w:val="0"/>
              <w:jc w:val="righ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78DD7CC9" w14:textId="77777777" w:rsidR="00876ADC" w:rsidRPr="0088646E" w:rsidRDefault="00876ADC" w:rsidP="00876ADC">
            <w:pPr>
              <w:suppressAutoHyphens w:val="0"/>
              <w:jc w:val="righ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640915F1" w14:textId="77777777" w:rsidR="00876ADC" w:rsidRPr="0088646E" w:rsidRDefault="00876ADC" w:rsidP="00876ADC">
            <w:pPr>
              <w:suppressAutoHyphens w:val="0"/>
              <w:jc w:val="righ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r>
      <w:tr w:rsidR="00876ADC" w:rsidRPr="0088646E" w14:paraId="5638458A" w14:textId="77777777" w:rsidTr="00876ADC">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5CF88D" w14:textId="77777777" w:rsidR="00876ADC" w:rsidRPr="0088646E" w:rsidRDefault="00876ADC" w:rsidP="00876ADC">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Implementar Plan Institucional de Archivos - PINAR. Implementación de los instrumentos archivísticos de la planeación documental</w:t>
            </w:r>
          </w:p>
        </w:tc>
        <w:tc>
          <w:tcPr>
            <w:tcW w:w="0" w:type="auto"/>
            <w:tcBorders>
              <w:top w:val="nil"/>
              <w:left w:val="nil"/>
              <w:bottom w:val="single" w:sz="4" w:space="0" w:color="auto"/>
              <w:right w:val="single" w:sz="4" w:space="0" w:color="auto"/>
            </w:tcBorders>
            <w:shd w:val="clear" w:color="auto" w:fill="auto"/>
            <w:vAlign w:val="center"/>
            <w:hideMark/>
          </w:tcPr>
          <w:p w14:paraId="05B80C06" w14:textId="77777777" w:rsidR="00876ADC" w:rsidRPr="0088646E" w:rsidRDefault="00876ADC" w:rsidP="00876ADC">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 xml:space="preserve">Porcentaje de implementación de Plan Institucional de Archivos de la Entidad </w:t>
            </w:r>
            <w:r w:rsidRPr="0088646E">
              <w:rPr>
                <w:rFonts w:ascii="Verdana" w:eastAsia="Times New Roman" w:hAnsi="Verdana" w:cs="Arial"/>
                <w:i w:val="0"/>
                <w:sz w:val="22"/>
                <w:szCs w:val="22"/>
                <w:lang w:val="es-CO" w:eastAsia="es-CO"/>
              </w:rPr>
              <w:softHyphen/>
              <w:t>PINAR</w:t>
            </w:r>
          </w:p>
        </w:tc>
        <w:tc>
          <w:tcPr>
            <w:tcW w:w="0" w:type="auto"/>
            <w:tcBorders>
              <w:top w:val="nil"/>
              <w:left w:val="nil"/>
              <w:bottom w:val="single" w:sz="4" w:space="0" w:color="auto"/>
              <w:right w:val="single" w:sz="4" w:space="0" w:color="auto"/>
            </w:tcBorders>
            <w:shd w:val="clear" w:color="auto" w:fill="auto"/>
            <w:vAlign w:val="center"/>
            <w:hideMark/>
          </w:tcPr>
          <w:p w14:paraId="00B1EAA5" w14:textId="77777777" w:rsidR="00876ADC" w:rsidRPr="0088646E" w:rsidRDefault="00876ADC" w:rsidP="00876ADC">
            <w:pPr>
              <w:suppressAutoHyphens w:val="0"/>
              <w:jc w:val="righ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448372B7" w14:textId="77777777" w:rsidR="00876ADC" w:rsidRPr="0088646E" w:rsidRDefault="00876ADC" w:rsidP="00876ADC">
            <w:pPr>
              <w:suppressAutoHyphens w:val="0"/>
              <w:jc w:val="righ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0,2</w:t>
            </w:r>
          </w:p>
        </w:tc>
        <w:tc>
          <w:tcPr>
            <w:tcW w:w="0" w:type="auto"/>
            <w:tcBorders>
              <w:top w:val="nil"/>
              <w:left w:val="nil"/>
              <w:bottom w:val="single" w:sz="4" w:space="0" w:color="auto"/>
              <w:right w:val="single" w:sz="4" w:space="0" w:color="auto"/>
            </w:tcBorders>
            <w:shd w:val="clear" w:color="auto" w:fill="auto"/>
            <w:vAlign w:val="center"/>
            <w:hideMark/>
          </w:tcPr>
          <w:p w14:paraId="01D4A7DC" w14:textId="77777777" w:rsidR="00876ADC" w:rsidRPr="0088646E" w:rsidRDefault="00876ADC" w:rsidP="00876ADC">
            <w:pPr>
              <w:suppressAutoHyphens w:val="0"/>
              <w:jc w:val="righ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0,2</w:t>
            </w:r>
          </w:p>
        </w:tc>
      </w:tr>
    </w:tbl>
    <w:p w14:paraId="4E53452E" w14:textId="77777777" w:rsidR="000D3B94" w:rsidRPr="0088646E" w:rsidRDefault="000D3B94" w:rsidP="009C428E">
      <w:pPr>
        <w:rPr>
          <w:rFonts w:ascii="Verdana" w:hAnsi="Verdana" w:cs="Arial"/>
          <w:bCs/>
          <w:i w:val="0"/>
          <w:sz w:val="22"/>
          <w:szCs w:val="22"/>
        </w:rPr>
      </w:pPr>
    </w:p>
    <w:p w14:paraId="03FD3094" w14:textId="31C98199" w:rsidR="00876ADC" w:rsidRPr="0088646E" w:rsidRDefault="00876ADC" w:rsidP="009C428E">
      <w:pPr>
        <w:rPr>
          <w:rFonts w:ascii="Verdana" w:hAnsi="Verdana" w:cs="Arial"/>
          <w:bCs/>
          <w:i w:val="0"/>
          <w:sz w:val="22"/>
          <w:szCs w:val="22"/>
        </w:rPr>
      </w:pPr>
      <w:r w:rsidRPr="0088646E">
        <w:rPr>
          <w:rFonts w:ascii="Verdana" w:hAnsi="Verdana" w:cs="Arial"/>
          <w:bCs/>
          <w:i w:val="0"/>
          <w:sz w:val="22"/>
          <w:szCs w:val="22"/>
        </w:rPr>
        <w:t>Se participó en mesa sectorial precedida por el Departamento de la Función Pública, con el fin de plantear estrategias para definir la viabilidad de la creación de la planta temporal.</w:t>
      </w:r>
    </w:p>
    <w:p w14:paraId="5DE659C3" w14:textId="77777777" w:rsidR="00876ADC" w:rsidRPr="0088646E" w:rsidRDefault="00876ADC" w:rsidP="009C428E">
      <w:pPr>
        <w:rPr>
          <w:rFonts w:ascii="Verdana" w:hAnsi="Verdana" w:cs="Arial"/>
          <w:bCs/>
          <w:i w:val="0"/>
          <w:sz w:val="22"/>
          <w:szCs w:val="22"/>
        </w:rPr>
      </w:pPr>
    </w:p>
    <w:p w14:paraId="424A65EF" w14:textId="77777777" w:rsidR="00876ADC" w:rsidRPr="0088646E" w:rsidRDefault="00876ADC" w:rsidP="009C428E">
      <w:pPr>
        <w:rPr>
          <w:rFonts w:ascii="Verdana" w:hAnsi="Verdana" w:cs="Arial"/>
          <w:bCs/>
          <w:i w:val="0"/>
          <w:sz w:val="22"/>
          <w:szCs w:val="22"/>
        </w:rPr>
      </w:pPr>
      <w:r w:rsidRPr="0088646E">
        <w:rPr>
          <w:rFonts w:ascii="Verdana" w:hAnsi="Verdana" w:cs="Arial"/>
          <w:bCs/>
          <w:i w:val="0"/>
          <w:sz w:val="22"/>
          <w:szCs w:val="22"/>
        </w:rPr>
        <w:t xml:space="preserve">Respecto a la propuesta para procesos y procedimientos no incluidos en el </w:t>
      </w:r>
      <w:proofErr w:type="spellStart"/>
      <w:r w:rsidRPr="0088646E">
        <w:rPr>
          <w:rFonts w:ascii="Verdana" w:hAnsi="Verdana" w:cs="Arial"/>
          <w:bCs/>
          <w:i w:val="0"/>
          <w:sz w:val="22"/>
          <w:szCs w:val="22"/>
        </w:rPr>
        <w:t>SIGI</w:t>
      </w:r>
      <w:proofErr w:type="spellEnd"/>
      <w:r w:rsidRPr="0088646E">
        <w:rPr>
          <w:rFonts w:ascii="Verdana" w:hAnsi="Verdana" w:cs="Arial"/>
          <w:bCs/>
          <w:i w:val="0"/>
          <w:sz w:val="22"/>
          <w:szCs w:val="22"/>
        </w:rPr>
        <w:t>:</w:t>
      </w:r>
    </w:p>
    <w:p w14:paraId="6C2487EB" w14:textId="18C114DF" w:rsidR="00876ADC" w:rsidRPr="0088646E" w:rsidRDefault="00876ADC" w:rsidP="009C428E">
      <w:pPr>
        <w:rPr>
          <w:rFonts w:ascii="Verdana" w:hAnsi="Verdana" w:cs="Arial"/>
          <w:bCs/>
          <w:i w:val="0"/>
          <w:sz w:val="22"/>
          <w:szCs w:val="22"/>
        </w:rPr>
      </w:pPr>
      <w:r w:rsidRPr="0088646E">
        <w:rPr>
          <w:rFonts w:ascii="Verdana" w:hAnsi="Verdana" w:cs="Arial"/>
          <w:bCs/>
          <w:i w:val="0"/>
          <w:sz w:val="22"/>
          <w:szCs w:val="22"/>
        </w:rPr>
        <w:t xml:space="preserve"> </w:t>
      </w:r>
    </w:p>
    <w:p w14:paraId="2A8BE7B2" w14:textId="3B356122" w:rsidR="00876ADC" w:rsidRPr="0088646E" w:rsidRDefault="00876ADC" w:rsidP="00876ADC">
      <w:pPr>
        <w:rPr>
          <w:rFonts w:ascii="Verdana" w:hAnsi="Verdana" w:cs="Arial"/>
          <w:bCs/>
          <w:i w:val="0"/>
          <w:sz w:val="22"/>
          <w:szCs w:val="22"/>
        </w:rPr>
      </w:pPr>
      <w:r w:rsidRPr="0088646E">
        <w:rPr>
          <w:rFonts w:ascii="Verdana" w:hAnsi="Verdana" w:cs="Arial"/>
          <w:bCs/>
          <w:i w:val="0"/>
          <w:sz w:val="22"/>
          <w:szCs w:val="22"/>
        </w:rPr>
        <w:t>1. Se realizó la revisión y evaluación de la totalidad de los documentos controlados del proceso de Gestión Administrativa, Gestión de recursos Financieros y Gestión Humana, con el fin de verificar su funcionalidad en relación con las actividades que desarrollan los procesos.</w:t>
      </w:r>
    </w:p>
    <w:p w14:paraId="54446BF5" w14:textId="77777777" w:rsidR="00876ADC" w:rsidRPr="0088646E" w:rsidRDefault="00876ADC" w:rsidP="00876ADC">
      <w:pPr>
        <w:rPr>
          <w:rFonts w:ascii="Verdana" w:hAnsi="Verdana" w:cs="Arial"/>
          <w:bCs/>
          <w:i w:val="0"/>
          <w:sz w:val="22"/>
          <w:szCs w:val="22"/>
        </w:rPr>
      </w:pPr>
      <w:r w:rsidRPr="0088646E">
        <w:rPr>
          <w:rFonts w:ascii="Verdana" w:hAnsi="Verdana" w:cs="Arial"/>
          <w:bCs/>
          <w:i w:val="0"/>
          <w:sz w:val="22"/>
          <w:szCs w:val="22"/>
        </w:rPr>
        <w:t>2. Se realizó la identificación de las fortalezas, debilidades, oportunidades y amenazas que se presentan en la hora de documentar la gestión de los procesos.</w:t>
      </w:r>
    </w:p>
    <w:p w14:paraId="744F6BE8" w14:textId="431783DD" w:rsidR="00876ADC" w:rsidRPr="0088646E" w:rsidRDefault="00876ADC" w:rsidP="00876ADC">
      <w:pPr>
        <w:rPr>
          <w:rFonts w:ascii="Verdana" w:hAnsi="Verdana" w:cs="Arial"/>
          <w:bCs/>
          <w:i w:val="0"/>
          <w:sz w:val="22"/>
          <w:szCs w:val="22"/>
        </w:rPr>
      </w:pPr>
      <w:r w:rsidRPr="0088646E">
        <w:rPr>
          <w:rFonts w:ascii="Verdana" w:hAnsi="Verdana" w:cs="Arial"/>
          <w:bCs/>
          <w:i w:val="0"/>
          <w:sz w:val="22"/>
          <w:szCs w:val="22"/>
        </w:rPr>
        <w:t>3. Se identificó las acciones de mejora que se deben emplear para optimizar la gestión de los procesos. Definiendo la necesidad de creación de nuevos procedimientos, o la eliminación porque no corresponden con la dinámica actual del desarrollo de las funciones.</w:t>
      </w:r>
    </w:p>
    <w:p w14:paraId="685F5DA6" w14:textId="77777777" w:rsidR="00876ADC" w:rsidRPr="0088646E" w:rsidRDefault="00876ADC" w:rsidP="00876ADC">
      <w:pPr>
        <w:rPr>
          <w:rFonts w:ascii="Verdana" w:hAnsi="Verdana" w:cs="Arial"/>
          <w:bCs/>
          <w:i w:val="0"/>
          <w:sz w:val="22"/>
          <w:szCs w:val="22"/>
        </w:rPr>
      </w:pPr>
    </w:p>
    <w:p w14:paraId="515E97EB" w14:textId="77777777" w:rsidR="00876ADC" w:rsidRPr="0088646E" w:rsidRDefault="00876ADC" w:rsidP="00876ADC">
      <w:pPr>
        <w:rPr>
          <w:rFonts w:ascii="Verdana" w:hAnsi="Verdana" w:cs="Arial"/>
          <w:bCs/>
          <w:i w:val="0"/>
          <w:sz w:val="22"/>
          <w:szCs w:val="22"/>
        </w:rPr>
      </w:pPr>
    </w:p>
    <w:p w14:paraId="17455491" w14:textId="77777777" w:rsidR="00544894" w:rsidRPr="0088646E" w:rsidRDefault="00544894" w:rsidP="009C428E">
      <w:pPr>
        <w:pStyle w:val="Ttulo2"/>
        <w:numPr>
          <w:ilvl w:val="0"/>
          <w:numId w:val="0"/>
        </w:numPr>
        <w:ind w:left="720"/>
        <w:rPr>
          <w:rFonts w:ascii="Verdana" w:hAnsi="Verdana"/>
          <w:bCs w:val="0"/>
          <w:iCs w:val="0"/>
          <w:sz w:val="22"/>
          <w:szCs w:val="22"/>
        </w:rPr>
      </w:pPr>
      <w:bookmarkStart w:id="21" w:name="_Toc175639250"/>
      <w:r w:rsidRPr="0088646E">
        <w:rPr>
          <w:rFonts w:ascii="Verdana" w:hAnsi="Verdana"/>
          <w:bCs w:val="0"/>
          <w:iCs w:val="0"/>
          <w:sz w:val="22"/>
          <w:szCs w:val="22"/>
        </w:rPr>
        <w:t>Gestión de recursos financieros</w:t>
      </w:r>
      <w:bookmarkEnd w:id="21"/>
    </w:p>
    <w:p w14:paraId="71FD481D" w14:textId="77777777" w:rsidR="007724F6" w:rsidRPr="0088646E" w:rsidRDefault="007724F6" w:rsidP="009C428E">
      <w:pPr>
        <w:rPr>
          <w:rFonts w:ascii="Verdana" w:hAnsi="Verdana" w:cs="Arial"/>
          <w:bCs/>
          <w:i w:val="0"/>
          <w:sz w:val="22"/>
          <w:szCs w:val="22"/>
        </w:rPr>
      </w:pPr>
    </w:p>
    <w:p w14:paraId="3A605AD6" w14:textId="5E3F1D6D" w:rsidR="007724F6" w:rsidRPr="0088646E" w:rsidRDefault="007724F6" w:rsidP="009C428E">
      <w:pPr>
        <w:rPr>
          <w:rFonts w:ascii="Verdana" w:hAnsi="Verdana" w:cs="Arial"/>
          <w:bCs/>
          <w:i w:val="0"/>
          <w:sz w:val="22"/>
          <w:szCs w:val="22"/>
        </w:rPr>
      </w:pPr>
      <w:r w:rsidRPr="0088646E">
        <w:rPr>
          <w:rFonts w:ascii="Verdana" w:hAnsi="Verdana" w:cs="Arial"/>
          <w:bCs/>
          <w:i w:val="0"/>
          <w:sz w:val="22"/>
          <w:szCs w:val="22"/>
        </w:rPr>
        <w:t>El proceso de Gestión Financiera cuenta con dos procesos dentro de su plan de acción</w:t>
      </w:r>
      <w:r w:rsidR="00652945" w:rsidRPr="0088646E">
        <w:rPr>
          <w:rFonts w:ascii="Verdana" w:hAnsi="Verdana" w:cs="Arial"/>
          <w:bCs/>
          <w:i w:val="0"/>
          <w:sz w:val="22"/>
          <w:szCs w:val="22"/>
        </w:rPr>
        <w:t>:</w:t>
      </w:r>
    </w:p>
    <w:p w14:paraId="16684679" w14:textId="77777777" w:rsidR="00652945" w:rsidRPr="0088646E" w:rsidRDefault="00652945" w:rsidP="009C428E">
      <w:pPr>
        <w:rPr>
          <w:rFonts w:ascii="Verdana" w:hAnsi="Verdana" w:cs="Arial"/>
          <w:bCs/>
          <w:i w:val="0"/>
          <w:sz w:val="22"/>
          <w:szCs w:val="22"/>
        </w:rPr>
      </w:pPr>
    </w:p>
    <w:tbl>
      <w:tblPr>
        <w:tblW w:w="0" w:type="auto"/>
        <w:tblCellMar>
          <w:left w:w="70" w:type="dxa"/>
          <w:right w:w="70" w:type="dxa"/>
        </w:tblCellMar>
        <w:tblLook w:val="04A0" w:firstRow="1" w:lastRow="0" w:firstColumn="1" w:lastColumn="0" w:noHBand="0" w:noVBand="1"/>
      </w:tblPr>
      <w:tblGrid>
        <w:gridCol w:w="2358"/>
        <w:gridCol w:w="2992"/>
        <w:gridCol w:w="969"/>
        <w:gridCol w:w="1390"/>
        <w:gridCol w:w="1119"/>
      </w:tblGrid>
      <w:tr w:rsidR="00652945" w:rsidRPr="0088646E" w14:paraId="3F0362CA" w14:textId="77777777" w:rsidTr="00652945">
        <w:trPr>
          <w:trHeight w:val="555"/>
        </w:trPr>
        <w:tc>
          <w:tcPr>
            <w:tcW w:w="0" w:type="auto"/>
            <w:tcBorders>
              <w:top w:val="single" w:sz="4" w:space="0" w:color="auto"/>
              <w:left w:val="single" w:sz="4" w:space="0" w:color="auto"/>
              <w:bottom w:val="single" w:sz="4" w:space="0" w:color="auto"/>
              <w:right w:val="single" w:sz="4" w:space="0" w:color="auto"/>
            </w:tcBorders>
            <w:shd w:val="clear" w:color="000000" w:fill="C6E0B4"/>
            <w:vAlign w:val="center"/>
            <w:hideMark/>
          </w:tcPr>
          <w:p w14:paraId="0B66974E" w14:textId="77777777" w:rsidR="00652945" w:rsidRPr="0088646E" w:rsidRDefault="00652945" w:rsidP="00652945">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lastRenderedPageBreak/>
              <w:t>Actividad</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79C73C43" w14:textId="77777777" w:rsidR="00652945" w:rsidRPr="0088646E" w:rsidRDefault="00652945" w:rsidP="00652945">
            <w:pPr>
              <w:suppressAutoHyphens w:val="0"/>
              <w:jc w:val="left"/>
              <w:rPr>
                <w:rFonts w:ascii="Verdana" w:eastAsia="Times New Roman" w:hAnsi="Verdana" w:cs="Arial"/>
                <w:b/>
                <w:bCs/>
                <w:i w:val="0"/>
                <w:color w:val="000000"/>
                <w:sz w:val="22"/>
                <w:szCs w:val="22"/>
                <w:lang w:val="es-CO" w:eastAsia="es-CO"/>
              </w:rPr>
            </w:pPr>
            <w:r w:rsidRPr="0088646E">
              <w:rPr>
                <w:rFonts w:ascii="Verdana" w:eastAsia="Times New Roman" w:hAnsi="Verdana" w:cs="Arial"/>
                <w:b/>
                <w:bCs/>
                <w:i w:val="0"/>
                <w:color w:val="000000"/>
                <w:sz w:val="22"/>
                <w:szCs w:val="22"/>
                <w:lang w:val="es-CO" w:eastAsia="es-CO"/>
              </w:rPr>
              <w:t>Indicador</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6B5FC7A1" w14:textId="77777777" w:rsidR="00652945" w:rsidRPr="0088646E" w:rsidRDefault="00652945" w:rsidP="00652945">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Meta anual</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547A5DE7" w14:textId="77777777" w:rsidR="00652945" w:rsidRPr="0088646E" w:rsidRDefault="00652945" w:rsidP="00652945">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Trimestre 2</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75714ED7" w14:textId="77777777" w:rsidR="00652945" w:rsidRPr="0088646E" w:rsidRDefault="00652945" w:rsidP="00652945">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Reporte</w:t>
            </w:r>
          </w:p>
        </w:tc>
      </w:tr>
      <w:tr w:rsidR="00652945" w:rsidRPr="0088646E" w14:paraId="462ACE33" w14:textId="77777777" w:rsidTr="00652945">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F1B53F" w14:textId="77777777" w:rsidR="00652945" w:rsidRPr="0088646E" w:rsidRDefault="00652945" w:rsidP="00652945">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 xml:space="preserve">Crear planta temporal </w:t>
            </w:r>
          </w:p>
        </w:tc>
        <w:tc>
          <w:tcPr>
            <w:tcW w:w="0" w:type="auto"/>
            <w:tcBorders>
              <w:top w:val="nil"/>
              <w:left w:val="nil"/>
              <w:bottom w:val="single" w:sz="4" w:space="0" w:color="auto"/>
              <w:right w:val="single" w:sz="4" w:space="0" w:color="auto"/>
            </w:tcBorders>
            <w:shd w:val="clear" w:color="auto" w:fill="auto"/>
            <w:vAlign w:val="center"/>
            <w:hideMark/>
          </w:tcPr>
          <w:p w14:paraId="76C3383B" w14:textId="77777777" w:rsidR="00652945" w:rsidRPr="0088646E" w:rsidRDefault="00652945" w:rsidP="00652945">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Viabilidad presupuestal</w:t>
            </w:r>
          </w:p>
        </w:tc>
        <w:tc>
          <w:tcPr>
            <w:tcW w:w="0" w:type="auto"/>
            <w:tcBorders>
              <w:top w:val="nil"/>
              <w:left w:val="nil"/>
              <w:bottom w:val="single" w:sz="4" w:space="0" w:color="auto"/>
              <w:right w:val="single" w:sz="4" w:space="0" w:color="auto"/>
            </w:tcBorders>
            <w:shd w:val="clear" w:color="auto" w:fill="auto"/>
            <w:vAlign w:val="center"/>
            <w:hideMark/>
          </w:tcPr>
          <w:p w14:paraId="3A512380" w14:textId="77777777" w:rsidR="00652945" w:rsidRPr="0088646E" w:rsidRDefault="00652945" w:rsidP="00652945">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55CBA6E9" w14:textId="77777777" w:rsidR="00652945" w:rsidRPr="0088646E" w:rsidRDefault="00652945" w:rsidP="00652945">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0,2</w:t>
            </w:r>
          </w:p>
        </w:tc>
        <w:tc>
          <w:tcPr>
            <w:tcW w:w="0" w:type="auto"/>
            <w:tcBorders>
              <w:top w:val="nil"/>
              <w:left w:val="nil"/>
              <w:bottom w:val="single" w:sz="4" w:space="0" w:color="auto"/>
              <w:right w:val="single" w:sz="4" w:space="0" w:color="auto"/>
            </w:tcBorders>
            <w:shd w:val="clear" w:color="auto" w:fill="auto"/>
            <w:vAlign w:val="center"/>
            <w:hideMark/>
          </w:tcPr>
          <w:p w14:paraId="00CF2871" w14:textId="77777777" w:rsidR="00652945" w:rsidRPr="0088646E" w:rsidRDefault="00652945" w:rsidP="00652945">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w:t>
            </w:r>
          </w:p>
        </w:tc>
      </w:tr>
      <w:tr w:rsidR="00652945" w:rsidRPr="0088646E" w14:paraId="463D5BAE" w14:textId="77777777" w:rsidTr="00652945">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354EEE" w14:textId="77777777" w:rsidR="00652945" w:rsidRPr="0088646E" w:rsidRDefault="00652945" w:rsidP="00652945">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Implementar el Plan Anual de Adquisiciones</w:t>
            </w:r>
          </w:p>
        </w:tc>
        <w:tc>
          <w:tcPr>
            <w:tcW w:w="0" w:type="auto"/>
            <w:tcBorders>
              <w:top w:val="nil"/>
              <w:left w:val="nil"/>
              <w:bottom w:val="single" w:sz="4" w:space="0" w:color="auto"/>
              <w:right w:val="single" w:sz="4" w:space="0" w:color="auto"/>
            </w:tcBorders>
            <w:shd w:val="clear" w:color="auto" w:fill="auto"/>
            <w:vAlign w:val="center"/>
            <w:hideMark/>
          </w:tcPr>
          <w:p w14:paraId="5F22053B" w14:textId="77777777" w:rsidR="00652945" w:rsidRPr="0088646E" w:rsidRDefault="00652945" w:rsidP="00652945">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Porcentaje de implementación de Plan Anual de Adquisiciones</w:t>
            </w:r>
          </w:p>
        </w:tc>
        <w:tc>
          <w:tcPr>
            <w:tcW w:w="0" w:type="auto"/>
            <w:tcBorders>
              <w:top w:val="nil"/>
              <w:left w:val="nil"/>
              <w:bottom w:val="single" w:sz="4" w:space="0" w:color="auto"/>
              <w:right w:val="single" w:sz="4" w:space="0" w:color="auto"/>
            </w:tcBorders>
            <w:shd w:val="clear" w:color="auto" w:fill="auto"/>
            <w:vAlign w:val="center"/>
            <w:hideMark/>
          </w:tcPr>
          <w:p w14:paraId="372FA38B" w14:textId="77777777" w:rsidR="00652945" w:rsidRPr="0088646E" w:rsidRDefault="00652945" w:rsidP="00652945">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39A1CFAE" w14:textId="77777777" w:rsidR="00652945" w:rsidRPr="0088646E" w:rsidRDefault="00652945" w:rsidP="00652945">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0FA92B4B" w14:textId="77777777" w:rsidR="00652945" w:rsidRPr="0088646E" w:rsidRDefault="00652945" w:rsidP="00652945">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N/A</w:t>
            </w:r>
          </w:p>
        </w:tc>
      </w:tr>
    </w:tbl>
    <w:p w14:paraId="02279C60" w14:textId="77777777" w:rsidR="00652945" w:rsidRPr="0088646E" w:rsidRDefault="00652945" w:rsidP="009C428E">
      <w:pPr>
        <w:rPr>
          <w:rFonts w:ascii="Verdana" w:hAnsi="Verdana" w:cs="Arial"/>
          <w:bCs/>
          <w:i w:val="0"/>
          <w:sz w:val="22"/>
          <w:szCs w:val="22"/>
        </w:rPr>
      </w:pPr>
    </w:p>
    <w:p w14:paraId="4AE28150" w14:textId="4450C5FE" w:rsidR="00652945" w:rsidRPr="0088646E" w:rsidRDefault="007C1E4E" w:rsidP="009C428E">
      <w:pPr>
        <w:rPr>
          <w:rFonts w:ascii="Verdana" w:hAnsi="Verdana" w:cs="Arial"/>
          <w:bCs/>
          <w:i w:val="0"/>
          <w:sz w:val="22"/>
          <w:szCs w:val="22"/>
        </w:rPr>
      </w:pPr>
      <w:r w:rsidRPr="0088646E">
        <w:rPr>
          <w:rFonts w:ascii="Verdana" w:hAnsi="Verdana" w:cs="Arial"/>
          <w:bCs/>
          <w:i w:val="0"/>
          <w:sz w:val="22"/>
          <w:szCs w:val="22"/>
        </w:rPr>
        <w:t xml:space="preserve">Se participó en mesa sectorial precedida por el Departamento de la Función Pública, con el fin de plantear estrategias para definir la viabilidad de la creación de la planta temporal, es importante mencionar que la viabilidad técnica es gestionada desde el proceso de Gestión Administrativa, mientras que la viabilidad presupuestal es gestionada por este proceso, por lo que se encuentra en el plan de acción de cada uno de ellos. </w:t>
      </w:r>
    </w:p>
    <w:p w14:paraId="0BBA1246" w14:textId="77777777" w:rsidR="007C1E4E" w:rsidRPr="0088646E" w:rsidRDefault="007C1E4E" w:rsidP="009C428E">
      <w:pPr>
        <w:rPr>
          <w:rFonts w:ascii="Verdana" w:hAnsi="Verdana" w:cs="Arial"/>
          <w:bCs/>
          <w:i w:val="0"/>
          <w:sz w:val="22"/>
          <w:szCs w:val="22"/>
        </w:rPr>
      </w:pPr>
    </w:p>
    <w:p w14:paraId="65CDAB92" w14:textId="69C885C0" w:rsidR="007C1E4E" w:rsidRPr="0088646E" w:rsidRDefault="007C1E4E" w:rsidP="009C428E">
      <w:pPr>
        <w:rPr>
          <w:rFonts w:ascii="Verdana" w:hAnsi="Verdana" w:cs="Arial"/>
          <w:bCs/>
          <w:i w:val="0"/>
          <w:sz w:val="22"/>
          <w:szCs w:val="22"/>
        </w:rPr>
      </w:pPr>
      <w:r w:rsidRPr="0088646E">
        <w:rPr>
          <w:rFonts w:ascii="Verdana" w:hAnsi="Verdana" w:cs="Arial"/>
          <w:bCs/>
          <w:i w:val="0"/>
          <w:sz w:val="22"/>
          <w:szCs w:val="22"/>
        </w:rPr>
        <w:t>Por otro lado, el Plan Anual de Adquisiciones avanza respecto a lo programado sin dificultades identificadas en el reporte.</w:t>
      </w:r>
    </w:p>
    <w:p w14:paraId="59CA0ACD" w14:textId="77777777" w:rsidR="00544894" w:rsidRPr="0088646E" w:rsidRDefault="00544894" w:rsidP="009C428E">
      <w:pPr>
        <w:pStyle w:val="Ttulo2"/>
        <w:numPr>
          <w:ilvl w:val="0"/>
          <w:numId w:val="0"/>
        </w:numPr>
        <w:ind w:left="720"/>
        <w:rPr>
          <w:rFonts w:ascii="Verdana" w:hAnsi="Verdana"/>
          <w:bCs w:val="0"/>
          <w:iCs w:val="0"/>
          <w:sz w:val="22"/>
          <w:szCs w:val="22"/>
        </w:rPr>
      </w:pPr>
      <w:bookmarkStart w:id="22" w:name="_Toc175639251"/>
      <w:r w:rsidRPr="0088646E">
        <w:rPr>
          <w:rFonts w:ascii="Verdana" w:hAnsi="Verdana"/>
          <w:bCs w:val="0"/>
          <w:iCs w:val="0"/>
          <w:sz w:val="22"/>
          <w:szCs w:val="22"/>
        </w:rPr>
        <w:t>Gestión Humana</w:t>
      </w:r>
      <w:bookmarkEnd w:id="22"/>
    </w:p>
    <w:p w14:paraId="121C2D46" w14:textId="77777777" w:rsidR="007724F6" w:rsidRPr="0088646E" w:rsidRDefault="007724F6" w:rsidP="009C428E">
      <w:pPr>
        <w:rPr>
          <w:rFonts w:ascii="Verdana" w:hAnsi="Verdana" w:cs="Arial"/>
          <w:bCs/>
          <w:i w:val="0"/>
          <w:sz w:val="22"/>
          <w:szCs w:val="22"/>
        </w:rPr>
      </w:pPr>
    </w:p>
    <w:p w14:paraId="7CDAB207" w14:textId="7DD35C1D" w:rsidR="007724F6" w:rsidRPr="0088646E" w:rsidRDefault="007724F6" w:rsidP="009C428E">
      <w:pPr>
        <w:rPr>
          <w:rFonts w:ascii="Verdana" w:hAnsi="Verdana" w:cs="Arial"/>
          <w:bCs/>
          <w:i w:val="0"/>
          <w:sz w:val="22"/>
          <w:szCs w:val="22"/>
        </w:rPr>
      </w:pPr>
      <w:r w:rsidRPr="0088646E">
        <w:rPr>
          <w:rFonts w:ascii="Verdana" w:hAnsi="Verdana" w:cs="Arial"/>
          <w:bCs/>
          <w:i w:val="0"/>
          <w:sz w:val="22"/>
          <w:szCs w:val="22"/>
        </w:rPr>
        <w:t>Este proceso cuenta con 10 actividades dentro de su plan de acción</w:t>
      </w:r>
      <w:r w:rsidR="007C1E4E" w:rsidRPr="0088646E">
        <w:rPr>
          <w:rFonts w:ascii="Verdana" w:hAnsi="Verdana" w:cs="Arial"/>
          <w:bCs/>
          <w:i w:val="0"/>
          <w:sz w:val="22"/>
          <w:szCs w:val="22"/>
        </w:rPr>
        <w:t>:</w:t>
      </w:r>
    </w:p>
    <w:p w14:paraId="16FF1A83" w14:textId="77777777" w:rsidR="007724F6" w:rsidRPr="0088646E" w:rsidRDefault="007724F6" w:rsidP="009C428E">
      <w:pPr>
        <w:rPr>
          <w:rFonts w:ascii="Verdana" w:hAnsi="Verdana" w:cs="Arial"/>
          <w:bCs/>
          <w:i w:val="0"/>
          <w:sz w:val="22"/>
          <w:szCs w:val="22"/>
        </w:rPr>
      </w:pPr>
    </w:p>
    <w:tbl>
      <w:tblPr>
        <w:tblW w:w="0" w:type="auto"/>
        <w:tblCellMar>
          <w:left w:w="70" w:type="dxa"/>
          <w:right w:w="70" w:type="dxa"/>
        </w:tblCellMar>
        <w:tblLook w:val="04A0" w:firstRow="1" w:lastRow="0" w:firstColumn="1" w:lastColumn="0" w:noHBand="0" w:noVBand="1"/>
      </w:tblPr>
      <w:tblGrid>
        <w:gridCol w:w="2782"/>
        <w:gridCol w:w="2679"/>
        <w:gridCol w:w="886"/>
        <w:gridCol w:w="1362"/>
        <w:gridCol w:w="1119"/>
      </w:tblGrid>
      <w:tr w:rsidR="007C1E4E" w:rsidRPr="0088646E" w14:paraId="5D7C061E" w14:textId="77777777" w:rsidTr="007C1E4E">
        <w:trPr>
          <w:trHeight w:val="555"/>
        </w:trPr>
        <w:tc>
          <w:tcPr>
            <w:tcW w:w="0" w:type="auto"/>
            <w:tcBorders>
              <w:top w:val="single" w:sz="4" w:space="0" w:color="auto"/>
              <w:left w:val="single" w:sz="4" w:space="0" w:color="auto"/>
              <w:bottom w:val="single" w:sz="4" w:space="0" w:color="auto"/>
              <w:right w:val="single" w:sz="4" w:space="0" w:color="auto"/>
            </w:tcBorders>
            <w:shd w:val="clear" w:color="000000" w:fill="C6E0B4"/>
            <w:vAlign w:val="center"/>
            <w:hideMark/>
          </w:tcPr>
          <w:p w14:paraId="3C4B3B33" w14:textId="77777777" w:rsidR="007C1E4E" w:rsidRPr="0088646E" w:rsidRDefault="007C1E4E" w:rsidP="007C1E4E">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Actividad</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2D2ADEAF" w14:textId="77777777" w:rsidR="007C1E4E" w:rsidRPr="0088646E" w:rsidRDefault="007C1E4E" w:rsidP="007C1E4E">
            <w:pPr>
              <w:suppressAutoHyphens w:val="0"/>
              <w:jc w:val="left"/>
              <w:rPr>
                <w:rFonts w:ascii="Verdana" w:eastAsia="Times New Roman" w:hAnsi="Verdana" w:cs="Arial"/>
                <w:b/>
                <w:bCs/>
                <w:i w:val="0"/>
                <w:color w:val="000000"/>
                <w:sz w:val="22"/>
                <w:szCs w:val="22"/>
                <w:lang w:val="es-CO" w:eastAsia="es-CO"/>
              </w:rPr>
            </w:pPr>
            <w:r w:rsidRPr="0088646E">
              <w:rPr>
                <w:rFonts w:ascii="Verdana" w:eastAsia="Times New Roman" w:hAnsi="Verdana" w:cs="Arial"/>
                <w:b/>
                <w:bCs/>
                <w:i w:val="0"/>
                <w:color w:val="000000"/>
                <w:sz w:val="22"/>
                <w:szCs w:val="22"/>
                <w:lang w:val="es-CO" w:eastAsia="es-CO"/>
              </w:rPr>
              <w:t>Indicador</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60AD9A2B" w14:textId="77777777" w:rsidR="007C1E4E" w:rsidRPr="0088646E" w:rsidRDefault="007C1E4E" w:rsidP="007C1E4E">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Meta anual</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7F003F1B" w14:textId="77777777" w:rsidR="007C1E4E" w:rsidRPr="0088646E" w:rsidRDefault="007C1E4E" w:rsidP="007C1E4E">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Trimestre 2</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4781E6B2" w14:textId="77777777" w:rsidR="007C1E4E" w:rsidRPr="0088646E" w:rsidRDefault="007C1E4E" w:rsidP="007C1E4E">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Reporte</w:t>
            </w:r>
          </w:p>
        </w:tc>
      </w:tr>
      <w:tr w:rsidR="007C1E4E" w:rsidRPr="0088646E" w14:paraId="32A17548" w14:textId="77777777" w:rsidTr="007C1E4E">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03835D"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Implementar el Plan Anual de Vacantes</w:t>
            </w:r>
          </w:p>
        </w:tc>
        <w:tc>
          <w:tcPr>
            <w:tcW w:w="0" w:type="auto"/>
            <w:tcBorders>
              <w:top w:val="nil"/>
              <w:left w:val="nil"/>
              <w:bottom w:val="single" w:sz="4" w:space="0" w:color="auto"/>
              <w:right w:val="single" w:sz="4" w:space="0" w:color="auto"/>
            </w:tcBorders>
            <w:shd w:val="clear" w:color="auto" w:fill="auto"/>
            <w:vAlign w:val="center"/>
            <w:hideMark/>
          </w:tcPr>
          <w:p w14:paraId="73D37826"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Porcentaje de implementación de Plan Anual de Vacantes</w:t>
            </w:r>
          </w:p>
        </w:tc>
        <w:tc>
          <w:tcPr>
            <w:tcW w:w="0" w:type="auto"/>
            <w:tcBorders>
              <w:top w:val="nil"/>
              <w:left w:val="nil"/>
              <w:bottom w:val="single" w:sz="4" w:space="0" w:color="auto"/>
              <w:right w:val="single" w:sz="4" w:space="0" w:color="auto"/>
            </w:tcBorders>
            <w:shd w:val="clear" w:color="auto" w:fill="auto"/>
            <w:vAlign w:val="center"/>
            <w:hideMark/>
          </w:tcPr>
          <w:p w14:paraId="12B54344"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4EE24C1D"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5A8EC827"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100%</w:t>
            </w:r>
          </w:p>
        </w:tc>
      </w:tr>
      <w:tr w:rsidR="007C1E4E" w:rsidRPr="0088646E" w14:paraId="168DFADE" w14:textId="77777777" w:rsidTr="007C1E4E">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1D2152"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Implementar el Plan de Previsión de Recursos Humanos</w:t>
            </w:r>
          </w:p>
        </w:tc>
        <w:tc>
          <w:tcPr>
            <w:tcW w:w="0" w:type="auto"/>
            <w:tcBorders>
              <w:top w:val="nil"/>
              <w:left w:val="nil"/>
              <w:bottom w:val="single" w:sz="4" w:space="0" w:color="auto"/>
              <w:right w:val="single" w:sz="4" w:space="0" w:color="auto"/>
            </w:tcBorders>
            <w:shd w:val="clear" w:color="auto" w:fill="auto"/>
            <w:vAlign w:val="center"/>
            <w:hideMark/>
          </w:tcPr>
          <w:p w14:paraId="339442A6"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Porcentaje de implementación de Plan de Previsión de Recursos Humanos</w:t>
            </w:r>
          </w:p>
        </w:tc>
        <w:tc>
          <w:tcPr>
            <w:tcW w:w="0" w:type="auto"/>
            <w:tcBorders>
              <w:top w:val="nil"/>
              <w:left w:val="nil"/>
              <w:bottom w:val="single" w:sz="4" w:space="0" w:color="auto"/>
              <w:right w:val="single" w:sz="4" w:space="0" w:color="auto"/>
            </w:tcBorders>
            <w:shd w:val="clear" w:color="auto" w:fill="auto"/>
            <w:vAlign w:val="center"/>
            <w:hideMark/>
          </w:tcPr>
          <w:p w14:paraId="59CD9785"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3F3AB284"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49DF4CB1"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93%</w:t>
            </w:r>
          </w:p>
        </w:tc>
      </w:tr>
      <w:tr w:rsidR="007C1E4E" w:rsidRPr="0088646E" w14:paraId="3EE6E4E1" w14:textId="77777777" w:rsidTr="007C1E4E">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DDE4F2"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Implementar el Plan Estratégico de Talento Humano</w:t>
            </w:r>
          </w:p>
        </w:tc>
        <w:tc>
          <w:tcPr>
            <w:tcW w:w="0" w:type="auto"/>
            <w:tcBorders>
              <w:top w:val="nil"/>
              <w:left w:val="nil"/>
              <w:bottom w:val="single" w:sz="4" w:space="0" w:color="auto"/>
              <w:right w:val="single" w:sz="4" w:space="0" w:color="auto"/>
            </w:tcBorders>
            <w:shd w:val="clear" w:color="auto" w:fill="auto"/>
            <w:vAlign w:val="center"/>
            <w:hideMark/>
          </w:tcPr>
          <w:p w14:paraId="5EA510FF"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Porcentaje de implementación de Plan Estratégico de Talento Humano</w:t>
            </w:r>
          </w:p>
        </w:tc>
        <w:tc>
          <w:tcPr>
            <w:tcW w:w="0" w:type="auto"/>
            <w:tcBorders>
              <w:top w:val="nil"/>
              <w:left w:val="nil"/>
              <w:bottom w:val="single" w:sz="4" w:space="0" w:color="auto"/>
              <w:right w:val="single" w:sz="4" w:space="0" w:color="auto"/>
            </w:tcBorders>
            <w:shd w:val="clear" w:color="auto" w:fill="auto"/>
            <w:vAlign w:val="center"/>
            <w:hideMark/>
          </w:tcPr>
          <w:p w14:paraId="7D89F4DA"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308356D1"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39A66113"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100%</w:t>
            </w:r>
          </w:p>
        </w:tc>
      </w:tr>
      <w:tr w:rsidR="007C1E4E" w:rsidRPr="0088646E" w14:paraId="321FFB68" w14:textId="77777777" w:rsidTr="007C1E4E">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E75073"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Implementar el Plan Institucional de Capacitación</w:t>
            </w:r>
          </w:p>
        </w:tc>
        <w:tc>
          <w:tcPr>
            <w:tcW w:w="0" w:type="auto"/>
            <w:tcBorders>
              <w:top w:val="nil"/>
              <w:left w:val="nil"/>
              <w:bottom w:val="single" w:sz="4" w:space="0" w:color="auto"/>
              <w:right w:val="single" w:sz="4" w:space="0" w:color="auto"/>
            </w:tcBorders>
            <w:shd w:val="clear" w:color="auto" w:fill="auto"/>
            <w:vAlign w:val="center"/>
            <w:hideMark/>
          </w:tcPr>
          <w:p w14:paraId="570614E8"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Porcentaje de implementación de Plan Institucional de Capacitación</w:t>
            </w:r>
          </w:p>
        </w:tc>
        <w:tc>
          <w:tcPr>
            <w:tcW w:w="0" w:type="auto"/>
            <w:tcBorders>
              <w:top w:val="nil"/>
              <w:left w:val="nil"/>
              <w:bottom w:val="single" w:sz="4" w:space="0" w:color="auto"/>
              <w:right w:val="single" w:sz="4" w:space="0" w:color="auto"/>
            </w:tcBorders>
            <w:shd w:val="clear" w:color="auto" w:fill="auto"/>
            <w:vAlign w:val="center"/>
            <w:hideMark/>
          </w:tcPr>
          <w:p w14:paraId="1F5CECEA"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4AF97E4F"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606F8A78"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50%</w:t>
            </w:r>
          </w:p>
        </w:tc>
      </w:tr>
      <w:tr w:rsidR="007C1E4E" w:rsidRPr="0088646E" w14:paraId="05F32A47" w14:textId="77777777" w:rsidTr="007C1E4E">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FC8825"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Implementar el Plan de Incentivos Institucionales</w:t>
            </w:r>
          </w:p>
        </w:tc>
        <w:tc>
          <w:tcPr>
            <w:tcW w:w="0" w:type="auto"/>
            <w:tcBorders>
              <w:top w:val="nil"/>
              <w:left w:val="nil"/>
              <w:bottom w:val="single" w:sz="4" w:space="0" w:color="auto"/>
              <w:right w:val="single" w:sz="4" w:space="0" w:color="auto"/>
            </w:tcBorders>
            <w:shd w:val="clear" w:color="auto" w:fill="auto"/>
            <w:vAlign w:val="center"/>
            <w:hideMark/>
          </w:tcPr>
          <w:p w14:paraId="65FFB23B"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Porcentaje de implementación de Plan de Incentivos Institucionales</w:t>
            </w:r>
          </w:p>
        </w:tc>
        <w:tc>
          <w:tcPr>
            <w:tcW w:w="0" w:type="auto"/>
            <w:tcBorders>
              <w:top w:val="nil"/>
              <w:left w:val="nil"/>
              <w:bottom w:val="single" w:sz="4" w:space="0" w:color="auto"/>
              <w:right w:val="single" w:sz="4" w:space="0" w:color="auto"/>
            </w:tcBorders>
            <w:shd w:val="clear" w:color="auto" w:fill="auto"/>
            <w:vAlign w:val="center"/>
            <w:hideMark/>
          </w:tcPr>
          <w:p w14:paraId="1D656384"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55A78FE0"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184764CF"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100%</w:t>
            </w:r>
          </w:p>
        </w:tc>
      </w:tr>
      <w:tr w:rsidR="007C1E4E" w:rsidRPr="0088646E" w14:paraId="040A9BEA" w14:textId="77777777" w:rsidTr="007C1E4E">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A9876F"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lastRenderedPageBreak/>
              <w:t>Implementar el Plan de Trabajo Anual en Seguridad y Salud en el Trabajo</w:t>
            </w:r>
          </w:p>
        </w:tc>
        <w:tc>
          <w:tcPr>
            <w:tcW w:w="0" w:type="auto"/>
            <w:tcBorders>
              <w:top w:val="nil"/>
              <w:left w:val="nil"/>
              <w:bottom w:val="single" w:sz="4" w:space="0" w:color="auto"/>
              <w:right w:val="single" w:sz="4" w:space="0" w:color="auto"/>
            </w:tcBorders>
            <w:shd w:val="clear" w:color="auto" w:fill="auto"/>
            <w:vAlign w:val="center"/>
            <w:hideMark/>
          </w:tcPr>
          <w:p w14:paraId="6EBD9C84"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Porcentaje de implementación de Plan de Trabajo Anual en Seguridad y Salud en el Trabajo</w:t>
            </w:r>
          </w:p>
        </w:tc>
        <w:tc>
          <w:tcPr>
            <w:tcW w:w="0" w:type="auto"/>
            <w:tcBorders>
              <w:top w:val="nil"/>
              <w:left w:val="nil"/>
              <w:bottom w:val="single" w:sz="4" w:space="0" w:color="auto"/>
              <w:right w:val="single" w:sz="4" w:space="0" w:color="auto"/>
            </w:tcBorders>
            <w:shd w:val="clear" w:color="auto" w:fill="auto"/>
            <w:vAlign w:val="center"/>
            <w:hideMark/>
          </w:tcPr>
          <w:p w14:paraId="7B2A6312"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242791C4"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1D0FD928"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100%</w:t>
            </w:r>
          </w:p>
        </w:tc>
      </w:tr>
      <w:tr w:rsidR="007C1E4E" w:rsidRPr="0088646E" w14:paraId="7E33429B" w14:textId="77777777" w:rsidTr="007C1E4E">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0C2552"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Ampliación de la planta de personal de la CGN</w:t>
            </w:r>
          </w:p>
        </w:tc>
        <w:tc>
          <w:tcPr>
            <w:tcW w:w="0" w:type="auto"/>
            <w:tcBorders>
              <w:top w:val="nil"/>
              <w:left w:val="nil"/>
              <w:bottom w:val="single" w:sz="4" w:space="0" w:color="auto"/>
              <w:right w:val="single" w:sz="4" w:space="0" w:color="auto"/>
            </w:tcBorders>
            <w:shd w:val="clear" w:color="auto" w:fill="auto"/>
            <w:vAlign w:val="center"/>
            <w:hideMark/>
          </w:tcPr>
          <w:p w14:paraId="3B006EF1"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 xml:space="preserve">Cargos provistos de la ampliación de planta </w:t>
            </w:r>
          </w:p>
        </w:tc>
        <w:tc>
          <w:tcPr>
            <w:tcW w:w="0" w:type="auto"/>
            <w:tcBorders>
              <w:top w:val="nil"/>
              <w:left w:val="nil"/>
              <w:bottom w:val="single" w:sz="4" w:space="0" w:color="auto"/>
              <w:right w:val="single" w:sz="4" w:space="0" w:color="auto"/>
            </w:tcBorders>
            <w:shd w:val="clear" w:color="auto" w:fill="auto"/>
            <w:vAlign w:val="center"/>
            <w:hideMark/>
          </w:tcPr>
          <w:p w14:paraId="1AACD737"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0,5</w:t>
            </w:r>
          </w:p>
        </w:tc>
        <w:tc>
          <w:tcPr>
            <w:tcW w:w="0" w:type="auto"/>
            <w:tcBorders>
              <w:top w:val="nil"/>
              <w:left w:val="nil"/>
              <w:bottom w:val="single" w:sz="4" w:space="0" w:color="auto"/>
              <w:right w:val="single" w:sz="4" w:space="0" w:color="auto"/>
            </w:tcBorders>
            <w:shd w:val="clear" w:color="auto" w:fill="auto"/>
            <w:vAlign w:val="center"/>
            <w:hideMark/>
          </w:tcPr>
          <w:p w14:paraId="73C90D47"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0,2</w:t>
            </w:r>
          </w:p>
        </w:tc>
        <w:tc>
          <w:tcPr>
            <w:tcW w:w="0" w:type="auto"/>
            <w:tcBorders>
              <w:top w:val="nil"/>
              <w:left w:val="nil"/>
              <w:bottom w:val="single" w:sz="4" w:space="0" w:color="auto"/>
              <w:right w:val="single" w:sz="4" w:space="0" w:color="auto"/>
            </w:tcBorders>
            <w:shd w:val="clear" w:color="auto" w:fill="auto"/>
            <w:vAlign w:val="center"/>
            <w:hideMark/>
          </w:tcPr>
          <w:p w14:paraId="030F54C2"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w:t>
            </w:r>
          </w:p>
        </w:tc>
      </w:tr>
      <w:tr w:rsidR="007C1E4E" w:rsidRPr="0088646E" w14:paraId="62412694" w14:textId="77777777" w:rsidTr="007C1E4E">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8F33FE"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Crear planta temporal</w:t>
            </w:r>
          </w:p>
        </w:tc>
        <w:tc>
          <w:tcPr>
            <w:tcW w:w="0" w:type="auto"/>
            <w:tcBorders>
              <w:top w:val="nil"/>
              <w:left w:val="nil"/>
              <w:bottom w:val="single" w:sz="4" w:space="0" w:color="auto"/>
              <w:right w:val="single" w:sz="4" w:space="0" w:color="auto"/>
            </w:tcBorders>
            <w:shd w:val="clear" w:color="auto" w:fill="auto"/>
            <w:vAlign w:val="center"/>
            <w:hideMark/>
          </w:tcPr>
          <w:p w14:paraId="03CA4F40"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Cargos provistos de la planta temporal</w:t>
            </w:r>
          </w:p>
        </w:tc>
        <w:tc>
          <w:tcPr>
            <w:tcW w:w="0" w:type="auto"/>
            <w:tcBorders>
              <w:top w:val="nil"/>
              <w:left w:val="nil"/>
              <w:bottom w:val="single" w:sz="4" w:space="0" w:color="auto"/>
              <w:right w:val="single" w:sz="4" w:space="0" w:color="auto"/>
            </w:tcBorders>
            <w:shd w:val="clear" w:color="auto" w:fill="auto"/>
            <w:vAlign w:val="center"/>
            <w:hideMark/>
          </w:tcPr>
          <w:p w14:paraId="034EF1AB"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0699CF11"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0,25</w:t>
            </w:r>
          </w:p>
        </w:tc>
        <w:tc>
          <w:tcPr>
            <w:tcW w:w="0" w:type="auto"/>
            <w:tcBorders>
              <w:top w:val="nil"/>
              <w:left w:val="nil"/>
              <w:bottom w:val="single" w:sz="4" w:space="0" w:color="auto"/>
              <w:right w:val="single" w:sz="4" w:space="0" w:color="auto"/>
            </w:tcBorders>
            <w:shd w:val="clear" w:color="auto" w:fill="auto"/>
            <w:vAlign w:val="center"/>
            <w:hideMark/>
          </w:tcPr>
          <w:p w14:paraId="55A97D84"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w:t>
            </w:r>
          </w:p>
        </w:tc>
      </w:tr>
      <w:tr w:rsidR="007C1E4E" w:rsidRPr="0088646E" w14:paraId="10F28E44" w14:textId="77777777" w:rsidTr="007C1E4E">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71F36C"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 xml:space="preserve">Fortalecer y apropiar integral de Sistema de Gestión de Seguridad y Salud en el Trabajo - </w:t>
            </w:r>
            <w:proofErr w:type="spellStart"/>
            <w:r w:rsidRPr="0088646E">
              <w:rPr>
                <w:rFonts w:ascii="Verdana" w:eastAsia="Times New Roman" w:hAnsi="Verdana" w:cs="Arial"/>
                <w:i w:val="0"/>
                <w:sz w:val="22"/>
                <w:szCs w:val="22"/>
                <w:lang w:val="es-CO" w:eastAsia="es-CO"/>
              </w:rPr>
              <w:t>SGSST</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6947982"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 xml:space="preserve">Población participante en las actividades del </w:t>
            </w:r>
            <w:proofErr w:type="spellStart"/>
            <w:r w:rsidRPr="0088646E">
              <w:rPr>
                <w:rFonts w:ascii="Verdana" w:eastAsia="Times New Roman" w:hAnsi="Verdana" w:cs="Arial"/>
                <w:i w:val="0"/>
                <w:sz w:val="22"/>
                <w:szCs w:val="22"/>
                <w:lang w:val="es-CO" w:eastAsia="es-CO"/>
              </w:rPr>
              <w:t>SGSTT</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906530F"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0,5</w:t>
            </w:r>
          </w:p>
        </w:tc>
        <w:tc>
          <w:tcPr>
            <w:tcW w:w="0" w:type="auto"/>
            <w:tcBorders>
              <w:top w:val="nil"/>
              <w:left w:val="nil"/>
              <w:bottom w:val="single" w:sz="4" w:space="0" w:color="auto"/>
              <w:right w:val="single" w:sz="4" w:space="0" w:color="auto"/>
            </w:tcBorders>
            <w:shd w:val="clear" w:color="auto" w:fill="auto"/>
            <w:vAlign w:val="center"/>
            <w:hideMark/>
          </w:tcPr>
          <w:p w14:paraId="12AD3055"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100%</w:t>
            </w:r>
          </w:p>
        </w:tc>
        <w:tc>
          <w:tcPr>
            <w:tcW w:w="0" w:type="auto"/>
            <w:tcBorders>
              <w:top w:val="nil"/>
              <w:left w:val="nil"/>
              <w:bottom w:val="single" w:sz="4" w:space="0" w:color="auto"/>
              <w:right w:val="single" w:sz="4" w:space="0" w:color="auto"/>
            </w:tcBorders>
            <w:shd w:val="clear" w:color="auto" w:fill="auto"/>
            <w:vAlign w:val="center"/>
            <w:hideMark/>
          </w:tcPr>
          <w:p w14:paraId="1923E41B"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91%</w:t>
            </w:r>
          </w:p>
        </w:tc>
      </w:tr>
      <w:tr w:rsidR="007C1E4E" w:rsidRPr="0088646E" w14:paraId="65AD7006" w14:textId="77777777" w:rsidTr="007C1E4E">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4891DB"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Fortalecimiento y apropiación integral de Sistema de Gestión de Seguridad y Salud en el Trabajo (</w:t>
            </w:r>
            <w:proofErr w:type="spellStart"/>
            <w:r w:rsidRPr="0088646E">
              <w:rPr>
                <w:rFonts w:ascii="Verdana" w:eastAsia="Times New Roman" w:hAnsi="Verdana" w:cs="Arial"/>
                <w:i w:val="0"/>
                <w:sz w:val="22"/>
                <w:szCs w:val="22"/>
                <w:lang w:val="es-CO" w:eastAsia="es-CO"/>
              </w:rPr>
              <w:t>SGSST</w:t>
            </w:r>
            <w:proofErr w:type="spellEnd"/>
            <w:r w:rsidRPr="0088646E">
              <w:rPr>
                <w:rFonts w:ascii="Verdana" w:eastAsia="Times New Roman" w:hAnsi="Verdana" w:cs="Arial"/>
                <w:i w:val="0"/>
                <w:sz w:val="22"/>
                <w:szCs w:val="22"/>
                <w:lang w:val="es-CO" w:eastAsia="es-CO"/>
              </w:rPr>
              <w:t>)</w:t>
            </w:r>
          </w:p>
        </w:tc>
        <w:tc>
          <w:tcPr>
            <w:tcW w:w="0" w:type="auto"/>
            <w:tcBorders>
              <w:top w:val="nil"/>
              <w:left w:val="nil"/>
              <w:bottom w:val="single" w:sz="4" w:space="0" w:color="auto"/>
              <w:right w:val="single" w:sz="4" w:space="0" w:color="auto"/>
            </w:tcBorders>
            <w:shd w:val="clear" w:color="auto" w:fill="auto"/>
            <w:vAlign w:val="center"/>
            <w:hideMark/>
          </w:tcPr>
          <w:p w14:paraId="2F105F84"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Cumplimiento del plan anual del trabajo</w:t>
            </w:r>
          </w:p>
        </w:tc>
        <w:tc>
          <w:tcPr>
            <w:tcW w:w="0" w:type="auto"/>
            <w:tcBorders>
              <w:top w:val="nil"/>
              <w:left w:val="nil"/>
              <w:bottom w:val="single" w:sz="4" w:space="0" w:color="auto"/>
              <w:right w:val="single" w:sz="4" w:space="0" w:color="auto"/>
            </w:tcBorders>
            <w:shd w:val="clear" w:color="auto" w:fill="auto"/>
            <w:vAlign w:val="center"/>
            <w:hideMark/>
          </w:tcPr>
          <w:p w14:paraId="222D2671"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0,95</w:t>
            </w:r>
          </w:p>
        </w:tc>
        <w:tc>
          <w:tcPr>
            <w:tcW w:w="0" w:type="auto"/>
            <w:tcBorders>
              <w:top w:val="nil"/>
              <w:left w:val="nil"/>
              <w:bottom w:val="single" w:sz="4" w:space="0" w:color="auto"/>
              <w:right w:val="single" w:sz="4" w:space="0" w:color="auto"/>
            </w:tcBorders>
            <w:shd w:val="clear" w:color="auto" w:fill="auto"/>
            <w:vAlign w:val="center"/>
            <w:hideMark/>
          </w:tcPr>
          <w:p w14:paraId="39288E93"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0,25</w:t>
            </w:r>
          </w:p>
        </w:tc>
        <w:tc>
          <w:tcPr>
            <w:tcW w:w="0" w:type="auto"/>
            <w:tcBorders>
              <w:top w:val="nil"/>
              <w:left w:val="nil"/>
              <w:bottom w:val="single" w:sz="4" w:space="0" w:color="auto"/>
              <w:right w:val="single" w:sz="4" w:space="0" w:color="auto"/>
            </w:tcBorders>
            <w:shd w:val="clear" w:color="auto" w:fill="auto"/>
            <w:vAlign w:val="center"/>
            <w:hideMark/>
          </w:tcPr>
          <w:p w14:paraId="63F268DA" w14:textId="77777777" w:rsidR="007C1E4E" w:rsidRPr="0088646E" w:rsidRDefault="007C1E4E" w:rsidP="007C1E4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0,25</w:t>
            </w:r>
          </w:p>
        </w:tc>
      </w:tr>
    </w:tbl>
    <w:p w14:paraId="0D62636B" w14:textId="77777777" w:rsidR="007724F6" w:rsidRPr="0088646E" w:rsidRDefault="007724F6" w:rsidP="009C428E">
      <w:pPr>
        <w:rPr>
          <w:rFonts w:ascii="Verdana" w:hAnsi="Verdana" w:cs="Arial"/>
          <w:bCs/>
          <w:i w:val="0"/>
          <w:sz w:val="22"/>
          <w:szCs w:val="22"/>
        </w:rPr>
      </w:pPr>
    </w:p>
    <w:p w14:paraId="7DE0F2EB" w14:textId="77777777" w:rsidR="007C1E4E" w:rsidRPr="0088646E" w:rsidRDefault="007C1E4E" w:rsidP="009C428E">
      <w:pPr>
        <w:rPr>
          <w:rFonts w:ascii="Verdana" w:hAnsi="Verdana" w:cs="Arial"/>
          <w:bCs/>
          <w:i w:val="0"/>
          <w:sz w:val="22"/>
          <w:szCs w:val="22"/>
        </w:rPr>
      </w:pPr>
    </w:p>
    <w:p w14:paraId="4D185589" w14:textId="174CDECA" w:rsidR="007C1E4E" w:rsidRPr="0088646E" w:rsidRDefault="007C1E4E" w:rsidP="009C428E">
      <w:pPr>
        <w:rPr>
          <w:rFonts w:ascii="Verdana" w:hAnsi="Verdana" w:cs="Arial"/>
          <w:bCs/>
          <w:i w:val="0"/>
          <w:sz w:val="22"/>
          <w:szCs w:val="22"/>
        </w:rPr>
      </w:pPr>
      <w:r w:rsidRPr="0088646E">
        <w:rPr>
          <w:rFonts w:ascii="Verdana" w:hAnsi="Verdana" w:cs="Arial"/>
          <w:bCs/>
          <w:i w:val="0"/>
          <w:sz w:val="22"/>
          <w:szCs w:val="22"/>
        </w:rPr>
        <w:t xml:space="preserve">La mayoría de indicadores avanza según lo programado al momento de la planeación; </w:t>
      </w:r>
      <w:r w:rsidR="00E40718" w:rsidRPr="0088646E">
        <w:rPr>
          <w:rFonts w:ascii="Verdana" w:hAnsi="Verdana" w:cs="Arial"/>
          <w:bCs/>
          <w:i w:val="0"/>
          <w:sz w:val="22"/>
          <w:szCs w:val="22"/>
        </w:rPr>
        <w:t>es importante mencionar que al proceso de Gestión Humana le corresponde la implementación de 6 planes institucionales del Decreto 612 de 2018; las principales alertas corresponden al Plan Institucional de Capacitación para el que  se realizó cotización de un taller de 4 horas de "Procesamiento, administración y análisis de datos", el cual se encuentra en proceso de aprobación por parte del comité para realizar ejecución del mismo. Se tiene programado un taller psicosocial para los líderes de la entidad, con el fin de tratar temas de "Liderazgo, toma de decisiones y manejo de personas y equipos"</w:t>
      </w:r>
    </w:p>
    <w:p w14:paraId="09EB17CD" w14:textId="77777777" w:rsidR="00E40718" w:rsidRPr="0088646E" w:rsidRDefault="00E40718" w:rsidP="009C428E">
      <w:pPr>
        <w:rPr>
          <w:rFonts w:ascii="Verdana" w:hAnsi="Verdana" w:cs="Arial"/>
          <w:bCs/>
          <w:i w:val="0"/>
          <w:sz w:val="22"/>
          <w:szCs w:val="22"/>
        </w:rPr>
      </w:pPr>
    </w:p>
    <w:p w14:paraId="6FB69AF2" w14:textId="0DDF7561" w:rsidR="00E40718" w:rsidRPr="0088646E" w:rsidRDefault="00E40718" w:rsidP="009C428E">
      <w:pPr>
        <w:rPr>
          <w:rFonts w:ascii="Verdana" w:hAnsi="Verdana" w:cs="Arial"/>
          <w:bCs/>
          <w:i w:val="0"/>
          <w:sz w:val="22"/>
          <w:szCs w:val="22"/>
        </w:rPr>
      </w:pPr>
      <w:r w:rsidRPr="0088646E">
        <w:rPr>
          <w:rFonts w:ascii="Verdana" w:hAnsi="Verdana" w:cs="Arial"/>
          <w:bCs/>
          <w:i w:val="0"/>
          <w:sz w:val="22"/>
          <w:szCs w:val="22"/>
        </w:rPr>
        <w:t xml:space="preserve">Adicionalmente mencionar </w:t>
      </w:r>
      <w:proofErr w:type="gramStart"/>
      <w:r w:rsidRPr="0088646E">
        <w:rPr>
          <w:rFonts w:ascii="Verdana" w:hAnsi="Verdana" w:cs="Arial"/>
          <w:bCs/>
          <w:i w:val="0"/>
          <w:sz w:val="22"/>
          <w:szCs w:val="22"/>
        </w:rPr>
        <w:t>que</w:t>
      </w:r>
      <w:proofErr w:type="gramEnd"/>
      <w:r w:rsidRPr="0088646E">
        <w:rPr>
          <w:rFonts w:ascii="Verdana" w:hAnsi="Verdana" w:cs="Arial"/>
          <w:bCs/>
          <w:i w:val="0"/>
          <w:sz w:val="22"/>
          <w:szCs w:val="22"/>
        </w:rPr>
        <w:t xml:space="preserve"> para dar cumplimiento total al indicador de Cargos provistos de la ampliación de la planta, se había programado un 2% (el último cargo) para este trimestre; no obstante, no se ha encontrado el candidato idóneo para cubrir la vacante.</w:t>
      </w:r>
    </w:p>
    <w:p w14:paraId="6240ADA1" w14:textId="77777777" w:rsidR="007C1E4E" w:rsidRPr="0088646E" w:rsidRDefault="007C1E4E" w:rsidP="009C428E">
      <w:pPr>
        <w:rPr>
          <w:rFonts w:ascii="Verdana" w:hAnsi="Verdana" w:cs="Arial"/>
          <w:bCs/>
          <w:i w:val="0"/>
          <w:sz w:val="22"/>
          <w:szCs w:val="22"/>
        </w:rPr>
      </w:pPr>
    </w:p>
    <w:p w14:paraId="370D494B" w14:textId="77777777" w:rsidR="00544894" w:rsidRPr="0088646E" w:rsidRDefault="00544894" w:rsidP="009C428E">
      <w:pPr>
        <w:pStyle w:val="Ttulo2"/>
        <w:numPr>
          <w:ilvl w:val="0"/>
          <w:numId w:val="0"/>
        </w:numPr>
        <w:ind w:left="720"/>
        <w:rPr>
          <w:rFonts w:ascii="Verdana" w:hAnsi="Verdana"/>
          <w:bCs w:val="0"/>
          <w:iCs w:val="0"/>
          <w:sz w:val="22"/>
          <w:szCs w:val="22"/>
        </w:rPr>
      </w:pPr>
      <w:bookmarkStart w:id="23" w:name="_Toc175639252"/>
      <w:r w:rsidRPr="0088646E">
        <w:rPr>
          <w:rFonts w:ascii="Verdana" w:hAnsi="Verdana"/>
          <w:bCs w:val="0"/>
          <w:iCs w:val="0"/>
          <w:sz w:val="22"/>
          <w:szCs w:val="22"/>
        </w:rPr>
        <w:t>Gestión Jurídica</w:t>
      </w:r>
      <w:bookmarkEnd w:id="23"/>
    </w:p>
    <w:p w14:paraId="2A1A985A" w14:textId="77777777" w:rsidR="008B0E77" w:rsidRPr="0088646E" w:rsidRDefault="008B0E77" w:rsidP="009C428E">
      <w:pPr>
        <w:rPr>
          <w:rFonts w:ascii="Verdana" w:hAnsi="Verdana" w:cs="Arial"/>
          <w:bCs/>
          <w:i w:val="0"/>
          <w:sz w:val="22"/>
          <w:szCs w:val="22"/>
        </w:rPr>
      </w:pPr>
    </w:p>
    <w:p w14:paraId="536EFD47" w14:textId="21C0633C" w:rsidR="008B0E77" w:rsidRPr="0088646E" w:rsidRDefault="008B0E77" w:rsidP="009C428E">
      <w:pPr>
        <w:rPr>
          <w:rFonts w:ascii="Verdana" w:hAnsi="Verdana" w:cs="Arial"/>
          <w:bCs/>
          <w:i w:val="0"/>
          <w:sz w:val="22"/>
          <w:szCs w:val="22"/>
        </w:rPr>
      </w:pPr>
      <w:r w:rsidRPr="0088646E">
        <w:rPr>
          <w:rFonts w:ascii="Verdana" w:hAnsi="Verdana" w:cs="Arial"/>
          <w:bCs/>
          <w:i w:val="0"/>
          <w:sz w:val="22"/>
          <w:szCs w:val="22"/>
        </w:rPr>
        <w:t>El proceso de Gestión Jurídica formuló 6 actividades en el plan de acción</w:t>
      </w:r>
      <w:r w:rsidR="00814C2A" w:rsidRPr="0088646E">
        <w:rPr>
          <w:rFonts w:ascii="Verdana" w:hAnsi="Verdana" w:cs="Arial"/>
          <w:bCs/>
          <w:i w:val="0"/>
          <w:sz w:val="22"/>
          <w:szCs w:val="22"/>
        </w:rPr>
        <w:t xml:space="preserve"> </w:t>
      </w:r>
      <w:r w:rsidRPr="0088646E">
        <w:rPr>
          <w:rFonts w:ascii="Verdana" w:hAnsi="Verdana" w:cs="Arial"/>
          <w:bCs/>
          <w:i w:val="0"/>
          <w:sz w:val="22"/>
          <w:szCs w:val="22"/>
        </w:rPr>
        <w:t>como se evidencia a continuación</w:t>
      </w:r>
      <w:r w:rsidR="00814C2A" w:rsidRPr="0088646E">
        <w:rPr>
          <w:rFonts w:ascii="Verdana" w:hAnsi="Verdana" w:cs="Arial"/>
          <w:bCs/>
          <w:i w:val="0"/>
          <w:sz w:val="22"/>
          <w:szCs w:val="22"/>
        </w:rPr>
        <w:t>:</w:t>
      </w:r>
    </w:p>
    <w:p w14:paraId="70D48B67" w14:textId="77777777" w:rsidR="008B0E77" w:rsidRPr="0088646E" w:rsidRDefault="008B0E77" w:rsidP="009C428E">
      <w:pPr>
        <w:rPr>
          <w:rFonts w:ascii="Verdana" w:hAnsi="Verdana" w:cs="Arial"/>
          <w:bCs/>
          <w:i w:val="0"/>
          <w:sz w:val="22"/>
          <w:szCs w:val="22"/>
        </w:rPr>
      </w:pPr>
    </w:p>
    <w:tbl>
      <w:tblPr>
        <w:tblW w:w="0" w:type="auto"/>
        <w:tblCellMar>
          <w:left w:w="70" w:type="dxa"/>
          <w:right w:w="70" w:type="dxa"/>
        </w:tblCellMar>
        <w:tblLook w:val="04A0" w:firstRow="1" w:lastRow="0" w:firstColumn="1" w:lastColumn="0" w:noHBand="0" w:noVBand="1"/>
      </w:tblPr>
      <w:tblGrid>
        <w:gridCol w:w="2659"/>
        <w:gridCol w:w="2809"/>
        <w:gridCol w:w="881"/>
        <w:gridCol w:w="1360"/>
        <w:gridCol w:w="1119"/>
      </w:tblGrid>
      <w:tr w:rsidR="00814C2A" w:rsidRPr="0088646E" w14:paraId="14606AD6" w14:textId="77777777" w:rsidTr="00814C2A">
        <w:trPr>
          <w:trHeight w:val="555"/>
        </w:trPr>
        <w:tc>
          <w:tcPr>
            <w:tcW w:w="0" w:type="auto"/>
            <w:tcBorders>
              <w:top w:val="single" w:sz="4" w:space="0" w:color="auto"/>
              <w:left w:val="single" w:sz="4" w:space="0" w:color="auto"/>
              <w:bottom w:val="single" w:sz="4" w:space="0" w:color="auto"/>
              <w:right w:val="single" w:sz="4" w:space="0" w:color="auto"/>
            </w:tcBorders>
            <w:shd w:val="clear" w:color="000000" w:fill="C6E0B4"/>
            <w:vAlign w:val="center"/>
            <w:hideMark/>
          </w:tcPr>
          <w:p w14:paraId="039B6D78" w14:textId="77777777" w:rsidR="00814C2A" w:rsidRPr="0088646E" w:rsidRDefault="00814C2A" w:rsidP="00814C2A">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Actividad</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7CC3364F" w14:textId="77777777" w:rsidR="00814C2A" w:rsidRPr="0088646E" w:rsidRDefault="00814C2A" w:rsidP="00814C2A">
            <w:pPr>
              <w:suppressAutoHyphens w:val="0"/>
              <w:jc w:val="left"/>
              <w:rPr>
                <w:rFonts w:ascii="Verdana" w:eastAsia="Times New Roman" w:hAnsi="Verdana" w:cs="Arial"/>
                <w:b/>
                <w:bCs/>
                <w:i w:val="0"/>
                <w:color w:val="000000"/>
                <w:sz w:val="22"/>
                <w:szCs w:val="22"/>
                <w:lang w:val="es-CO" w:eastAsia="es-CO"/>
              </w:rPr>
            </w:pPr>
            <w:r w:rsidRPr="0088646E">
              <w:rPr>
                <w:rFonts w:ascii="Verdana" w:eastAsia="Times New Roman" w:hAnsi="Verdana" w:cs="Arial"/>
                <w:b/>
                <w:bCs/>
                <w:i w:val="0"/>
                <w:color w:val="000000"/>
                <w:sz w:val="22"/>
                <w:szCs w:val="22"/>
                <w:lang w:val="es-CO" w:eastAsia="es-CO"/>
              </w:rPr>
              <w:t>Indicador</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68076ADC" w14:textId="77777777" w:rsidR="00814C2A" w:rsidRPr="0088646E" w:rsidRDefault="00814C2A" w:rsidP="00814C2A">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Meta anual</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7F9B64FE" w14:textId="77777777" w:rsidR="00814C2A" w:rsidRPr="0088646E" w:rsidRDefault="00814C2A" w:rsidP="00814C2A">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Trimestre 2</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077E53C5" w14:textId="77777777" w:rsidR="00814C2A" w:rsidRPr="0088646E" w:rsidRDefault="00814C2A" w:rsidP="00814C2A">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Reporte</w:t>
            </w:r>
          </w:p>
        </w:tc>
      </w:tr>
      <w:tr w:rsidR="00814C2A" w:rsidRPr="0088646E" w14:paraId="5CA86F8F" w14:textId="77777777" w:rsidTr="00814C2A">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EF450B" w14:textId="77777777" w:rsidR="00814C2A" w:rsidRPr="0088646E" w:rsidRDefault="00814C2A" w:rsidP="00814C2A">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lastRenderedPageBreak/>
              <w:t xml:space="preserve">Atender oportunamente los derechos de petición </w:t>
            </w:r>
          </w:p>
        </w:tc>
        <w:tc>
          <w:tcPr>
            <w:tcW w:w="0" w:type="auto"/>
            <w:tcBorders>
              <w:top w:val="nil"/>
              <w:left w:val="nil"/>
              <w:bottom w:val="single" w:sz="4" w:space="0" w:color="auto"/>
              <w:right w:val="single" w:sz="4" w:space="0" w:color="auto"/>
            </w:tcBorders>
            <w:shd w:val="clear" w:color="auto" w:fill="auto"/>
            <w:vAlign w:val="center"/>
            <w:hideMark/>
          </w:tcPr>
          <w:p w14:paraId="6338A4C4" w14:textId="77777777" w:rsidR="00814C2A" w:rsidRPr="0088646E" w:rsidRDefault="00814C2A" w:rsidP="00814C2A">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Porcentaje de derechos de petición contestados en el termino</w:t>
            </w:r>
          </w:p>
        </w:tc>
        <w:tc>
          <w:tcPr>
            <w:tcW w:w="0" w:type="auto"/>
            <w:tcBorders>
              <w:top w:val="nil"/>
              <w:left w:val="nil"/>
              <w:bottom w:val="single" w:sz="4" w:space="0" w:color="auto"/>
              <w:right w:val="single" w:sz="4" w:space="0" w:color="auto"/>
            </w:tcBorders>
            <w:shd w:val="clear" w:color="auto" w:fill="auto"/>
            <w:vAlign w:val="center"/>
            <w:hideMark/>
          </w:tcPr>
          <w:p w14:paraId="0F15D104" w14:textId="77777777" w:rsidR="00814C2A" w:rsidRPr="0088646E" w:rsidRDefault="00814C2A" w:rsidP="00814C2A">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530049D0" w14:textId="77777777" w:rsidR="00814C2A" w:rsidRPr="0088646E" w:rsidRDefault="00814C2A" w:rsidP="00814C2A">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4D1C95B7" w14:textId="77777777" w:rsidR="00814C2A" w:rsidRPr="0088646E" w:rsidRDefault="00814C2A" w:rsidP="00814C2A">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r>
      <w:tr w:rsidR="00814C2A" w:rsidRPr="0088646E" w14:paraId="51492406" w14:textId="77777777" w:rsidTr="00814C2A">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CCB83C" w14:textId="77777777" w:rsidR="00814C2A" w:rsidRPr="0088646E" w:rsidRDefault="00814C2A" w:rsidP="00814C2A">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Atender oportunamente los conceptos y estudios jurídicos recibidos</w:t>
            </w:r>
          </w:p>
        </w:tc>
        <w:tc>
          <w:tcPr>
            <w:tcW w:w="0" w:type="auto"/>
            <w:tcBorders>
              <w:top w:val="nil"/>
              <w:left w:val="nil"/>
              <w:bottom w:val="single" w:sz="4" w:space="0" w:color="auto"/>
              <w:right w:val="single" w:sz="4" w:space="0" w:color="auto"/>
            </w:tcBorders>
            <w:shd w:val="clear" w:color="auto" w:fill="auto"/>
            <w:vAlign w:val="center"/>
            <w:hideMark/>
          </w:tcPr>
          <w:p w14:paraId="7CC4B63A" w14:textId="77777777" w:rsidR="00814C2A" w:rsidRPr="0088646E" w:rsidRDefault="00814C2A" w:rsidP="00814C2A">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Porcentaje de estudios y conceptos jurídicos contestados en el termino</w:t>
            </w:r>
          </w:p>
        </w:tc>
        <w:tc>
          <w:tcPr>
            <w:tcW w:w="0" w:type="auto"/>
            <w:tcBorders>
              <w:top w:val="nil"/>
              <w:left w:val="nil"/>
              <w:bottom w:val="single" w:sz="4" w:space="0" w:color="auto"/>
              <w:right w:val="single" w:sz="4" w:space="0" w:color="auto"/>
            </w:tcBorders>
            <w:shd w:val="clear" w:color="auto" w:fill="auto"/>
            <w:vAlign w:val="center"/>
            <w:hideMark/>
          </w:tcPr>
          <w:p w14:paraId="218FC682" w14:textId="77777777" w:rsidR="00814C2A" w:rsidRPr="0088646E" w:rsidRDefault="00814C2A" w:rsidP="00814C2A">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23BF3162" w14:textId="77777777" w:rsidR="00814C2A" w:rsidRPr="0088646E" w:rsidRDefault="00814C2A" w:rsidP="00814C2A">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78D6535E" w14:textId="77777777" w:rsidR="00814C2A" w:rsidRPr="0088646E" w:rsidRDefault="00814C2A" w:rsidP="00814C2A">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r>
      <w:tr w:rsidR="00814C2A" w:rsidRPr="0088646E" w14:paraId="7C95C058" w14:textId="77777777" w:rsidTr="00814C2A">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F7E327" w14:textId="77777777" w:rsidR="00814C2A" w:rsidRPr="0088646E" w:rsidRDefault="00814C2A" w:rsidP="00814C2A">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 xml:space="preserve">Atender oportunamente las acciones constitucionales </w:t>
            </w:r>
          </w:p>
        </w:tc>
        <w:tc>
          <w:tcPr>
            <w:tcW w:w="0" w:type="auto"/>
            <w:tcBorders>
              <w:top w:val="nil"/>
              <w:left w:val="nil"/>
              <w:bottom w:val="single" w:sz="4" w:space="0" w:color="auto"/>
              <w:right w:val="single" w:sz="4" w:space="0" w:color="auto"/>
            </w:tcBorders>
            <w:shd w:val="clear" w:color="auto" w:fill="auto"/>
            <w:vAlign w:val="center"/>
            <w:hideMark/>
          </w:tcPr>
          <w:p w14:paraId="29D23B5E" w14:textId="77777777" w:rsidR="00814C2A" w:rsidRPr="0088646E" w:rsidRDefault="00814C2A" w:rsidP="00814C2A">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Porcentaje de tutelas que invoquen el derecho de petición contestadas en el termino</w:t>
            </w:r>
          </w:p>
        </w:tc>
        <w:tc>
          <w:tcPr>
            <w:tcW w:w="0" w:type="auto"/>
            <w:tcBorders>
              <w:top w:val="nil"/>
              <w:left w:val="nil"/>
              <w:bottom w:val="single" w:sz="4" w:space="0" w:color="auto"/>
              <w:right w:val="single" w:sz="4" w:space="0" w:color="auto"/>
            </w:tcBorders>
            <w:shd w:val="clear" w:color="auto" w:fill="auto"/>
            <w:vAlign w:val="center"/>
            <w:hideMark/>
          </w:tcPr>
          <w:p w14:paraId="013C43B8" w14:textId="77777777" w:rsidR="00814C2A" w:rsidRPr="0088646E" w:rsidRDefault="00814C2A" w:rsidP="00814C2A">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7FFE90A7" w14:textId="77777777" w:rsidR="00814C2A" w:rsidRPr="0088646E" w:rsidRDefault="00814C2A" w:rsidP="00814C2A">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64005A51" w14:textId="77777777" w:rsidR="00814C2A" w:rsidRPr="0088646E" w:rsidRDefault="00814C2A" w:rsidP="00814C2A">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r>
      <w:tr w:rsidR="00814C2A" w:rsidRPr="0088646E" w14:paraId="3B760B9F" w14:textId="77777777" w:rsidTr="00814C2A">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00F7E4" w14:textId="77777777" w:rsidR="00814C2A" w:rsidRPr="0088646E" w:rsidRDefault="00814C2A" w:rsidP="00814C2A">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 xml:space="preserve">Representar judicial y extrajudicialmente a la CGN </w:t>
            </w:r>
          </w:p>
        </w:tc>
        <w:tc>
          <w:tcPr>
            <w:tcW w:w="0" w:type="auto"/>
            <w:tcBorders>
              <w:top w:val="nil"/>
              <w:left w:val="nil"/>
              <w:bottom w:val="single" w:sz="4" w:space="0" w:color="auto"/>
              <w:right w:val="single" w:sz="4" w:space="0" w:color="auto"/>
            </w:tcBorders>
            <w:shd w:val="clear" w:color="auto" w:fill="auto"/>
            <w:vAlign w:val="center"/>
            <w:hideMark/>
          </w:tcPr>
          <w:p w14:paraId="7832AC7B" w14:textId="77777777" w:rsidR="00814C2A" w:rsidRPr="0088646E" w:rsidRDefault="00814C2A" w:rsidP="00814C2A">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Porcentaje de representaciones judiciales y extrajudiciales requeridas en el periodo</w:t>
            </w:r>
          </w:p>
        </w:tc>
        <w:tc>
          <w:tcPr>
            <w:tcW w:w="0" w:type="auto"/>
            <w:tcBorders>
              <w:top w:val="nil"/>
              <w:left w:val="nil"/>
              <w:bottom w:val="single" w:sz="4" w:space="0" w:color="auto"/>
              <w:right w:val="single" w:sz="4" w:space="0" w:color="auto"/>
            </w:tcBorders>
            <w:shd w:val="clear" w:color="auto" w:fill="auto"/>
            <w:vAlign w:val="center"/>
            <w:hideMark/>
          </w:tcPr>
          <w:p w14:paraId="4B0FF5E6" w14:textId="77777777" w:rsidR="00814C2A" w:rsidRPr="0088646E" w:rsidRDefault="00814C2A" w:rsidP="00814C2A">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3E596547" w14:textId="77777777" w:rsidR="00814C2A" w:rsidRPr="0088646E" w:rsidRDefault="00814C2A" w:rsidP="00814C2A">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068F1DC7" w14:textId="77777777" w:rsidR="00814C2A" w:rsidRPr="0088646E" w:rsidRDefault="00814C2A" w:rsidP="00814C2A">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r>
      <w:tr w:rsidR="00814C2A" w:rsidRPr="0088646E" w14:paraId="39D8D6C7" w14:textId="77777777" w:rsidTr="00814C2A">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A8B2AC" w14:textId="77777777" w:rsidR="00814C2A" w:rsidRPr="0088646E" w:rsidRDefault="00814C2A" w:rsidP="00814C2A">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Consolidar el inventario de las normas de la entidad</w:t>
            </w:r>
          </w:p>
        </w:tc>
        <w:tc>
          <w:tcPr>
            <w:tcW w:w="0" w:type="auto"/>
            <w:tcBorders>
              <w:top w:val="nil"/>
              <w:left w:val="nil"/>
              <w:bottom w:val="single" w:sz="4" w:space="0" w:color="auto"/>
              <w:right w:val="single" w:sz="4" w:space="0" w:color="auto"/>
            </w:tcBorders>
            <w:shd w:val="clear" w:color="auto" w:fill="auto"/>
            <w:vAlign w:val="center"/>
            <w:hideMark/>
          </w:tcPr>
          <w:p w14:paraId="74DB3724" w14:textId="77777777" w:rsidR="00814C2A" w:rsidRPr="0088646E" w:rsidRDefault="00814C2A" w:rsidP="00814C2A">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Porcentaje de actualización del normograma institucional (fase consolidación inventario)</w:t>
            </w:r>
          </w:p>
        </w:tc>
        <w:tc>
          <w:tcPr>
            <w:tcW w:w="0" w:type="auto"/>
            <w:tcBorders>
              <w:top w:val="nil"/>
              <w:left w:val="nil"/>
              <w:bottom w:val="single" w:sz="4" w:space="0" w:color="auto"/>
              <w:right w:val="single" w:sz="4" w:space="0" w:color="auto"/>
            </w:tcBorders>
            <w:shd w:val="clear" w:color="auto" w:fill="auto"/>
            <w:vAlign w:val="center"/>
            <w:hideMark/>
          </w:tcPr>
          <w:p w14:paraId="18DF44EF" w14:textId="77777777" w:rsidR="00814C2A" w:rsidRPr="0088646E" w:rsidRDefault="00814C2A" w:rsidP="00814C2A">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48644B2F" w14:textId="77777777" w:rsidR="00814C2A" w:rsidRPr="0088646E" w:rsidRDefault="00814C2A" w:rsidP="00814C2A">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0,5</w:t>
            </w:r>
          </w:p>
        </w:tc>
        <w:tc>
          <w:tcPr>
            <w:tcW w:w="0" w:type="auto"/>
            <w:tcBorders>
              <w:top w:val="nil"/>
              <w:left w:val="nil"/>
              <w:bottom w:val="single" w:sz="4" w:space="0" w:color="auto"/>
              <w:right w:val="single" w:sz="4" w:space="0" w:color="auto"/>
            </w:tcBorders>
            <w:shd w:val="clear" w:color="auto" w:fill="auto"/>
            <w:vAlign w:val="center"/>
            <w:hideMark/>
          </w:tcPr>
          <w:p w14:paraId="4AA5130E" w14:textId="77777777" w:rsidR="00814C2A" w:rsidRPr="0088646E" w:rsidRDefault="00814C2A" w:rsidP="00814C2A">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0,5</w:t>
            </w:r>
          </w:p>
        </w:tc>
      </w:tr>
      <w:tr w:rsidR="00814C2A" w:rsidRPr="0088646E" w14:paraId="42572DD6" w14:textId="77777777" w:rsidTr="00814C2A">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B47033" w14:textId="77777777" w:rsidR="00814C2A" w:rsidRPr="0088646E" w:rsidRDefault="00814C2A" w:rsidP="00814C2A">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Depurar y aprobar el Normograma de la entidad</w:t>
            </w:r>
          </w:p>
        </w:tc>
        <w:tc>
          <w:tcPr>
            <w:tcW w:w="0" w:type="auto"/>
            <w:tcBorders>
              <w:top w:val="nil"/>
              <w:left w:val="nil"/>
              <w:bottom w:val="single" w:sz="4" w:space="0" w:color="auto"/>
              <w:right w:val="single" w:sz="4" w:space="0" w:color="auto"/>
            </w:tcBorders>
            <w:shd w:val="clear" w:color="auto" w:fill="auto"/>
            <w:vAlign w:val="center"/>
            <w:hideMark/>
          </w:tcPr>
          <w:p w14:paraId="7B41418B" w14:textId="77777777" w:rsidR="00814C2A" w:rsidRPr="0088646E" w:rsidRDefault="00814C2A" w:rsidP="00814C2A">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Porcentaje de actualización del normograma institucional (fase depuración y aprobación normativa)</w:t>
            </w:r>
          </w:p>
        </w:tc>
        <w:tc>
          <w:tcPr>
            <w:tcW w:w="0" w:type="auto"/>
            <w:tcBorders>
              <w:top w:val="nil"/>
              <w:left w:val="nil"/>
              <w:bottom w:val="single" w:sz="4" w:space="0" w:color="auto"/>
              <w:right w:val="single" w:sz="4" w:space="0" w:color="auto"/>
            </w:tcBorders>
            <w:shd w:val="clear" w:color="auto" w:fill="auto"/>
            <w:vAlign w:val="center"/>
            <w:hideMark/>
          </w:tcPr>
          <w:p w14:paraId="117C7CB7" w14:textId="77777777" w:rsidR="00814C2A" w:rsidRPr="0088646E" w:rsidRDefault="00814C2A" w:rsidP="00814C2A">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6FC93ED6" w14:textId="77777777" w:rsidR="00814C2A" w:rsidRPr="0088646E" w:rsidRDefault="00814C2A" w:rsidP="00814C2A">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N/A</w:t>
            </w:r>
          </w:p>
        </w:tc>
        <w:tc>
          <w:tcPr>
            <w:tcW w:w="0" w:type="auto"/>
            <w:tcBorders>
              <w:top w:val="nil"/>
              <w:left w:val="nil"/>
              <w:bottom w:val="single" w:sz="4" w:space="0" w:color="auto"/>
              <w:right w:val="single" w:sz="4" w:space="0" w:color="auto"/>
            </w:tcBorders>
            <w:shd w:val="clear" w:color="auto" w:fill="auto"/>
            <w:vAlign w:val="center"/>
            <w:hideMark/>
          </w:tcPr>
          <w:p w14:paraId="167C8717" w14:textId="77777777" w:rsidR="00814C2A" w:rsidRPr="0088646E" w:rsidRDefault="00814C2A" w:rsidP="00814C2A">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N/A</w:t>
            </w:r>
          </w:p>
        </w:tc>
      </w:tr>
    </w:tbl>
    <w:p w14:paraId="367C0DA1" w14:textId="77777777" w:rsidR="008B0E77" w:rsidRPr="0088646E" w:rsidRDefault="008B0E77" w:rsidP="009C428E">
      <w:pPr>
        <w:rPr>
          <w:rFonts w:ascii="Verdana" w:hAnsi="Verdana" w:cs="Arial"/>
          <w:bCs/>
          <w:i w:val="0"/>
          <w:sz w:val="22"/>
          <w:szCs w:val="22"/>
        </w:rPr>
      </w:pPr>
    </w:p>
    <w:p w14:paraId="402C165C" w14:textId="77777777" w:rsidR="00463709" w:rsidRPr="00463709" w:rsidRDefault="00463709" w:rsidP="00463709">
      <w:pPr>
        <w:rPr>
          <w:rFonts w:ascii="Verdana" w:hAnsi="Verdana" w:cs="Arial"/>
          <w:bCs/>
          <w:i w:val="0"/>
          <w:sz w:val="22"/>
          <w:szCs w:val="22"/>
        </w:rPr>
      </w:pPr>
    </w:p>
    <w:p w14:paraId="6F8F89F3" w14:textId="76629904" w:rsidR="00814C2A" w:rsidRDefault="00463709" w:rsidP="00463709">
      <w:pPr>
        <w:rPr>
          <w:rFonts w:ascii="Verdana" w:hAnsi="Verdana" w:cs="Arial"/>
          <w:bCs/>
          <w:i w:val="0"/>
          <w:sz w:val="22"/>
          <w:szCs w:val="22"/>
        </w:rPr>
      </w:pPr>
      <w:r w:rsidRPr="00463709">
        <w:rPr>
          <w:rFonts w:ascii="Verdana" w:hAnsi="Verdana" w:cs="Arial"/>
          <w:bCs/>
          <w:i w:val="0"/>
          <w:sz w:val="22"/>
          <w:szCs w:val="22"/>
        </w:rPr>
        <w:t>Como se puede evidenciar en el reporte, todas las actividades se cumplieron al 100% de lo programado; se reportaron un total de 20 derechos de petición atendidos en los tiempos legales y acordes con los acuerdos de servicio establecidos, por lo cual se logra un cumplimiento del 100% para el presente reporte; de igual modo, se atendió un total de 22 tutelas dentro de los tiempos esperados.</w:t>
      </w:r>
    </w:p>
    <w:p w14:paraId="580F2181" w14:textId="77777777" w:rsidR="00463709" w:rsidRPr="0088646E" w:rsidRDefault="00463709" w:rsidP="00463709">
      <w:pPr>
        <w:rPr>
          <w:rFonts w:ascii="Verdana" w:hAnsi="Verdana" w:cs="Arial"/>
          <w:bCs/>
          <w:i w:val="0"/>
          <w:sz w:val="22"/>
          <w:szCs w:val="22"/>
        </w:rPr>
      </w:pPr>
    </w:p>
    <w:p w14:paraId="3C93598F" w14:textId="13A3245B" w:rsidR="00814C2A" w:rsidRPr="0088646E" w:rsidRDefault="00814C2A" w:rsidP="00814C2A">
      <w:pPr>
        <w:rPr>
          <w:rFonts w:ascii="Verdana" w:hAnsi="Verdana" w:cs="Arial"/>
          <w:bCs/>
          <w:i w:val="0"/>
          <w:sz w:val="22"/>
          <w:szCs w:val="22"/>
        </w:rPr>
      </w:pPr>
      <w:r w:rsidRPr="0088646E">
        <w:rPr>
          <w:rFonts w:ascii="Verdana" w:hAnsi="Verdana" w:cs="Arial"/>
          <w:bCs/>
          <w:i w:val="0"/>
          <w:sz w:val="22"/>
          <w:szCs w:val="22"/>
        </w:rPr>
        <w:t>De igual manera, es importante mencionar que se logró completar el inventario total de los actos administrativos, normas y demás documentos necesarios para la actualización del normograma.</w:t>
      </w:r>
    </w:p>
    <w:p w14:paraId="17C55D0D" w14:textId="77777777" w:rsidR="00814C2A" w:rsidRPr="0088646E" w:rsidRDefault="00814C2A" w:rsidP="00814C2A">
      <w:pPr>
        <w:rPr>
          <w:rFonts w:ascii="Verdana" w:hAnsi="Verdana" w:cs="Arial"/>
          <w:bCs/>
          <w:i w:val="0"/>
          <w:sz w:val="22"/>
          <w:szCs w:val="22"/>
        </w:rPr>
      </w:pPr>
    </w:p>
    <w:p w14:paraId="62F3D7CB" w14:textId="31D5F299" w:rsidR="00814C2A" w:rsidRPr="0088646E" w:rsidRDefault="00814C2A" w:rsidP="00814C2A">
      <w:pPr>
        <w:rPr>
          <w:rFonts w:ascii="Verdana" w:hAnsi="Verdana" w:cs="Arial"/>
          <w:bCs/>
          <w:i w:val="0"/>
          <w:sz w:val="22"/>
          <w:szCs w:val="22"/>
        </w:rPr>
      </w:pPr>
      <w:r w:rsidRPr="0088646E">
        <w:rPr>
          <w:rFonts w:ascii="Verdana" w:hAnsi="Verdana" w:cs="Arial"/>
          <w:bCs/>
          <w:i w:val="0"/>
          <w:sz w:val="22"/>
          <w:szCs w:val="22"/>
        </w:rPr>
        <w:t xml:space="preserve">En el reporte del presente trimestre, no se mencionan dificultades para el cumplimiento de las actividades programadas. </w:t>
      </w:r>
    </w:p>
    <w:p w14:paraId="671A826F" w14:textId="77777777" w:rsidR="00814C2A" w:rsidRPr="0088646E" w:rsidRDefault="00814C2A" w:rsidP="00814C2A">
      <w:pPr>
        <w:rPr>
          <w:rFonts w:ascii="Verdana" w:hAnsi="Verdana" w:cs="Arial"/>
          <w:bCs/>
          <w:i w:val="0"/>
          <w:sz w:val="22"/>
          <w:szCs w:val="22"/>
        </w:rPr>
      </w:pPr>
    </w:p>
    <w:p w14:paraId="1AF23C70" w14:textId="77777777" w:rsidR="00814C2A" w:rsidRPr="0088646E" w:rsidRDefault="00814C2A" w:rsidP="00814C2A">
      <w:pPr>
        <w:rPr>
          <w:rFonts w:ascii="Verdana" w:hAnsi="Verdana" w:cs="Arial"/>
          <w:bCs/>
          <w:i w:val="0"/>
          <w:sz w:val="22"/>
          <w:szCs w:val="22"/>
        </w:rPr>
      </w:pPr>
    </w:p>
    <w:p w14:paraId="13C18E87" w14:textId="77777777" w:rsidR="00544894" w:rsidRPr="0088646E" w:rsidRDefault="00544894" w:rsidP="009C428E">
      <w:pPr>
        <w:pStyle w:val="Ttulo2"/>
        <w:numPr>
          <w:ilvl w:val="0"/>
          <w:numId w:val="0"/>
        </w:numPr>
        <w:ind w:left="720"/>
        <w:rPr>
          <w:rFonts w:ascii="Verdana" w:hAnsi="Verdana"/>
          <w:bCs w:val="0"/>
          <w:iCs w:val="0"/>
          <w:sz w:val="22"/>
          <w:szCs w:val="22"/>
        </w:rPr>
      </w:pPr>
      <w:bookmarkStart w:id="24" w:name="_Toc175639253"/>
      <w:r w:rsidRPr="0088646E">
        <w:rPr>
          <w:rFonts w:ascii="Verdana" w:hAnsi="Verdana"/>
          <w:bCs w:val="0"/>
          <w:iCs w:val="0"/>
          <w:sz w:val="22"/>
          <w:szCs w:val="22"/>
        </w:rPr>
        <w:t xml:space="preserve">Gestión </w:t>
      </w:r>
      <w:proofErr w:type="spellStart"/>
      <w:r w:rsidRPr="0088646E">
        <w:rPr>
          <w:rFonts w:ascii="Verdana" w:hAnsi="Verdana"/>
          <w:bCs w:val="0"/>
          <w:iCs w:val="0"/>
          <w:sz w:val="22"/>
          <w:szCs w:val="22"/>
        </w:rPr>
        <w:t>TICs</w:t>
      </w:r>
      <w:bookmarkEnd w:id="24"/>
      <w:proofErr w:type="spellEnd"/>
    </w:p>
    <w:p w14:paraId="20DEE5EF" w14:textId="77777777" w:rsidR="00DA5E6D" w:rsidRPr="0088646E" w:rsidRDefault="00DA5E6D" w:rsidP="009C428E">
      <w:pPr>
        <w:rPr>
          <w:rFonts w:ascii="Verdana" w:hAnsi="Verdana" w:cs="Arial"/>
          <w:bCs/>
          <w:i w:val="0"/>
          <w:sz w:val="22"/>
          <w:szCs w:val="22"/>
        </w:rPr>
      </w:pPr>
    </w:p>
    <w:p w14:paraId="6A65A57E" w14:textId="73257A3D" w:rsidR="00DA5E6D" w:rsidRPr="0088646E" w:rsidRDefault="00DA5E6D" w:rsidP="009C428E">
      <w:pPr>
        <w:rPr>
          <w:rFonts w:ascii="Verdana" w:hAnsi="Verdana" w:cs="Arial"/>
          <w:bCs/>
          <w:i w:val="0"/>
          <w:sz w:val="22"/>
          <w:szCs w:val="22"/>
        </w:rPr>
      </w:pPr>
      <w:r w:rsidRPr="0088646E">
        <w:rPr>
          <w:rFonts w:ascii="Verdana" w:hAnsi="Verdana" w:cs="Arial"/>
          <w:bCs/>
          <w:i w:val="0"/>
          <w:sz w:val="22"/>
          <w:szCs w:val="22"/>
        </w:rPr>
        <w:t xml:space="preserve">El proceso cuenta con un total de 11 actividades dentro del plan de acción; de las cuales </w:t>
      </w:r>
      <w:r w:rsidR="006E71B3" w:rsidRPr="0088646E">
        <w:rPr>
          <w:rFonts w:ascii="Verdana" w:hAnsi="Verdana" w:cs="Arial"/>
          <w:bCs/>
          <w:i w:val="0"/>
          <w:sz w:val="22"/>
          <w:szCs w:val="22"/>
        </w:rPr>
        <w:t>s</w:t>
      </w:r>
      <w:r w:rsidRPr="0088646E">
        <w:rPr>
          <w:rFonts w:ascii="Verdana" w:hAnsi="Verdana" w:cs="Arial"/>
          <w:bCs/>
          <w:i w:val="0"/>
          <w:sz w:val="22"/>
          <w:szCs w:val="22"/>
        </w:rPr>
        <w:t xml:space="preserve">e programaron </w:t>
      </w:r>
      <w:r w:rsidR="00170ECE" w:rsidRPr="0088646E">
        <w:rPr>
          <w:rFonts w:ascii="Verdana" w:hAnsi="Verdana" w:cs="Arial"/>
          <w:bCs/>
          <w:i w:val="0"/>
          <w:sz w:val="22"/>
          <w:szCs w:val="22"/>
        </w:rPr>
        <w:t>8 en el segundo trimestre</w:t>
      </w:r>
      <w:r w:rsidRPr="0088646E">
        <w:rPr>
          <w:rFonts w:ascii="Verdana" w:hAnsi="Verdana" w:cs="Arial"/>
          <w:bCs/>
          <w:i w:val="0"/>
          <w:sz w:val="22"/>
          <w:szCs w:val="22"/>
        </w:rPr>
        <w:t xml:space="preserve"> para el primer trimestre</w:t>
      </w:r>
      <w:r w:rsidR="006E71B3" w:rsidRPr="0088646E">
        <w:rPr>
          <w:rFonts w:ascii="Verdana" w:hAnsi="Verdana" w:cs="Arial"/>
          <w:bCs/>
          <w:i w:val="0"/>
          <w:sz w:val="22"/>
          <w:szCs w:val="22"/>
        </w:rPr>
        <w:t>:</w:t>
      </w:r>
      <w:r w:rsidRPr="0088646E">
        <w:rPr>
          <w:rFonts w:ascii="Verdana" w:hAnsi="Verdana" w:cs="Arial"/>
          <w:bCs/>
          <w:i w:val="0"/>
          <w:sz w:val="22"/>
          <w:szCs w:val="22"/>
        </w:rPr>
        <w:t xml:space="preserve"> </w:t>
      </w:r>
    </w:p>
    <w:p w14:paraId="1D58EB91" w14:textId="77777777" w:rsidR="00DA5E6D" w:rsidRPr="0088646E" w:rsidRDefault="00DA5E6D" w:rsidP="009C428E">
      <w:pPr>
        <w:rPr>
          <w:rFonts w:ascii="Verdana" w:hAnsi="Verdana" w:cs="Arial"/>
          <w:bCs/>
          <w:i w:val="0"/>
          <w:sz w:val="22"/>
          <w:szCs w:val="22"/>
        </w:rPr>
      </w:pPr>
    </w:p>
    <w:tbl>
      <w:tblPr>
        <w:tblW w:w="0" w:type="auto"/>
        <w:tblCellMar>
          <w:left w:w="70" w:type="dxa"/>
          <w:right w:w="70" w:type="dxa"/>
        </w:tblCellMar>
        <w:tblLook w:val="04A0" w:firstRow="1" w:lastRow="0" w:firstColumn="1" w:lastColumn="0" w:noHBand="0" w:noVBand="1"/>
      </w:tblPr>
      <w:tblGrid>
        <w:gridCol w:w="2736"/>
        <w:gridCol w:w="2736"/>
        <w:gridCol w:w="878"/>
        <w:gridCol w:w="1359"/>
        <w:gridCol w:w="1119"/>
      </w:tblGrid>
      <w:tr w:rsidR="00170ECE" w:rsidRPr="0088646E" w14:paraId="342693D3" w14:textId="77777777" w:rsidTr="00170ECE">
        <w:trPr>
          <w:trHeight w:val="555"/>
          <w:tblHeader/>
        </w:trPr>
        <w:tc>
          <w:tcPr>
            <w:tcW w:w="0" w:type="auto"/>
            <w:tcBorders>
              <w:top w:val="single" w:sz="4" w:space="0" w:color="auto"/>
              <w:left w:val="single" w:sz="4" w:space="0" w:color="auto"/>
              <w:bottom w:val="single" w:sz="4" w:space="0" w:color="auto"/>
              <w:right w:val="single" w:sz="4" w:space="0" w:color="auto"/>
            </w:tcBorders>
            <w:shd w:val="clear" w:color="000000" w:fill="C6E0B4"/>
            <w:vAlign w:val="center"/>
            <w:hideMark/>
          </w:tcPr>
          <w:p w14:paraId="2CE80EEE" w14:textId="77777777" w:rsidR="00170ECE" w:rsidRPr="0088646E" w:rsidRDefault="00170ECE" w:rsidP="00170ECE">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Actividad</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5D919A26" w14:textId="77777777" w:rsidR="00170ECE" w:rsidRPr="0088646E" w:rsidRDefault="00170ECE" w:rsidP="00170ECE">
            <w:pPr>
              <w:suppressAutoHyphens w:val="0"/>
              <w:jc w:val="left"/>
              <w:rPr>
                <w:rFonts w:ascii="Verdana" w:eastAsia="Times New Roman" w:hAnsi="Verdana" w:cs="Arial"/>
                <w:b/>
                <w:bCs/>
                <w:i w:val="0"/>
                <w:color w:val="000000"/>
                <w:sz w:val="22"/>
                <w:szCs w:val="22"/>
                <w:lang w:val="es-CO" w:eastAsia="es-CO"/>
              </w:rPr>
            </w:pPr>
            <w:r w:rsidRPr="0088646E">
              <w:rPr>
                <w:rFonts w:ascii="Verdana" w:eastAsia="Times New Roman" w:hAnsi="Verdana" w:cs="Arial"/>
                <w:b/>
                <w:bCs/>
                <w:i w:val="0"/>
                <w:color w:val="000000"/>
                <w:sz w:val="22"/>
                <w:szCs w:val="22"/>
                <w:lang w:val="es-CO" w:eastAsia="es-CO"/>
              </w:rPr>
              <w:t>Indicador</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35D38DE7" w14:textId="77777777" w:rsidR="00170ECE" w:rsidRPr="0088646E" w:rsidRDefault="00170ECE" w:rsidP="00170ECE">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Meta anual</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0FF7B88E" w14:textId="77777777" w:rsidR="00170ECE" w:rsidRPr="0088646E" w:rsidRDefault="00170ECE" w:rsidP="00170ECE">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Trimestre 2</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2D6FC6B3" w14:textId="77777777" w:rsidR="00170ECE" w:rsidRPr="0088646E" w:rsidRDefault="00170ECE" w:rsidP="00170ECE">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Reporte</w:t>
            </w:r>
          </w:p>
        </w:tc>
      </w:tr>
      <w:tr w:rsidR="00170ECE" w:rsidRPr="0088646E" w14:paraId="4D23F968" w14:textId="77777777" w:rsidTr="00170ECE">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01D47A" w14:textId="1A89BD20"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Actualizar Implementar el Plan de Seguridad y Privacidad de la Información</w:t>
            </w:r>
          </w:p>
        </w:tc>
        <w:tc>
          <w:tcPr>
            <w:tcW w:w="0" w:type="auto"/>
            <w:tcBorders>
              <w:top w:val="nil"/>
              <w:left w:val="nil"/>
              <w:bottom w:val="single" w:sz="4" w:space="0" w:color="auto"/>
              <w:right w:val="single" w:sz="4" w:space="0" w:color="auto"/>
            </w:tcBorders>
            <w:shd w:val="clear" w:color="auto" w:fill="auto"/>
            <w:vAlign w:val="center"/>
            <w:hideMark/>
          </w:tcPr>
          <w:p w14:paraId="2C412975" w14:textId="312924A8"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Actualizar Implementar el Plan de Seguridad y Privacidad de la Información</w:t>
            </w:r>
          </w:p>
        </w:tc>
        <w:tc>
          <w:tcPr>
            <w:tcW w:w="0" w:type="auto"/>
            <w:tcBorders>
              <w:top w:val="nil"/>
              <w:left w:val="nil"/>
              <w:bottom w:val="single" w:sz="4" w:space="0" w:color="auto"/>
              <w:right w:val="single" w:sz="4" w:space="0" w:color="auto"/>
            </w:tcBorders>
            <w:shd w:val="clear" w:color="auto" w:fill="auto"/>
            <w:vAlign w:val="center"/>
            <w:hideMark/>
          </w:tcPr>
          <w:p w14:paraId="5AE03EE0"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100%</w:t>
            </w:r>
          </w:p>
        </w:tc>
        <w:tc>
          <w:tcPr>
            <w:tcW w:w="0" w:type="auto"/>
            <w:tcBorders>
              <w:top w:val="nil"/>
              <w:left w:val="nil"/>
              <w:bottom w:val="single" w:sz="4" w:space="0" w:color="auto"/>
              <w:right w:val="single" w:sz="4" w:space="0" w:color="auto"/>
            </w:tcBorders>
            <w:shd w:val="clear" w:color="auto" w:fill="auto"/>
            <w:vAlign w:val="center"/>
            <w:hideMark/>
          </w:tcPr>
          <w:p w14:paraId="67D8FB41"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20%</w:t>
            </w:r>
          </w:p>
        </w:tc>
        <w:tc>
          <w:tcPr>
            <w:tcW w:w="0" w:type="auto"/>
            <w:tcBorders>
              <w:top w:val="nil"/>
              <w:left w:val="nil"/>
              <w:bottom w:val="single" w:sz="4" w:space="0" w:color="auto"/>
              <w:right w:val="single" w:sz="4" w:space="0" w:color="auto"/>
            </w:tcBorders>
            <w:shd w:val="clear" w:color="auto" w:fill="auto"/>
            <w:vAlign w:val="center"/>
            <w:hideMark/>
          </w:tcPr>
          <w:p w14:paraId="0A2BCB54"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20%</w:t>
            </w:r>
          </w:p>
        </w:tc>
      </w:tr>
      <w:tr w:rsidR="00170ECE" w:rsidRPr="0088646E" w14:paraId="120C7921" w14:textId="77777777" w:rsidTr="00170ECE">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23E4D8"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 xml:space="preserve">Implementar una herramienta informática para la gestión de los sistemas del </w:t>
            </w:r>
            <w:proofErr w:type="spellStart"/>
            <w:r w:rsidRPr="0088646E">
              <w:rPr>
                <w:rFonts w:ascii="Verdana" w:eastAsia="Times New Roman" w:hAnsi="Verdana" w:cs="Arial"/>
                <w:i w:val="0"/>
                <w:sz w:val="22"/>
                <w:szCs w:val="22"/>
                <w:lang w:val="es-CO" w:eastAsia="es-CO"/>
              </w:rPr>
              <w:t>SIGI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40F190C"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 xml:space="preserve">Implementar una herramienta informática para la gestión de los sistemas del </w:t>
            </w:r>
            <w:proofErr w:type="spellStart"/>
            <w:r w:rsidRPr="0088646E">
              <w:rPr>
                <w:rFonts w:ascii="Verdana" w:eastAsia="Times New Roman" w:hAnsi="Verdana" w:cs="Arial"/>
                <w:i w:val="0"/>
                <w:sz w:val="22"/>
                <w:szCs w:val="22"/>
                <w:lang w:val="es-CO" w:eastAsia="es-CO"/>
              </w:rPr>
              <w:t>SIGI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240AE76"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100%</w:t>
            </w:r>
          </w:p>
        </w:tc>
        <w:tc>
          <w:tcPr>
            <w:tcW w:w="0" w:type="auto"/>
            <w:tcBorders>
              <w:top w:val="nil"/>
              <w:left w:val="nil"/>
              <w:bottom w:val="single" w:sz="4" w:space="0" w:color="auto"/>
              <w:right w:val="single" w:sz="4" w:space="0" w:color="auto"/>
            </w:tcBorders>
            <w:shd w:val="clear" w:color="auto" w:fill="auto"/>
            <w:vAlign w:val="center"/>
            <w:hideMark/>
          </w:tcPr>
          <w:p w14:paraId="2671BB30"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20%</w:t>
            </w:r>
          </w:p>
        </w:tc>
        <w:tc>
          <w:tcPr>
            <w:tcW w:w="0" w:type="auto"/>
            <w:tcBorders>
              <w:top w:val="nil"/>
              <w:left w:val="nil"/>
              <w:bottom w:val="single" w:sz="4" w:space="0" w:color="auto"/>
              <w:right w:val="single" w:sz="4" w:space="0" w:color="auto"/>
            </w:tcBorders>
            <w:shd w:val="clear" w:color="auto" w:fill="auto"/>
            <w:vAlign w:val="center"/>
            <w:hideMark/>
          </w:tcPr>
          <w:p w14:paraId="7426DD80"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w:t>
            </w:r>
          </w:p>
        </w:tc>
      </w:tr>
      <w:tr w:rsidR="00170ECE" w:rsidRPr="0088646E" w14:paraId="6427C192" w14:textId="77777777" w:rsidTr="00170ECE">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8FA3C2"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Chip 2.0</w:t>
            </w:r>
          </w:p>
        </w:tc>
        <w:tc>
          <w:tcPr>
            <w:tcW w:w="0" w:type="auto"/>
            <w:tcBorders>
              <w:top w:val="nil"/>
              <w:left w:val="nil"/>
              <w:bottom w:val="single" w:sz="4" w:space="0" w:color="auto"/>
              <w:right w:val="single" w:sz="4" w:space="0" w:color="auto"/>
            </w:tcBorders>
            <w:shd w:val="clear" w:color="auto" w:fill="auto"/>
            <w:vAlign w:val="center"/>
            <w:hideMark/>
          </w:tcPr>
          <w:p w14:paraId="388A08DE"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Chip 2.0</w:t>
            </w:r>
          </w:p>
        </w:tc>
        <w:tc>
          <w:tcPr>
            <w:tcW w:w="0" w:type="auto"/>
            <w:tcBorders>
              <w:top w:val="nil"/>
              <w:left w:val="nil"/>
              <w:bottom w:val="single" w:sz="4" w:space="0" w:color="auto"/>
              <w:right w:val="single" w:sz="4" w:space="0" w:color="auto"/>
            </w:tcBorders>
            <w:shd w:val="clear" w:color="auto" w:fill="auto"/>
            <w:vAlign w:val="center"/>
            <w:hideMark/>
          </w:tcPr>
          <w:p w14:paraId="2282F9C0"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33%</w:t>
            </w:r>
          </w:p>
        </w:tc>
        <w:tc>
          <w:tcPr>
            <w:tcW w:w="0" w:type="auto"/>
            <w:tcBorders>
              <w:top w:val="nil"/>
              <w:left w:val="nil"/>
              <w:bottom w:val="single" w:sz="4" w:space="0" w:color="auto"/>
              <w:right w:val="single" w:sz="4" w:space="0" w:color="auto"/>
            </w:tcBorders>
            <w:shd w:val="clear" w:color="auto" w:fill="auto"/>
            <w:vAlign w:val="center"/>
            <w:hideMark/>
          </w:tcPr>
          <w:p w14:paraId="15B41112"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10%</w:t>
            </w:r>
          </w:p>
        </w:tc>
        <w:tc>
          <w:tcPr>
            <w:tcW w:w="0" w:type="auto"/>
            <w:tcBorders>
              <w:top w:val="nil"/>
              <w:left w:val="nil"/>
              <w:bottom w:val="single" w:sz="4" w:space="0" w:color="auto"/>
              <w:right w:val="single" w:sz="4" w:space="0" w:color="auto"/>
            </w:tcBorders>
            <w:shd w:val="clear" w:color="auto" w:fill="auto"/>
            <w:vAlign w:val="center"/>
            <w:hideMark/>
          </w:tcPr>
          <w:p w14:paraId="37FF9C9B"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10%</w:t>
            </w:r>
          </w:p>
        </w:tc>
      </w:tr>
      <w:tr w:rsidR="00170ECE" w:rsidRPr="0088646E" w14:paraId="7E1BEEE3" w14:textId="77777777" w:rsidTr="00170ECE">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39E104"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Renovación tecnológica de la plataforma misional</w:t>
            </w:r>
          </w:p>
        </w:tc>
        <w:tc>
          <w:tcPr>
            <w:tcW w:w="0" w:type="auto"/>
            <w:tcBorders>
              <w:top w:val="nil"/>
              <w:left w:val="nil"/>
              <w:bottom w:val="single" w:sz="4" w:space="0" w:color="auto"/>
              <w:right w:val="single" w:sz="4" w:space="0" w:color="auto"/>
            </w:tcBorders>
            <w:shd w:val="clear" w:color="auto" w:fill="auto"/>
            <w:vAlign w:val="center"/>
            <w:hideMark/>
          </w:tcPr>
          <w:p w14:paraId="1B7A54A3"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Renovación tecnológica de la plataforma misional</w:t>
            </w:r>
          </w:p>
        </w:tc>
        <w:tc>
          <w:tcPr>
            <w:tcW w:w="0" w:type="auto"/>
            <w:tcBorders>
              <w:top w:val="nil"/>
              <w:left w:val="nil"/>
              <w:bottom w:val="single" w:sz="4" w:space="0" w:color="auto"/>
              <w:right w:val="single" w:sz="4" w:space="0" w:color="auto"/>
            </w:tcBorders>
            <w:shd w:val="clear" w:color="auto" w:fill="auto"/>
            <w:vAlign w:val="center"/>
            <w:hideMark/>
          </w:tcPr>
          <w:p w14:paraId="3F0DA032"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25%</w:t>
            </w:r>
          </w:p>
        </w:tc>
        <w:tc>
          <w:tcPr>
            <w:tcW w:w="0" w:type="auto"/>
            <w:tcBorders>
              <w:top w:val="nil"/>
              <w:left w:val="nil"/>
              <w:bottom w:val="single" w:sz="4" w:space="0" w:color="auto"/>
              <w:right w:val="single" w:sz="4" w:space="0" w:color="auto"/>
            </w:tcBorders>
            <w:shd w:val="clear" w:color="auto" w:fill="auto"/>
            <w:vAlign w:val="center"/>
            <w:hideMark/>
          </w:tcPr>
          <w:p w14:paraId="08C773BC"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10%</w:t>
            </w:r>
          </w:p>
        </w:tc>
        <w:tc>
          <w:tcPr>
            <w:tcW w:w="0" w:type="auto"/>
            <w:tcBorders>
              <w:top w:val="nil"/>
              <w:left w:val="nil"/>
              <w:bottom w:val="single" w:sz="4" w:space="0" w:color="auto"/>
              <w:right w:val="single" w:sz="4" w:space="0" w:color="auto"/>
            </w:tcBorders>
            <w:shd w:val="clear" w:color="auto" w:fill="auto"/>
            <w:vAlign w:val="center"/>
            <w:hideMark/>
          </w:tcPr>
          <w:p w14:paraId="66AFB768"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4%</w:t>
            </w:r>
          </w:p>
        </w:tc>
      </w:tr>
      <w:tr w:rsidR="00170ECE" w:rsidRPr="0088646E" w14:paraId="3208C1F2" w14:textId="77777777" w:rsidTr="00170ECE">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A88011"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Mejoramiento de la mesa de servicio</w:t>
            </w:r>
          </w:p>
        </w:tc>
        <w:tc>
          <w:tcPr>
            <w:tcW w:w="0" w:type="auto"/>
            <w:tcBorders>
              <w:top w:val="nil"/>
              <w:left w:val="nil"/>
              <w:bottom w:val="single" w:sz="4" w:space="0" w:color="auto"/>
              <w:right w:val="single" w:sz="4" w:space="0" w:color="auto"/>
            </w:tcBorders>
            <w:shd w:val="clear" w:color="auto" w:fill="auto"/>
            <w:vAlign w:val="center"/>
            <w:hideMark/>
          </w:tcPr>
          <w:p w14:paraId="2B45BA8F"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Mejoramiento de la mesa de servicio</w:t>
            </w:r>
          </w:p>
        </w:tc>
        <w:tc>
          <w:tcPr>
            <w:tcW w:w="0" w:type="auto"/>
            <w:tcBorders>
              <w:top w:val="nil"/>
              <w:left w:val="nil"/>
              <w:bottom w:val="single" w:sz="4" w:space="0" w:color="auto"/>
              <w:right w:val="single" w:sz="4" w:space="0" w:color="auto"/>
            </w:tcBorders>
            <w:shd w:val="clear" w:color="auto" w:fill="auto"/>
            <w:vAlign w:val="center"/>
            <w:hideMark/>
          </w:tcPr>
          <w:p w14:paraId="2D12C423"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100%</w:t>
            </w:r>
          </w:p>
        </w:tc>
        <w:tc>
          <w:tcPr>
            <w:tcW w:w="0" w:type="auto"/>
            <w:tcBorders>
              <w:top w:val="nil"/>
              <w:left w:val="nil"/>
              <w:bottom w:val="single" w:sz="4" w:space="0" w:color="auto"/>
              <w:right w:val="single" w:sz="4" w:space="0" w:color="auto"/>
            </w:tcBorders>
            <w:shd w:val="clear" w:color="auto" w:fill="auto"/>
            <w:vAlign w:val="center"/>
            <w:hideMark/>
          </w:tcPr>
          <w:p w14:paraId="43FB316E"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40%</w:t>
            </w:r>
          </w:p>
        </w:tc>
        <w:tc>
          <w:tcPr>
            <w:tcW w:w="0" w:type="auto"/>
            <w:tcBorders>
              <w:top w:val="nil"/>
              <w:left w:val="nil"/>
              <w:bottom w:val="single" w:sz="4" w:space="0" w:color="auto"/>
              <w:right w:val="single" w:sz="4" w:space="0" w:color="auto"/>
            </w:tcBorders>
            <w:shd w:val="clear" w:color="auto" w:fill="auto"/>
            <w:vAlign w:val="center"/>
            <w:hideMark/>
          </w:tcPr>
          <w:p w14:paraId="16A42414"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40%</w:t>
            </w:r>
          </w:p>
        </w:tc>
      </w:tr>
      <w:tr w:rsidR="00170ECE" w:rsidRPr="0088646E" w14:paraId="13AEC6EB" w14:textId="77777777" w:rsidTr="00170ECE">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0540FA"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Mejoramiento del portal web</w:t>
            </w:r>
          </w:p>
        </w:tc>
        <w:tc>
          <w:tcPr>
            <w:tcW w:w="0" w:type="auto"/>
            <w:tcBorders>
              <w:top w:val="nil"/>
              <w:left w:val="nil"/>
              <w:bottom w:val="single" w:sz="4" w:space="0" w:color="auto"/>
              <w:right w:val="single" w:sz="4" w:space="0" w:color="auto"/>
            </w:tcBorders>
            <w:shd w:val="clear" w:color="auto" w:fill="auto"/>
            <w:vAlign w:val="center"/>
            <w:hideMark/>
          </w:tcPr>
          <w:p w14:paraId="059A650E"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Mejoramiento del portal web</w:t>
            </w:r>
          </w:p>
        </w:tc>
        <w:tc>
          <w:tcPr>
            <w:tcW w:w="0" w:type="auto"/>
            <w:tcBorders>
              <w:top w:val="nil"/>
              <w:left w:val="nil"/>
              <w:bottom w:val="single" w:sz="4" w:space="0" w:color="auto"/>
              <w:right w:val="single" w:sz="4" w:space="0" w:color="auto"/>
            </w:tcBorders>
            <w:shd w:val="clear" w:color="auto" w:fill="auto"/>
            <w:vAlign w:val="center"/>
            <w:hideMark/>
          </w:tcPr>
          <w:p w14:paraId="0F238056"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100%</w:t>
            </w:r>
          </w:p>
        </w:tc>
        <w:tc>
          <w:tcPr>
            <w:tcW w:w="0" w:type="auto"/>
            <w:tcBorders>
              <w:top w:val="nil"/>
              <w:left w:val="nil"/>
              <w:bottom w:val="single" w:sz="4" w:space="0" w:color="auto"/>
              <w:right w:val="single" w:sz="4" w:space="0" w:color="auto"/>
            </w:tcBorders>
            <w:shd w:val="clear" w:color="auto" w:fill="auto"/>
            <w:vAlign w:val="center"/>
            <w:hideMark/>
          </w:tcPr>
          <w:p w14:paraId="5FFF2A33"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40%</w:t>
            </w:r>
          </w:p>
        </w:tc>
        <w:tc>
          <w:tcPr>
            <w:tcW w:w="0" w:type="auto"/>
            <w:tcBorders>
              <w:top w:val="nil"/>
              <w:left w:val="nil"/>
              <w:bottom w:val="single" w:sz="4" w:space="0" w:color="auto"/>
              <w:right w:val="single" w:sz="4" w:space="0" w:color="auto"/>
            </w:tcBorders>
            <w:shd w:val="clear" w:color="auto" w:fill="auto"/>
            <w:vAlign w:val="center"/>
            <w:hideMark/>
          </w:tcPr>
          <w:p w14:paraId="5B02C0E4"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30%</w:t>
            </w:r>
          </w:p>
        </w:tc>
      </w:tr>
      <w:tr w:rsidR="00170ECE" w:rsidRPr="0088646E" w14:paraId="74F4B193" w14:textId="77777777" w:rsidTr="00170ECE">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11E1EA"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Fortalecimiento del aseguramiento de la seguridad y privacidad de la información</w:t>
            </w:r>
          </w:p>
        </w:tc>
        <w:tc>
          <w:tcPr>
            <w:tcW w:w="0" w:type="auto"/>
            <w:tcBorders>
              <w:top w:val="nil"/>
              <w:left w:val="nil"/>
              <w:bottom w:val="single" w:sz="4" w:space="0" w:color="auto"/>
              <w:right w:val="single" w:sz="4" w:space="0" w:color="auto"/>
            </w:tcBorders>
            <w:shd w:val="clear" w:color="auto" w:fill="auto"/>
            <w:vAlign w:val="center"/>
            <w:hideMark/>
          </w:tcPr>
          <w:p w14:paraId="50149EDB"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Fortalecimiento del aseguramiento de la seguridad y privacidad de la información</w:t>
            </w:r>
          </w:p>
        </w:tc>
        <w:tc>
          <w:tcPr>
            <w:tcW w:w="0" w:type="auto"/>
            <w:tcBorders>
              <w:top w:val="nil"/>
              <w:left w:val="nil"/>
              <w:bottom w:val="single" w:sz="4" w:space="0" w:color="auto"/>
              <w:right w:val="single" w:sz="4" w:space="0" w:color="auto"/>
            </w:tcBorders>
            <w:shd w:val="clear" w:color="auto" w:fill="auto"/>
            <w:vAlign w:val="center"/>
            <w:hideMark/>
          </w:tcPr>
          <w:p w14:paraId="421F1106"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100%</w:t>
            </w:r>
          </w:p>
        </w:tc>
        <w:tc>
          <w:tcPr>
            <w:tcW w:w="0" w:type="auto"/>
            <w:tcBorders>
              <w:top w:val="nil"/>
              <w:left w:val="nil"/>
              <w:bottom w:val="single" w:sz="4" w:space="0" w:color="auto"/>
              <w:right w:val="single" w:sz="4" w:space="0" w:color="auto"/>
            </w:tcBorders>
            <w:shd w:val="clear" w:color="auto" w:fill="auto"/>
            <w:vAlign w:val="center"/>
            <w:hideMark/>
          </w:tcPr>
          <w:p w14:paraId="3CDCE860"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20%</w:t>
            </w:r>
          </w:p>
        </w:tc>
        <w:tc>
          <w:tcPr>
            <w:tcW w:w="0" w:type="auto"/>
            <w:tcBorders>
              <w:top w:val="nil"/>
              <w:left w:val="nil"/>
              <w:bottom w:val="single" w:sz="4" w:space="0" w:color="auto"/>
              <w:right w:val="single" w:sz="4" w:space="0" w:color="auto"/>
            </w:tcBorders>
            <w:shd w:val="clear" w:color="auto" w:fill="auto"/>
            <w:vAlign w:val="center"/>
            <w:hideMark/>
          </w:tcPr>
          <w:p w14:paraId="01CB7283"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20%</w:t>
            </w:r>
          </w:p>
        </w:tc>
      </w:tr>
      <w:tr w:rsidR="00170ECE" w:rsidRPr="0088646E" w14:paraId="31B882C1" w14:textId="77777777" w:rsidTr="00170ECE">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4D5820"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Actualizar e Implementar el Plan Estratégico de Tecnologías de la Información y las Comunicaciones -</w:t>
            </w:r>
            <w:r w:rsidRPr="0088646E">
              <w:rPr>
                <w:rFonts w:ascii="Verdana" w:eastAsia="Times New Roman" w:hAnsi="Verdana" w:cs="Arial"/>
                <w:i w:val="0"/>
                <w:sz w:val="22"/>
                <w:szCs w:val="22"/>
                <w:lang w:val="es-CO" w:eastAsia="es-CO"/>
              </w:rPr>
              <w:softHyphen/>
              <w:t xml:space="preserve"> PETI</w:t>
            </w:r>
          </w:p>
        </w:tc>
        <w:tc>
          <w:tcPr>
            <w:tcW w:w="0" w:type="auto"/>
            <w:tcBorders>
              <w:top w:val="nil"/>
              <w:left w:val="nil"/>
              <w:bottom w:val="single" w:sz="4" w:space="0" w:color="auto"/>
              <w:right w:val="single" w:sz="4" w:space="0" w:color="auto"/>
            </w:tcBorders>
            <w:shd w:val="clear" w:color="auto" w:fill="auto"/>
            <w:vAlign w:val="center"/>
            <w:hideMark/>
          </w:tcPr>
          <w:p w14:paraId="343AC0FB"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Actualizar e Implementar el Plan Estratégico de Tecnologías de la Información y las Comunicaciones -</w:t>
            </w:r>
            <w:r w:rsidRPr="0088646E">
              <w:rPr>
                <w:rFonts w:ascii="Verdana" w:eastAsia="Times New Roman" w:hAnsi="Verdana" w:cs="Arial"/>
                <w:i w:val="0"/>
                <w:sz w:val="22"/>
                <w:szCs w:val="22"/>
                <w:lang w:val="es-CO" w:eastAsia="es-CO"/>
              </w:rPr>
              <w:softHyphen/>
              <w:t xml:space="preserve"> PETI</w:t>
            </w:r>
          </w:p>
        </w:tc>
        <w:tc>
          <w:tcPr>
            <w:tcW w:w="0" w:type="auto"/>
            <w:tcBorders>
              <w:top w:val="nil"/>
              <w:left w:val="nil"/>
              <w:bottom w:val="single" w:sz="4" w:space="0" w:color="auto"/>
              <w:right w:val="single" w:sz="4" w:space="0" w:color="auto"/>
            </w:tcBorders>
            <w:shd w:val="clear" w:color="auto" w:fill="auto"/>
            <w:vAlign w:val="center"/>
            <w:hideMark/>
          </w:tcPr>
          <w:p w14:paraId="4D0A329A"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100%</w:t>
            </w:r>
          </w:p>
        </w:tc>
        <w:tc>
          <w:tcPr>
            <w:tcW w:w="0" w:type="auto"/>
            <w:tcBorders>
              <w:top w:val="nil"/>
              <w:left w:val="nil"/>
              <w:bottom w:val="single" w:sz="4" w:space="0" w:color="auto"/>
              <w:right w:val="single" w:sz="4" w:space="0" w:color="auto"/>
            </w:tcBorders>
            <w:shd w:val="clear" w:color="auto" w:fill="auto"/>
            <w:vAlign w:val="center"/>
            <w:hideMark/>
          </w:tcPr>
          <w:p w14:paraId="1B441A7C"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20%</w:t>
            </w:r>
          </w:p>
        </w:tc>
        <w:tc>
          <w:tcPr>
            <w:tcW w:w="0" w:type="auto"/>
            <w:tcBorders>
              <w:top w:val="nil"/>
              <w:left w:val="nil"/>
              <w:bottom w:val="single" w:sz="4" w:space="0" w:color="auto"/>
              <w:right w:val="single" w:sz="4" w:space="0" w:color="auto"/>
            </w:tcBorders>
            <w:shd w:val="clear" w:color="auto" w:fill="auto"/>
            <w:vAlign w:val="center"/>
            <w:hideMark/>
          </w:tcPr>
          <w:p w14:paraId="1EB8C70A" w14:textId="77777777" w:rsidR="00170ECE" w:rsidRPr="0088646E" w:rsidRDefault="00170ECE" w:rsidP="00170ECE">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20%</w:t>
            </w:r>
          </w:p>
        </w:tc>
      </w:tr>
    </w:tbl>
    <w:p w14:paraId="1B711DBA" w14:textId="77777777" w:rsidR="00DA5E6D" w:rsidRPr="0088646E" w:rsidRDefault="00DA5E6D" w:rsidP="009C428E">
      <w:pPr>
        <w:rPr>
          <w:rFonts w:ascii="Verdana" w:hAnsi="Verdana" w:cs="Arial"/>
          <w:bCs/>
          <w:i w:val="0"/>
          <w:sz w:val="22"/>
          <w:szCs w:val="22"/>
        </w:rPr>
      </w:pPr>
    </w:p>
    <w:p w14:paraId="54F9BFBC" w14:textId="77777777" w:rsidR="00170ECE" w:rsidRPr="0088646E" w:rsidRDefault="00170ECE" w:rsidP="009C428E">
      <w:pPr>
        <w:rPr>
          <w:rFonts w:ascii="Verdana" w:hAnsi="Verdana" w:cs="Arial"/>
          <w:bCs/>
          <w:i w:val="0"/>
          <w:sz w:val="22"/>
          <w:szCs w:val="22"/>
        </w:rPr>
      </w:pPr>
    </w:p>
    <w:p w14:paraId="01F19C7D" w14:textId="77777777" w:rsidR="00170ECE" w:rsidRPr="0088646E" w:rsidRDefault="00170ECE" w:rsidP="009C428E">
      <w:pPr>
        <w:rPr>
          <w:rFonts w:ascii="Verdana" w:hAnsi="Verdana" w:cs="Arial"/>
          <w:bCs/>
          <w:i w:val="0"/>
          <w:sz w:val="22"/>
          <w:szCs w:val="22"/>
        </w:rPr>
      </w:pPr>
      <w:r w:rsidRPr="0088646E">
        <w:rPr>
          <w:rFonts w:ascii="Verdana" w:hAnsi="Verdana" w:cs="Arial"/>
          <w:bCs/>
          <w:i w:val="0"/>
          <w:sz w:val="22"/>
          <w:szCs w:val="22"/>
        </w:rPr>
        <w:t>Se dio trámite a los procesos que apoyan la renovación tecnológica dando cumplimiento al 44% de lo programado para este trimestre.</w:t>
      </w:r>
    </w:p>
    <w:p w14:paraId="68EA5DDD" w14:textId="77777777" w:rsidR="00170ECE" w:rsidRPr="0088646E" w:rsidRDefault="00170ECE" w:rsidP="009C428E">
      <w:pPr>
        <w:rPr>
          <w:rFonts w:ascii="Verdana" w:hAnsi="Verdana" w:cs="Arial"/>
          <w:bCs/>
          <w:i w:val="0"/>
          <w:sz w:val="22"/>
          <w:szCs w:val="22"/>
        </w:rPr>
      </w:pPr>
    </w:p>
    <w:p w14:paraId="1AE6F045" w14:textId="2E0E6B82" w:rsidR="00170ECE" w:rsidRPr="0088646E" w:rsidRDefault="00170ECE" w:rsidP="009C428E">
      <w:pPr>
        <w:rPr>
          <w:rFonts w:ascii="Verdana" w:hAnsi="Verdana" w:cs="Arial"/>
          <w:bCs/>
          <w:i w:val="0"/>
          <w:sz w:val="22"/>
          <w:szCs w:val="22"/>
        </w:rPr>
      </w:pPr>
      <w:r w:rsidRPr="0088646E">
        <w:rPr>
          <w:rFonts w:ascii="Verdana" w:hAnsi="Verdana" w:cs="Arial"/>
          <w:bCs/>
          <w:i w:val="0"/>
          <w:sz w:val="22"/>
          <w:szCs w:val="22"/>
        </w:rPr>
        <w:t xml:space="preserve">Por otro lado, es importante mencionar que de forma articulada con la Subcontaduría de Consolidación de la información y el GIT de Apoyo Informático, </w:t>
      </w:r>
      <w:r w:rsidRPr="0088646E">
        <w:rPr>
          <w:rFonts w:ascii="Verdana" w:hAnsi="Verdana" w:cs="Arial"/>
          <w:bCs/>
          <w:i w:val="0"/>
          <w:sz w:val="22"/>
          <w:szCs w:val="22"/>
        </w:rPr>
        <w:lastRenderedPageBreak/>
        <w:t xml:space="preserve">se avanzó en la caracterización actual relacionada con el </w:t>
      </w:r>
      <w:proofErr w:type="spellStart"/>
      <w:proofErr w:type="gramStart"/>
      <w:r w:rsidRPr="0088646E">
        <w:rPr>
          <w:rFonts w:ascii="Verdana" w:hAnsi="Verdana" w:cs="Arial"/>
          <w:bCs/>
          <w:i w:val="0"/>
          <w:sz w:val="22"/>
          <w:szCs w:val="22"/>
        </w:rPr>
        <w:t>CHIP,así</w:t>
      </w:r>
      <w:proofErr w:type="spellEnd"/>
      <w:proofErr w:type="gramEnd"/>
      <w:r w:rsidRPr="0088646E">
        <w:rPr>
          <w:rFonts w:ascii="Verdana" w:hAnsi="Verdana" w:cs="Arial"/>
          <w:bCs/>
          <w:i w:val="0"/>
          <w:sz w:val="22"/>
          <w:szCs w:val="22"/>
        </w:rPr>
        <w:t xml:space="preserve"> como en aspectos relacionados con la revisión documental y normativa, administración  de categoría y módulo de CGN, Soporte de categorías NO CGN – usuarios estratégicos.</w:t>
      </w:r>
    </w:p>
    <w:p w14:paraId="6176131E" w14:textId="77777777" w:rsidR="00170ECE" w:rsidRPr="0088646E" w:rsidRDefault="00170ECE" w:rsidP="009C428E">
      <w:pPr>
        <w:rPr>
          <w:rFonts w:ascii="Verdana" w:hAnsi="Verdana" w:cs="Arial"/>
          <w:bCs/>
          <w:i w:val="0"/>
          <w:sz w:val="22"/>
          <w:szCs w:val="22"/>
        </w:rPr>
      </w:pPr>
    </w:p>
    <w:p w14:paraId="67890A8C" w14:textId="449A32EB" w:rsidR="00170ECE" w:rsidRPr="0088646E" w:rsidRDefault="00170ECE" w:rsidP="009C428E">
      <w:pPr>
        <w:rPr>
          <w:rFonts w:ascii="Verdana" w:hAnsi="Verdana" w:cs="Arial"/>
          <w:bCs/>
          <w:i w:val="0"/>
          <w:sz w:val="22"/>
          <w:szCs w:val="22"/>
        </w:rPr>
      </w:pPr>
      <w:r w:rsidRPr="0088646E">
        <w:rPr>
          <w:rFonts w:ascii="Verdana" w:hAnsi="Verdana" w:cs="Arial"/>
          <w:bCs/>
          <w:i w:val="0"/>
          <w:sz w:val="22"/>
          <w:szCs w:val="22"/>
        </w:rPr>
        <w:t xml:space="preserve">Las principales alertas mencionadas por el proceso en el reporte corresponden a un aplazamiento total del presupuesto asignado al proyecto derivado de la aplicación del decreto 0766 del 20 de junio expedido por el Ministerio de Hacienda y Crédito Público, lo cual afecto el proceso de implementación de la herramienta de gestión de los sistemas del </w:t>
      </w:r>
      <w:proofErr w:type="spellStart"/>
      <w:r w:rsidRPr="0088646E">
        <w:rPr>
          <w:rFonts w:ascii="Verdana" w:hAnsi="Verdana" w:cs="Arial"/>
          <w:bCs/>
          <w:i w:val="0"/>
          <w:sz w:val="22"/>
          <w:szCs w:val="22"/>
        </w:rPr>
        <w:t>SIGI</w:t>
      </w:r>
      <w:proofErr w:type="spellEnd"/>
      <w:r w:rsidRPr="0088646E">
        <w:rPr>
          <w:rFonts w:ascii="Verdana" w:hAnsi="Verdana" w:cs="Arial"/>
          <w:bCs/>
          <w:i w:val="0"/>
          <w:sz w:val="22"/>
          <w:szCs w:val="22"/>
        </w:rPr>
        <w:t xml:space="preserve">, así como </w:t>
      </w:r>
      <w:r w:rsidR="00D55381" w:rsidRPr="0088646E">
        <w:rPr>
          <w:rFonts w:ascii="Verdana" w:hAnsi="Verdana" w:cs="Arial"/>
          <w:bCs/>
          <w:i w:val="0"/>
          <w:sz w:val="22"/>
          <w:szCs w:val="22"/>
        </w:rPr>
        <w:t>la dificultad en la contratación de ingeniera encargada de temas de seguridad la cual fue realizada en el mes de mayo de 2024.</w:t>
      </w:r>
    </w:p>
    <w:p w14:paraId="53553534" w14:textId="021FD97B" w:rsidR="0067229C" w:rsidRPr="0088646E" w:rsidRDefault="0067229C" w:rsidP="009C428E">
      <w:pPr>
        <w:rPr>
          <w:rFonts w:ascii="Verdana" w:hAnsi="Verdana" w:cs="Arial"/>
          <w:bCs/>
          <w:i w:val="0"/>
          <w:sz w:val="22"/>
          <w:szCs w:val="22"/>
        </w:rPr>
      </w:pPr>
      <w:r w:rsidRPr="0088646E">
        <w:rPr>
          <w:rFonts w:ascii="Verdana" w:hAnsi="Verdana" w:cs="Arial"/>
          <w:bCs/>
          <w:i w:val="0"/>
          <w:sz w:val="22"/>
          <w:szCs w:val="22"/>
        </w:rPr>
        <w:t xml:space="preserve"> </w:t>
      </w:r>
    </w:p>
    <w:p w14:paraId="03858113" w14:textId="77777777" w:rsidR="00544894" w:rsidRPr="0088646E" w:rsidRDefault="00544894" w:rsidP="009C428E">
      <w:pPr>
        <w:pStyle w:val="Ttulo2"/>
        <w:numPr>
          <w:ilvl w:val="0"/>
          <w:numId w:val="0"/>
        </w:numPr>
        <w:ind w:left="720"/>
        <w:rPr>
          <w:rFonts w:ascii="Verdana" w:hAnsi="Verdana"/>
          <w:bCs w:val="0"/>
          <w:iCs w:val="0"/>
          <w:sz w:val="22"/>
          <w:szCs w:val="22"/>
        </w:rPr>
      </w:pPr>
      <w:bookmarkStart w:id="25" w:name="_Toc175639254"/>
      <w:r w:rsidRPr="0088646E">
        <w:rPr>
          <w:rFonts w:ascii="Verdana" w:hAnsi="Verdana"/>
          <w:bCs w:val="0"/>
          <w:iCs w:val="0"/>
          <w:sz w:val="22"/>
          <w:szCs w:val="22"/>
        </w:rPr>
        <w:t>Normalización y Culturización Contable</w:t>
      </w:r>
      <w:bookmarkEnd w:id="25"/>
    </w:p>
    <w:p w14:paraId="779B9DF7" w14:textId="77777777" w:rsidR="001A5356" w:rsidRPr="0088646E" w:rsidRDefault="001A5356" w:rsidP="009C428E">
      <w:pPr>
        <w:rPr>
          <w:rFonts w:ascii="Verdana" w:hAnsi="Verdana" w:cs="Arial"/>
          <w:bCs/>
          <w:i w:val="0"/>
          <w:sz w:val="22"/>
          <w:szCs w:val="22"/>
        </w:rPr>
      </w:pPr>
    </w:p>
    <w:p w14:paraId="56808E9B" w14:textId="243E2729" w:rsidR="001A5356" w:rsidRPr="0088646E" w:rsidRDefault="0065366C" w:rsidP="009C428E">
      <w:pPr>
        <w:rPr>
          <w:rFonts w:ascii="Verdana" w:hAnsi="Verdana" w:cs="Arial"/>
          <w:bCs/>
          <w:i w:val="0"/>
          <w:sz w:val="22"/>
          <w:szCs w:val="22"/>
        </w:rPr>
      </w:pPr>
      <w:r w:rsidRPr="0088646E">
        <w:rPr>
          <w:rFonts w:ascii="Verdana" w:hAnsi="Verdana" w:cs="Arial"/>
          <w:bCs/>
          <w:i w:val="0"/>
          <w:sz w:val="22"/>
          <w:szCs w:val="22"/>
        </w:rPr>
        <w:t xml:space="preserve">El proceso de normalización y culturización contable cuenta con 8 actividades </w:t>
      </w:r>
      <w:r w:rsidR="00C22CD0" w:rsidRPr="0088646E">
        <w:rPr>
          <w:rFonts w:ascii="Verdana" w:hAnsi="Verdana" w:cs="Arial"/>
          <w:bCs/>
          <w:i w:val="0"/>
          <w:sz w:val="22"/>
          <w:szCs w:val="22"/>
        </w:rPr>
        <w:t xml:space="preserve">en su plan de acción </w:t>
      </w:r>
      <w:r w:rsidR="00D55381" w:rsidRPr="0088646E">
        <w:rPr>
          <w:rFonts w:ascii="Verdana" w:hAnsi="Verdana" w:cs="Arial"/>
          <w:bCs/>
          <w:i w:val="0"/>
          <w:sz w:val="22"/>
          <w:szCs w:val="22"/>
        </w:rPr>
        <w:t>como se muestra a continuación:</w:t>
      </w:r>
    </w:p>
    <w:p w14:paraId="333584A7" w14:textId="77777777" w:rsidR="00D55381" w:rsidRPr="0088646E" w:rsidRDefault="00D55381" w:rsidP="009C428E">
      <w:pPr>
        <w:rPr>
          <w:rFonts w:ascii="Verdana" w:hAnsi="Verdana" w:cs="Arial"/>
          <w:bCs/>
          <w:i w:val="0"/>
          <w:sz w:val="22"/>
          <w:szCs w:val="22"/>
        </w:rPr>
      </w:pPr>
    </w:p>
    <w:tbl>
      <w:tblPr>
        <w:tblW w:w="0" w:type="auto"/>
        <w:tblCellMar>
          <w:left w:w="70" w:type="dxa"/>
          <w:right w:w="70" w:type="dxa"/>
        </w:tblCellMar>
        <w:tblLook w:val="04A0" w:firstRow="1" w:lastRow="0" w:firstColumn="1" w:lastColumn="0" w:noHBand="0" w:noVBand="1"/>
      </w:tblPr>
      <w:tblGrid>
        <w:gridCol w:w="2883"/>
        <w:gridCol w:w="2613"/>
        <w:gridCol w:w="860"/>
        <w:gridCol w:w="1353"/>
        <w:gridCol w:w="1119"/>
      </w:tblGrid>
      <w:tr w:rsidR="00D55381" w:rsidRPr="0088646E" w14:paraId="0A62DA56" w14:textId="77777777" w:rsidTr="00326E65">
        <w:trPr>
          <w:trHeight w:val="555"/>
          <w:tblHeader/>
        </w:trPr>
        <w:tc>
          <w:tcPr>
            <w:tcW w:w="0" w:type="auto"/>
            <w:tcBorders>
              <w:top w:val="single" w:sz="4" w:space="0" w:color="auto"/>
              <w:left w:val="single" w:sz="4" w:space="0" w:color="auto"/>
              <w:bottom w:val="single" w:sz="4" w:space="0" w:color="auto"/>
              <w:right w:val="single" w:sz="4" w:space="0" w:color="auto"/>
            </w:tcBorders>
            <w:shd w:val="clear" w:color="000000" w:fill="C6E0B4"/>
            <w:vAlign w:val="center"/>
            <w:hideMark/>
          </w:tcPr>
          <w:p w14:paraId="664094CD" w14:textId="77777777" w:rsidR="00D55381" w:rsidRPr="0088646E" w:rsidRDefault="00D55381" w:rsidP="00D55381">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Actividad</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569964FF" w14:textId="77777777" w:rsidR="00D55381" w:rsidRPr="0088646E" w:rsidRDefault="00D55381" w:rsidP="00D55381">
            <w:pPr>
              <w:suppressAutoHyphens w:val="0"/>
              <w:jc w:val="left"/>
              <w:rPr>
                <w:rFonts w:ascii="Verdana" w:eastAsia="Times New Roman" w:hAnsi="Verdana" w:cs="Arial"/>
                <w:b/>
                <w:bCs/>
                <w:i w:val="0"/>
                <w:color w:val="000000"/>
                <w:sz w:val="22"/>
                <w:szCs w:val="22"/>
                <w:lang w:val="es-CO" w:eastAsia="es-CO"/>
              </w:rPr>
            </w:pPr>
            <w:r w:rsidRPr="0088646E">
              <w:rPr>
                <w:rFonts w:ascii="Verdana" w:eastAsia="Times New Roman" w:hAnsi="Verdana" w:cs="Arial"/>
                <w:b/>
                <w:bCs/>
                <w:i w:val="0"/>
                <w:color w:val="000000"/>
                <w:sz w:val="22"/>
                <w:szCs w:val="22"/>
                <w:lang w:val="es-CO" w:eastAsia="es-CO"/>
              </w:rPr>
              <w:t>Indicador</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55C47363" w14:textId="77777777" w:rsidR="00D55381" w:rsidRPr="0088646E" w:rsidRDefault="00D55381" w:rsidP="00D55381">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Meta anual</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6C8B7441" w14:textId="77777777" w:rsidR="00D55381" w:rsidRPr="0088646E" w:rsidRDefault="00D55381" w:rsidP="00D55381">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Trimestre 2</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3CF7D2E8" w14:textId="77777777" w:rsidR="00D55381" w:rsidRPr="0088646E" w:rsidRDefault="00D55381" w:rsidP="00D55381">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Reporte</w:t>
            </w:r>
          </w:p>
        </w:tc>
      </w:tr>
      <w:tr w:rsidR="00D55381" w:rsidRPr="0088646E" w14:paraId="6145C6DA" w14:textId="77777777" w:rsidTr="00D55381">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5ED6BC" w14:textId="77777777" w:rsidR="00D55381" w:rsidRPr="0088646E" w:rsidRDefault="00D55381" w:rsidP="00D5538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Proyectar regulación contable que atienda a los estándares internacionales y a las necesidades del contexto del sector público colombiano</w:t>
            </w:r>
          </w:p>
        </w:tc>
        <w:tc>
          <w:tcPr>
            <w:tcW w:w="0" w:type="auto"/>
            <w:tcBorders>
              <w:top w:val="nil"/>
              <w:left w:val="nil"/>
              <w:bottom w:val="single" w:sz="4" w:space="0" w:color="auto"/>
              <w:right w:val="single" w:sz="4" w:space="0" w:color="auto"/>
            </w:tcBorders>
            <w:shd w:val="clear" w:color="auto" w:fill="auto"/>
            <w:vAlign w:val="center"/>
            <w:hideMark/>
          </w:tcPr>
          <w:p w14:paraId="0A609456" w14:textId="77777777" w:rsidR="00D55381" w:rsidRPr="0088646E" w:rsidRDefault="00D55381" w:rsidP="00D5538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 xml:space="preserve">Expedición de normas contables </w:t>
            </w:r>
          </w:p>
        </w:tc>
        <w:tc>
          <w:tcPr>
            <w:tcW w:w="0" w:type="auto"/>
            <w:tcBorders>
              <w:top w:val="nil"/>
              <w:left w:val="nil"/>
              <w:bottom w:val="single" w:sz="4" w:space="0" w:color="auto"/>
              <w:right w:val="single" w:sz="4" w:space="0" w:color="auto"/>
            </w:tcBorders>
            <w:shd w:val="clear" w:color="auto" w:fill="auto"/>
            <w:vAlign w:val="center"/>
            <w:hideMark/>
          </w:tcPr>
          <w:p w14:paraId="362756E6" w14:textId="77777777" w:rsidR="00D55381" w:rsidRPr="0088646E" w:rsidRDefault="00D55381" w:rsidP="00D5538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11</w:t>
            </w:r>
          </w:p>
        </w:tc>
        <w:tc>
          <w:tcPr>
            <w:tcW w:w="0" w:type="auto"/>
            <w:tcBorders>
              <w:top w:val="nil"/>
              <w:left w:val="nil"/>
              <w:bottom w:val="single" w:sz="4" w:space="0" w:color="auto"/>
              <w:right w:val="single" w:sz="4" w:space="0" w:color="auto"/>
            </w:tcBorders>
            <w:shd w:val="clear" w:color="auto" w:fill="auto"/>
            <w:vAlign w:val="center"/>
            <w:hideMark/>
          </w:tcPr>
          <w:p w14:paraId="1E3D7D1D" w14:textId="77777777" w:rsidR="00D55381" w:rsidRPr="0088646E" w:rsidRDefault="00D55381" w:rsidP="00D5538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2</w:t>
            </w:r>
          </w:p>
        </w:tc>
        <w:tc>
          <w:tcPr>
            <w:tcW w:w="0" w:type="auto"/>
            <w:tcBorders>
              <w:top w:val="nil"/>
              <w:left w:val="nil"/>
              <w:bottom w:val="single" w:sz="4" w:space="0" w:color="auto"/>
              <w:right w:val="single" w:sz="4" w:space="0" w:color="auto"/>
            </w:tcBorders>
            <w:shd w:val="clear" w:color="auto" w:fill="auto"/>
            <w:vAlign w:val="center"/>
            <w:hideMark/>
          </w:tcPr>
          <w:p w14:paraId="37F586EB" w14:textId="77777777" w:rsidR="00D55381" w:rsidRPr="0088646E" w:rsidRDefault="00D55381" w:rsidP="00D5538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r>
      <w:tr w:rsidR="00D55381" w:rsidRPr="0088646E" w14:paraId="40512446" w14:textId="77777777" w:rsidTr="00D55381">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EA7F19" w14:textId="77777777" w:rsidR="00D55381" w:rsidRPr="0088646E" w:rsidRDefault="00D55381" w:rsidP="00D5538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Incluir la perspectiva de sostenibilidad social y medioambiental en la regulación contable pública.</w:t>
            </w:r>
          </w:p>
        </w:tc>
        <w:tc>
          <w:tcPr>
            <w:tcW w:w="0" w:type="auto"/>
            <w:tcBorders>
              <w:top w:val="nil"/>
              <w:left w:val="nil"/>
              <w:bottom w:val="single" w:sz="4" w:space="0" w:color="auto"/>
              <w:right w:val="single" w:sz="4" w:space="0" w:color="auto"/>
            </w:tcBorders>
            <w:shd w:val="clear" w:color="auto" w:fill="auto"/>
            <w:vAlign w:val="center"/>
            <w:hideMark/>
          </w:tcPr>
          <w:p w14:paraId="5B1ABD1E" w14:textId="77777777" w:rsidR="00D55381" w:rsidRPr="0088646E" w:rsidRDefault="00D55381" w:rsidP="00D5538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Expedición de normas o generación de documentos que incorporen aspectos de sostenibilidad social y medioambiental</w:t>
            </w:r>
          </w:p>
        </w:tc>
        <w:tc>
          <w:tcPr>
            <w:tcW w:w="0" w:type="auto"/>
            <w:tcBorders>
              <w:top w:val="nil"/>
              <w:left w:val="nil"/>
              <w:bottom w:val="single" w:sz="4" w:space="0" w:color="auto"/>
              <w:right w:val="single" w:sz="4" w:space="0" w:color="auto"/>
            </w:tcBorders>
            <w:shd w:val="clear" w:color="auto" w:fill="auto"/>
            <w:vAlign w:val="center"/>
            <w:hideMark/>
          </w:tcPr>
          <w:p w14:paraId="2BD61C57" w14:textId="77777777" w:rsidR="00D55381" w:rsidRPr="0088646E" w:rsidRDefault="00D55381" w:rsidP="00D5538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5009F36C" w14:textId="77777777" w:rsidR="00D55381" w:rsidRPr="0088646E" w:rsidRDefault="00D55381" w:rsidP="00D5538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w:t>
            </w:r>
          </w:p>
        </w:tc>
        <w:tc>
          <w:tcPr>
            <w:tcW w:w="0" w:type="auto"/>
            <w:tcBorders>
              <w:top w:val="nil"/>
              <w:left w:val="nil"/>
              <w:bottom w:val="single" w:sz="4" w:space="0" w:color="auto"/>
              <w:right w:val="single" w:sz="4" w:space="0" w:color="auto"/>
            </w:tcBorders>
            <w:shd w:val="clear" w:color="auto" w:fill="auto"/>
            <w:vAlign w:val="center"/>
            <w:hideMark/>
          </w:tcPr>
          <w:p w14:paraId="28CC4A75" w14:textId="77777777" w:rsidR="00D55381" w:rsidRPr="0088646E" w:rsidRDefault="00D55381" w:rsidP="00D5538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N/A</w:t>
            </w:r>
          </w:p>
        </w:tc>
      </w:tr>
      <w:tr w:rsidR="00D55381" w:rsidRPr="0088646E" w14:paraId="5650F2BB" w14:textId="77777777" w:rsidTr="00D55381">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E96CFF" w14:textId="77777777" w:rsidR="00D55381" w:rsidRPr="0088646E" w:rsidRDefault="00D55381" w:rsidP="00D5538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Mantener y fortalecer la calidad de la regulación contable pública</w:t>
            </w:r>
          </w:p>
        </w:tc>
        <w:tc>
          <w:tcPr>
            <w:tcW w:w="0" w:type="auto"/>
            <w:tcBorders>
              <w:top w:val="nil"/>
              <w:left w:val="nil"/>
              <w:bottom w:val="single" w:sz="4" w:space="0" w:color="auto"/>
              <w:right w:val="single" w:sz="4" w:space="0" w:color="auto"/>
            </w:tcBorders>
            <w:shd w:val="clear" w:color="auto" w:fill="auto"/>
            <w:vAlign w:val="center"/>
            <w:hideMark/>
          </w:tcPr>
          <w:p w14:paraId="2D0724C4" w14:textId="77777777" w:rsidR="00D55381" w:rsidRPr="0088646E" w:rsidRDefault="00D55381" w:rsidP="00D5538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Conceptos o normas que no requieren ser modificadas por inconsistencia técnica</w:t>
            </w:r>
          </w:p>
        </w:tc>
        <w:tc>
          <w:tcPr>
            <w:tcW w:w="0" w:type="auto"/>
            <w:tcBorders>
              <w:top w:val="nil"/>
              <w:left w:val="nil"/>
              <w:bottom w:val="single" w:sz="4" w:space="0" w:color="auto"/>
              <w:right w:val="single" w:sz="4" w:space="0" w:color="auto"/>
            </w:tcBorders>
            <w:shd w:val="clear" w:color="auto" w:fill="auto"/>
            <w:vAlign w:val="center"/>
            <w:hideMark/>
          </w:tcPr>
          <w:p w14:paraId="061A3A8A" w14:textId="77777777" w:rsidR="00D55381" w:rsidRPr="0088646E" w:rsidRDefault="00D55381" w:rsidP="00D5538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3744709D" w14:textId="77777777" w:rsidR="00D55381" w:rsidRPr="0088646E" w:rsidRDefault="00D55381" w:rsidP="00D5538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100%</w:t>
            </w:r>
          </w:p>
        </w:tc>
        <w:tc>
          <w:tcPr>
            <w:tcW w:w="0" w:type="auto"/>
            <w:tcBorders>
              <w:top w:val="nil"/>
              <w:left w:val="nil"/>
              <w:bottom w:val="single" w:sz="4" w:space="0" w:color="auto"/>
              <w:right w:val="single" w:sz="4" w:space="0" w:color="auto"/>
            </w:tcBorders>
            <w:shd w:val="clear" w:color="auto" w:fill="auto"/>
            <w:vAlign w:val="center"/>
            <w:hideMark/>
          </w:tcPr>
          <w:p w14:paraId="57A0FE84" w14:textId="77777777" w:rsidR="00D55381" w:rsidRPr="0088646E" w:rsidRDefault="00D55381" w:rsidP="00D5538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99%</w:t>
            </w:r>
          </w:p>
        </w:tc>
      </w:tr>
      <w:tr w:rsidR="00D55381" w:rsidRPr="0088646E" w14:paraId="3BA781D3" w14:textId="77777777" w:rsidTr="00D55381">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7CD588" w14:textId="77777777" w:rsidR="00D55381" w:rsidRPr="0088646E" w:rsidRDefault="00D55381" w:rsidP="00D5538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Orientar la aplicación de las normas contables a casos específicos de las entidades de manera oportuna</w:t>
            </w:r>
          </w:p>
        </w:tc>
        <w:tc>
          <w:tcPr>
            <w:tcW w:w="0" w:type="auto"/>
            <w:tcBorders>
              <w:top w:val="nil"/>
              <w:left w:val="nil"/>
              <w:bottom w:val="single" w:sz="4" w:space="0" w:color="auto"/>
              <w:right w:val="single" w:sz="4" w:space="0" w:color="auto"/>
            </w:tcBorders>
            <w:shd w:val="clear" w:color="auto" w:fill="auto"/>
            <w:vAlign w:val="center"/>
            <w:hideMark/>
          </w:tcPr>
          <w:p w14:paraId="2218CE4D" w14:textId="77777777" w:rsidR="00D55381" w:rsidRPr="0088646E" w:rsidRDefault="00D55381" w:rsidP="00D5538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Conceptos emitidos</w:t>
            </w:r>
          </w:p>
        </w:tc>
        <w:tc>
          <w:tcPr>
            <w:tcW w:w="0" w:type="auto"/>
            <w:tcBorders>
              <w:top w:val="nil"/>
              <w:left w:val="nil"/>
              <w:bottom w:val="single" w:sz="4" w:space="0" w:color="auto"/>
              <w:right w:val="single" w:sz="4" w:space="0" w:color="auto"/>
            </w:tcBorders>
            <w:shd w:val="clear" w:color="auto" w:fill="auto"/>
            <w:vAlign w:val="center"/>
            <w:hideMark/>
          </w:tcPr>
          <w:p w14:paraId="2CAF183F" w14:textId="77777777" w:rsidR="00D55381" w:rsidRPr="0088646E" w:rsidRDefault="00D55381" w:rsidP="00D5538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600</w:t>
            </w:r>
          </w:p>
        </w:tc>
        <w:tc>
          <w:tcPr>
            <w:tcW w:w="0" w:type="auto"/>
            <w:tcBorders>
              <w:top w:val="nil"/>
              <w:left w:val="nil"/>
              <w:bottom w:val="single" w:sz="4" w:space="0" w:color="auto"/>
              <w:right w:val="single" w:sz="4" w:space="0" w:color="auto"/>
            </w:tcBorders>
            <w:shd w:val="clear" w:color="auto" w:fill="auto"/>
            <w:vAlign w:val="center"/>
            <w:hideMark/>
          </w:tcPr>
          <w:p w14:paraId="5441EC2C" w14:textId="77777777" w:rsidR="00D55381" w:rsidRPr="0088646E" w:rsidRDefault="00D55381" w:rsidP="00D5538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150</w:t>
            </w:r>
          </w:p>
        </w:tc>
        <w:tc>
          <w:tcPr>
            <w:tcW w:w="0" w:type="auto"/>
            <w:tcBorders>
              <w:top w:val="nil"/>
              <w:left w:val="nil"/>
              <w:bottom w:val="single" w:sz="4" w:space="0" w:color="auto"/>
              <w:right w:val="single" w:sz="4" w:space="0" w:color="auto"/>
            </w:tcBorders>
            <w:shd w:val="clear" w:color="auto" w:fill="auto"/>
            <w:vAlign w:val="center"/>
            <w:hideMark/>
          </w:tcPr>
          <w:p w14:paraId="000E322C" w14:textId="77777777" w:rsidR="00D55381" w:rsidRPr="0088646E" w:rsidRDefault="00D55381" w:rsidP="00D5538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142</w:t>
            </w:r>
          </w:p>
        </w:tc>
      </w:tr>
      <w:tr w:rsidR="00D55381" w:rsidRPr="0088646E" w14:paraId="27A4576A" w14:textId="77777777" w:rsidTr="00D55381">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2C4C34" w14:textId="77777777" w:rsidR="00D55381" w:rsidRPr="0088646E" w:rsidRDefault="00D55381" w:rsidP="00D5538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lastRenderedPageBreak/>
              <w:t>Generar cultura contable pública a través de diferentes modalidades de capacitación, la cátedra nacional de contabilidad pública y el congreso nacional de contabilidad pública.</w:t>
            </w:r>
          </w:p>
        </w:tc>
        <w:tc>
          <w:tcPr>
            <w:tcW w:w="0" w:type="auto"/>
            <w:tcBorders>
              <w:top w:val="nil"/>
              <w:left w:val="nil"/>
              <w:bottom w:val="single" w:sz="4" w:space="0" w:color="auto"/>
              <w:right w:val="single" w:sz="4" w:space="0" w:color="auto"/>
            </w:tcBorders>
            <w:shd w:val="clear" w:color="auto" w:fill="auto"/>
            <w:vAlign w:val="center"/>
            <w:hideMark/>
          </w:tcPr>
          <w:p w14:paraId="5274321E" w14:textId="77777777" w:rsidR="00D55381" w:rsidRPr="0088646E" w:rsidRDefault="00D55381" w:rsidP="00D5538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Cursos virtuales asincrónicos</w:t>
            </w:r>
          </w:p>
        </w:tc>
        <w:tc>
          <w:tcPr>
            <w:tcW w:w="0" w:type="auto"/>
            <w:tcBorders>
              <w:top w:val="nil"/>
              <w:left w:val="nil"/>
              <w:bottom w:val="single" w:sz="4" w:space="0" w:color="auto"/>
              <w:right w:val="single" w:sz="4" w:space="0" w:color="auto"/>
            </w:tcBorders>
            <w:shd w:val="clear" w:color="auto" w:fill="auto"/>
            <w:vAlign w:val="center"/>
            <w:hideMark/>
          </w:tcPr>
          <w:p w14:paraId="4EB390D3" w14:textId="77777777" w:rsidR="00D55381" w:rsidRPr="0088646E" w:rsidRDefault="00D55381" w:rsidP="00D5538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2</w:t>
            </w:r>
          </w:p>
        </w:tc>
        <w:tc>
          <w:tcPr>
            <w:tcW w:w="0" w:type="auto"/>
            <w:tcBorders>
              <w:top w:val="nil"/>
              <w:left w:val="nil"/>
              <w:bottom w:val="single" w:sz="4" w:space="0" w:color="auto"/>
              <w:right w:val="single" w:sz="4" w:space="0" w:color="auto"/>
            </w:tcBorders>
            <w:shd w:val="clear" w:color="auto" w:fill="auto"/>
            <w:vAlign w:val="center"/>
            <w:hideMark/>
          </w:tcPr>
          <w:p w14:paraId="59C7C604" w14:textId="77777777" w:rsidR="00D55381" w:rsidRPr="0088646E" w:rsidRDefault="00D55381" w:rsidP="00D5538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60047FB6" w14:textId="77777777" w:rsidR="00D55381" w:rsidRPr="0088646E" w:rsidRDefault="00D55381" w:rsidP="00D5538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w:t>
            </w:r>
          </w:p>
        </w:tc>
      </w:tr>
      <w:tr w:rsidR="00D55381" w:rsidRPr="0088646E" w14:paraId="47AE8C6A" w14:textId="77777777" w:rsidTr="00D55381">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BA3F5E" w14:textId="77777777" w:rsidR="00D55381" w:rsidRPr="0088646E" w:rsidRDefault="00D55381" w:rsidP="00D5538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Orientar la aplicación de las normas contables a casos específicos de las entidades de manera oportuna</w:t>
            </w:r>
          </w:p>
        </w:tc>
        <w:tc>
          <w:tcPr>
            <w:tcW w:w="0" w:type="auto"/>
            <w:tcBorders>
              <w:top w:val="nil"/>
              <w:left w:val="nil"/>
              <w:bottom w:val="single" w:sz="4" w:space="0" w:color="auto"/>
              <w:right w:val="single" w:sz="4" w:space="0" w:color="auto"/>
            </w:tcBorders>
            <w:shd w:val="clear" w:color="auto" w:fill="auto"/>
            <w:vAlign w:val="center"/>
            <w:hideMark/>
          </w:tcPr>
          <w:p w14:paraId="121DEC64" w14:textId="77777777" w:rsidR="00D55381" w:rsidRPr="0088646E" w:rsidRDefault="00D55381" w:rsidP="00D5538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Oportunidad en la emisión de conceptos</w:t>
            </w:r>
          </w:p>
        </w:tc>
        <w:tc>
          <w:tcPr>
            <w:tcW w:w="0" w:type="auto"/>
            <w:tcBorders>
              <w:top w:val="nil"/>
              <w:left w:val="nil"/>
              <w:bottom w:val="single" w:sz="4" w:space="0" w:color="auto"/>
              <w:right w:val="single" w:sz="4" w:space="0" w:color="auto"/>
            </w:tcBorders>
            <w:shd w:val="clear" w:color="auto" w:fill="auto"/>
            <w:vAlign w:val="center"/>
            <w:hideMark/>
          </w:tcPr>
          <w:p w14:paraId="210279BE" w14:textId="77777777" w:rsidR="00D55381" w:rsidRPr="0088646E" w:rsidRDefault="00D55381" w:rsidP="00D5538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100%</w:t>
            </w:r>
          </w:p>
        </w:tc>
        <w:tc>
          <w:tcPr>
            <w:tcW w:w="0" w:type="auto"/>
            <w:tcBorders>
              <w:top w:val="nil"/>
              <w:left w:val="nil"/>
              <w:bottom w:val="single" w:sz="4" w:space="0" w:color="auto"/>
              <w:right w:val="single" w:sz="4" w:space="0" w:color="auto"/>
            </w:tcBorders>
            <w:shd w:val="clear" w:color="auto" w:fill="auto"/>
            <w:vAlign w:val="center"/>
            <w:hideMark/>
          </w:tcPr>
          <w:p w14:paraId="77053773" w14:textId="77777777" w:rsidR="00D55381" w:rsidRPr="0088646E" w:rsidRDefault="00D55381" w:rsidP="00D5538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100%</w:t>
            </w:r>
          </w:p>
        </w:tc>
        <w:tc>
          <w:tcPr>
            <w:tcW w:w="0" w:type="auto"/>
            <w:tcBorders>
              <w:top w:val="nil"/>
              <w:left w:val="nil"/>
              <w:bottom w:val="single" w:sz="4" w:space="0" w:color="auto"/>
              <w:right w:val="single" w:sz="4" w:space="0" w:color="auto"/>
            </w:tcBorders>
            <w:shd w:val="clear" w:color="auto" w:fill="auto"/>
            <w:vAlign w:val="center"/>
            <w:hideMark/>
          </w:tcPr>
          <w:p w14:paraId="1E2D3748" w14:textId="77777777" w:rsidR="00D55381" w:rsidRPr="0088646E" w:rsidRDefault="00D55381" w:rsidP="00D5538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100%</w:t>
            </w:r>
          </w:p>
        </w:tc>
      </w:tr>
      <w:tr w:rsidR="00D55381" w:rsidRPr="0088646E" w14:paraId="1F7378B7" w14:textId="77777777" w:rsidTr="00D55381">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4D8E62" w14:textId="77777777" w:rsidR="00D55381" w:rsidRPr="0088646E" w:rsidRDefault="00D55381" w:rsidP="00D5538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 xml:space="preserve">Disponer el Régimen de Contabilidad Pública actualizado con las normas expedidas y los conceptos emitidos para consulta de los grupos de interés </w:t>
            </w:r>
          </w:p>
        </w:tc>
        <w:tc>
          <w:tcPr>
            <w:tcW w:w="0" w:type="auto"/>
            <w:tcBorders>
              <w:top w:val="nil"/>
              <w:left w:val="nil"/>
              <w:bottom w:val="single" w:sz="4" w:space="0" w:color="auto"/>
              <w:right w:val="single" w:sz="4" w:space="0" w:color="auto"/>
            </w:tcBorders>
            <w:shd w:val="clear" w:color="auto" w:fill="auto"/>
            <w:vAlign w:val="center"/>
            <w:hideMark/>
          </w:tcPr>
          <w:p w14:paraId="505C1134" w14:textId="77777777" w:rsidR="00D55381" w:rsidRPr="0088646E" w:rsidRDefault="00D55381" w:rsidP="00D5538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Oportunidad en la actualización del régimen de contabilidad pública actualizado con las normas expedidas y los conceptos emitidos</w:t>
            </w:r>
          </w:p>
        </w:tc>
        <w:tc>
          <w:tcPr>
            <w:tcW w:w="0" w:type="auto"/>
            <w:tcBorders>
              <w:top w:val="nil"/>
              <w:left w:val="nil"/>
              <w:bottom w:val="single" w:sz="4" w:space="0" w:color="auto"/>
              <w:right w:val="single" w:sz="4" w:space="0" w:color="auto"/>
            </w:tcBorders>
            <w:shd w:val="clear" w:color="auto" w:fill="auto"/>
            <w:vAlign w:val="center"/>
            <w:hideMark/>
          </w:tcPr>
          <w:p w14:paraId="770CDC4B" w14:textId="77777777" w:rsidR="00D55381" w:rsidRPr="0088646E" w:rsidRDefault="00D55381" w:rsidP="00D5538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60</w:t>
            </w:r>
          </w:p>
        </w:tc>
        <w:tc>
          <w:tcPr>
            <w:tcW w:w="0" w:type="auto"/>
            <w:tcBorders>
              <w:top w:val="nil"/>
              <w:left w:val="nil"/>
              <w:bottom w:val="single" w:sz="4" w:space="0" w:color="auto"/>
              <w:right w:val="single" w:sz="4" w:space="0" w:color="auto"/>
            </w:tcBorders>
            <w:shd w:val="clear" w:color="auto" w:fill="auto"/>
            <w:vAlign w:val="center"/>
            <w:hideMark/>
          </w:tcPr>
          <w:p w14:paraId="436C125F" w14:textId="77777777" w:rsidR="00D55381" w:rsidRPr="0088646E" w:rsidRDefault="00D55381" w:rsidP="00D5538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60</w:t>
            </w:r>
          </w:p>
        </w:tc>
        <w:tc>
          <w:tcPr>
            <w:tcW w:w="0" w:type="auto"/>
            <w:tcBorders>
              <w:top w:val="nil"/>
              <w:left w:val="nil"/>
              <w:bottom w:val="single" w:sz="4" w:space="0" w:color="auto"/>
              <w:right w:val="single" w:sz="4" w:space="0" w:color="auto"/>
            </w:tcBorders>
            <w:shd w:val="clear" w:color="auto" w:fill="auto"/>
            <w:vAlign w:val="center"/>
            <w:hideMark/>
          </w:tcPr>
          <w:p w14:paraId="24099A5C" w14:textId="77777777" w:rsidR="00D55381" w:rsidRPr="0088646E" w:rsidRDefault="00D55381" w:rsidP="00D5538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60</w:t>
            </w:r>
          </w:p>
        </w:tc>
      </w:tr>
      <w:tr w:rsidR="00D55381" w:rsidRPr="0088646E" w14:paraId="695027F0" w14:textId="77777777" w:rsidTr="00D55381">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EACE49" w14:textId="77777777" w:rsidR="00D55381" w:rsidRPr="0088646E" w:rsidRDefault="00D55381" w:rsidP="00D5538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Generar cultura contable pública a través de diferentes modalidades de capacitación, la cátedra nacional de contabilidad pública y el congreso nacional de contabilidad pública.</w:t>
            </w:r>
          </w:p>
        </w:tc>
        <w:tc>
          <w:tcPr>
            <w:tcW w:w="0" w:type="auto"/>
            <w:tcBorders>
              <w:top w:val="nil"/>
              <w:left w:val="nil"/>
              <w:bottom w:val="single" w:sz="4" w:space="0" w:color="auto"/>
              <w:right w:val="single" w:sz="4" w:space="0" w:color="auto"/>
            </w:tcBorders>
            <w:shd w:val="clear" w:color="auto" w:fill="auto"/>
            <w:vAlign w:val="center"/>
            <w:hideMark/>
          </w:tcPr>
          <w:p w14:paraId="69F89D22" w14:textId="77777777" w:rsidR="00D55381" w:rsidRPr="0088646E" w:rsidRDefault="00D55381" w:rsidP="00D5538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Personas capacitadas</w:t>
            </w:r>
          </w:p>
        </w:tc>
        <w:tc>
          <w:tcPr>
            <w:tcW w:w="0" w:type="auto"/>
            <w:tcBorders>
              <w:top w:val="nil"/>
              <w:left w:val="nil"/>
              <w:bottom w:val="single" w:sz="4" w:space="0" w:color="auto"/>
              <w:right w:val="single" w:sz="4" w:space="0" w:color="auto"/>
            </w:tcBorders>
            <w:shd w:val="clear" w:color="auto" w:fill="auto"/>
            <w:vAlign w:val="center"/>
            <w:hideMark/>
          </w:tcPr>
          <w:p w14:paraId="01B120A9" w14:textId="77777777" w:rsidR="00D55381" w:rsidRPr="0088646E" w:rsidRDefault="00D55381" w:rsidP="00D5538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4500</w:t>
            </w:r>
          </w:p>
        </w:tc>
        <w:tc>
          <w:tcPr>
            <w:tcW w:w="0" w:type="auto"/>
            <w:tcBorders>
              <w:top w:val="nil"/>
              <w:left w:val="nil"/>
              <w:bottom w:val="single" w:sz="4" w:space="0" w:color="auto"/>
              <w:right w:val="single" w:sz="4" w:space="0" w:color="auto"/>
            </w:tcBorders>
            <w:shd w:val="clear" w:color="auto" w:fill="auto"/>
            <w:vAlign w:val="center"/>
            <w:hideMark/>
          </w:tcPr>
          <w:p w14:paraId="033E97D0" w14:textId="77777777" w:rsidR="00D55381" w:rsidRPr="0088646E" w:rsidRDefault="00D55381" w:rsidP="00D5538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1200</w:t>
            </w:r>
          </w:p>
        </w:tc>
        <w:tc>
          <w:tcPr>
            <w:tcW w:w="0" w:type="auto"/>
            <w:tcBorders>
              <w:top w:val="nil"/>
              <w:left w:val="nil"/>
              <w:bottom w:val="single" w:sz="4" w:space="0" w:color="auto"/>
              <w:right w:val="single" w:sz="4" w:space="0" w:color="auto"/>
            </w:tcBorders>
            <w:shd w:val="clear" w:color="auto" w:fill="auto"/>
            <w:vAlign w:val="center"/>
            <w:hideMark/>
          </w:tcPr>
          <w:p w14:paraId="1352C4AF" w14:textId="77777777" w:rsidR="00D55381" w:rsidRPr="0088646E" w:rsidRDefault="00D55381" w:rsidP="00D5538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2312</w:t>
            </w:r>
          </w:p>
        </w:tc>
      </w:tr>
    </w:tbl>
    <w:p w14:paraId="5507F0F7" w14:textId="77777777" w:rsidR="00D55381" w:rsidRPr="0088646E" w:rsidRDefault="00D55381" w:rsidP="009C428E">
      <w:pPr>
        <w:rPr>
          <w:rFonts w:ascii="Verdana" w:hAnsi="Verdana" w:cs="Arial"/>
          <w:bCs/>
          <w:i w:val="0"/>
          <w:sz w:val="22"/>
          <w:szCs w:val="22"/>
        </w:rPr>
      </w:pPr>
    </w:p>
    <w:p w14:paraId="55A4E00B" w14:textId="77777777" w:rsidR="00C22CD0" w:rsidRPr="0088646E" w:rsidRDefault="00C22CD0" w:rsidP="009C428E">
      <w:pPr>
        <w:rPr>
          <w:rFonts w:ascii="Verdana" w:hAnsi="Verdana" w:cs="Arial"/>
          <w:bCs/>
          <w:i w:val="0"/>
          <w:sz w:val="22"/>
          <w:szCs w:val="22"/>
        </w:rPr>
      </w:pPr>
    </w:p>
    <w:p w14:paraId="302A0EE1" w14:textId="433E7DF4" w:rsidR="00C22CD0" w:rsidRPr="0088646E" w:rsidRDefault="00326E65" w:rsidP="009C428E">
      <w:pPr>
        <w:rPr>
          <w:rFonts w:ascii="Verdana" w:hAnsi="Verdana" w:cs="Arial"/>
          <w:bCs/>
          <w:i w:val="0"/>
          <w:sz w:val="22"/>
          <w:szCs w:val="22"/>
        </w:rPr>
      </w:pPr>
      <w:r w:rsidRPr="0088646E">
        <w:rPr>
          <w:rFonts w:ascii="Verdana" w:hAnsi="Verdana" w:cs="Arial"/>
          <w:bCs/>
          <w:i w:val="0"/>
          <w:sz w:val="22"/>
          <w:szCs w:val="22"/>
        </w:rPr>
        <w:t xml:space="preserve">Se expidió la Resolución 089 de fecha 01/04/2024, Por la cual se modifica el Catálogo General de Cuentas y el nombre y los numerales 2.1, 3, 4 y 5 del Procedimiento contable para el registro del porcentaje ambiental, la sobretasa ambiental y el porcentaje de la tasa retributiva o compensatoria, del Marco Normativo para Entidades de Gobierno, no obstante, se tenía previsto expedir también la resolución por la cual se modifica la Resolución 037 de 2017 para incluir, en el Marco Normativo para Empresas que Cotizan en el Mercado de Valores, o que Captan o Administran Ahorro del Público, el “ANEXO TÉCNICO NORMATIVO 01 DE 2024 del GRUPO 1”. Esta resolución no se expidió toda vez que esta depende de la expedición de un decreto por parte del Ministerio de </w:t>
      </w:r>
      <w:r w:rsidRPr="0088646E">
        <w:rPr>
          <w:rFonts w:ascii="Verdana" w:hAnsi="Verdana" w:cs="Arial"/>
          <w:bCs/>
          <w:i w:val="0"/>
          <w:sz w:val="22"/>
          <w:szCs w:val="22"/>
        </w:rPr>
        <w:lastRenderedPageBreak/>
        <w:t>Hacienda y Crédito Público y el Ministerio de Comercio, Industria y Turismo el cual se encuentra para la respectiva firma.</w:t>
      </w:r>
    </w:p>
    <w:p w14:paraId="02B20CA9" w14:textId="77777777" w:rsidR="00AD4DCF" w:rsidRPr="0088646E" w:rsidRDefault="00AD4DCF" w:rsidP="009C428E">
      <w:pPr>
        <w:rPr>
          <w:rFonts w:ascii="Verdana" w:hAnsi="Verdana" w:cs="Arial"/>
          <w:bCs/>
          <w:i w:val="0"/>
          <w:sz w:val="22"/>
          <w:szCs w:val="22"/>
        </w:rPr>
      </w:pPr>
    </w:p>
    <w:p w14:paraId="23CB9CB2" w14:textId="7DC38ACD" w:rsidR="00AD4DCF" w:rsidRPr="0088646E" w:rsidRDefault="00AD4DCF" w:rsidP="009C428E">
      <w:pPr>
        <w:rPr>
          <w:rFonts w:ascii="Verdana" w:hAnsi="Verdana" w:cs="Arial"/>
          <w:bCs/>
          <w:i w:val="0"/>
          <w:sz w:val="22"/>
          <w:szCs w:val="22"/>
        </w:rPr>
      </w:pPr>
      <w:r w:rsidRPr="0088646E">
        <w:rPr>
          <w:rFonts w:ascii="Verdana" w:hAnsi="Verdana" w:cs="Arial"/>
          <w:bCs/>
          <w:i w:val="0"/>
          <w:sz w:val="22"/>
          <w:szCs w:val="22"/>
        </w:rPr>
        <w:t>Se emitieron 106 conceptos (abril: 22, mayo: 45, junio: 39) y 36 comunicaciones (abril:15, mayo:8, junio:13) para un total de 142; la meta para este trimestre era de 150 por lo que se cumplió en un 94.6%.</w:t>
      </w:r>
    </w:p>
    <w:p w14:paraId="6B32E986" w14:textId="77777777" w:rsidR="00AD4DCF" w:rsidRPr="0088646E" w:rsidRDefault="00AD4DCF" w:rsidP="009C428E">
      <w:pPr>
        <w:rPr>
          <w:rFonts w:ascii="Verdana" w:hAnsi="Verdana" w:cs="Arial"/>
          <w:bCs/>
          <w:i w:val="0"/>
          <w:sz w:val="22"/>
          <w:szCs w:val="22"/>
        </w:rPr>
      </w:pPr>
    </w:p>
    <w:p w14:paraId="73C4CBE7" w14:textId="096A4174" w:rsidR="00AD4DCF" w:rsidRPr="0088646E" w:rsidRDefault="00AD4DCF" w:rsidP="009C428E">
      <w:pPr>
        <w:rPr>
          <w:rFonts w:ascii="Verdana" w:hAnsi="Verdana" w:cs="Arial"/>
          <w:bCs/>
          <w:i w:val="0"/>
          <w:sz w:val="22"/>
          <w:szCs w:val="22"/>
        </w:rPr>
      </w:pPr>
      <w:r w:rsidRPr="0088646E">
        <w:rPr>
          <w:rFonts w:ascii="Verdana" w:hAnsi="Verdana" w:cs="Arial"/>
          <w:bCs/>
          <w:i w:val="0"/>
          <w:sz w:val="22"/>
          <w:szCs w:val="22"/>
        </w:rPr>
        <w:t>Por otro lado, es importante mencionar que la meta de personas capacitadas se superó ampliamente alcanzando a 2312 que en relación con las 1200 que se tenían programadas, alcanza un 192.6%</w:t>
      </w:r>
    </w:p>
    <w:p w14:paraId="5ECB4EAE" w14:textId="33B579F0" w:rsidR="00A338E4" w:rsidRPr="0088646E" w:rsidRDefault="00544894" w:rsidP="009C428E">
      <w:pPr>
        <w:pStyle w:val="Ttulo2"/>
        <w:numPr>
          <w:ilvl w:val="0"/>
          <w:numId w:val="0"/>
        </w:numPr>
        <w:ind w:left="720"/>
        <w:rPr>
          <w:rFonts w:ascii="Verdana" w:hAnsi="Verdana"/>
          <w:bCs w:val="0"/>
          <w:iCs w:val="0"/>
          <w:sz w:val="22"/>
          <w:szCs w:val="22"/>
        </w:rPr>
      </w:pPr>
      <w:bookmarkStart w:id="26" w:name="_Toc175639255"/>
      <w:r w:rsidRPr="0088646E">
        <w:rPr>
          <w:rFonts w:ascii="Verdana" w:hAnsi="Verdana"/>
          <w:bCs w:val="0"/>
          <w:iCs w:val="0"/>
          <w:sz w:val="22"/>
          <w:szCs w:val="22"/>
        </w:rPr>
        <w:t>Planeación Integral</w:t>
      </w:r>
      <w:bookmarkEnd w:id="26"/>
      <w:r w:rsidRPr="0088646E">
        <w:rPr>
          <w:rFonts w:ascii="Verdana" w:hAnsi="Verdana"/>
          <w:bCs w:val="0"/>
          <w:iCs w:val="0"/>
          <w:sz w:val="22"/>
          <w:szCs w:val="22"/>
        </w:rPr>
        <w:t> </w:t>
      </w:r>
    </w:p>
    <w:p w14:paraId="78C7CDAF" w14:textId="77777777" w:rsidR="00A338E4" w:rsidRPr="0088646E" w:rsidRDefault="00A338E4" w:rsidP="009C428E">
      <w:pPr>
        <w:rPr>
          <w:rFonts w:ascii="Verdana" w:eastAsia="Verdana" w:hAnsi="Verdana" w:cs="Arial"/>
          <w:bCs/>
          <w:i w:val="0"/>
          <w:sz w:val="22"/>
          <w:szCs w:val="22"/>
        </w:rPr>
      </w:pPr>
    </w:p>
    <w:p w14:paraId="405FAF84" w14:textId="1BCEAACA" w:rsidR="00104C8D" w:rsidRPr="0088646E" w:rsidRDefault="00104C8D" w:rsidP="009C428E">
      <w:pPr>
        <w:rPr>
          <w:rFonts w:ascii="Verdana" w:hAnsi="Verdana" w:cs="Arial"/>
          <w:bCs/>
          <w:i w:val="0"/>
          <w:sz w:val="22"/>
          <w:szCs w:val="22"/>
        </w:rPr>
      </w:pPr>
      <w:r w:rsidRPr="0088646E">
        <w:rPr>
          <w:rFonts w:ascii="Verdana" w:hAnsi="Verdana" w:cs="Arial"/>
          <w:bCs/>
          <w:i w:val="0"/>
          <w:sz w:val="22"/>
          <w:szCs w:val="22"/>
        </w:rPr>
        <w:t>Por último,</w:t>
      </w:r>
      <w:r w:rsidR="005060F7" w:rsidRPr="0088646E">
        <w:rPr>
          <w:rFonts w:ascii="Verdana" w:hAnsi="Verdana" w:cs="Arial"/>
          <w:bCs/>
          <w:i w:val="0"/>
          <w:sz w:val="22"/>
          <w:szCs w:val="22"/>
        </w:rPr>
        <w:t xml:space="preserve"> el proceso de planeación </w:t>
      </w:r>
      <w:r w:rsidR="009C60C0" w:rsidRPr="0088646E">
        <w:rPr>
          <w:rFonts w:ascii="Verdana" w:hAnsi="Verdana" w:cs="Arial"/>
          <w:bCs/>
          <w:i w:val="0"/>
          <w:sz w:val="22"/>
          <w:szCs w:val="22"/>
        </w:rPr>
        <w:t>integral</w:t>
      </w:r>
      <w:r w:rsidR="005060F7" w:rsidRPr="0088646E">
        <w:rPr>
          <w:rFonts w:ascii="Verdana" w:hAnsi="Verdana" w:cs="Arial"/>
          <w:bCs/>
          <w:i w:val="0"/>
          <w:sz w:val="22"/>
          <w:szCs w:val="22"/>
        </w:rPr>
        <w:t xml:space="preserve"> formuló 9 indicadores en el plan de acción</w:t>
      </w:r>
      <w:r w:rsidR="00C56691" w:rsidRPr="0088646E">
        <w:rPr>
          <w:rFonts w:ascii="Verdana" w:hAnsi="Verdana" w:cs="Arial"/>
          <w:bCs/>
          <w:i w:val="0"/>
          <w:sz w:val="22"/>
          <w:szCs w:val="22"/>
        </w:rPr>
        <w:t xml:space="preserve"> como se muestra a continuación:</w:t>
      </w:r>
    </w:p>
    <w:p w14:paraId="1C6498CF" w14:textId="77777777" w:rsidR="00C56691" w:rsidRPr="0088646E" w:rsidRDefault="00C56691" w:rsidP="009C428E">
      <w:pPr>
        <w:rPr>
          <w:rFonts w:ascii="Verdana" w:hAnsi="Verdana" w:cs="Arial"/>
          <w:bCs/>
          <w:i w:val="0"/>
          <w:sz w:val="22"/>
          <w:szCs w:val="22"/>
        </w:rPr>
      </w:pPr>
    </w:p>
    <w:tbl>
      <w:tblPr>
        <w:tblW w:w="5000" w:type="pct"/>
        <w:tblCellMar>
          <w:left w:w="70" w:type="dxa"/>
          <w:right w:w="70" w:type="dxa"/>
        </w:tblCellMar>
        <w:tblLook w:val="04A0" w:firstRow="1" w:lastRow="0" w:firstColumn="1" w:lastColumn="0" w:noHBand="0" w:noVBand="1"/>
      </w:tblPr>
      <w:tblGrid>
        <w:gridCol w:w="2571"/>
        <w:gridCol w:w="2975"/>
        <w:gridCol w:w="823"/>
        <w:gridCol w:w="1340"/>
        <w:gridCol w:w="1119"/>
      </w:tblGrid>
      <w:tr w:rsidR="00C56691" w:rsidRPr="0088646E" w14:paraId="2451CFC6" w14:textId="77777777" w:rsidTr="00C56691">
        <w:trPr>
          <w:trHeight w:val="555"/>
        </w:trPr>
        <w:tc>
          <w:tcPr>
            <w:tcW w:w="1626" w:type="pct"/>
            <w:tcBorders>
              <w:top w:val="single" w:sz="4" w:space="0" w:color="auto"/>
              <w:left w:val="single" w:sz="4" w:space="0" w:color="auto"/>
              <w:bottom w:val="single" w:sz="4" w:space="0" w:color="auto"/>
              <w:right w:val="single" w:sz="4" w:space="0" w:color="auto"/>
            </w:tcBorders>
            <w:shd w:val="clear" w:color="000000" w:fill="C6E0B4"/>
            <w:vAlign w:val="center"/>
            <w:hideMark/>
          </w:tcPr>
          <w:p w14:paraId="6B523925" w14:textId="77777777" w:rsidR="00C56691" w:rsidRPr="0088646E" w:rsidRDefault="00C56691" w:rsidP="00C56691">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Actividad</w:t>
            </w:r>
          </w:p>
        </w:tc>
        <w:tc>
          <w:tcPr>
            <w:tcW w:w="1855" w:type="pct"/>
            <w:tcBorders>
              <w:top w:val="single" w:sz="4" w:space="0" w:color="auto"/>
              <w:left w:val="nil"/>
              <w:bottom w:val="single" w:sz="4" w:space="0" w:color="auto"/>
              <w:right w:val="single" w:sz="4" w:space="0" w:color="auto"/>
            </w:tcBorders>
            <w:shd w:val="clear" w:color="000000" w:fill="C6E0B4"/>
            <w:vAlign w:val="center"/>
            <w:hideMark/>
          </w:tcPr>
          <w:p w14:paraId="4C6742AB" w14:textId="77777777" w:rsidR="00C56691" w:rsidRPr="0088646E" w:rsidRDefault="00C56691" w:rsidP="00C56691">
            <w:pPr>
              <w:suppressAutoHyphens w:val="0"/>
              <w:jc w:val="left"/>
              <w:rPr>
                <w:rFonts w:ascii="Verdana" w:eastAsia="Times New Roman" w:hAnsi="Verdana" w:cs="Arial"/>
                <w:b/>
                <w:bCs/>
                <w:i w:val="0"/>
                <w:color w:val="000000"/>
                <w:sz w:val="22"/>
                <w:szCs w:val="22"/>
                <w:lang w:val="es-CO" w:eastAsia="es-CO"/>
              </w:rPr>
            </w:pPr>
            <w:r w:rsidRPr="0088646E">
              <w:rPr>
                <w:rFonts w:ascii="Verdana" w:eastAsia="Times New Roman" w:hAnsi="Verdana" w:cs="Arial"/>
                <w:b/>
                <w:bCs/>
                <w:i w:val="0"/>
                <w:color w:val="000000"/>
                <w:sz w:val="22"/>
                <w:szCs w:val="22"/>
                <w:lang w:val="es-CO" w:eastAsia="es-CO"/>
              </w:rPr>
              <w:t>Indicador</w:t>
            </w:r>
          </w:p>
        </w:tc>
        <w:tc>
          <w:tcPr>
            <w:tcW w:w="507" w:type="pct"/>
            <w:tcBorders>
              <w:top w:val="single" w:sz="4" w:space="0" w:color="auto"/>
              <w:left w:val="nil"/>
              <w:bottom w:val="single" w:sz="4" w:space="0" w:color="auto"/>
              <w:right w:val="single" w:sz="4" w:space="0" w:color="auto"/>
            </w:tcBorders>
            <w:shd w:val="clear" w:color="000000" w:fill="C6E0B4"/>
            <w:vAlign w:val="center"/>
            <w:hideMark/>
          </w:tcPr>
          <w:p w14:paraId="30756846" w14:textId="77777777" w:rsidR="00C56691" w:rsidRPr="0088646E" w:rsidRDefault="00C56691" w:rsidP="00C56691">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Meta anual</w:t>
            </w:r>
          </w:p>
        </w:tc>
        <w:tc>
          <w:tcPr>
            <w:tcW w:w="507" w:type="pct"/>
            <w:tcBorders>
              <w:top w:val="single" w:sz="4" w:space="0" w:color="auto"/>
              <w:left w:val="nil"/>
              <w:bottom w:val="single" w:sz="4" w:space="0" w:color="auto"/>
              <w:right w:val="single" w:sz="4" w:space="0" w:color="auto"/>
            </w:tcBorders>
            <w:shd w:val="clear" w:color="000000" w:fill="C6E0B4"/>
            <w:vAlign w:val="center"/>
            <w:hideMark/>
          </w:tcPr>
          <w:p w14:paraId="232E0A37" w14:textId="77777777" w:rsidR="00C56691" w:rsidRPr="0088646E" w:rsidRDefault="00C56691" w:rsidP="00C56691">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Trimestre 2</w:t>
            </w:r>
          </w:p>
        </w:tc>
        <w:tc>
          <w:tcPr>
            <w:tcW w:w="507" w:type="pct"/>
            <w:tcBorders>
              <w:top w:val="single" w:sz="4" w:space="0" w:color="auto"/>
              <w:left w:val="nil"/>
              <w:bottom w:val="single" w:sz="4" w:space="0" w:color="auto"/>
              <w:right w:val="single" w:sz="4" w:space="0" w:color="auto"/>
            </w:tcBorders>
            <w:shd w:val="clear" w:color="000000" w:fill="C6E0B4"/>
            <w:vAlign w:val="center"/>
            <w:hideMark/>
          </w:tcPr>
          <w:p w14:paraId="384AB014" w14:textId="77777777" w:rsidR="00C56691" w:rsidRPr="0088646E" w:rsidRDefault="00C56691" w:rsidP="00C56691">
            <w:pPr>
              <w:suppressAutoHyphens w:val="0"/>
              <w:jc w:val="left"/>
              <w:rPr>
                <w:rFonts w:ascii="Verdana" w:eastAsia="Times New Roman" w:hAnsi="Verdana" w:cs="Arial"/>
                <w:b/>
                <w:bCs/>
                <w:i w:val="0"/>
                <w:sz w:val="22"/>
                <w:szCs w:val="22"/>
                <w:lang w:val="es-CO" w:eastAsia="es-CO"/>
              </w:rPr>
            </w:pPr>
            <w:r w:rsidRPr="0088646E">
              <w:rPr>
                <w:rFonts w:ascii="Verdana" w:eastAsia="Times New Roman" w:hAnsi="Verdana" w:cs="Arial"/>
                <w:b/>
                <w:bCs/>
                <w:i w:val="0"/>
                <w:sz w:val="22"/>
                <w:szCs w:val="22"/>
                <w:lang w:val="es-CO" w:eastAsia="es-CO"/>
              </w:rPr>
              <w:t>Reporte</w:t>
            </w:r>
          </w:p>
        </w:tc>
      </w:tr>
      <w:tr w:rsidR="00C56691" w:rsidRPr="0088646E" w14:paraId="7B0C0A08" w14:textId="77777777" w:rsidTr="00C56691">
        <w:trPr>
          <w:trHeight w:val="555"/>
        </w:trPr>
        <w:tc>
          <w:tcPr>
            <w:tcW w:w="1626" w:type="pct"/>
            <w:tcBorders>
              <w:top w:val="nil"/>
              <w:left w:val="single" w:sz="4" w:space="0" w:color="auto"/>
              <w:bottom w:val="single" w:sz="4" w:space="0" w:color="auto"/>
              <w:right w:val="single" w:sz="4" w:space="0" w:color="auto"/>
            </w:tcBorders>
            <w:shd w:val="clear" w:color="auto" w:fill="auto"/>
            <w:vAlign w:val="center"/>
            <w:hideMark/>
          </w:tcPr>
          <w:p w14:paraId="719CB6F8" w14:textId="6974DC52" w:rsidR="00C56691" w:rsidRPr="0088646E" w:rsidRDefault="00C56691" w:rsidP="00C5669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Realizar un análisis diagnóstico de la estructura organizacional de la CGN</w:t>
            </w:r>
          </w:p>
        </w:tc>
        <w:tc>
          <w:tcPr>
            <w:tcW w:w="1855" w:type="pct"/>
            <w:tcBorders>
              <w:top w:val="nil"/>
              <w:left w:val="nil"/>
              <w:bottom w:val="single" w:sz="4" w:space="0" w:color="auto"/>
              <w:right w:val="single" w:sz="4" w:space="0" w:color="auto"/>
            </w:tcBorders>
            <w:shd w:val="clear" w:color="auto" w:fill="auto"/>
            <w:vAlign w:val="center"/>
            <w:hideMark/>
          </w:tcPr>
          <w:p w14:paraId="24243258" w14:textId="77777777" w:rsidR="00C56691" w:rsidRPr="0088646E" w:rsidRDefault="00C56691" w:rsidP="00C5669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Análisis diagnóstico realizado y socializado con las instancias pertinentes</w:t>
            </w:r>
          </w:p>
        </w:tc>
        <w:tc>
          <w:tcPr>
            <w:tcW w:w="507" w:type="pct"/>
            <w:tcBorders>
              <w:top w:val="nil"/>
              <w:left w:val="nil"/>
              <w:bottom w:val="single" w:sz="4" w:space="0" w:color="auto"/>
              <w:right w:val="single" w:sz="4" w:space="0" w:color="auto"/>
            </w:tcBorders>
            <w:shd w:val="clear" w:color="auto" w:fill="auto"/>
            <w:vAlign w:val="center"/>
            <w:hideMark/>
          </w:tcPr>
          <w:p w14:paraId="1BAC2353" w14:textId="77777777" w:rsidR="00C56691" w:rsidRPr="0088646E" w:rsidRDefault="00C56691" w:rsidP="00C5669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507" w:type="pct"/>
            <w:tcBorders>
              <w:top w:val="nil"/>
              <w:left w:val="nil"/>
              <w:bottom w:val="single" w:sz="4" w:space="0" w:color="auto"/>
              <w:right w:val="single" w:sz="4" w:space="0" w:color="auto"/>
            </w:tcBorders>
            <w:shd w:val="clear" w:color="auto" w:fill="auto"/>
            <w:vAlign w:val="center"/>
            <w:hideMark/>
          </w:tcPr>
          <w:p w14:paraId="35D3FA53" w14:textId="77777777" w:rsidR="00C56691" w:rsidRPr="0088646E" w:rsidRDefault="00C56691" w:rsidP="00C5669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w:t>
            </w:r>
          </w:p>
        </w:tc>
        <w:tc>
          <w:tcPr>
            <w:tcW w:w="507" w:type="pct"/>
            <w:tcBorders>
              <w:top w:val="nil"/>
              <w:left w:val="nil"/>
              <w:bottom w:val="single" w:sz="4" w:space="0" w:color="auto"/>
              <w:right w:val="single" w:sz="4" w:space="0" w:color="auto"/>
            </w:tcBorders>
            <w:shd w:val="clear" w:color="auto" w:fill="auto"/>
            <w:vAlign w:val="center"/>
            <w:hideMark/>
          </w:tcPr>
          <w:p w14:paraId="20370D75" w14:textId="77777777" w:rsidR="00C56691" w:rsidRPr="0088646E" w:rsidRDefault="00C56691" w:rsidP="00C5669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N/A</w:t>
            </w:r>
          </w:p>
        </w:tc>
      </w:tr>
      <w:tr w:rsidR="00C56691" w:rsidRPr="0088646E" w14:paraId="2E657B50" w14:textId="77777777" w:rsidTr="00C56691">
        <w:trPr>
          <w:trHeight w:val="555"/>
        </w:trPr>
        <w:tc>
          <w:tcPr>
            <w:tcW w:w="1626" w:type="pct"/>
            <w:tcBorders>
              <w:top w:val="nil"/>
              <w:left w:val="single" w:sz="4" w:space="0" w:color="auto"/>
              <w:bottom w:val="single" w:sz="4" w:space="0" w:color="auto"/>
              <w:right w:val="single" w:sz="4" w:space="0" w:color="auto"/>
            </w:tcBorders>
            <w:shd w:val="clear" w:color="auto" w:fill="auto"/>
            <w:vAlign w:val="center"/>
            <w:hideMark/>
          </w:tcPr>
          <w:p w14:paraId="17E9CE85" w14:textId="43FF0840" w:rsidR="00C56691" w:rsidRPr="0088646E" w:rsidRDefault="00C56691" w:rsidP="00C5669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Implementar los lineamientos sobre gestión del riesgo contenidos en la guía versión 6 del DAFP </w:t>
            </w:r>
          </w:p>
        </w:tc>
        <w:tc>
          <w:tcPr>
            <w:tcW w:w="1855" w:type="pct"/>
            <w:tcBorders>
              <w:top w:val="nil"/>
              <w:left w:val="nil"/>
              <w:bottom w:val="single" w:sz="4" w:space="0" w:color="auto"/>
              <w:right w:val="single" w:sz="4" w:space="0" w:color="auto"/>
            </w:tcBorders>
            <w:shd w:val="clear" w:color="auto" w:fill="auto"/>
            <w:vAlign w:val="center"/>
            <w:hideMark/>
          </w:tcPr>
          <w:p w14:paraId="7FA4704C" w14:textId="77777777" w:rsidR="00C56691" w:rsidRPr="0088646E" w:rsidRDefault="00C56691" w:rsidP="00C5669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Porcentaje de lineamientos de la guía de gestión del riesgo v6 implementados en la CGN</w:t>
            </w:r>
          </w:p>
        </w:tc>
        <w:tc>
          <w:tcPr>
            <w:tcW w:w="507" w:type="pct"/>
            <w:tcBorders>
              <w:top w:val="nil"/>
              <w:left w:val="nil"/>
              <w:bottom w:val="single" w:sz="4" w:space="0" w:color="auto"/>
              <w:right w:val="single" w:sz="4" w:space="0" w:color="auto"/>
            </w:tcBorders>
            <w:shd w:val="clear" w:color="auto" w:fill="auto"/>
            <w:vAlign w:val="center"/>
            <w:hideMark/>
          </w:tcPr>
          <w:p w14:paraId="62750559" w14:textId="77777777" w:rsidR="00C56691" w:rsidRPr="0088646E" w:rsidRDefault="00C56691" w:rsidP="00C5669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507" w:type="pct"/>
            <w:tcBorders>
              <w:top w:val="nil"/>
              <w:left w:val="nil"/>
              <w:bottom w:val="single" w:sz="4" w:space="0" w:color="auto"/>
              <w:right w:val="single" w:sz="4" w:space="0" w:color="auto"/>
            </w:tcBorders>
            <w:shd w:val="clear" w:color="auto" w:fill="auto"/>
            <w:vAlign w:val="center"/>
            <w:hideMark/>
          </w:tcPr>
          <w:p w14:paraId="3E5B1D58" w14:textId="77777777" w:rsidR="00C56691" w:rsidRPr="0088646E" w:rsidRDefault="00C56691" w:rsidP="00C5669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0,4</w:t>
            </w:r>
          </w:p>
        </w:tc>
        <w:tc>
          <w:tcPr>
            <w:tcW w:w="507" w:type="pct"/>
            <w:tcBorders>
              <w:top w:val="nil"/>
              <w:left w:val="nil"/>
              <w:bottom w:val="single" w:sz="4" w:space="0" w:color="auto"/>
              <w:right w:val="single" w:sz="4" w:space="0" w:color="auto"/>
            </w:tcBorders>
            <w:shd w:val="clear" w:color="auto" w:fill="auto"/>
            <w:vAlign w:val="center"/>
            <w:hideMark/>
          </w:tcPr>
          <w:p w14:paraId="48819608" w14:textId="77777777" w:rsidR="00C56691" w:rsidRPr="0088646E" w:rsidRDefault="00C56691" w:rsidP="00C5669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0,3</w:t>
            </w:r>
          </w:p>
        </w:tc>
      </w:tr>
      <w:tr w:rsidR="00C56691" w:rsidRPr="0088646E" w14:paraId="73012514" w14:textId="77777777" w:rsidTr="00C56691">
        <w:trPr>
          <w:trHeight w:val="555"/>
        </w:trPr>
        <w:tc>
          <w:tcPr>
            <w:tcW w:w="1626" w:type="pct"/>
            <w:tcBorders>
              <w:top w:val="nil"/>
              <w:left w:val="single" w:sz="4" w:space="0" w:color="auto"/>
              <w:bottom w:val="single" w:sz="4" w:space="0" w:color="auto"/>
              <w:right w:val="single" w:sz="4" w:space="0" w:color="auto"/>
            </w:tcBorders>
            <w:shd w:val="clear" w:color="auto" w:fill="auto"/>
            <w:vAlign w:val="center"/>
            <w:hideMark/>
          </w:tcPr>
          <w:p w14:paraId="06386DB4" w14:textId="77777777" w:rsidR="00C56691" w:rsidRPr="0088646E" w:rsidRDefault="00C56691" w:rsidP="00C5669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Formular e Implementar el Plan de Gestión del conocimiento 2024 de la CGN</w:t>
            </w:r>
          </w:p>
        </w:tc>
        <w:tc>
          <w:tcPr>
            <w:tcW w:w="1855" w:type="pct"/>
            <w:tcBorders>
              <w:top w:val="nil"/>
              <w:left w:val="nil"/>
              <w:bottom w:val="single" w:sz="4" w:space="0" w:color="auto"/>
              <w:right w:val="single" w:sz="4" w:space="0" w:color="auto"/>
            </w:tcBorders>
            <w:shd w:val="clear" w:color="auto" w:fill="auto"/>
            <w:vAlign w:val="center"/>
            <w:hideMark/>
          </w:tcPr>
          <w:p w14:paraId="3DD54A5D" w14:textId="77777777" w:rsidR="00C56691" w:rsidRPr="0088646E" w:rsidRDefault="00C56691" w:rsidP="00C5669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Porcentaje de implementación del plan de gestión del conocimiento 2024 de la CGN</w:t>
            </w:r>
          </w:p>
        </w:tc>
        <w:tc>
          <w:tcPr>
            <w:tcW w:w="507" w:type="pct"/>
            <w:tcBorders>
              <w:top w:val="nil"/>
              <w:left w:val="nil"/>
              <w:bottom w:val="single" w:sz="4" w:space="0" w:color="auto"/>
              <w:right w:val="single" w:sz="4" w:space="0" w:color="auto"/>
            </w:tcBorders>
            <w:shd w:val="clear" w:color="auto" w:fill="auto"/>
            <w:vAlign w:val="center"/>
            <w:hideMark/>
          </w:tcPr>
          <w:p w14:paraId="3A929F90" w14:textId="77777777" w:rsidR="00C56691" w:rsidRPr="0088646E" w:rsidRDefault="00C56691" w:rsidP="00C5669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507" w:type="pct"/>
            <w:tcBorders>
              <w:top w:val="nil"/>
              <w:left w:val="nil"/>
              <w:bottom w:val="single" w:sz="4" w:space="0" w:color="auto"/>
              <w:right w:val="single" w:sz="4" w:space="0" w:color="auto"/>
            </w:tcBorders>
            <w:shd w:val="clear" w:color="auto" w:fill="auto"/>
            <w:vAlign w:val="center"/>
            <w:hideMark/>
          </w:tcPr>
          <w:p w14:paraId="26001F9F" w14:textId="77777777" w:rsidR="00C56691" w:rsidRPr="0088646E" w:rsidRDefault="00C56691" w:rsidP="00C5669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0,3</w:t>
            </w:r>
          </w:p>
        </w:tc>
        <w:tc>
          <w:tcPr>
            <w:tcW w:w="507" w:type="pct"/>
            <w:tcBorders>
              <w:top w:val="nil"/>
              <w:left w:val="nil"/>
              <w:bottom w:val="single" w:sz="4" w:space="0" w:color="auto"/>
              <w:right w:val="single" w:sz="4" w:space="0" w:color="auto"/>
            </w:tcBorders>
            <w:shd w:val="clear" w:color="auto" w:fill="auto"/>
            <w:vAlign w:val="center"/>
            <w:hideMark/>
          </w:tcPr>
          <w:p w14:paraId="6DC9D519" w14:textId="77777777" w:rsidR="00C56691" w:rsidRPr="0088646E" w:rsidRDefault="00C56691" w:rsidP="00C5669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0,3</w:t>
            </w:r>
          </w:p>
        </w:tc>
      </w:tr>
      <w:tr w:rsidR="00C56691" w:rsidRPr="0088646E" w14:paraId="574EA389" w14:textId="77777777" w:rsidTr="00C56691">
        <w:trPr>
          <w:trHeight w:val="555"/>
        </w:trPr>
        <w:tc>
          <w:tcPr>
            <w:tcW w:w="1626" w:type="pct"/>
            <w:tcBorders>
              <w:top w:val="nil"/>
              <w:left w:val="single" w:sz="4" w:space="0" w:color="auto"/>
              <w:bottom w:val="single" w:sz="4" w:space="0" w:color="auto"/>
              <w:right w:val="single" w:sz="4" w:space="0" w:color="auto"/>
            </w:tcBorders>
            <w:shd w:val="clear" w:color="auto" w:fill="auto"/>
            <w:vAlign w:val="center"/>
            <w:hideMark/>
          </w:tcPr>
          <w:p w14:paraId="0DF859FE" w14:textId="6B25E5CA" w:rsidR="00C56691" w:rsidRPr="0088646E" w:rsidRDefault="00C56691" w:rsidP="00C5669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Realizar seguimiento y monitoreo para mantener certificada a la CGN en las normas ISO</w:t>
            </w:r>
          </w:p>
        </w:tc>
        <w:tc>
          <w:tcPr>
            <w:tcW w:w="1855" w:type="pct"/>
            <w:tcBorders>
              <w:top w:val="nil"/>
              <w:left w:val="nil"/>
              <w:bottom w:val="single" w:sz="4" w:space="0" w:color="auto"/>
              <w:right w:val="single" w:sz="4" w:space="0" w:color="auto"/>
            </w:tcBorders>
            <w:shd w:val="clear" w:color="auto" w:fill="auto"/>
            <w:vAlign w:val="center"/>
            <w:hideMark/>
          </w:tcPr>
          <w:p w14:paraId="0BA12424" w14:textId="77777777" w:rsidR="00C56691" w:rsidRPr="0088646E" w:rsidRDefault="00C56691" w:rsidP="00C5669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Sistemas certificados</w:t>
            </w:r>
          </w:p>
        </w:tc>
        <w:tc>
          <w:tcPr>
            <w:tcW w:w="507" w:type="pct"/>
            <w:tcBorders>
              <w:top w:val="nil"/>
              <w:left w:val="nil"/>
              <w:bottom w:val="single" w:sz="4" w:space="0" w:color="auto"/>
              <w:right w:val="single" w:sz="4" w:space="0" w:color="auto"/>
            </w:tcBorders>
            <w:shd w:val="clear" w:color="auto" w:fill="auto"/>
            <w:vAlign w:val="center"/>
            <w:hideMark/>
          </w:tcPr>
          <w:p w14:paraId="3FF43BC4" w14:textId="77777777" w:rsidR="00C56691" w:rsidRPr="0088646E" w:rsidRDefault="00C56691" w:rsidP="00C5669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4</w:t>
            </w:r>
          </w:p>
        </w:tc>
        <w:tc>
          <w:tcPr>
            <w:tcW w:w="507" w:type="pct"/>
            <w:tcBorders>
              <w:top w:val="nil"/>
              <w:left w:val="nil"/>
              <w:bottom w:val="single" w:sz="4" w:space="0" w:color="auto"/>
              <w:right w:val="single" w:sz="4" w:space="0" w:color="auto"/>
            </w:tcBorders>
            <w:shd w:val="clear" w:color="auto" w:fill="auto"/>
            <w:vAlign w:val="center"/>
            <w:hideMark/>
          </w:tcPr>
          <w:p w14:paraId="17A59B02" w14:textId="77777777" w:rsidR="00C56691" w:rsidRPr="0088646E" w:rsidRDefault="00C56691" w:rsidP="00C5669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w:t>
            </w:r>
          </w:p>
        </w:tc>
        <w:tc>
          <w:tcPr>
            <w:tcW w:w="507" w:type="pct"/>
            <w:tcBorders>
              <w:top w:val="nil"/>
              <w:left w:val="nil"/>
              <w:bottom w:val="single" w:sz="4" w:space="0" w:color="auto"/>
              <w:right w:val="single" w:sz="4" w:space="0" w:color="auto"/>
            </w:tcBorders>
            <w:shd w:val="clear" w:color="auto" w:fill="auto"/>
            <w:vAlign w:val="center"/>
            <w:hideMark/>
          </w:tcPr>
          <w:p w14:paraId="4738562C" w14:textId="77777777" w:rsidR="00C56691" w:rsidRPr="0088646E" w:rsidRDefault="00C56691" w:rsidP="00C5669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N/A</w:t>
            </w:r>
          </w:p>
        </w:tc>
      </w:tr>
      <w:tr w:rsidR="00C56691" w:rsidRPr="0088646E" w14:paraId="47FDDACC" w14:textId="77777777" w:rsidTr="00C56691">
        <w:trPr>
          <w:trHeight w:val="555"/>
        </w:trPr>
        <w:tc>
          <w:tcPr>
            <w:tcW w:w="1626" w:type="pct"/>
            <w:tcBorders>
              <w:top w:val="nil"/>
              <w:left w:val="single" w:sz="4" w:space="0" w:color="auto"/>
              <w:bottom w:val="single" w:sz="4" w:space="0" w:color="auto"/>
              <w:right w:val="single" w:sz="4" w:space="0" w:color="auto"/>
            </w:tcBorders>
            <w:shd w:val="clear" w:color="auto" w:fill="auto"/>
            <w:vAlign w:val="center"/>
            <w:hideMark/>
          </w:tcPr>
          <w:p w14:paraId="7EE49888" w14:textId="77777777" w:rsidR="00C56691" w:rsidRPr="0088646E" w:rsidRDefault="00C56691" w:rsidP="00C5669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 xml:space="preserve">Realizar un análisis y diagnóstico de necesidades para el diseño y acompañamiento en la implementación de un sistema de </w:t>
            </w:r>
            <w:r w:rsidRPr="0088646E">
              <w:rPr>
                <w:rFonts w:ascii="Verdana" w:eastAsia="Times New Roman" w:hAnsi="Verdana" w:cs="Arial"/>
                <w:i w:val="0"/>
                <w:sz w:val="22"/>
                <w:szCs w:val="22"/>
                <w:lang w:val="es-CO" w:eastAsia="es-CO"/>
              </w:rPr>
              <w:lastRenderedPageBreak/>
              <w:t>información que automatice el seguimiento a la planeación institucional </w:t>
            </w:r>
          </w:p>
        </w:tc>
        <w:tc>
          <w:tcPr>
            <w:tcW w:w="1855" w:type="pct"/>
            <w:tcBorders>
              <w:top w:val="nil"/>
              <w:left w:val="nil"/>
              <w:bottom w:val="single" w:sz="4" w:space="0" w:color="auto"/>
              <w:right w:val="single" w:sz="4" w:space="0" w:color="auto"/>
            </w:tcBorders>
            <w:shd w:val="clear" w:color="auto" w:fill="auto"/>
            <w:vAlign w:val="center"/>
            <w:hideMark/>
          </w:tcPr>
          <w:p w14:paraId="22BC8A7A" w14:textId="77777777" w:rsidR="00C56691" w:rsidRPr="0088646E" w:rsidRDefault="00C56691" w:rsidP="00C5669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lastRenderedPageBreak/>
              <w:t>Porcentaje de cumplimiento de las etapas planteadas</w:t>
            </w:r>
          </w:p>
        </w:tc>
        <w:tc>
          <w:tcPr>
            <w:tcW w:w="507" w:type="pct"/>
            <w:tcBorders>
              <w:top w:val="nil"/>
              <w:left w:val="nil"/>
              <w:bottom w:val="single" w:sz="4" w:space="0" w:color="auto"/>
              <w:right w:val="single" w:sz="4" w:space="0" w:color="auto"/>
            </w:tcBorders>
            <w:shd w:val="clear" w:color="auto" w:fill="auto"/>
            <w:vAlign w:val="center"/>
            <w:hideMark/>
          </w:tcPr>
          <w:p w14:paraId="3619218B" w14:textId="77777777" w:rsidR="00C56691" w:rsidRPr="0088646E" w:rsidRDefault="00C56691" w:rsidP="00C5669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507" w:type="pct"/>
            <w:tcBorders>
              <w:top w:val="nil"/>
              <w:left w:val="nil"/>
              <w:bottom w:val="single" w:sz="4" w:space="0" w:color="auto"/>
              <w:right w:val="single" w:sz="4" w:space="0" w:color="auto"/>
            </w:tcBorders>
            <w:shd w:val="clear" w:color="auto" w:fill="auto"/>
            <w:vAlign w:val="center"/>
            <w:hideMark/>
          </w:tcPr>
          <w:p w14:paraId="7D28A650" w14:textId="77777777" w:rsidR="00C56691" w:rsidRPr="0088646E" w:rsidRDefault="00C56691" w:rsidP="00C5669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0,33</w:t>
            </w:r>
          </w:p>
        </w:tc>
        <w:tc>
          <w:tcPr>
            <w:tcW w:w="507" w:type="pct"/>
            <w:tcBorders>
              <w:top w:val="nil"/>
              <w:left w:val="nil"/>
              <w:bottom w:val="single" w:sz="4" w:space="0" w:color="auto"/>
              <w:right w:val="single" w:sz="4" w:space="0" w:color="auto"/>
            </w:tcBorders>
            <w:shd w:val="clear" w:color="auto" w:fill="auto"/>
            <w:vAlign w:val="center"/>
            <w:hideMark/>
          </w:tcPr>
          <w:p w14:paraId="1B813C95" w14:textId="77777777" w:rsidR="00C56691" w:rsidRPr="0088646E" w:rsidRDefault="00C56691" w:rsidP="00C5669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0,33</w:t>
            </w:r>
          </w:p>
        </w:tc>
      </w:tr>
      <w:tr w:rsidR="00C56691" w:rsidRPr="0088646E" w14:paraId="0E26016B" w14:textId="77777777" w:rsidTr="00C56691">
        <w:trPr>
          <w:trHeight w:val="555"/>
        </w:trPr>
        <w:tc>
          <w:tcPr>
            <w:tcW w:w="1626" w:type="pct"/>
            <w:tcBorders>
              <w:top w:val="nil"/>
              <w:left w:val="single" w:sz="4" w:space="0" w:color="auto"/>
              <w:bottom w:val="single" w:sz="4" w:space="0" w:color="auto"/>
              <w:right w:val="single" w:sz="4" w:space="0" w:color="auto"/>
            </w:tcBorders>
            <w:shd w:val="clear" w:color="auto" w:fill="auto"/>
            <w:vAlign w:val="center"/>
            <w:hideMark/>
          </w:tcPr>
          <w:p w14:paraId="70BFA690" w14:textId="77777777" w:rsidR="00C56691" w:rsidRPr="0088646E" w:rsidRDefault="00C56691" w:rsidP="00C5669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Implementar el Plan Anticorrupción y de Atención al Ciudadano</w:t>
            </w:r>
          </w:p>
        </w:tc>
        <w:tc>
          <w:tcPr>
            <w:tcW w:w="1855" w:type="pct"/>
            <w:tcBorders>
              <w:top w:val="nil"/>
              <w:left w:val="nil"/>
              <w:bottom w:val="single" w:sz="4" w:space="0" w:color="auto"/>
              <w:right w:val="single" w:sz="4" w:space="0" w:color="auto"/>
            </w:tcBorders>
            <w:shd w:val="clear" w:color="auto" w:fill="auto"/>
            <w:vAlign w:val="center"/>
            <w:hideMark/>
          </w:tcPr>
          <w:p w14:paraId="0365D615" w14:textId="77777777" w:rsidR="00C56691" w:rsidRPr="0088646E" w:rsidRDefault="00C56691" w:rsidP="00C5669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Porcentaje de implementación de Plan Anticorrupción y de Atención al Ciudadano</w:t>
            </w:r>
          </w:p>
        </w:tc>
        <w:tc>
          <w:tcPr>
            <w:tcW w:w="507" w:type="pct"/>
            <w:tcBorders>
              <w:top w:val="nil"/>
              <w:left w:val="nil"/>
              <w:bottom w:val="single" w:sz="4" w:space="0" w:color="auto"/>
              <w:right w:val="single" w:sz="4" w:space="0" w:color="auto"/>
            </w:tcBorders>
            <w:shd w:val="clear" w:color="auto" w:fill="auto"/>
            <w:vAlign w:val="center"/>
            <w:hideMark/>
          </w:tcPr>
          <w:p w14:paraId="74D2892A" w14:textId="77777777" w:rsidR="00C56691" w:rsidRPr="0088646E" w:rsidRDefault="00C56691" w:rsidP="00C5669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507" w:type="pct"/>
            <w:tcBorders>
              <w:top w:val="nil"/>
              <w:left w:val="nil"/>
              <w:bottom w:val="single" w:sz="4" w:space="0" w:color="auto"/>
              <w:right w:val="single" w:sz="4" w:space="0" w:color="auto"/>
            </w:tcBorders>
            <w:shd w:val="clear" w:color="auto" w:fill="auto"/>
            <w:vAlign w:val="center"/>
            <w:hideMark/>
          </w:tcPr>
          <w:p w14:paraId="4BE51089" w14:textId="77777777" w:rsidR="00C56691" w:rsidRPr="0088646E" w:rsidRDefault="00C56691" w:rsidP="00C5669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507" w:type="pct"/>
            <w:tcBorders>
              <w:top w:val="nil"/>
              <w:left w:val="nil"/>
              <w:bottom w:val="single" w:sz="4" w:space="0" w:color="auto"/>
              <w:right w:val="single" w:sz="4" w:space="0" w:color="auto"/>
            </w:tcBorders>
            <w:shd w:val="clear" w:color="auto" w:fill="auto"/>
            <w:vAlign w:val="center"/>
            <w:hideMark/>
          </w:tcPr>
          <w:p w14:paraId="2DB83069" w14:textId="77777777" w:rsidR="00C56691" w:rsidRPr="0088646E" w:rsidRDefault="00C56691" w:rsidP="00C5669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r>
      <w:tr w:rsidR="00C56691" w:rsidRPr="0088646E" w14:paraId="0A609470" w14:textId="77777777" w:rsidTr="004D05D3">
        <w:trPr>
          <w:trHeight w:val="555"/>
        </w:trPr>
        <w:tc>
          <w:tcPr>
            <w:tcW w:w="1626" w:type="pct"/>
            <w:tcBorders>
              <w:top w:val="nil"/>
              <w:left w:val="single" w:sz="4" w:space="0" w:color="auto"/>
              <w:bottom w:val="single" w:sz="4" w:space="0" w:color="auto"/>
              <w:right w:val="single" w:sz="4" w:space="0" w:color="auto"/>
            </w:tcBorders>
            <w:shd w:val="clear" w:color="auto" w:fill="auto"/>
            <w:vAlign w:val="center"/>
            <w:hideMark/>
          </w:tcPr>
          <w:p w14:paraId="63110E1B" w14:textId="77777777" w:rsidR="00C56691" w:rsidRPr="0088646E" w:rsidRDefault="00C56691" w:rsidP="00C5669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 xml:space="preserve">Implementar el </w:t>
            </w:r>
            <w:proofErr w:type="spellStart"/>
            <w:r w:rsidRPr="0088646E">
              <w:rPr>
                <w:rFonts w:ascii="Verdana" w:eastAsia="Times New Roman" w:hAnsi="Verdana" w:cs="Arial"/>
                <w:i w:val="0"/>
                <w:sz w:val="22"/>
                <w:szCs w:val="22"/>
                <w:lang w:val="es-CO" w:eastAsia="es-CO"/>
              </w:rPr>
              <w:t>PIGA</w:t>
            </w:r>
            <w:proofErr w:type="spellEnd"/>
            <w:r w:rsidRPr="0088646E">
              <w:rPr>
                <w:rFonts w:ascii="Verdana" w:eastAsia="Times New Roman" w:hAnsi="Verdana" w:cs="Arial"/>
                <w:i w:val="0"/>
                <w:sz w:val="22"/>
                <w:szCs w:val="22"/>
                <w:lang w:val="es-CO" w:eastAsia="es-CO"/>
              </w:rPr>
              <w:t> </w:t>
            </w:r>
          </w:p>
        </w:tc>
        <w:tc>
          <w:tcPr>
            <w:tcW w:w="1855" w:type="pct"/>
            <w:tcBorders>
              <w:top w:val="nil"/>
              <w:left w:val="nil"/>
              <w:bottom w:val="single" w:sz="4" w:space="0" w:color="auto"/>
              <w:right w:val="single" w:sz="4" w:space="0" w:color="auto"/>
            </w:tcBorders>
            <w:shd w:val="clear" w:color="auto" w:fill="auto"/>
            <w:vAlign w:val="center"/>
            <w:hideMark/>
          </w:tcPr>
          <w:p w14:paraId="20571068" w14:textId="77777777" w:rsidR="00C56691" w:rsidRPr="0088646E" w:rsidRDefault="00C56691" w:rsidP="00C5669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Porcentaje de implementación del </w:t>
            </w:r>
            <w:proofErr w:type="spellStart"/>
            <w:r w:rsidRPr="0088646E">
              <w:rPr>
                <w:rFonts w:ascii="Verdana" w:eastAsia="Times New Roman" w:hAnsi="Verdana" w:cs="Arial"/>
                <w:i w:val="0"/>
                <w:sz w:val="22"/>
                <w:szCs w:val="22"/>
                <w:lang w:val="es-CO" w:eastAsia="es-CO"/>
              </w:rPr>
              <w:t>PIGA</w:t>
            </w:r>
            <w:proofErr w:type="spellEnd"/>
          </w:p>
        </w:tc>
        <w:tc>
          <w:tcPr>
            <w:tcW w:w="507" w:type="pct"/>
            <w:tcBorders>
              <w:top w:val="nil"/>
              <w:left w:val="nil"/>
              <w:bottom w:val="single" w:sz="4" w:space="0" w:color="auto"/>
              <w:right w:val="single" w:sz="4" w:space="0" w:color="auto"/>
            </w:tcBorders>
            <w:shd w:val="clear" w:color="auto" w:fill="auto"/>
            <w:vAlign w:val="center"/>
            <w:hideMark/>
          </w:tcPr>
          <w:p w14:paraId="471D1D27" w14:textId="77777777" w:rsidR="00C56691" w:rsidRPr="0088646E" w:rsidRDefault="00C56691" w:rsidP="00C5669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507" w:type="pct"/>
            <w:tcBorders>
              <w:top w:val="nil"/>
              <w:left w:val="nil"/>
              <w:bottom w:val="single" w:sz="4" w:space="0" w:color="auto"/>
              <w:right w:val="single" w:sz="4" w:space="0" w:color="auto"/>
            </w:tcBorders>
            <w:shd w:val="clear" w:color="auto" w:fill="auto"/>
            <w:vAlign w:val="center"/>
            <w:hideMark/>
          </w:tcPr>
          <w:p w14:paraId="42F443EC" w14:textId="77777777" w:rsidR="00C56691" w:rsidRPr="0088646E" w:rsidRDefault="00C56691" w:rsidP="00C5669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507" w:type="pct"/>
            <w:tcBorders>
              <w:top w:val="nil"/>
              <w:left w:val="nil"/>
              <w:bottom w:val="single" w:sz="4" w:space="0" w:color="auto"/>
              <w:right w:val="single" w:sz="4" w:space="0" w:color="auto"/>
            </w:tcBorders>
            <w:shd w:val="clear" w:color="auto" w:fill="auto"/>
            <w:vAlign w:val="center"/>
            <w:hideMark/>
          </w:tcPr>
          <w:p w14:paraId="2FDE9E03" w14:textId="15E4502B" w:rsidR="00C56691" w:rsidRPr="0088646E" w:rsidRDefault="00C56691" w:rsidP="00C5669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 </w:t>
            </w:r>
            <w:r w:rsidR="004D05D3" w:rsidRPr="0088646E">
              <w:rPr>
                <w:rFonts w:ascii="Verdana" w:eastAsia="Times New Roman" w:hAnsi="Verdana" w:cs="Arial"/>
                <w:i w:val="0"/>
                <w:sz w:val="22"/>
                <w:szCs w:val="22"/>
                <w:lang w:val="es-CO" w:eastAsia="es-CO"/>
              </w:rPr>
              <w:t>93%</w:t>
            </w:r>
          </w:p>
        </w:tc>
      </w:tr>
      <w:tr w:rsidR="00C56691" w:rsidRPr="0088646E" w14:paraId="304E62A0" w14:textId="77777777" w:rsidTr="00C56691">
        <w:trPr>
          <w:trHeight w:val="555"/>
        </w:trPr>
        <w:tc>
          <w:tcPr>
            <w:tcW w:w="1626" w:type="pct"/>
            <w:tcBorders>
              <w:top w:val="nil"/>
              <w:left w:val="single" w:sz="4" w:space="0" w:color="auto"/>
              <w:bottom w:val="single" w:sz="4" w:space="0" w:color="auto"/>
              <w:right w:val="single" w:sz="4" w:space="0" w:color="auto"/>
            </w:tcBorders>
            <w:shd w:val="clear" w:color="auto" w:fill="auto"/>
            <w:vAlign w:val="center"/>
            <w:hideMark/>
          </w:tcPr>
          <w:p w14:paraId="362B3AC5" w14:textId="77777777" w:rsidR="00C56691" w:rsidRPr="0088646E" w:rsidRDefault="00C56691" w:rsidP="00C5669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Asesorar la formulación y hacer seguimiento al cumplimiento de las metas y ejecución presupuestal de los proyectos de inversión</w:t>
            </w:r>
          </w:p>
        </w:tc>
        <w:tc>
          <w:tcPr>
            <w:tcW w:w="1855" w:type="pct"/>
            <w:tcBorders>
              <w:top w:val="nil"/>
              <w:left w:val="nil"/>
              <w:bottom w:val="single" w:sz="4" w:space="0" w:color="auto"/>
              <w:right w:val="single" w:sz="4" w:space="0" w:color="auto"/>
            </w:tcBorders>
            <w:shd w:val="clear" w:color="auto" w:fill="auto"/>
            <w:vAlign w:val="center"/>
            <w:hideMark/>
          </w:tcPr>
          <w:p w14:paraId="337A663E" w14:textId="5C5D7ADB" w:rsidR="00C56691" w:rsidRPr="0088646E" w:rsidRDefault="00C56691" w:rsidP="00C5669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Número de asesorías realizadas/ Número de asesorías requeridas o solicitadas</w:t>
            </w:r>
          </w:p>
        </w:tc>
        <w:tc>
          <w:tcPr>
            <w:tcW w:w="507" w:type="pct"/>
            <w:tcBorders>
              <w:top w:val="nil"/>
              <w:left w:val="nil"/>
              <w:bottom w:val="single" w:sz="4" w:space="0" w:color="auto"/>
              <w:right w:val="single" w:sz="4" w:space="0" w:color="auto"/>
            </w:tcBorders>
            <w:shd w:val="clear" w:color="auto" w:fill="auto"/>
            <w:vAlign w:val="center"/>
            <w:hideMark/>
          </w:tcPr>
          <w:p w14:paraId="79B127B8" w14:textId="77777777" w:rsidR="00C56691" w:rsidRPr="0088646E" w:rsidRDefault="00C56691" w:rsidP="00C5669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507" w:type="pct"/>
            <w:tcBorders>
              <w:top w:val="nil"/>
              <w:left w:val="nil"/>
              <w:bottom w:val="single" w:sz="4" w:space="0" w:color="auto"/>
              <w:right w:val="single" w:sz="4" w:space="0" w:color="auto"/>
            </w:tcBorders>
            <w:shd w:val="clear" w:color="auto" w:fill="auto"/>
            <w:vAlign w:val="center"/>
            <w:hideMark/>
          </w:tcPr>
          <w:p w14:paraId="1C4DBDD3" w14:textId="77777777" w:rsidR="00C56691" w:rsidRPr="0088646E" w:rsidRDefault="00C56691" w:rsidP="00C5669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100%</w:t>
            </w:r>
          </w:p>
        </w:tc>
        <w:tc>
          <w:tcPr>
            <w:tcW w:w="507" w:type="pct"/>
            <w:tcBorders>
              <w:top w:val="nil"/>
              <w:left w:val="nil"/>
              <w:bottom w:val="single" w:sz="4" w:space="0" w:color="auto"/>
              <w:right w:val="single" w:sz="4" w:space="0" w:color="auto"/>
            </w:tcBorders>
            <w:shd w:val="clear" w:color="auto" w:fill="auto"/>
            <w:vAlign w:val="center"/>
            <w:hideMark/>
          </w:tcPr>
          <w:p w14:paraId="6D78046B" w14:textId="77777777" w:rsidR="00C56691" w:rsidRPr="0088646E" w:rsidRDefault="00C56691" w:rsidP="00C5669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100%</w:t>
            </w:r>
          </w:p>
        </w:tc>
      </w:tr>
      <w:tr w:rsidR="00C56691" w:rsidRPr="0088646E" w14:paraId="212B3E78" w14:textId="77777777" w:rsidTr="00C56691">
        <w:trPr>
          <w:trHeight w:val="555"/>
        </w:trPr>
        <w:tc>
          <w:tcPr>
            <w:tcW w:w="1626" w:type="pct"/>
            <w:tcBorders>
              <w:top w:val="nil"/>
              <w:left w:val="single" w:sz="4" w:space="0" w:color="auto"/>
              <w:bottom w:val="single" w:sz="4" w:space="0" w:color="auto"/>
              <w:right w:val="single" w:sz="4" w:space="0" w:color="auto"/>
            </w:tcBorders>
            <w:shd w:val="clear" w:color="auto" w:fill="auto"/>
            <w:vAlign w:val="center"/>
            <w:hideMark/>
          </w:tcPr>
          <w:p w14:paraId="4A2A6160" w14:textId="77777777" w:rsidR="00C56691" w:rsidRPr="0088646E" w:rsidRDefault="00C56691" w:rsidP="00C5669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Atender los requerimientos de entes de control y partes interesadas</w:t>
            </w:r>
          </w:p>
        </w:tc>
        <w:tc>
          <w:tcPr>
            <w:tcW w:w="1855" w:type="pct"/>
            <w:tcBorders>
              <w:top w:val="nil"/>
              <w:left w:val="nil"/>
              <w:bottom w:val="single" w:sz="4" w:space="0" w:color="auto"/>
              <w:right w:val="single" w:sz="4" w:space="0" w:color="auto"/>
            </w:tcBorders>
            <w:shd w:val="clear" w:color="auto" w:fill="auto"/>
            <w:vAlign w:val="center"/>
            <w:hideMark/>
          </w:tcPr>
          <w:p w14:paraId="56E68421" w14:textId="77777777" w:rsidR="00C56691" w:rsidRPr="0088646E" w:rsidRDefault="00C56691" w:rsidP="00C56691">
            <w:pPr>
              <w:suppressAutoHyphens w:val="0"/>
              <w:jc w:val="left"/>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Porcentaje de requerimientos atendidos </w:t>
            </w:r>
          </w:p>
        </w:tc>
        <w:tc>
          <w:tcPr>
            <w:tcW w:w="507" w:type="pct"/>
            <w:tcBorders>
              <w:top w:val="nil"/>
              <w:left w:val="nil"/>
              <w:bottom w:val="single" w:sz="4" w:space="0" w:color="auto"/>
              <w:right w:val="single" w:sz="4" w:space="0" w:color="auto"/>
            </w:tcBorders>
            <w:shd w:val="clear" w:color="auto" w:fill="auto"/>
            <w:vAlign w:val="center"/>
            <w:hideMark/>
          </w:tcPr>
          <w:p w14:paraId="6467C12D" w14:textId="77777777" w:rsidR="00C56691" w:rsidRPr="0088646E" w:rsidRDefault="00C56691" w:rsidP="00C5669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507" w:type="pct"/>
            <w:tcBorders>
              <w:top w:val="nil"/>
              <w:left w:val="nil"/>
              <w:bottom w:val="single" w:sz="4" w:space="0" w:color="auto"/>
              <w:right w:val="single" w:sz="4" w:space="0" w:color="auto"/>
            </w:tcBorders>
            <w:shd w:val="clear" w:color="auto" w:fill="auto"/>
            <w:vAlign w:val="center"/>
            <w:hideMark/>
          </w:tcPr>
          <w:p w14:paraId="7B6AB75B" w14:textId="77777777" w:rsidR="00C56691" w:rsidRPr="0088646E" w:rsidRDefault="00C56691" w:rsidP="00C5669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w:t>
            </w:r>
          </w:p>
        </w:tc>
        <w:tc>
          <w:tcPr>
            <w:tcW w:w="507" w:type="pct"/>
            <w:tcBorders>
              <w:top w:val="nil"/>
              <w:left w:val="nil"/>
              <w:bottom w:val="single" w:sz="4" w:space="0" w:color="auto"/>
              <w:right w:val="single" w:sz="4" w:space="0" w:color="auto"/>
            </w:tcBorders>
            <w:shd w:val="clear" w:color="auto" w:fill="auto"/>
            <w:vAlign w:val="center"/>
            <w:hideMark/>
          </w:tcPr>
          <w:p w14:paraId="4809205C" w14:textId="77777777" w:rsidR="00C56691" w:rsidRPr="0088646E" w:rsidRDefault="00C56691" w:rsidP="00C56691">
            <w:pPr>
              <w:suppressAutoHyphens w:val="0"/>
              <w:jc w:val="center"/>
              <w:rPr>
                <w:rFonts w:ascii="Verdana" w:eastAsia="Times New Roman" w:hAnsi="Verdana" w:cs="Arial"/>
                <w:i w:val="0"/>
                <w:sz w:val="22"/>
                <w:szCs w:val="22"/>
                <w:lang w:val="es-CO" w:eastAsia="es-CO"/>
              </w:rPr>
            </w:pPr>
            <w:r w:rsidRPr="0088646E">
              <w:rPr>
                <w:rFonts w:ascii="Verdana" w:eastAsia="Times New Roman" w:hAnsi="Verdana" w:cs="Arial"/>
                <w:i w:val="0"/>
                <w:sz w:val="22"/>
                <w:szCs w:val="22"/>
                <w:lang w:val="es-CO" w:eastAsia="es-CO"/>
              </w:rPr>
              <w:t>100%</w:t>
            </w:r>
          </w:p>
        </w:tc>
      </w:tr>
    </w:tbl>
    <w:p w14:paraId="6F130870" w14:textId="77777777" w:rsidR="00C56691" w:rsidRPr="0088646E" w:rsidRDefault="00C56691" w:rsidP="009C428E">
      <w:pPr>
        <w:rPr>
          <w:rFonts w:ascii="Verdana" w:hAnsi="Verdana" w:cs="Arial"/>
          <w:bCs/>
          <w:i w:val="0"/>
          <w:sz w:val="22"/>
          <w:szCs w:val="22"/>
        </w:rPr>
      </w:pPr>
    </w:p>
    <w:p w14:paraId="097F7847" w14:textId="646EF2D1" w:rsidR="009C60C0" w:rsidRPr="0088646E" w:rsidRDefault="00C56691" w:rsidP="009C428E">
      <w:pPr>
        <w:rPr>
          <w:rFonts w:ascii="Verdana" w:hAnsi="Verdana" w:cs="Arial"/>
          <w:bCs/>
          <w:i w:val="0"/>
          <w:sz w:val="22"/>
          <w:szCs w:val="22"/>
        </w:rPr>
      </w:pPr>
      <w:r w:rsidRPr="0088646E">
        <w:rPr>
          <w:rFonts w:ascii="Verdana" w:hAnsi="Verdana" w:cs="Arial"/>
          <w:bCs/>
          <w:i w:val="0"/>
          <w:sz w:val="22"/>
          <w:szCs w:val="22"/>
        </w:rPr>
        <w:t xml:space="preserve">Durante el segundo trimestre se realizó el seguimiento cumpliendo con las actividades programadas de los componentes I, II y IV del </w:t>
      </w:r>
      <w:proofErr w:type="spellStart"/>
      <w:r w:rsidRPr="0088646E">
        <w:rPr>
          <w:rFonts w:ascii="Verdana" w:hAnsi="Verdana" w:cs="Arial"/>
          <w:bCs/>
          <w:i w:val="0"/>
          <w:sz w:val="22"/>
          <w:szCs w:val="22"/>
        </w:rPr>
        <w:t>PAAC</w:t>
      </w:r>
      <w:proofErr w:type="spellEnd"/>
      <w:r w:rsidRPr="0088646E">
        <w:rPr>
          <w:rFonts w:ascii="Verdana" w:hAnsi="Verdana" w:cs="Arial"/>
          <w:bCs/>
          <w:i w:val="0"/>
          <w:sz w:val="22"/>
          <w:szCs w:val="22"/>
        </w:rPr>
        <w:t>, verificando la revisión Política Administración de Riesgos, actualización de las caracterizaciones de los servicios de la CGN, actualizaciones estadísticas de los servicios en el SUIT.</w:t>
      </w:r>
    </w:p>
    <w:p w14:paraId="08965756" w14:textId="77777777" w:rsidR="0016391E" w:rsidRPr="0088646E" w:rsidRDefault="0016391E" w:rsidP="009C428E">
      <w:pPr>
        <w:rPr>
          <w:rFonts w:ascii="Verdana" w:eastAsia="Verdana" w:hAnsi="Verdana" w:cs="Arial"/>
          <w:bCs/>
          <w:i w:val="0"/>
          <w:sz w:val="22"/>
          <w:szCs w:val="22"/>
        </w:rPr>
      </w:pPr>
    </w:p>
    <w:p w14:paraId="4FC88C85" w14:textId="6BDB4675" w:rsidR="00C56691" w:rsidRPr="0088646E" w:rsidRDefault="00C56691" w:rsidP="009C428E">
      <w:pPr>
        <w:rPr>
          <w:rFonts w:ascii="Verdana" w:eastAsia="Verdana" w:hAnsi="Verdana" w:cs="Arial"/>
          <w:bCs/>
          <w:i w:val="0"/>
          <w:sz w:val="22"/>
          <w:szCs w:val="22"/>
        </w:rPr>
      </w:pPr>
      <w:r w:rsidRPr="0088646E">
        <w:rPr>
          <w:rFonts w:ascii="Verdana" w:eastAsia="Verdana" w:hAnsi="Verdana" w:cs="Arial"/>
          <w:bCs/>
          <w:i w:val="0"/>
          <w:sz w:val="22"/>
          <w:szCs w:val="22"/>
        </w:rPr>
        <w:t xml:space="preserve">Se continúa trabajando conforme a lo programado para mantener la certificación sobre los sistemas respecto de los criterios en las normas ISO; también es importante mencionar que </w:t>
      </w:r>
      <w:r w:rsidR="005B56E6" w:rsidRPr="0088646E">
        <w:rPr>
          <w:rFonts w:ascii="Verdana" w:eastAsia="Verdana" w:hAnsi="Verdana" w:cs="Arial"/>
          <w:bCs/>
          <w:i w:val="0"/>
          <w:sz w:val="22"/>
          <w:szCs w:val="22"/>
        </w:rPr>
        <w:t xml:space="preserve">la actualización implementación de los nuevos criterios en materia de riesgos, así como en la implementación de la política de Gestión del Conocimiento, avanzan a buen ritmo. </w:t>
      </w:r>
    </w:p>
    <w:p w14:paraId="47EE5F05" w14:textId="77777777" w:rsidR="005B56E6" w:rsidRPr="0088646E" w:rsidRDefault="005B56E6" w:rsidP="009C428E">
      <w:pPr>
        <w:rPr>
          <w:rFonts w:ascii="Verdana" w:eastAsia="Verdana" w:hAnsi="Verdana" w:cs="Arial"/>
          <w:bCs/>
          <w:i w:val="0"/>
          <w:sz w:val="22"/>
          <w:szCs w:val="22"/>
        </w:rPr>
      </w:pPr>
    </w:p>
    <w:p w14:paraId="4B7146B2" w14:textId="44D7A718" w:rsidR="005B56E6" w:rsidRPr="0088646E" w:rsidRDefault="005B56E6" w:rsidP="009C428E">
      <w:pPr>
        <w:rPr>
          <w:rFonts w:ascii="Verdana" w:eastAsia="Verdana" w:hAnsi="Verdana" w:cs="Arial"/>
          <w:bCs/>
          <w:i w:val="0"/>
          <w:sz w:val="22"/>
          <w:szCs w:val="22"/>
        </w:rPr>
      </w:pPr>
      <w:r w:rsidRPr="0088646E">
        <w:rPr>
          <w:rFonts w:ascii="Verdana" w:eastAsia="Verdana" w:hAnsi="Verdana" w:cs="Arial"/>
          <w:bCs/>
          <w:i w:val="0"/>
          <w:sz w:val="22"/>
          <w:szCs w:val="22"/>
        </w:rPr>
        <w:t xml:space="preserve">Una de las principales dificultades reportadas corresponde a la actividad encaminada al análisis y diagnóstico de necesidades para el diseño y acompañamiento en la implementación de un sistema de información que automatice el seguimiento a la planeación institucional; al respecto ya se realizó el análisis y se socializó el diagnóstico con el GIT de apoyo informático, no obstante, por inconvenientes logísticos en el </w:t>
      </w:r>
      <w:proofErr w:type="spellStart"/>
      <w:r w:rsidRPr="0088646E">
        <w:rPr>
          <w:rFonts w:ascii="Verdana" w:eastAsia="Verdana" w:hAnsi="Verdana" w:cs="Arial"/>
          <w:bCs/>
          <w:i w:val="0"/>
          <w:sz w:val="22"/>
          <w:szCs w:val="22"/>
        </w:rPr>
        <w:t>DNP</w:t>
      </w:r>
      <w:proofErr w:type="spellEnd"/>
      <w:r w:rsidRPr="0088646E">
        <w:rPr>
          <w:rFonts w:ascii="Verdana" w:eastAsia="Verdana" w:hAnsi="Verdana" w:cs="Arial"/>
          <w:bCs/>
          <w:i w:val="0"/>
          <w:sz w:val="22"/>
          <w:szCs w:val="22"/>
        </w:rPr>
        <w:t>, no se ha podido materializar la sesión de acompañamiento con ellos para la adquisición del sistema SISGESTION.</w:t>
      </w:r>
    </w:p>
    <w:p w14:paraId="62D82A37" w14:textId="5721728E" w:rsidR="0016391E" w:rsidRPr="0088646E" w:rsidRDefault="00ED6E21" w:rsidP="00B73B99">
      <w:pPr>
        <w:pStyle w:val="Ttulo1"/>
        <w:numPr>
          <w:ilvl w:val="0"/>
          <w:numId w:val="44"/>
        </w:numPr>
        <w:rPr>
          <w:rFonts w:ascii="Verdana" w:hAnsi="Verdana"/>
          <w:bCs w:val="0"/>
          <w:i w:val="0"/>
          <w:sz w:val="22"/>
          <w:szCs w:val="22"/>
        </w:rPr>
      </w:pPr>
      <w:bookmarkStart w:id="27" w:name="_Toc175639256"/>
      <w:r w:rsidRPr="0088646E">
        <w:rPr>
          <w:rFonts w:ascii="Verdana" w:hAnsi="Verdana"/>
          <w:bCs w:val="0"/>
          <w:i w:val="0"/>
          <w:sz w:val="22"/>
          <w:szCs w:val="22"/>
        </w:rPr>
        <w:lastRenderedPageBreak/>
        <w:t>Conclusiones y Oportunidades de mejora</w:t>
      </w:r>
      <w:bookmarkEnd w:id="27"/>
    </w:p>
    <w:p w14:paraId="1D386758" w14:textId="77777777" w:rsidR="002E2C35" w:rsidRPr="0088646E" w:rsidRDefault="002E2C35" w:rsidP="009C428E">
      <w:pPr>
        <w:rPr>
          <w:rFonts w:ascii="Verdana" w:eastAsia="Verdana" w:hAnsi="Verdana" w:cs="Arial"/>
          <w:bCs/>
          <w:i w:val="0"/>
          <w:sz w:val="22"/>
          <w:szCs w:val="22"/>
        </w:rPr>
      </w:pPr>
    </w:p>
    <w:p w14:paraId="768C7AD3" w14:textId="2930C2C4" w:rsidR="004808A2" w:rsidRPr="0088646E" w:rsidRDefault="002E2C35" w:rsidP="007239CD">
      <w:pPr>
        <w:rPr>
          <w:rFonts w:ascii="Verdana" w:eastAsia="Verdana" w:hAnsi="Verdana" w:cs="Arial"/>
          <w:bCs/>
          <w:i w:val="0"/>
          <w:sz w:val="22"/>
          <w:szCs w:val="22"/>
        </w:rPr>
      </w:pPr>
      <w:bookmarkStart w:id="28" w:name="_Hlk164884552"/>
      <w:r w:rsidRPr="0088646E">
        <w:rPr>
          <w:rFonts w:ascii="Verdana" w:eastAsia="Verdana" w:hAnsi="Verdana" w:cs="Arial"/>
          <w:bCs/>
          <w:i w:val="0"/>
          <w:sz w:val="22"/>
          <w:szCs w:val="22"/>
        </w:rPr>
        <w:t xml:space="preserve">En conclusión, se puede determinar que el cumplimiento promedio del plan de </w:t>
      </w:r>
      <w:r w:rsidR="005B56E6" w:rsidRPr="0088646E">
        <w:rPr>
          <w:rFonts w:ascii="Verdana" w:eastAsia="Verdana" w:hAnsi="Verdana" w:cs="Arial"/>
          <w:bCs/>
          <w:i w:val="0"/>
          <w:sz w:val="22"/>
          <w:szCs w:val="22"/>
        </w:rPr>
        <w:t>acción</w:t>
      </w:r>
      <w:r w:rsidRPr="0088646E">
        <w:rPr>
          <w:rFonts w:ascii="Verdana" w:eastAsia="Verdana" w:hAnsi="Verdana" w:cs="Arial"/>
          <w:bCs/>
          <w:i w:val="0"/>
          <w:sz w:val="22"/>
          <w:szCs w:val="22"/>
        </w:rPr>
        <w:t xml:space="preserve"> es del </w:t>
      </w:r>
      <w:r w:rsidR="002524B9" w:rsidRPr="0088646E">
        <w:rPr>
          <w:rFonts w:ascii="Verdana" w:eastAsia="Verdana" w:hAnsi="Verdana" w:cs="Arial"/>
          <w:bCs/>
          <w:i w:val="0"/>
          <w:sz w:val="22"/>
          <w:szCs w:val="22"/>
        </w:rPr>
        <w:t>90</w:t>
      </w:r>
      <w:r w:rsidRPr="0088646E">
        <w:rPr>
          <w:rFonts w:ascii="Verdana" w:eastAsia="Verdana" w:hAnsi="Verdana" w:cs="Arial"/>
          <w:bCs/>
          <w:i w:val="0"/>
          <w:sz w:val="22"/>
          <w:szCs w:val="22"/>
        </w:rPr>
        <w:t>%</w:t>
      </w:r>
      <w:r w:rsidR="002524B9" w:rsidRPr="0088646E">
        <w:rPr>
          <w:rFonts w:ascii="Verdana" w:eastAsia="Verdana" w:hAnsi="Verdana" w:cs="Arial"/>
          <w:bCs/>
          <w:i w:val="0"/>
          <w:sz w:val="22"/>
          <w:szCs w:val="22"/>
        </w:rPr>
        <w:t xml:space="preserve"> sobre lo programado para el trimestre 2</w:t>
      </w:r>
      <w:r w:rsidRPr="0088646E">
        <w:rPr>
          <w:rFonts w:ascii="Verdana" w:eastAsia="Verdana" w:hAnsi="Verdana" w:cs="Arial"/>
          <w:bCs/>
          <w:i w:val="0"/>
          <w:sz w:val="22"/>
          <w:szCs w:val="22"/>
        </w:rPr>
        <w:t xml:space="preserve">; lo cual significa que se está cumpliendo con </w:t>
      </w:r>
      <w:r w:rsidR="005B56E6" w:rsidRPr="0088646E">
        <w:rPr>
          <w:rFonts w:ascii="Verdana" w:eastAsia="Verdana" w:hAnsi="Verdana" w:cs="Arial"/>
          <w:bCs/>
          <w:i w:val="0"/>
          <w:sz w:val="22"/>
          <w:szCs w:val="22"/>
        </w:rPr>
        <w:t xml:space="preserve">la mayor parte de </w:t>
      </w:r>
      <w:r w:rsidRPr="0088646E">
        <w:rPr>
          <w:rFonts w:ascii="Verdana" w:eastAsia="Verdana" w:hAnsi="Verdana" w:cs="Arial"/>
          <w:bCs/>
          <w:i w:val="0"/>
          <w:sz w:val="22"/>
          <w:szCs w:val="22"/>
        </w:rPr>
        <w:t>lo programado para este trimestre; no obstante</w:t>
      </w:r>
      <w:r w:rsidR="005B56E6" w:rsidRPr="0088646E">
        <w:rPr>
          <w:rFonts w:ascii="Verdana" w:eastAsia="Verdana" w:hAnsi="Verdana" w:cs="Arial"/>
          <w:bCs/>
          <w:i w:val="0"/>
          <w:sz w:val="22"/>
          <w:szCs w:val="22"/>
        </w:rPr>
        <w:t>,</w:t>
      </w:r>
      <w:r w:rsidRPr="0088646E">
        <w:rPr>
          <w:rFonts w:ascii="Verdana" w:eastAsia="Verdana" w:hAnsi="Verdana" w:cs="Arial"/>
          <w:bCs/>
          <w:i w:val="0"/>
          <w:sz w:val="22"/>
          <w:szCs w:val="22"/>
        </w:rPr>
        <w:t xml:space="preserve"> es necesario realizar especial observancia sobre las actividades que presentan </w:t>
      </w:r>
      <w:r w:rsidR="005B56E6" w:rsidRPr="0088646E">
        <w:rPr>
          <w:rFonts w:ascii="Verdana" w:eastAsia="Verdana" w:hAnsi="Verdana" w:cs="Arial"/>
          <w:bCs/>
          <w:i w:val="0"/>
          <w:sz w:val="22"/>
          <w:szCs w:val="22"/>
        </w:rPr>
        <w:t>rezagos</w:t>
      </w:r>
      <w:r w:rsidRPr="0088646E">
        <w:rPr>
          <w:rFonts w:ascii="Verdana" w:eastAsia="Verdana" w:hAnsi="Verdana" w:cs="Arial"/>
          <w:bCs/>
          <w:i w:val="0"/>
          <w:sz w:val="22"/>
          <w:szCs w:val="22"/>
        </w:rPr>
        <w:t xml:space="preserve"> </w:t>
      </w:r>
      <w:r w:rsidR="005B56E6" w:rsidRPr="0088646E">
        <w:rPr>
          <w:rFonts w:ascii="Verdana" w:eastAsia="Verdana" w:hAnsi="Verdana" w:cs="Arial"/>
          <w:bCs/>
          <w:i w:val="0"/>
          <w:sz w:val="22"/>
          <w:szCs w:val="22"/>
        </w:rPr>
        <w:t xml:space="preserve">como es el caso de </w:t>
      </w:r>
      <w:r w:rsidR="007239CD" w:rsidRPr="0088646E">
        <w:rPr>
          <w:rFonts w:ascii="Verdana" w:eastAsia="Verdana" w:hAnsi="Verdana" w:cs="Arial"/>
          <w:bCs/>
          <w:i w:val="0"/>
          <w:sz w:val="22"/>
          <w:szCs w:val="22"/>
        </w:rPr>
        <w:t>la provisión de la planta pendiente en el indicador de ampliación de la planta, que cerraría la actividad para esta vigencia, la realización de cursos asincrónicos que no alcanzó la meta programada para este trimestre y tiene impacto en la planeación tanto estratégica como operativa, así como la adquisición o desarrollo del software para el seguimiento a la planeación institucional.</w:t>
      </w:r>
    </w:p>
    <w:p w14:paraId="7E3AF65E" w14:textId="77777777" w:rsidR="007239CD" w:rsidRPr="0088646E" w:rsidRDefault="007239CD" w:rsidP="007239CD">
      <w:pPr>
        <w:rPr>
          <w:rFonts w:ascii="Verdana" w:eastAsia="Verdana" w:hAnsi="Verdana" w:cs="Arial"/>
          <w:bCs/>
          <w:i w:val="0"/>
          <w:sz w:val="22"/>
          <w:szCs w:val="22"/>
        </w:rPr>
      </w:pPr>
    </w:p>
    <w:p w14:paraId="00EEF438" w14:textId="52E9C64A" w:rsidR="00E6202C" w:rsidRPr="0088646E" w:rsidRDefault="007239CD" w:rsidP="007239CD">
      <w:pPr>
        <w:rPr>
          <w:rFonts w:ascii="Verdana" w:eastAsia="Verdana" w:hAnsi="Verdana" w:cs="Arial"/>
          <w:bCs/>
          <w:i w:val="0"/>
          <w:sz w:val="22"/>
          <w:szCs w:val="22"/>
        </w:rPr>
      </w:pPr>
      <w:r w:rsidRPr="0088646E">
        <w:rPr>
          <w:rFonts w:ascii="Verdana" w:eastAsia="Verdana" w:hAnsi="Verdana" w:cs="Arial"/>
          <w:bCs/>
          <w:i w:val="0"/>
          <w:sz w:val="22"/>
          <w:szCs w:val="22"/>
        </w:rPr>
        <w:t>Otros temas que requieren la atención por parte del Comité Institucional de Gestión y Desempeño son las dificultades derivadas de la imposibilidad de contactar a algunos responsables que no actualizan la información de contacto en la plataforma CHIP, para lo cual se podría diseñar una estrategia</w:t>
      </w:r>
      <w:r w:rsidR="00E6202C" w:rsidRPr="0088646E">
        <w:rPr>
          <w:rFonts w:ascii="Verdana" w:eastAsia="Verdana" w:hAnsi="Verdana" w:cs="Arial"/>
          <w:bCs/>
          <w:i w:val="0"/>
          <w:sz w:val="22"/>
          <w:szCs w:val="22"/>
        </w:rPr>
        <w:t xml:space="preserve"> de contractibilidad. </w:t>
      </w:r>
    </w:p>
    <w:p w14:paraId="46238BE6" w14:textId="77777777" w:rsidR="00E6202C" w:rsidRPr="0088646E" w:rsidRDefault="00E6202C" w:rsidP="007239CD">
      <w:pPr>
        <w:rPr>
          <w:rFonts w:ascii="Verdana" w:eastAsia="Verdana" w:hAnsi="Verdana" w:cs="Arial"/>
          <w:bCs/>
          <w:i w:val="0"/>
          <w:sz w:val="22"/>
          <w:szCs w:val="22"/>
        </w:rPr>
      </w:pPr>
    </w:p>
    <w:p w14:paraId="29D160B6" w14:textId="49A249B4" w:rsidR="007239CD" w:rsidRPr="0088646E" w:rsidRDefault="00E6202C" w:rsidP="007239CD">
      <w:pPr>
        <w:rPr>
          <w:rFonts w:ascii="Verdana" w:eastAsia="Verdana" w:hAnsi="Verdana" w:cs="Arial"/>
          <w:bCs/>
          <w:i w:val="0"/>
          <w:sz w:val="22"/>
          <w:szCs w:val="22"/>
        </w:rPr>
      </w:pPr>
      <w:r w:rsidRPr="0088646E">
        <w:rPr>
          <w:rFonts w:ascii="Verdana" w:eastAsia="Verdana" w:hAnsi="Verdana" w:cs="Arial"/>
          <w:bCs/>
          <w:i w:val="0"/>
          <w:sz w:val="22"/>
          <w:szCs w:val="22"/>
        </w:rPr>
        <w:t>Por otro lado, se debe considerar</w:t>
      </w:r>
      <w:r w:rsidR="007239CD" w:rsidRPr="0088646E">
        <w:rPr>
          <w:rFonts w:ascii="Verdana" w:eastAsia="Verdana" w:hAnsi="Verdana" w:cs="Arial"/>
          <w:bCs/>
          <w:i w:val="0"/>
          <w:sz w:val="22"/>
          <w:szCs w:val="22"/>
        </w:rPr>
        <w:t xml:space="preserve"> el aplazamiento total del presupuesto asignado al proyecto derivado de la aplicación del decreto 0766 del 20 de junio expedido por el Ministerio de Hacienda y Crédito Público sobre el cuál se recomienda realizar un análisis de impacto operativo en términos de la planeación estratégica y operativa para identificar posibles ajustes necesarios. </w:t>
      </w:r>
    </w:p>
    <w:bookmarkEnd w:id="28"/>
    <w:p w14:paraId="69B938CA" w14:textId="77777777" w:rsidR="004808A2" w:rsidRPr="0088646E" w:rsidRDefault="004808A2" w:rsidP="004F23AF">
      <w:pPr>
        <w:rPr>
          <w:rFonts w:ascii="Verdana" w:eastAsia="Verdana" w:hAnsi="Verdana" w:cs="Arial"/>
          <w:bCs/>
          <w:i w:val="0"/>
          <w:sz w:val="22"/>
          <w:szCs w:val="22"/>
          <w:highlight w:val="yellow"/>
        </w:rPr>
      </w:pPr>
    </w:p>
    <w:p w14:paraId="72BFE2A4" w14:textId="77777777" w:rsidR="00D8543C" w:rsidRPr="0088646E" w:rsidRDefault="00D8543C" w:rsidP="009C428E">
      <w:pPr>
        <w:spacing w:after="160" w:line="259" w:lineRule="auto"/>
        <w:rPr>
          <w:rFonts w:ascii="Verdana" w:eastAsia="Verdana" w:hAnsi="Verdana" w:cs="Arial"/>
          <w:bCs/>
          <w:i w:val="0"/>
          <w:sz w:val="22"/>
          <w:szCs w:val="22"/>
        </w:rPr>
      </w:pPr>
    </w:p>
    <w:p w14:paraId="6C42621B" w14:textId="77777777" w:rsidR="00D8543C" w:rsidRPr="0088646E" w:rsidRDefault="00000000" w:rsidP="009C428E">
      <w:pPr>
        <w:spacing w:after="160" w:line="259" w:lineRule="auto"/>
        <w:rPr>
          <w:rFonts w:ascii="Verdana" w:eastAsia="Verdana" w:hAnsi="Verdana" w:cs="Arial"/>
          <w:bCs/>
          <w:i w:val="0"/>
          <w:sz w:val="22"/>
          <w:szCs w:val="22"/>
        </w:rPr>
      </w:pPr>
      <w:r w:rsidRPr="0088646E">
        <w:rPr>
          <w:rFonts w:ascii="Verdana" w:eastAsia="Verdana" w:hAnsi="Verdana" w:cs="Arial"/>
          <w:bCs/>
          <w:i w:val="0"/>
          <w:sz w:val="22"/>
          <w:szCs w:val="22"/>
        </w:rPr>
        <w:t>Elaboró: Oscar Eduardo Niño Torres – Contratista GIT de Planeación Integral</w:t>
      </w:r>
    </w:p>
    <w:p w14:paraId="4C7588BD" w14:textId="51E2064C" w:rsidR="008B0E77" w:rsidRPr="0088646E" w:rsidRDefault="008B0E77" w:rsidP="009C428E">
      <w:pPr>
        <w:spacing w:after="160" w:line="259" w:lineRule="auto"/>
        <w:rPr>
          <w:rFonts w:ascii="Verdana" w:eastAsia="Verdana" w:hAnsi="Verdana" w:cs="Arial"/>
          <w:bCs/>
          <w:i w:val="0"/>
          <w:sz w:val="22"/>
          <w:szCs w:val="22"/>
        </w:rPr>
      </w:pPr>
      <w:r w:rsidRPr="0088646E">
        <w:rPr>
          <w:rFonts w:ascii="Verdana" w:eastAsia="Verdana" w:hAnsi="Verdana" w:cs="Arial"/>
          <w:bCs/>
          <w:i w:val="0"/>
          <w:sz w:val="22"/>
          <w:szCs w:val="22"/>
        </w:rPr>
        <w:t xml:space="preserve">Aprobó: Vilma Yolanda Narváez– Coordinadora GIT de Planeación Integral </w:t>
      </w:r>
    </w:p>
    <w:sectPr w:rsidR="008B0E77" w:rsidRPr="0088646E">
      <w:pgSz w:w="12240" w:h="15840"/>
      <w:pgMar w:top="1418" w:right="1701" w:bottom="1418" w:left="1701" w:header="284" w:footer="1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B3867" w14:textId="77777777" w:rsidR="00216B4E" w:rsidRDefault="00216B4E">
      <w:r>
        <w:separator/>
      </w:r>
    </w:p>
  </w:endnote>
  <w:endnote w:type="continuationSeparator" w:id="0">
    <w:p w14:paraId="7FECA08A" w14:textId="77777777" w:rsidR="00216B4E" w:rsidRDefault="0021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ohit Hindi">
    <w:charset w:val="80"/>
    <w:family w:val="auto"/>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ode3of9">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8865052"/>
      <w:docPartObj>
        <w:docPartGallery w:val="Page Numbers (Bottom of Page)"/>
        <w:docPartUnique/>
      </w:docPartObj>
    </w:sdtPr>
    <w:sdtContent>
      <w:p w14:paraId="40C95549" w14:textId="49DBFCEC" w:rsidR="00B73B99" w:rsidRDefault="00B73B99">
        <w:pPr>
          <w:pStyle w:val="Piedepgina"/>
          <w:jc w:val="right"/>
        </w:pPr>
        <w:r>
          <w:fldChar w:fldCharType="begin"/>
        </w:r>
        <w:r>
          <w:instrText>PAGE   \* MERGEFORMAT</w:instrText>
        </w:r>
        <w:r>
          <w:fldChar w:fldCharType="separate"/>
        </w:r>
        <w:r>
          <w:rPr>
            <w:lang w:val="es-ES"/>
          </w:rPr>
          <w:t>2</w:t>
        </w:r>
        <w:r>
          <w:fldChar w:fldCharType="end"/>
        </w:r>
      </w:p>
    </w:sdtContent>
  </w:sdt>
  <w:p w14:paraId="1BFD2DC6" w14:textId="16867F2B" w:rsidR="00F226C2" w:rsidRDefault="00F226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54A7D" w14:textId="77777777" w:rsidR="00216B4E" w:rsidRDefault="00216B4E">
      <w:r>
        <w:separator/>
      </w:r>
    </w:p>
  </w:footnote>
  <w:footnote w:type="continuationSeparator" w:id="0">
    <w:p w14:paraId="2F658A0F" w14:textId="77777777" w:rsidR="00216B4E" w:rsidRDefault="00216B4E">
      <w:r>
        <w:continuationSeparator/>
      </w:r>
    </w:p>
  </w:footnote>
  <w:footnote w:id="1">
    <w:p w14:paraId="6E0EB6D3" w14:textId="199BF7F4" w:rsidR="00A82847" w:rsidRPr="00A82847" w:rsidRDefault="00A82847">
      <w:pPr>
        <w:pStyle w:val="Textonotapie"/>
        <w:rPr>
          <w:lang w:val="es-CO"/>
        </w:rPr>
      </w:pPr>
      <w:r>
        <w:rPr>
          <w:rStyle w:val="Refdenotaalpie"/>
        </w:rPr>
        <w:footnoteRef/>
      </w:r>
      <w:r>
        <w:t xml:space="preserve"> </w:t>
      </w:r>
      <w:r w:rsidRPr="00A82847">
        <w:rPr>
          <w:rFonts w:ascii="Verdana" w:hAnsi="Verdana"/>
          <w:sz w:val="14"/>
          <w:szCs w:val="14"/>
        </w:rPr>
        <w:t>https://app.powerbi.com/view?r=eyJrIjoiZWU3Y2EyZjUtYmYzMy00MmY0LWI3NjgtMTEwYWEwOGEyYjdjIiwidCI6IjIyZDU5ZDc4LTI4M2ItNGFkMS04ZmE0LWI0ZWYzN2E0YTY2YyJ9&amp;pageName=17c73b9832c09adee04b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3D8C1" w14:textId="502BBCE7" w:rsidR="00D8543C" w:rsidRDefault="004D635C">
    <w:pPr>
      <w:ind w:left="-600"/>
      <w:jc w:val="right"/>
      <w:rPr>
        <w:rFonts w:ascii="Code3of9" w:eastAsia="Code3of9" w:hAnsi="Code3of9" w:cs="Code3of9"/>
        <w:i w:val="0"/>
        <w:sz w:val="40"/>
        <w:szCs w:val="40"/>
      </w:rPr>
    </w:pPr>
    <w:r>
      <w:rPr>
        <w:noProof/>
        <w:lang w:val="en-US"/>
      </w:rPr>
      <w:drawing>
        <wp:anchor distT="0" distB="0" distL="114300" distR="114300" simplePos="0" relativeHeight="251667456" behindDoc="0" locked="0" layoutInCell="1" allowOverlap="1" wp14:anchorId="38FAC3C2" wp14:editId="615E8A8E">
          <wp:simplePos x="0" y="0"/>
          <wp:positionH relativeFrom="margin">
            <wp:posOffset>1970523</wp:posOffset>
          </wp:positionH>
          <wp:positionV relativeFrom="paragraph">
            <wp:posOffset>201413</wp:posOffset>
          </wp:positionV>
          <wp:extent cx="1438275" cy="438150"/>
          <wp:effectExtent l="0" t="0" r="9525" b="0"/>
          <wp:wrapNone/>
          <wp:docPr id="1730974600" name="Imagen 1"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974600" name="Imagen 1" descr="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b="14285"/>
                  <a:stretch/>
                </pic:blipFill>
                <pic:spPr bwMode="auto">
                  <a:xfrm>
                    <a:off x="0" y="0"/>
                    <a:ext cx="1438275" cy="438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525BE"/>
    <w:multiLevelType w:val="multilevel"/>
    <w:tmpl w:val="435480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7A21A5"/>
    <w:multiLevelType w:val="multilevel"/>
    <w:tmpl w:val="C9E01A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136774F"/>
    <w:multiLevelType w:val="hybridMultilevel"/>
    <w:tmpl w:val="E8BAD3FA"/>
    <w:lvl w:ilvl="0" w:tplc="16FC4284">
      <w:numFmt w:val="bullet"/>
      <w:lvlText w:val=""/>
      <w:lvlJc w:val="left"/>
      <w:pPr>
        <w:ind w:left="720" w:hanging="360"/>
      </w:pPr>
      <w:rPr>
        <w:rFonts w:ascii="Symbol" w:eastAsia="Verdana" w:hAnsi="Symbol" w:cs="Verdan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6CE1F98"/>
    <w:multiLevelType w:val="hybridMultilevel"/>
    <w:tmpl w:val="737A71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A5D1661"/>
    <w:multiLevelType w:val="hybridMultilevel"/>
    <w:tmpl w:val="7B7A81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3A3319"/>
    <w:multiLevelType w:val="hybridMultilevel"/>
    <w:tmpl w:val="C52223B2"/>
    <w:lvl w:ilvl="0" w:tplc="6E32CC94">
      <w:numFmt w:val="bullet"/>
      <w:lvlText w:val="-"/>
      <w:lvlJc w:val="left"/>
      <w:pPr>
        <w:ind w:left="720" w:hanging="360"/>
      </w:pPr>
      <w:rPr>
        <w:rFonts w:ascii="Arial" w:eastAsia="Verdan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FF70C8F"/>
    <w:multiLevelType w:val="hybridMultilevel"/>
    <w:tmpl w:val="FEAEF3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02024BD"/>
    <w:multiLevelType w:val="hybridMultilevel"/>
    <w:tmpl w:val="5CB05F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4D37844"/>
    <w:multiLevelType w:val="hybridMultilevel"/>
    <w:tmpl w:val="9C2819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E332828"/>
    <w:multiLevelType w:val="multilevel"/>
    <w:tmpl w:val="69A2F3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F43E15"/>
    <w:multiLevelType w:val="hybridMultilevel"/>
    <w:tmpl w:val="B2FC2154"/>
    <w:lvl w:ilvl="0" w:tplc="240A0001">
      <w:start w:val="1"/>
      <w:numFmt w:val="bullet"/>
      <w:lvlText w:val=""/>
      <w:lvlJc w:val="left"/>
      <w:pPr>
        <w:ind w:left="788" w:hanging="360"/>
      </w:pPr>
      <w:rPr>
        <w:rFonts w:ascii="Symbol" w:hAnsi="Symbol" w:hint="default"/>
      </w:rPr>
    </w:lvl>
    <w:lvl w:ilvl="1" w:tplc="240A0003" w:tentative="1">
      <w:start w:val="1"/>
      <w:numFmt w:val="bullet"/>
      <w:lvlText w:val="o"/>
      <w:lvlJc w:val="left"/>
      <w:pPr>
        <w:ind w:left="1508" w:hanging="360"/>
      </w:pPr>
      <w:rPr>
        <w:rFonts w:ascii="Courier New" w:hAnsi="Courier New" w:cs="Courier New" w:hint="default"/>
      </w:rPr>
    </w:lvl>
    <w:lvl w:ilvl="2" w:tplc="240A0005" w:tentative="1">
      <w:start w:val="1"/>
      <w:numFmt w:val="bullet"/>
      <w:lvlText w:val=""/>
      <w:lvlJc w:val="left"/>
      <w:pPr>
        <w:ind w:left="2228" w:hanging="360"/>
      </w:pPr>
      <w:rPr>
        <w:rFonts w:ascii="Wingdings" w:hAnsi="Wingdings" w:hint="default"/>
      </w:rPr>
    </w:lvl>
    <w:lvl w:ilvl="3" w:tplc="240A0001" w:tentative="1">
      <w:start w:val="1"/>
      <w:numFmt w:val="bullet"/>
      <w:lvlText w:val=""/>
      <w:lvlJc w:val="left"/>
      <w:pPr>
        <w:ind w:left="2948" w:hanging="360"/>
      </w:pPr>
      <w:rPr>
        <w:rFonts w:ascii="Symbol" w:hAnsi="Symbol" w:hint="default"/>
      </w:rPr>
    </w:lvl>
    <w:lvl w:ilvl="4" w:tplc="240A0003" w:tentative="1">
      <w:start w:val="1"/>
      <w:numFmt w:val="bullet"/>
      <w:lvlText w:val="o"/>
      <w:lvlJc w:val="left"/>
      <w:pPr>
        <w:ind w:left="3668" w:hanging="360"/>
      </w:pPr>
      <w:rPr>
        <w:rFonts w:ascii="Courier New" w:hAnsi="Courier New" w:cs="Courier New" w:hint="default"/>
      </w:rPr>
    </w:lvl>
    <w:lvl w:ilvl="5" w:tplc="240A0005" w:tentative="1">
      <w:start w:val="1"/>
      <w:numFmt w:val="bullet"/>
      <w:lvlText w:val=""/>
      <w:lvlJc w:val="left"/>
      <w:pPr>
        <w:ind w:left="4388" w:hanging="360"/>
      </w:pPr>
      <w:rPr>
        <w:rFonts w:ascii="Wingdings" w:hAnsi="Wingdings" w:hint="default"/>
      </w:rPr>
    </w:lvl>
    <w:lvl w:ilvl="6" w:tplc="240A0001" w:tentative="1">
      <w:start w:val="1"/>
      <w:numFmt w:val="bullet"/>
      <w:lvlText w:val=""/>
      <w:lvlJc w:val="left"/>
      <w:pPr>
        <w:ind w:left="5108" w:hanging="360"/>
      </w:pPr>
      <w:rPr>
        <w:rFonts w:ascii="Symbol" w:hAnsi="Symbol" w:hint="default"/>
      </w:rPr>
    </w:lvl>
    <w:lvl w:ilvl="7" w:tplc="240A0003" w:tentative="1">
      <w:start w:val="1"/>
      <w:numFmt w:val="bullet"/>
      <w:lvlText w:val="o"/>
      <w:lvlJc w:val="left"/>
      <w:pPr>
        <w:ind w:left="5828" w:hanging="360"/>
      </w:pPr>
      <w:rPr>
        <w:rFonts w:ascii="Courier New" w:hAnsi="Courier New" w:cs="Courier New" w:hint="default"/>
      </w:rPr>
    </w:lvl>
    <w:lvl w:ilvl="8" w:tplc="240A0005" w:tentative="1">
      <w:start w:val="1"/>
      <w:numFmt w:val="bullet"/>
      <w:lvlText w:val=""/>
      <w:lvlJc w:val="left"/>
      <w:pPr>
        <w:ind w:left="6548" w:hanging="360"/>
      </w:pPr>
      <w:rPr>
        <w:rFonts w:ascii="Wingdings" w:hAnsi="Wingdings" w:hint="default"/>
      </w:rPr>
    </w:lvl>
  </w:abstractNum>
  <w:abstractNum w:abstractNumId="11" w15:restartNumberingAfterBreak="0">
    <w:nsid w:val="313D3BB0"/>
    <w:multiLevelType w:val="multilevel"/>
    <w:tmpl w:val="35DCBE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316100E"/>
    <w:multiLevelType w:val="hybridMultilevel"/>
    <w:tmpl w:val="4F82BC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602222E"/>
    <w:multiLevelType w:val="multilevel"/>
    <w:tmpl w:val="E5CEB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7335084"/>
    <w:multiLevelType w:val="hybridMultilevel"/>
    <w:tmpl w:val="194CE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B946F2C"/>
    <w:multiLevelType w:val="multilevel"/>
    <w:tmpl w:val="1FF66F56"/>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640" w:hanging="2520"/>
      </w:pPr>
      <w:rPr>
        <w:rFonts w:hint="default"/>
      </w:rPr>
    </w:lvl>
  </w:abstractNum>
  <w:abstractNum w:abstractNumId="16" w15:restartNumberingAfterBreak="0">
    <w:nsid w:val="3E847D9B"/>
    <w:multiLevelType w:val="hybridMultilevel"/>
    <w:tmpl w:val="EDF2F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FE27F15"/>
    <w:multiLevelType w:val="hybridMultilevel"/>
    <w:tmpl w:val="377852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13F4343"/>
    <w:multiLevelType w:val="multilevel"/>
    <w:tmpl w:val="3A5ADA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813A42"/>
    <w:multiLevelType w:val="multilevel"/>
    <w:tmpl w:val="84A8A85A"/>
    <w:lvl w:ilvl="0">
      <w:start w:val="1"/>
      <w:numFmt w:val="bullet"/>
      <w:pStyle w:val="Ttulo1"/>
      <w:lvlText w:val="●"/>
      <w:lvlJc w:val="left"/>
      <w:pPr>
        <w:ind w:left="360" w:hanging="360"/>
      </w:pPr>
      <w:rPr>
        <w:rFonts w:ascii="Noto Sans Symbols" w:eastAsia="Noto Sans Symbols" w:hAnsi="Noto Sans Symbols" w:cs="Noto Sans Symbols"/>
      </w:rPr>
    </w:lvl>
    <w:lvl w:ilvl="1">
      <w:start w:val="1"/>
      <w:numFmt w:val="decimal"/>
      <w:pStyle w:val="Ttulo2"/>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pStyle w:val="Ttulo8"/>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5D705B5"/>
    <w:multiLevelType w:val="hybridMultilevel"/>
    <w:tmpl w:val="4664BC2C"/>
    <w:lvl w:ilvl="0" w:tplc="16FC4284">
      <w:numFmt w:val="bullet"/>
      <w:lvlText w:val=""/>
      <w:lvlJc w:val="left"/>
      <w:pPr>
        <w:ind w:left="720" w:hanging="360"/>
      </w:pPr>
      <w:rPr>
        <w:rFonts w:ascii="Symbol" w:eastAsia="Verdana" w:hAnsi="Symbol" w:cs="Verdan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6BF549E"/>
    <w:multiLevelType w:val="multilevel"/>
    <w:tmpl w:val="DC8C70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50F351EE"/>
    <w:multiLevelType w:val="multilevel"/>
    <w:tmpl w:val="D6B0BACC"/>
    <w:lvl w:ilvl="0">
      <w:start w:val="2"/>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23" w15:restartNumberingAfterBreak="0">
    <w:nsid w:val="5AAA6521"/>
    <w:multiLevelType w:val="hybridMultilevel"/>
    <w:tmpl w:val="F0188B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E273774"/>
    <w:multiLevelType w:val="hybridMultilevel"/>
    <w:tmpl w:val="1932EE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E826BB6"/>
    <w:multiLevelType w:val="hybridMultilevel"/>
    <w:tmpl w:val="032AB8DE"/>
    <w:lvl w:ilvl="0" w:tplc="26AAB660">
      <w:start w:val="5"/>
      <w:numFmt w:val="bullet"/>
      <w:lvlText w:val="-"/>
      <w:lvlJc w:val="left"/>
      <w:pPr>
        <w:ind w:left="720" w:hanging="360"/>
      </w:pPr>
      <w:rPr>
        <w:rFonts w:ascii="Bookman Old Style" w:eastAsia="Bookman Old Style" w:hAnsi="Bookman Old Style" w:cs="Bookman Old Style"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F6A3A7C"/>
    <w:multiLevelType w:val="hybridMultilevel"/>
    <w:tmpl w:val="E99A65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59D0363"/>
    <w:multiLevelType w:val="multilevel"/>
    <w:tmpl w:val="56F43B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8247157"/>
    <w:multiLevelType w:val="multilevel"/>
    <w:tmpl w:val="A82897CE"/>
    <w:lvl w:ilvl="0">
      <w:start w:val="1"/>
      <w:numFmt w:val="lowerLetter"/>
      <w:lvlText w:val="%1."/>
      <w:lvlJc w:val="left"/>
      <w:pPr>
        <w:ind w:left="360" w:hanging="360"/>
      </w:pPr>
      <w:rPr>
        <w:rFonts w:ascii="Montserrat" w:eastAsia="Montserrat" w:hAnsi="Montserrat" w:cs="Montserrat"/>
        <w:b w:val="0"/>
        <w:i w:val="0"/>
        <w:sz w:val="18"/>
        <w:szCs w:val="18"/>
      </w:rPr>
    </w:lvl>
    <w:lvl w:ilvl="1">
      <w:start w:val="1"/>
      <w:numFmt w:val="decimal"/>
      <w:lvlText w:val="%1.%2."/>
      <w:lvlJc w:val="left"/>
      <w:pPr>
        <w:ind w:left="502"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6A6B5FF4"/>
    <w:multiLevelType w:val="hybridMultilevel"/>
    <w:tmpl w:val="AD8084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BCA6BF5"/>
    <w:multiLevelType w:val="hybridMultilevel"/>
    <w:tmpl w:val="37B46B28"/>
    <w:lvl w:ilvl="0" w:tplc="16FC4284">
      <w:numFmt w:val="bullet"/>
      <w:lvlText w:val=""/>
      <w:lvlJc w:val="left"/>
      <w:pPr>
        <w:ind w:left="720" w:hanging="360"/>
      </w:pPr>
      <w:rPr>
        <w:rFonts w:ascii="Symbol" w:eastAsia="Verdana" w:hAnsi="Symbol" w:cs="Verdan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05C56F8"/>
    <w:multiLevelType w:val="multilevel"/>
    <w:tmpl w:val="45F2DC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71633A3C"/>
    <w:multiLevelType w:val="hybridMultilevel"/>
    <w:tmpl w:val="C14037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A915B51"/>
    <w:multiLevelType w:val="hybridMultilevel"/>
    <w:tmpl w:val="011AAFC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4" w15:restartNumberingAfterBreak="0">
    <w:nsid w:val="7B8031AE"/>
    <w:multiLevelType w:val="hybridMultilevel"/>
    <w:tmpl w:val="CA8C01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D9B677E"/>
    <w:multiLevelType w:val="hybridMultilevel"/>
    <w:tmpl w:val="27BE0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FE65FC6"/>
    <w:multiLevelType w:val="hybridMultilevel"/>
    <w:tmpl w:val="EB4201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72739353">
    <w:abstractNumId w:val="19"/>
  </w:num>
  <w:num w:numId="2" w16cid:durableId="1510827193">
    <w:abstractNumId w:val="0"/>
  </w:num>
  <w:num w:numId="3" w16cid:durableId="462235345">
    <w:abstractNumId w:val="31"/>
  </w:num>
  <w:num w:numId="4" w16cid:durableId="1477993318">
    <w:abstractNumId w:val="21"/>
  </w:num>
  <w:num w:numId="5" w16cid:durableId="81536835">
    <w:abstractNumId w:val="18"/>
  </w:num>
  <w:num w:numId="6" w16cid:durableId="687683908">
    <w:abstractNumId w:val="1"/>
  </w:num>
  <w:num w:numId="7" w16cid:durableId="788672302">
    <w:abstractNumId w:val="22"/>
  </w:num>
  <w:num w:numId="8" w16cid:durableId="1225795896">
    <w:abstractNumId w:val="11"/>
  </w:num>
  <w:num w:numId="9" w16cid:durableId="1211306666">
    <w:abstractNumId w:val="27"/>
  </w:num>
  <w:num w:numId="10" w16cid:durableId="227225000">
    <w:abstractNumId w:val="13"/>
  </w:num>
  <w:num w:numId="11" w16cid:durableId="1153176251">
    <w:abstractNumId w:val="28"/>
  </w:num>
  <w:num w:numId="12" w16cid:durableId="30427267">
    <w:abstractNumId w:val="9"/>
  </w:num>
  <w:num w:numId="13" w16cid:durableId="1498494014">
    <w:abstractNumId w:val="24"/>
  </w:num>
  <w:num w:numId="14" w16cid:durableId="996572046">
    <w:abstractNumId w:val="16"/>
  </w:num>
  <w:num w:numId="15" w16cid:durableId="101463306">
    <w:abstractNumId w:val="36"/>
  </w:num>
  <w:num w:numId="16" w16cid:durableId="1042250438">
    <w:abstractNumId w:val="23"/>
  </w:num>
  <w:num w:numId="17" w16cid:durableId="21708438">
    <w:abstractNumId w:val="12"/>
  </w:num>
  <w:num w:numId="18" w16cid:durableId="514810693">
    <w:abstractNumId w:val="4"/>
  </w:num>
  <w:num w:numId="19" w16cid:durableId="555360287">
    <w:abstractNumId w:val="35"/>
  </w:num>
  <w:num w:numId="20" w16cid:durableId="1585264589">
    <w:abstractNumId w:val="29"/>
  </w:num>
  <w:num w:numId="21" w16cid:durableId="606428410">
    <w:abstractNumId w:val="14"/>
  </w:num>
  <w:num w:numId="22" w16cid:durableId="1554342645">
    <w:abstractNumId w:val="3"/>
  </w:num>
  <w:num w:numId="23" w16cid:durableId="780564717">
    <w:abstractNumId w:val="26"/>
  </w:num>
  <w:num w:numId="24" w16cid:durableId="1235970121">
    <w:abstractNumId w:val="30"/>
  </w:num>
  <w:num w:numId="25" w16cid:durableId="1644312282">
    <w:abstractNumId w:val="2"/>
  </w:num>
  <w:num w:numId="26" w16cid:durableId="187061595">
    <w:abstractNumId w:val="20"/>
  </w:num>
  <w:num w:numId="27" w16cid:durableId="919752308">
    <w:abstractNumId w:val="19"/>
  </w:num>
  <w:num w:numId="28" w16cid:durableId="1266765511">
    <w:abstractNumId w:val="19"/>
  </w:num>
  <w:num w:numId="29" w16cid:durableId="1724599177">
    <w:abstractNumId w:val="19"/>
  </w:num>
  <w:num w:numId="30" w16cid:durableId="168715561">
    <w:abstractNumId w:val="19"/>
  </w:num>
  <w:num w:numId="31" w16cid:durableId="1326741379">
    <w:abstractNumId w:val="19"/>
  </w:num>
  <w:num w:numId="32" w16cid:durableId="2002808130">
    <w:abstractNumId w:val="17"/>
  </w:num>
  <w:num w:numId="33" w16cid:durableId="891385388">
    <w:abstractNumId w:val="8"/>
  </w:num>
  <w:num w:numId="34" w16cid:durableId="1807817561">
    <w:abstractNumId w:val="19"/>
  </w:num>
  <w:num w:numId="35" w16cid:durableId="538006914">
    <w:abstractNumId w:val="25"/>
  </w:num>
  <w:num w:numId="36" w16cid:durableId="334496732">
    <w:abstractNumId w:val="5"/>
  </w:num>
  <w:num w:numId="37" w16cid:durableId="1563635765">
    <w:abstractNumId w:val="10"/>
  </w:num>
  <w:num w:numId="38" w16cid:durableId="440875421">
    <w:abstractNumId w:val="32"/>
  </w:num>
  <w:num w:numId="39" w16cid:durableId="560677698">
    <w:abstractNumId w:val="33"/>
  </w:num>
  <w:num w:numId="40" w16cid:durableId="1984848636">
    <w:abstractNumId w:val="7"/>
  </w:num>
  <w:num w:numId="41" w16cid:durableId="274365361">
    <w:abstractNumId w:val="34"/>
  </w:num>
  <w:num w:numId="42" w16cid:durableId="1304458151">
    <w:abstractNumId w:val="6"/>
  </w:num>
  <w:num w:numId="43" w16cid:durableId="1395086557">
    <w:abstractNumId w:val="19"/>
  </w:num>
  <w:num w:numId="44" w16cid:durableId="4632299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43C"/>
    <w:rsid w:val="00005F6D"/>
    <w:rsid w:val="00006F98"/>
    <w:rsid w:val="00022FA7"/>
    <w:rsid w:val="00027BA8"/>
    <w:rsid w:val="00042011"/>
    <w:rsid w:val="00042915"/>
    <w:rsid w:val="00055394"/>
    <w:rsid w:val="00082BD9"/>
    <w:rsid w:val="00082BE2"/>
    <w:rsid w:val="00090733"/>
    <w:rsid w:val="00095D8C"/>
    <w:rsid w:val="000A0D28"/>
    <w:rsid w:val="000B0BB9"/>
    <w:rsid w:val="000B5E2A"/>
    <w:rsid w:val="000C2CF8"/>
    <w:rsid w:val="000C69A8"/>
    <w:rsid w:val="000D3B94"/>
    <w:rsid w:val="000F3F18"/>
    <w:rsid w:val="001025EC"/>
    <w:rsid w:val="00104C8D"/>
    <w:rsid w:val="00105751"/>
    <w:rsid w:val="00111B18"/>
    <w:rsid w:val="001431DD"/>
    <w:rsid w:val="00151A4F"/>
    <w:rsid w:val="00160C24"/>
    <w:rsid w:val="0016391E"/>
    <w:rsid w:val="00170ECE"/>
    <w:rsid w:val="001764B5"/>
    <w:rsid w:val="001823CA"/>
    <w:rsid w:val="001967BD"/>
    <w:rsid w:val="001A5356"/>
    <w:rsid w:val="001B3A1D"/>
    <w:rsid w:val="001B4C78"/>
    <w:rsid w:val="001B7264"/>
    <w:rsid w:val="001E5AA8"/>
    <w:rsid w:val="00202A89"/>
    <w:rsid w:val="00204AB1"/>
    <w:rsid w:val="0021462B"/>
    <w:rsid w:val="00216B4E"/>
    <w:rsid w:val="00227A0A"/>
    <w:rsid w:val="00243AEA"/>
    <w:rsid w:val="002524B9"/>
    <w:rsid w:val="002600E8"/>
    <w:rsid w:val="00263345"/>
    <w:rsid w:val="002A5F41"/>
    <w:rsid w:val="002E2C35"/>
    <w:rsid w:val="00316037"/>
    <w:rsid w:val="003257CC"/>
    <w:rsid w:val="00326E65"/>
    <w:rsid w:val="00345D69"/>
    <w:rsid w:val="003553FB"/>
    <w:rsid w:val="0036598B"/>
    <w:rsid w:val="00382A5F"/>
    <w:rsid w:val="003951EB"/>
    <w:rsid w:val="00397397"/>
    <w:rsid w:val="003C1ED1"/>
    <w:rsid w:val="00402687"/>
    <w:rsid w:val="00405D03"/>
    <w:rsid w:val="004220B2"/>
    <w:rsid w:val="004445B8"/>
    <w:rsid w:val="0044629C"/>
    <w:rsid w:val="00447955"/>
    <w:rsid w:val="0045177C"/>
    <w:rsid w:val="00453B41"/>
    <w:rsid w:val="0046306A"/>
    <w:rsid w:val="00463709"/>
    <w:rsid w:val="004808A2"/>
    <w:rsid w:val="00484A1E"/>
    <w:rsid w:val="004D05D3"/>
    <w:rsid w:val="004D635C"/>
    <w:rsid w:val="004E59D7"/>
    <w:rsid w:val="004F23AF"/>
    <w:rsid w:val="004F6419"/>
    <w:rsid w:val="005060F7"/>
    <w:rsid w:val="00512530"/>
    <w:rsid w:val="005341B1"/>
    <w:rsid w:val="0054090D"/>
    <w:rsid w:val="00542806"/>
    <w:rsid w:val="00544894"/>
    <w:rsid w:val="00550383"/>
    <w:rsid w:val="00554240"/>
    <w:rsid w:val="00560B6C"/>
    <w:rsid w:val="0057312C"/>
    <w:rsid w:val="00580C6D"/>
    <w:rsid w:val="005A15B4"/>
    <w:rsid w:val="005B56E6"/>
    <w:rsid w:val="005C3C0D"/>
    <w:rsid w:val="005D0CE5"/>
    <w:rsid w:val="00652945"/>
    <w:rsid w:val="0065366C"/>
    <w:rsid w:val="00656042"/>
    <w:rsid w:val="006607AA"/>
    <w:rsid w:val="00667C62"/>
    <w:rsid w:val="006705AF"/>
    <w:rsid w:val="0067229C"/>
    <w:rsid w:val="00677626"/>
    <w:rsid w:val="00687325"/>
    <w:rsid w:val="00693CE6"/>
    <w:rsid w:val="006A15F3"/>
    <w:rsid w:val="006B05FB"/>
    <w:rsid w:val="006B0CC3"/>
    <w:rsid w:val="006C5A7F"/>
    <w:rsid w:val="006C5AFA"/>
    <w:rsid w:val="006D3053"/>
    <w:rsid w:val="006E10B3"/>
    <w:rsid w:val="006E5A32"/>
    <w:rsid w:val="006E71B3"/>
    <w:rsid w:val="007239CD"/>
    <w:rsid w:val="00730F77"/>
    <w:rsid w:val="0074323E"/>
    <w:rsid w:val="007451B4"/>
    <w:rsid w:val="00746939"/>
    <w:rsid w:val="00763A89"/>
    <w:rsid w:val="007724F6"/>
    <w:rsid w:val="00787460"/>
    <w:rsid w:val="007A3F4C"/>
    <w:rsid w:val="007B5926"/>
    <w:rsid w:val="007B6C26"/>
    <w:rsid w:val="007B6E67"/>
    <w:rsid w:val="007C1E4E"/>
    <w:rsid w:val="007D4D11"/>
    <w:rsid w:val="007E3DDB"/>
    <w:rsid w:val="007E787F"/>
    <w:rsid w:val="00806CB1"/>
    <w:rsid w:val="00814C2A"/>
    <w:rsid w:val="008524D2"/>
    <w:rsid w:val="0087310A"/>
    <w:rsid w:val="008758E3"/>
    <w:rsid w:val="008762C5"/>
    <w:rsid w:val="00876ADC"/>
    <w:rsid w:val="00880EFA"/>
    <w:rsid w:val="0088646E"/>
    <w:rsid w:val="008A2A12"/>
    <w:rsid w:val="008B0E77"/>
    <w:rsid w:val="008B4962"/>
    <w:rsid w:val="008C3388"/>
    <w:rsid w:val="008D6735"/>
    <w:rsid w:val="008E5462"/>
    <w:rsid w:val="008F624E"/>
    <w:rsid w:val="00951B57"/>
    <w:rsid w:val="00963020"/>
    <w:rsid w:val="00981186"/>
    <w:rsid w:val="009924B4"/>
    <w:rsid w:val="0099615E"/>
    <w:rsid w:val="009A311C"/>
    <w:rsid w:val="009A6730"/>
    <w:rsid w:val="009B27BE"/>
    <w:rsid w:val="009B5CBB"/>
    <w:rsid w:val="009C428E"/>
    <w:rsid w:val="009C5251"/>
    <w:rsid w:val="009C60C0"/>
    <w:rsid w:val="009C760E"/>
    <w:rsid w:val="009D7B74"/>
    <w:rsid w:val="009E3853"/>
    <w:rsid w:val="00A00501"/>
    <w:rsid w:val="00A16F8B"/>
    <w:rsid w:val="00A17122"/>
    <w:rsid w:val="00A17BBE"/>
    <w:rsid w:val="00A25D75"/>
    <w:rsid w:val="00A31EF7"/>
    <w:rsid w:val="00A338E4"/>
    <w:rsid w:val="00A626F5"/>
    <w:rsid w:val="00A8233A"/>
    <w:rsid w:val="00A82847"/>
    <w:rsid w:val="00A862C8"/>
    <w:rsid w:val="00A87AE0"/>
    <w:rsid w:val="00AB5172"/>
    <w:rsid w:val="00AC3B0E"/>
    <w:rsid w:val="00AD4DCF"/>
    <w:rsid w:val="00AD6EE5"/>
    <w:rsid w:val="00AD7E90"/>
    <w:rsid w:val="00AE0344"/>
    <w:rsid w:val="00AF5B27"/>
    <w:rsid w:val="00B01BC5"/>
    <w:rsid w:val="00B05346"/>
    <w:rsid w:val="00B07B65"/>
    <w:rsid w:val="00B311BD"/>
    <w:rsid w:val="00B54F96"/>
    <w:rsid w:val="00B577E6"/>
    <w:rsid w:val="00B57D96"/>
    <w:rsid w:val="00B72546"/>
    <w:rsid w:val="00B73B99"/>
    <w:rsid w:val="00B7431F"/>
    <w:rsid w:val="00B76163"/>
    <w:rsid w:val="00B81610"/>
    <w:rsid w:val="00B865B7"/>
    <w:rsid w:val="00BA4832"/>
    <w:rsid w:val="00BB3C0E"/>
    <w:rsid w:val="00BC6BA5"/>
    <w:rsid w:val="00BD291F"/>
    <w:rsid w:val="00BD2DA4"/>
    <w:rsid w:val="00BE53B7"/>
    <w:rsid w:val="00BE72D0"/>
    <w:rsid w:val="00C0065F"/>
    <w:rsid w:val="00C012E2"/>
    <w:rsid w:val="00C22CD0"/>
    <w:rsid w:val="00C32E06"/>
    <w:rsid w:val="00C342AB"/>
    <w:rsid w:val="00C34A71"/>
    <w:rsid w:val="00C404AC"/>
    <w:rsid w:val="00C424BD"/>
    <w:rsid w:val="00C53043"/>
    <w:rsid w:val="00C56691"/>
    <w:rsid w:val="00C73F1D"/>
    <w:rsid w:val="00C81BB8"/>
    <w:rsid w:val="00C835E7"/>
    <w:rsid w:val="00C9338F"/>
    <w:rsid w:val="00CB189B"/>
    <w:rsid w:val="00CB3688"/>
    <w:rsid w:val="00CD0140"/>
    <w:rsid w:val="00CF5490"/>
    <w:rsid w:val="00D112D3"/>
    <w:rsid w:val="00D232C8"/>
    <w:rsid w:val="00D2380F"/>
    <w:rsid w:val="00D26D7E"/>
    <w:rsid w:val="00D32D5C"/>
    <w:rsid w:val="00D55381"/>
    <w:rsid w:val="00D564D5"/>
    <w:rsid w:val="00D57A89"/>
    <w:rsid w:val="00D668F0"/>
    <w:rsid w:val="00D77CE9"/>
    <w:rsid w:val="00D8543C"/>
    <w:rsid w:val="00DA5E6D"/>
    <w:rsid w:val="00DA7346"/>
    <w:rsid w:val="00DB4C12"/>
    <w:rsid w:val="00DB561D"/>
    <w:rsid w:val="00DB67F9"/>
    <w:rsid w:val="00DC5232"/>
    <w:rsid w:val="00DC61D3"/>
    <w:rsid w:val="00DC6441"/>
    <w:rsid w:val="00DD4529"/>
    <w:rsid w:val="00E00FB7"/>
    <w:rsid w:val="00E1486A"/>
    <w:rsid w:val="00E15297"/>
    <w:rsid w:val="00E1795E"/>
    <w:rsid w:val="00E40718"/>
    <w:rsid w:val="00E6202C"/>
    <w:rsid w:val="00E623D2"/>
    <w:rsid w:val="00E64E40"/>
    <w:rsid w:val="00E84BB6"/>
    <w:rsid w:val="00E91407"/>
    <w:rsid w:val="00E96FB1"/>
    <w:rsid w:val="00E978E9"/>
    <w:rsid w:val="00EA5ADC"/>
    <w:rsid w:val="00ED3004"/>
    <w:rsid w:val="00ED5F2D"/>
    <w:rsid w:val="00ED6E21"/>
    <w:rsid w:val="00EF1094"/>
    <w:rsid w:val="00F178E3"/>
    <w:rsid w:val="00F226C2"/>
    <w:rsid w:val="00F25667"/>
    <w:rsid w:val="00F416AA"/>
    <w:rsid w:val="00F437E1"/>
    <w:rsid w:val="00F52FB5"/>
    <w:rsid w:val="00F56787"/>
    <w:rsid w:val="00F636AB"/>
    <w:rsid w:val="00F664C8"/>
    <w:rsid w:val="00F847F8"/>
    <w:rsid w:val="00F94CD0"/>
    <w:rsid w:val="00FB116D"/>
    <w:rsid w:val="00FB4616"/>
    <w:rsid w:val="00FF21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D6674"/>
  <w15:docId w15:val="{5F24438B-7B32-445B-9E38-2DD66E52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okman Old Style" w:eastAsia="Bookman Old Style" w:hAnsi="Bookman Old Style" w:cs="Bookman Old Style"/>
        <w:i/>
        <w:lang w:val="es-MX"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AEA"/>
    <w:pPr>
      <w:suppressAutoHyphens/>
    </w:pPr>
    <w:rPr>
      <w:lang w:eastAsia="ar-SA"/>
    </w:rPr>
  </w:style>
  <w:style w:type="paragraph" w:styleId="Ttulo1">
    <w:name w:val="heading 1"/>
    <w:basedOn w:val="Normal"/>
    <w:next w:val="Normal"/>
    <w:link w:val="Ttulo1Car"/>
    <w:uiPriority w:val="9"/>
    <w:qFormat/>
    <w:rsid w:val="00EB16BC"/>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uiPriority w:val="9"/>
    <w:unhideWhenUsed/>
    <w:qFormat/>
    <w:rsid w:val="00EB16BC"/>
    <w:pPr>
      <w:keepNext/>
      <w:numPr>
        <w:ilvl w:val="1"/>
        <w:numId w:val="1"/>
      </w:numPr>
      <w:spacing w:before="240" w:after="60"/>
      <w:outlineLvl w:val="1"/>
    </w:pPr>
    <w:rPr>
      <w:rFonts w:ascii="Arial" w:hAnsi="Arial" w:cs="Arial"/>
      <w:b/>
      <w:bCs/>
      <w:i w:val="0"/>
      <w:iCs/>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paragraph" w:styleId="Ttulo8">
    <w:name w:val="heading 8"/>
    <w:basedOn w:val="Normal"/>
    <w:next w:val="Normal"/>
    <w:qFormat/>
    <w:rsid w:val="00EB16BC"/>
    <w:pPr>
      <w:keepNext/>
      <w:numPr>
        <w:ilvl w:val="7"/>
        <w:numId w:val="1"/>
      </w:numPr>
      <w:jc w:val="center"/>
      <w:outlineLvl w:val="7"/>
    </w:pPr>
    <w:rPr>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Absatz-Standardschriftart">
    <w:name w:val="Absatz-Standardschriftart"/>
    <w:rsid w:val="00EB16BC"/>
  </w:style>
  <w:style w:type="character" w:customStyle="1" w:styleId="WW8Num3z0">
    <w:name w:val="WW8Num3z0"/>
    <w:rsid w:val="00EB16BC"/>
    <w:rPr>
      <w:rFonts w:cs="Times New Roman"/>
    </w:rPr>
  </w:style>
  <w:style w:type="character" w:customStyle="1" w:styleId="WW8Num4z0">
    <w:name w:val="WW8Num4z0"/>
    <w:rsid w:val="00EB16BC"/>
    <w:rPr>
      <w:rFonts w:cs="Times New Roman"/>
    </w:rPr>
  </w:style>
  <w:style w:type="character" w:customStyle="1" w:styleId="Fuentedeprrafopredeter1">
    <w:name w:val="Fuente de párrafo predeter.1"/>
    <w:rsid w:val="00EB16BC"/>
  </w:style>
  <w:style w:type="character" w:styleId="Nmerodepgina">
    <w:name w:val="page number"/>
    <w:basedOn w:val="Fuentedeprrafopredeter1"/>
    <w:rsid w:val="00EB16BC"/>
  </w:style>
  <w:style w:type="character" w:customStyle="1" w:styleId="CarCar1">
    <w:name w:val="Car Car1"/>
    <w:rsid w:val="00EB16BC"/>
    <w:rPr>
      <w:rFonts w:ascii="Bookman Old Style" w:hAnsi="Bookman Old Style"/>
      <w:i/>
      <w:lang w:val="es-CO"/>
    </w:rPr>
  </w:style>
  <w:style w:type="character" w:styleId="Hipervnculo">
    <w:name w:val="Hyperlink"/>
    <w:uiPriority w:val="99"/>
    <w:rsid w:val="00EB16BC"/>
    <w:rPr>
      <w:color w:val="0000FF"/>
      <w:u w:val="single"/>
    </w:rPr>
  </w:style>
  <w:style w:type="character" w:customStyle="1" w:styleId="CarCar2">
    <w:name w:val="Car Car2"/>
    <w:rsid w:val="00EB16BC"/>
    <w:rPr>
      <w:rFonts w:ascii="Bookman Old Style" w:hAnsi="Bookman Old Style"/>
      <w:i/>
      <w:lang w:val="es-CO"/>
    </w:rPr>
  </w:style>
  <w:style w:type="character" w:customStyle="1" w:styleId="CarCar">
    <w:name w:val="Car Car"/>
    <w:rsid w:val="00EB16BC"/>
    <w:rPr>
      <w:rFonts w:ascii="Arial" w:hAnsi="Arial"/>
      <w:lang w:val="es-ES_tradnl"/>
    </w:rPr>
  </w:style>
  <w:style w:type="paragraph" w:customStyle="1" w:styleId="Encabezado1">
    <w:name w:val="Encabezado1"/>
    <w:basedOn w:val="Normal"/>
    <w:next w:val="Textoindependiente"/>
    <w:rsid w:val="00EB16BC"/>
    <w:pPr>
      <w:keepNext/>
      <w:spacing w:before="240" w:after="120"/>
    </w:pPr>
    <w:rPr>
      <w:rFonts w:ascii="Arial" w:eastAsia="Lucida Sans Unicode" w:hAnsi="Arial" w:cs="Mangal"/>
      <w:sz w:val="28"/>
      <w:szCs w:val="28"/>
    </w:rPr>
  </w:style>
  <w:style w:type="paragraph" w:styleId="Textoindependiente">
    <w:name w:val="Body Text"/>
    <w:basedOn w:val="Normal"/>
    <w:link w:val="TextoindependienteCar"/>
    <w:rsid w:val="00EB16BC"/>
    <w:pPr>
      <w:widowControl w:val="0"/>
    </w:pPr>
    <w:rPr>
      <w:rFonts w:ascii="Arial" w:hAnsi="Arial"/>
      <w:i w:val="0"/>
      <w:lang w:val="es-ES_tradnl"/>
    </w:rPr>
  </w:style>
  <w:style w:type="paragraph" w:styleId="Lista">
    <w:name w:val="List"/>
    <w:basedOn w:val="Textoindependiente"/>
    <w:rsid w:val="00EB16BC"/>
    <w:rPr>
      <w:rFonts w:cs="Mangal"/>
    </w:rPr>
  </w:style>
  <w:style w:type="paragraph" w:customStyle="1" w:styleId="Etiqueta">
    <w:name w:val="Etiqueta"/>
    <w:basedOn w:val="Normal"/>
    <w:rsid w:val="00EB16BC"/>
    <w:pPr>
      <w:suppressLineNumbers/>
      <w:spacing w:before="120" w:after="120"/>
    </w:pPr>
    <w:rPr>
      <w:rFonts w:cs="Lohit Hindi"/>
      <w:iCs/>
      <w:sz w:val="24"/>
      <w:szCs w:val="24"/>
    </w:rPr>
  </w:style>
  <w:style w:type="paragraph" w:customStyle="1" w:styleId="ndice">
    <w:name w:val="Índice"/>
    <w:basedOn w:val="Normal"/>
    <w:rsid w:val="00EB16BC"/>
    <w:pPr>
      <w:suppressLineNumbers/>
    </w:pPr>
    <w:rPr>
      <w:rFonts w:cs="Mangal"/>
    </w:rPr>
  </w:style>
  <w:style w:type="paragraph" w:styleId="Encabezado">
    <w:name w:val="header"/>
    <w:basedOn w:val="Normal"/>
    <w:rsid w:val="00EB16BC"/>
    <w:pPr>
      <w:tabs>
        <w:tab w:val="center" w:pos="4252"/>
        <w:tab w:val="right" w:pos="8504"/>
      </w:tabs>
    </w:pPr>
  </w:style>
  <w:style w:type="paragraph" w:styleId="Piedepgina">
    <w:name w:val="footer"/>
    <w:basedOn w:val="Normal"/>
    <w:link w:val="PiedepginaCar"/>
    <w:uiPriority w:val="99"/>
    <w:rsid w:val="00EB16BC"/>
    <w:pPr>
      <w:tabs>
        <w:tab w:val="center" w:pos="4252"/>
        <w:tab w:val="right" w:pos="8504"/>
      </w:tabs>
    </w:pPr>
  </w:style>
  <w:style w:type="paragraph" w:customStyle="1" w:styleId="Sinespaciado1">
    <w:name w:val="Sin espaciado1"/>
    <w:rsid w:val="00EB16BC"/>
    <w:pPr>
      <w:suppressAutoHyphens/>
    </w:pPr>
    <w:rPr>
      <w:rFonts w:ascii="Calibri" w:eastAsia="Arial" w:hAnsi="Calibri"/>
      <w:sz w:val="22"/>
      <w:szCs w:val="22"/>
      <w:lang w:val="es-ES" w:eastAsia="ar-SA"/>
    </w:rPr>
  </w:style>
  <w:style w:type="paragraph" w:customStyle="1" w:styleId="NoSpacing1">
    <w:name w:val="No Spacing1"/>
    <w:rsid w:val="00EB16BC"/>
    <w:pPr>
      <w:suppressAutoHyphens/>
    </w:pPr>
    <w:rPr>
      <w:rFonts w:ascii="Calibri" w:eastAsia="Calibri" w:hAnsi="Calibri"/>
      <w:sz w:val="22"/>
      <w:szCs w:val="22"/>
      <w:lang w:val="es-ES" w:eastAsia="ar-SA"/>
    </w:rPr>
  </w:style>
  <w:style w:type="paragraph" w:styleId="Textodeglobo">
    <w:name w:val="Balloon Text"/>
    <w:basedOn w:val="Normal"/>
    <w:rsid w:val="00EB16BC"/>
    <w:rPr>
      <w:rFonts w:ascii="Tahoma" w:hAnsi="Tahoma" w:cs="Tahoma"/>
      <w:sz w:val="16"/>
      <w:szCs w:val="16"/>
    </w:rPr>
  </w:style>
  <w:style w:type="character" w:customStyle="1" w:styleId="TextoindependienteCar">
    <w:name w:val="Texto independiente Car"/>
    <w:link w:val="Textoindependiente"/>
    <w:rsid w:val="009C2502"/>
    <w:rPr>
      <w:rFonts w:ascii="Arial" w:hAnsi="Arial"/>
      <w:lang w:val="es-ES_tradnl" w:eastAsia="ar-SA"/>
    </w:rPr>
  </w:style>
  <w:style w:type="paragraph" w:styleId="Textocomentario">
    <w:name w:val="annotation text"/>
    <w:basedOn w:val="Normal"/>
    <w:link w:val="TextocomentarioCar"/>
    <w:uiPriority w:val="99"/>
    <w:unhideWhenUsed/>
    <w:rsid w:val="009C2502"/>
    <w:pPr>
      <w:spacing w:after="200" w:line="276" w:lineRule="auto"/>
    </w:pPr>
    <w:rPr>
      <w:rFonts w:ascii="Calibri" w:eastAsia="Calibri" w:hAnsi="Calibri"/>
      <w:i w:val="0"/>
      <w:lang w:val="es-ES"/>
    </w:rPr>
  </w:style>
  <w:style w:type="character" w:customStyle="1" w:styleId="TextocomentarioCar">
    <w:name w:val="Texto comentario Car"/>
    <w:link w:val="Textocomentario"/>
    <w:uiPriority w:val="99"/>
    <w:rsid w:val="009C2502"/>
    <w:rPr>
      <w:rFonts w:ascii="Calibri" w:eastAsia="Calibri" w:hAnsi="Calibri"/>
      <w:lang w:val="es-ES" w:eastAsia="ar-SA"/>
    </w:rPr>
  </w:style>
  <w:style w:type="character" w:customStyle="1" w:styleId="PiedepginaCar">
    <w:name w:val="Pie de página Car"/>
    <w:link w:val="Piedepgina"/>
    <w:uiPriority w:val="99"/>
    <w:rsid w:val="008B55FA"/>
    <w:rPr>
      <w:rFonts w:ascii="Bookman Old Style" w:hAnsi="Bookman Old Style"/>
      <w:i/>
      <w:lang w:eastAsia="ar-SA"/>
    </w:rPr>
  </w:style>
  <w:style w:type="paragraph" w:styleId="TtuloTDC">
    <w:name w:val="TOC Heading"/>
    <w:basedOn w:val="Ttulo1"/>
    <w:next w:val="Normal"/>
    <w:uiPriority w:val="39"/>
    <w:unhideWhenUsed/>
    <w:qFormat/>
    <w:rsid w:val="00B30E12"/>
    <w:pPr>
      <w:keepLines/>
      <w:numPr>
        <w:numId w:val="0"/>
      </w:numPr>
      <w:suppressAutoHyphens w:val="0"/>
      <w:spacing w:after="240" w:line="259" w:lineRule="auto"/>
      <w:jc w:val="left"/>
      <w:outlineLvl w:val="9"/>
    </w:pPr>
    <w:rPr>
      <w:rFonts w:asciiTheme="majorHAnsi" w:eastAsiaTheme="majorEastAsia" w:hAnsiTheme="majorHAnsi" w:cstheme="majorBidi"/>
      <w:b w:val="0"/>
      <w:bCs w:val="0"/>
      <w:i w:val="0"/>
      <w:color w:val="365F91" w:themeColor="accent1" w:themeShade="BF"/>
      <w:kern w:val="0"/>
      <w:lang w:val="es-419" w:eastAsia="es-419"/>
    </w:rPr>
  </w:style>
  <w:style w:type="paragraph" w:styleId="TDC1">
    <w:name w:val="toc 1"/>
    <w:basedOn w:val="Normal"/>
    <w:next w:val="Normal"/>
    <w:autoRedefine/>
    <w:uiPriority w:val="39"/>
    <w:unhideWhenUsed/>
    <w:rsid w:val="00B30E12"/>
    <w:pPr>
      <w:tabs>
        <w:tab w:val="right" w:leader="dot" w:pos="8494"/>
      </w:tabs>
      <w:suppressAutoHyphens w:val="0"/>
      <w:spacing w:after="100" w:line="259" w:lineRule="auto"/>
    </w:pPr>
    <w:rPr>
      <w:rFonts w:ascii="Montserrat" w:eastAsiaTheme="minorHAnsi" w:hAnsi="Montserrat" w:cstheme="minorBidi"/>
      <w:i w:val="0"/>
      <w:kern w:val="2"/>
      <w:sz w:val="22"/>
      <w:szCs w:val="22"/>
      <w:lang w:val="es-ES" w:eastAsia="en-US"/>
    </w:rPr>
  </w:style>
  <w:style w:type="paragraph" w:styleId="TDC2">
    <w:name w:val="toc 2"/>
    <w:basedOn w:val="Normal"/>
    <w:next w:val="Normal"/>
    <w:autoRedefine/>
    <w:uiPriority w:val="39"/>
    <w:unhideWhenUsed/>
    <w:rsid w:val="00B30E12"/>
    <w:pPr>
      <w:suppressAutoHyphens w:val="0"/>
      <w:spacing w:after="100" w:line="259" w:lineRule="auto"/>
      <w:ind w:left="220"/>
    </w:pPr>
    <w:rPr>
      <w:rFonts w:ascii="Montserrat" w:eastAsiaTheme="minorHAnsi" w:hAnsi="Montserrat" w:cstheme="minorBidi"/>
      <w:i w:val="0"/>
      <w:kern w:val="2"/>
      <w:sz w:val="22"/>
      <w:szCs w:val="22"/>
      <w:lang w:val="es-ES" w:eastAsia="en-US"/>
    </w:rPr>
  </w:style>
  <w:style w:type="table" w:customStyle="1" w:styleId="TableNormal0">
    <w:name w:val="Table Normal"/>
    <w:uiPriority w:val="2"/>
    <w:semiHidden/>
    <w:unhideWhenUsed/>
    <w:qFormat/>
    <w:rsid w:val="00ED165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styleId="Tablaconcuadrcula">
    <w:name w:val="Table Grid"/>
    <w:basedOn w:val="Tablanormal"/>
    <w:uiPriority w:val="39"/>
    <w:rsid w:val="00ED1655"/>
    <w:rPr>
      <w:rFonts w:asciiTheme="minorHAnsi" w:eastAsiaTheme="minorHAnsi" w:hAnsiTheme="minorHAnsi" w:cstheme="minorBidi"/>
      <w:kern w:val="2"/>
      <w:sz w:val="22"/>
      <w:szCs w:val="22"/>
      <w:lang w:val="es-419"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ED1655"/>
    <w:pPr>
      <w:suppressAutoHyphens w:val="0"/>
      <w:spacing w:after="200"/>
    </w:pPr>
    <w:rPr>
      <w:rFonts w:ascii="Montserrat" w:eastAsiaTheme="minorHAnsi" w:hAnsi="Montserrat" w:cstheme="minorBidi"/>
      <w:iCs/>
      <w:color w:val="1F497D" w:themeColor="text2"/>
      <w:kern w:val="2"/>
      <w:sz w:val="18"/>
      <w:szCs w:val="18"/>
      <w:lang w:val="es-ES" w:eastAsia="en-US"/>
    </w:rPr>
  </w:style>
  <w:style w:type="paragraph" w:styleId="Textonotapie">
    <w:name w:val="footnote text"/>
    <w:basedOn w:val="Normal"/>
    <w:link w:val="TextonotapieCar"/>
    <w:uiPriority w:val="99"/>
    <w:semiHidden/>
    <w:unhideWhenUsed/>
    <w:rsid w:val="00ED1655"/>
    <w:pPr>
      <w:suppressAutoHyphens w:val="0"/>
    </w:pPr>
    <w:rPr>
      <w:rFonts w:ascii="Montserrat" w:eastAsiaTheme="minorHAnsi" w:hAnsi="Montserrat" w:cstheme="minorBidi"/>
      <w:i w:val="0"/>
      <w:kern w:val="2"/>
      <w:lang w:val="es-ES" w:eastAsia="en-US"/>
    </w:rPr>
  </w:style>
  <w:style w:type="character" w:customStyle="1" w:styleId="TextonotapieCar">
    <w:name w:val="Texto nota pie Car"/>
    <w:basedOn w:val="Fuentedeprrafopredeter"/>
    <w:link w:val="Textonotapie"/>
    <w:uiPriority w:val="99"/>
    <w:semiHidden/>
    <w:rsid w:val="00ED1655"/>
    <w:rPr>
      <w:rFonts w:ascii="Montserrat" w:eastAsiaTheme="minorHAnsi" w:hAnsi="Montserrat" w:cstheme="minorBidi"/>
      <w:kern w:val="2"/>
      <w:lang w:val="es-ES" w:eastAsia="en-US"/>
    </w:rPr>
  </w:style>
  <w:style w:type="character" w:styleId="Refdenotaalpie">
    <w:name w:val="footnote reference"/>
    <w:basedOn w:val="Fuentedeprrafopredeter"/>
    <w:uiPriority w:val="99"/>
    <w:semiHidden/>
    <w:unhideWhenUsed/>
    <w:rsid w:val="00ED1655"/>
    <w:rPr>
      <w:vertAlign w:val="superscript"/>
    </w:rPr>
  </w:style>
  <w:style w:type="paragraph" w:styleId="Prrafodelista">
    <w:name w:val="List Paragraph"/>
    <w:basedOn w:val="Normal"/>
    <w:uiPriority w:val="34"/>
    <w:qFormat/>
    <w:rsid w:val="0033121D"/>
    <w:pPr>
      <w:ind w:left="720"/>
      <w:contextualSpacing/>
    </w:pPr>
  </w:style>
  <w:style w:type="paragraph" w:styleId="Tabladeilustraciones">
    <w:name w:val="table of figures"/>
    <w:basedOn w:val="Normal"/>
    <w:next w:val="Normal"/>
    <w:uiPriority w:val="99"/>
    <w:unhideWhenUsed/>
    <w:rsid w:val="0033121D"/>
  </w:style>
  <w:style w:type="paragraph" w:styleId="Subttulo">
    <w:name w:val="Subtitle"/>
    <w:basedOn w:val="Normal"/>
    <w:next w:val="Normal"/>
    <w:uiPriority w:val="11"/>
    <w:qFormat/>
    <w:pPr>
      <w:keepNext/>
      <w:keepLines/>
      <w:spacing w:before="360" w:after="80"/>
    </w:pPr>
    <w:rPr>
      <w:rFonts w:ascii="Georgia" w:eastAsia="Georgia" w:hAnsi="Georgia" w:cs="Georgia"/>
      <w:color w:val="666666"/>
      <w:sz w:val="48"/>
      <w:szCs w:val="48"/>
    </w:rPr>
  </w:style>
  <w:style w:type="table" w:customStyle="1" w:styleId="a">
    <w:basedOn w:val="TableNormal0"/>
    <w:rPr>
      <w:rFonts w:cs="Calibri"/>
    </w:rPr>
    <w:tblPr>
      <w:tblStyleRowBandSize w:val="1"/>
      <w:tblStyleColBandSize w:val="1"/>
    </w:tblPr>
  </w:style>
  <w:style w:type="table" w:customStyle="1" w:styleId="a0">
    <w:basedOn w:val="TableNormal0"/>
    <w:rPr>
      <w:rFonts w:cs="Calibri"/>
    </w:rPr>
    <w:tblPr>
      <w:tblStyleRowBandSize w:val="1"/>
      <w:tblStyleColBandSize w:val="1"/>
      <w:tblCellMar>
        <w:left w:w="108" w:type="dxa"/>
        <w:right w:w="108" w:type="dxa"/>
      </w:tblCellMar>
    </w:tblPr>
  </w:style>
  <w:style w:type="table" w:customStyle="1" w:styleId="a1">
    <w:basedOn w:val="TableNormal0"/>
    <w:rPr>
      <w:rFonts w:cs="Calibri"/>
    </w:rPr>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rPr>
      <w:rFonts w:cs="Calibri"/>
    </w:r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paragraph" w:styleId="TDC3">
    <w:name w:val="toc 3"/>
    <w:basedOn w:val="Normal"/>
    <w:next w:val="Normal"/>
    <w:autoRedefine/>
    <w:uiPriority w:val="39"/>
    <w:unhideWhenUsed/>
    <w:rsid w:val="00ED3004"/>
    <w:pPr>
      <w:suppressAutoHyphens w:val="0"/>
      <w:spacing w:after="100" w:line="259" w:lineRule="auto"/>
      <w:ind w:left="440"/>
      <w:jc w:val="left"/>
    </w:pPr>
    <w:rPr>
      <w:rFonts w:asciiTheme="minorHAnsi" w:eastAsiaTheme="minorEastAsia" w:hAnsiTheme="minorHAnsi" w:cs="Times New Roman"/>
      <w:i w:val="0"/>
      <w:sz w:val="22"/>
      <w:szCs w:val="22"/>
      <w:lang w:val="es-CO" w:eastAsia="es-CO"/>
    </w:rPr>
  </w:style>
  <w:style w:type="character" w:customStyle="1" w:styleId="Ttulo1Car">
    <w:name w:val="Título 1 Car"/>
    <w:basedOn w:val="Fuentedeprrafopredeter"/>
    <w:link w:val="Ttulo1"/>
    <w:uiPriority w:val="9"/>
    <w:rsid w:val="008758E3"/>
    <w:rPr>
      <w:rFonts w:ascii="Arial" w:hAnsi="Arial" w:cs="Arial"/>
      <w:b/>
      <w:bCs/>
      <w:kern w:val="1"/>
      <w:sz w:val="32"/>
      <w:szCs w:val="32"/>
      <w:lang w:eastAsia="ar-SA"/>
    </w:rPr>
  </w:style>
  <w:style w:type="paragraph" w:styleId="Revisin">
    <w:name w:val="Revision"/>
    <w:hidden/>
    <w:uiPriority w:val="99"/>
    <w:semiHidden/>
    <w:rsid w:val="00484A1E"/>
    <w:pPr>
      <w:jc w:val="left"/>
    </w:pPr>
    <w:rPr>
      <w:lang w:eastAsia="ar-SA"/>
    </w:rPr>
  </w:style>
  <w:style w:type="character" w:styleId="Refdecomentario">
    <w:name w:val="annotation reference"/>
    <w:basedOn w:val="Fuentedeprrafopredeter"/>
    <w:uiPriority w:val="99"/>
    <w:semiHidden/>
    <w:unhideWhenUsed/>
    <w:rsid w:val="00E6202C"/>
    <w:rPr>
      <w:sz w:val="16"/>
      <w:szCs w:val="16"/>
    </w:rPr>
  </w:style>
  <w:style w:type="paragraph" w:styleId="Asuntodelcomentario">
    <w:name w:val="annotation subject"/>
    <w:basedOn w:val="Textocomentario"/>
    <w:next w:val="Textocomentario"/>
    <w:link w:val="AsuntodelcomentarioCar"/>
    <w:uiPriority w:val="99"/>
    <w:semiHidden/>
    <w:unhideWhenUsed/>
    <w:rsid w:val="00E6202C"/>
    <w:pPr>
      <w:spacing w:after="0" w:line="240" w:lineRule="auto"/>
    </w:pPr>
    <w:rPr>
      <w:rFonts w:ascii="Bookman Old Style" w:eastAsia="Bookman Old Style" w:hAnsi="Bookman Old Style"/>
      <w:b/>
      <w:bCs/>
      <w:i/>
      <w:lang w:val="es-MX"/>
    </w:rPr>
  </w:style>
  <w:style w:type="character" w:customStyle="1" w:styleId="AsuntodelcomentarioCar">
    <w:name w:val="Asunto del comentario Car"/>
    <w:basedOn w:val="TextocomentarioCar"/>
    <w:link w:val="Asuntodelcomentario"/>
    <w:uiPriority w:val="99"/>
    <w:semiHidden/>
    <w:rsid w:val="00E6202C"/>
    <w:rPr>
      <w:rFonts w:ascii="Calibri" w:eastAsia="Calibri" w:hAnsi="Calibri"/>
      <w:b/>
      <w:bCs/>
      <w:lang w:val="es-ES" w:eastAsia="ar-SA"/>
    </w:rPr>
  </w:style>
  <w:style w:type="character" w:styleId="Mencinsinresolver">
    <w:name w:val="Unresolved Mention"/>
    <w:basedOn w:val="Fuentedeprrafopredeter"/>
    <w:uiPriority w:val="99"/>
    <w:semiHidden/>
    <w:unhideWhenUsed/>
    <w:rsid w:val="00A82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5328">
      <w:bodyDiv w:val="1"/>
      <w:marLeft w:val="0"/>
      <w:marRight w:val="0"/>
      <w:marTop w:val="0"/>
      <w:marBottom w:val="0"/>
      <w:divBdr>
        <w:top w:val="none" w:sz="0" w:space="0" w:color="auto"/>
        <w:left w:val="none" w:sz="0" w:space="0" w:color="auto"/>
        <w:bottom w:val="none" w:sz="0" w:space="0" w:color="auto"/>
        <w:right w:val="none" w:sz="0" w:space="0" w:color="auto"/>
      </w:divBdr>
    </w:div>
    <w:div w:id="17857405">
      <w:bodyDiv w:val="1"/>
      <w:marLeft w:val="0"/>
      <w:marRight w:val="0"/>
      <w:marTop w:val="0"/>
      <w:marBottom w:val="0"/>
      <w:divBdr>
        <w:top w:val="none" w:sz="0" w:space="0" w:color="auto"/>
        <w:left w:val="none" w:sz="0" w:space="0" w:color="auto"/>
        <w:bottom w:val="none" w:sz="0" w:space="0" w:color="auto"/>
        <w:right w:val="none" w:sz="0" w:space="0" w:color="auto"/>
      </w:divBdr>
    </w:div>
    <w:div w:id="22367796">
      <w:bodyDiv w:val="1"/>
      <w:marLeft w:val="0"/>
      <w:marRight w:val="0"/>
      <w:marTop w:val="0"/>
      <w:marBottom w:val="0"/>
      <w:divBdr>
        <w:top w:val="none" w:sz="0" w:space="0" w:color="auto"/>
        <w:left w:val="none" w:sz="0" w:space="0" w:color="auto"/>
        <w:bottom w:val="none" w:sz="0" w:space="0" w:color="auto"/>
        <w:right w:val="none" w:sz="0" w:space="0" w:color="auto"/>
      </w:divBdr>
    </w:div>
    <w:div w:id="44841079">
      <w:bodyDiv w:val="1"/>
      <w:marLeft w:val="0"/>
      <w:marRight w:val="0"/>
      <w:marTop w:val="0"/>
      <w:marBottom w:val="0"/>
      <w:divBdr>
        <w:top w:val="none" w:sz="0" w:space="0" w:color="auto"/>
        <w:left w:val="none" w:sz="0" w:space="0" w:color="auto"/>
        <w:bottom w:val="none" w:sz="0" w:space="0" w:color="auto"/>
        <w:right w:val="none" w:sz="0" w:space="0" w:color="auto"/>
      </w:divBdr>
    </w:div>
    <w:div w:id="46925903">
      <w:bodyDiv w:val="1"/>
      <w:marLeft w:val="0"/>
      <w:marRight w:val="0"/>
      <w:marTop w:val="0"/>
      <w:marBottom w:val="0"/>
      <w:divBdr>
        <w:top w:val="none" w:sz="0" w:space="0" w:color="auto"/>
        <w:left w:val="none" w:sz="0" w:space="0" w:color="auto"/>
        <w:bottom w:val="none" w:sz="0" w:space="0" w:color="auto"/>
        <w:right w:val="none" w:sz="0" w:space="0" w:color="auto"/>
      </w:divBdr>
    </w:div>
    <w:div w:id="66729875">
      <w:bodyDiv w:val="1"/>
      <w:marLeft w:val="0"/>
      <w:marRight w:val="0"/>
      <w:marTop w:val="0"/>
      <w:marBottom w:val="0"/>
      <w:divBdr>
        <w:top w:val="none" w:sz="0" w:space="0" w:color="auto"/>
        <w:left w:val="none" w:sz="0" w:space="0" w:color="auto"/>
        <w:bottom w:val="none" w:sz="0" w:space="0" w:color="auto"/>
        <w:right w:val="none" w:sz="0" w:space="0" w:color="auto"/>
      </w:divBdr>
    </w:div>
    <w:div w:id="97989592">
      <w:bodyDiv w:val="1"/>
      <w:marLeft w:val="0"/>
      <w:marRight w:val="0"/>
      <w:marTop w:val="0"/>
      <w:marBottom w:val="0"/>
      <w:divBdr>
        <w:top w:val="none" w:sz="0" w:space="0" w:color="auto"/>
        <w:left w:val="none" w:sz="0" w:space="0" w:color="auto"/>
        <w:bottom w:val="none" w:sz="0" w:space="0" w:color="auto"/>
        <w:right w:val="none" w:sz="0" w:space="0" w:color="auto"/>
      </w:divBdr>
    </w:div>
    <w:div w:id="116069852">
      <w:bodyDiv w:val="1"/>
      <w:marLeft w:val="0"/>
      <w:marRight w:val="0"/>
      <w:marTop w:val="0"/>
      <w:marBottom w:val="0"/>
      <w:divBdr>
        <w:top w:val="none" w:sz="0" w:space="0" w:color="auto"/>
        <w:left w:val="none" w:sz="0" w:space="0" w:color="auto"/>
        <w:bottom w:val="none" w:sz="0" w:space="0" w:color="auto"/>
        <w:right w:val="none" w:sz="0" w:space="0" w:color="auto"/>
      </w:divBdr>
    </w:div>
    <w:div w:id="131215137">
      <w:bodyDiv w:val="1"/>
      <w:marLeft w:val="0"/>
      <w:marRight w:val="0"/>
      <w:marTop w:val="0"/>
      <w:marBottom w:val="0"/>
      <w:divBdr>
        <w:top w:val="none" w:sz="0" w:space="0" w:color="auto"/>
        <w:left w:val="none" w:sz="0" w:space="0" w:color="auto"/>
        <w:bottom w:val="none" w:sz="0" w:space="0" w:color="auto"/>
        <w:right w:val="none" w:sz="0" w:space="0" w:color="auto"/>
      </w:divBdr>
    </w:div>
    <w:div w:id="139151371">
      <w:bodyDiv w:val="1"/>
      <w:marLeft w:val="0"/>
      <w:marRight w:val="0"/>
      <w:marTop w:val="0"/>
      <w:marBottom w:val="0"/>
      <w:divBdr>
        <w:top w:val="none" w:sz="0" w:space="0" w:color="auto"/>
        <w:left w:val="none" w:sz="0" w:space="0" w:color="auto"/>
        <w:bottom w:val="none" w:sz="0" w:space="0" w:color="auto"/>
        <w:right w:val="none" w:sz="0" w:space="0" w:color="auto"/>
      </w:divBdr>
    </w:div>
    <w:div w:id="144398521">
      <w:bodyDiv w:val="1"/>
      <w:marLeft w:val="0"/>
      <w:marRight w:val="0"/>
      <w:marTop w:val="0"/>
      <w:marBottom w:val="0"/>
      <w:divBdr>
        <w:top w:val="none" w:sz="0" w:space="0" w:color="auto"/>
        <w:left w:val="none" w:sz="0" w:space="0" w:color="auto"/>
        <w:bottom w:val="none" w:sz="0" w:space="0" w:color="auto"/>
        <w:right w:val="none" w:sz="0" w:space="0" w:color="auto"/>
      </w:divBdr>
    </w:div>
    <w:div w:id="147789907">
      <w:bodyDiv w:val="1"/>
      <w:marLeft w:val="0"/>
      <w:marRight w:val="0"/>
      <w:marTop w:val="0"/>
      <w:marBottom w:val="0"/>
      <w:divBdr>
        <w:top w:val="none" w:sz="0" w:space="0" w:color="auto"/>
        <w:left w:val="none" w:sz="0" w:space="0" w:color="auto"/>
        <w:bottom w:val="none" w:sz="0" w:space="0" w:color="auto"/>
        <w:right w:val="none" w:sz="0" w:space="0" w:color="auto"/>
      </w:divBdr>
    </w:div>
    <w:div w:id="159851641">
      <w:bodyDiv w:val="1"/>
      <w:marLeft w:val="0"/>
      <w:marRight w:val="0"/>
      <w:marTop w:val="0"/>
      <w:marBottom w:val="0"/>
      <w:divBdr>
        <w:top w:val="none" w:sz="0" w:space="0" w:color="auto"/>
        <w:left w:val="none" w:sz="0" w:space="0" w:color="auto"/>
        <w:bottom w:val="none" w:sz="0" w:space="0" w:color="auto"/>
        <w:right w:val="none" w:sz="0" w:space="0" w:color="auto"/>
      </w:divBdr>
    </w:div>
    <w:div w:id="160128337">
      <w:bodyDiv w:val="1"/>
      <w:marLeft w:val="0"/>
      <w:marRight w:val="0"/>
      <w:marTop w:val="0"/>
      <w:marBottom w:val="0"/>
      <w:divBdr>
        <w:top w:val="none" w:sz="0" w:space="0" w:color="auto"/>
        <w:left w:val="none" w:sz="0" w:space="0" w:color="auto"/>
        <w:bottom w:val="none" w:sz="0" w:space="0" w:color="auto"/>
        <w:right w:val="none" w:sz="0" w:space="0" w:color="auto"/>
      </w:divBdr>
    </w:div>
    <w:div w:id="183713463">
      <w:bodyDiv w:val="1"/>
      <w:marLeft w:val="0"/>
      <w:marRight w:val="0"/>
      <w:marTop w:val="0"/>
      <w:marBottom w:val="0"/>
      <w:divBdr>
        <w:top w:val="none" w:sz="0" w:space="0" w:color="auto"/>
        <w:left w:val="none" w:sz="0" w:space="0" w:color="auto"/>
        <w:bottom w:val="none" w:sz="0" w:space="0" w:color="auto"/>
        <w:right w:val="none" w:sz="0" w:space="0" w:color="auto"/>
      </w:divBdr>
    </w:div>
    <w:div w:id="196893018">
      <w:bodyDiv w:val="1"/>
      <w:marLeft w:val="0"/>
      <w:marRight w:val="0"/>
      <w:marTop w:val="0"/>
      <w:marBottom w:val="0"/>
      <w:divBdr>
        <w:top w:val="none" w:sz="0" w:space="0" w:color="auto"/>
        <w:left w:val="none" w:sz="0" w:space="0" w:color="auto"/>
        <w:bottom w:val="none" w:sz="0" w:space="0" w:color="auto"/>
        <w:right w:val="none" w:sz="0" w:space="0" w:color="auto"/>
      </w:divBdr>
    </w:div>
    <w:div w:id="205336979">
      <w:bodyDiv w:val="1"/>
      <w:marLeft w:val="0"/>
      <w:marRight w:val="0"/>
      <w:marTop w:val="0"/>
      <w:marBottom w:val="0"/>
      <w:divBdr>
        <w:top w:val="none" w:sz="0" w:space="0" w:color="auto"/>
        <w:left w:val="none" w:sz="0" w:space="0" w:color="auto"/>
        <w:bottom w:val="none" w:sz="0" w:space="0" w:color="auto"/>
        <w:right w:val="none" w:sz="0" w:space="0" w:color="auto"/>
      </w:divBdr>
    </w:div>
    <w:div w:id="212543881">
      <w:bodyDiv w:val="1"/>
      <w:marLeft w:val="0"/>
      <w:marRight w:val="0"/>
      <w:marTop w:val="0"/>
      <w:marBottom w:val="0"/>
      <w:divBdr>
        <w:top w:val="none" w:sz="0" w:space="0" w:color="auto"/>
        <w:left w:val="none" w:sz="0" w:space="0" w:color="auto"/>
        <w:bottom w:val="none" w:sz="0" w:space="0" w:color="auto"/>
        <w:right w:val="none" w:sz="0" w:space="0" w:color="auto"/>
      </w:divBdr>
    </w:div>
    <w:div w:id="241569378">
      <w:bodyDiv w:val="1"/>
      <w:marLeft w:val="0"/>
      <w:marRight w:val="0"/>
      <w:marTop w:val="0"/>
      <w:marBottom w:val="0"/>
      <w:divBdr>
        <w:top w:val="none" w:sz="0" w:space="0" w:color="auto"/>
        <w:left w:val="none" w:sz="0" w:space="0" w:color="auto"/>
        <w:bottom w:val="none" w:sz="0" w:space="0" w:color="auto"/>
        <w:right w:val="none" w:sz="0" w:space="0" w:color="auto"/>
      </w:divBdr>
    </w:div>
    <w:div w:id="245775244">
      <w:bodyDiv w:val="1"/>
      <w:marLeft w:val="0"/>
      <w:marRight w:val="0"/>
      <w:marTop w:val="0"/>
      <w:marBottom w:val="0"/>
      <w:divBdr>
        <w:top w:val="none" w:sz="0" w:space="0" w:color="auto"/>
        <w:left w:val="none" w:sz="0" w:space="0" w:color="auto"/>
        <w:bottom w:val="none" w:sz="0" w:space="0" w:color="auto"/>
        <w:right w:val="none" w:sz="0" w:space="0" w:color="auto"/>
      </w:divBdr>
    </w:div>
    <w:div w:id="256526626">
      <w:bodyDiv w:val="1"/>
      <w:marLeft w:val="0"/>
      <w:marRight w:val="0"/>
      <w:marTop w:val="0"/>
      <w:marBottom w:val="0"/>
      <w:divBdr>
        <w:top w:val="none" w:sz="0" w:space="0" w:color="auto"/>
        <w:left w:val="none" w:sz="0" w:space="0" w:color="auto"/>
        <w:bottom w:val="none" w:sz="0" w:space="0" w:color="auto"/>
        <w:right w:val="none" w:sz="0" w:space="0" w:color="auto"/>
      </w:divBdr>
    </w:div>
    <w:div w:id="290598252">
      <w:bodyDiv w:val="1"/>
      <w:marLeft w:val="0"/>
      <w:marRight w:val="0"/>
      <w:marTop w:val="0"/>
      <w:marBottom w:val="0"/>
      <w:divBdr>
        <w:top w:val="none" w:sz="0" w:space="0" w:color="auto"/>
        <w:left w:val="none" w:sz="0" w:space="0" w:color="auto"/>
        <w:bottom w:val="none" w:sz="0" w:space="0" w:color="auto"/>
        <w:right w:val="none" w:sz="0" w:space="0" w:color="auto"/>
      </w:divBdr>
    </w:div>
    <w:div w:id="299384880">
      <w:bodyDiv w:val="1"/>
      <w:marLeft w:val="0"/>
      <w:marRight w:val="0"/>
      <w:marTop w:val="0"/>
      <w:marBottom w:val="0"/>
      <w:divBdr>
        <w:top w:val="none" w:sz="0" w:space="0" w:color="auto"/>
        <w:left w:val="none" w:sz="0" w:space="0" w:color="auto"/>
        <w:bottom w:val="none" w:sz="0" w:space="0" w:color="auto"/>
        <w:right w:val="none" w:sz="0" w:space="0" w:color="auto"/>
      </w:divBdr>
    </w:div>
    <w:div w:id="304509929">
      <w:bodyDiv w:val="1"/>
      <w:marLeft w:val="0"/>
      <w:marRight w:val="0"/>
      <w:marTop w:val="0"/>
      <w:marBottom w:val="0"/>
      <w:divBdr>
        <w:top w:val="none" w:sz="0" w:space="0" w:color="auto"/>
        <w:left w:val="none" w:sz="0" w:space="0" w:color="auto"/>
        <w:bottom w:val="none" w:sz="0" w:space="0" w:color="auto"/>
        <w:right w:val="none" w:sz="0" w:space="0" w:color="auto"/>
      </w:divBdr>
    </w:div>
    <w:div w:id="311565674">
      <w:bodyDiv w:val="1"/>
      <w:marLeft w:val="0"/>
      <w:marRight w:val="0"/>
      <w:marTop w:val="0"/>
      <w:marBottom w:val="0"/>
      <w:divBdr>
        <w:top w:val="none" w:sz="0" w:space="0" w:color="auto"/>
        <w:left w:val="none" w:sz="0" w:space="0" w:color="auto"/>
        <w:bottom w:val="none" w:sz="0" w:space="0" w:color="auto"/>
        <w:right w:val="none" w:sz="0" w:space="0" w:color="auto"/>
      </w:divBdr>
    </w:div>
    <w:div w:id="317419976">
      <w:bodyDiv w:val="1"/>
      <w:marLeft w:val="0"/>
      <w:marRight w:val="0"/>
      <w:marTop w:val="0"/>
      <w:marBottom w:val="0"/>
      <w:divBdr>
        <w:top w:val="none" w:sz="0" w:space="0" w:color="auto"/>
        <w:left w:val="none" w:sz="0" w:space="0" w:color="auto"/>
        <w:bottom w:val="none" w:sz="0" w:space="0" w:color="auto"/>
        <w:right w:val="none" w:sz="0" w:space="0" w:color="auto"/>
      </w:divBdr>
    </w:div>
    <w:div w:id="356273613">
      <w:bodyDiv w:val="1"/>
      <w:marLeft w:val="0"/>
      <w:marRight w:val="0"/>
      <w:marTop w:val="0"/>
      <w:marBottom w:val="0"/>
      <w:divBdr>
        <w:top w:val="none" w:sz="0" w:space="0" w:color="auto"/>
        <w:left w:val="none" w:sz="0" w:space="0" w:color="auto"/>
        <w:bottom w:val="none" w:sz="0" w:space="0" w:color="auto"/>
        <w:right w:val="none" w:sz="0" w:space="0" w:color="auto"/>
      </w:divBdr>
    </w:div>
    <w:div w:id="395785316">
      <w:bodyDiv w:val="1"/>
      <w:marLeft w:val="0"/>
      <w:marRight w:val="0"/>
      <w:marTop w:val="0"/>
      <w:marBottom w:val="0"/>
      <w:divBdr>
        <w:top w:val="none" w:sz="0" w:space="0" w:color="auto"/>
        <w:left w:val="none" w:sz="0" w:space="0" w:color="auto"/>
        <w:bottom w:val="none" w:sz="0" w:space="0" w:color="auto"/>
        <w:right w:val="none" w:sz="0" w:space="0" w:color="auto"/>
      </w:divBdr>
    </w:div>
    <w:div w:id="423768003">
      <w:bodyDiv w:val="1"/>
      <w:marLeft w:val="0"/>
      <w:marRight w:val="0"/>
      <w:marTop w:val="0"/>
      <w:marBottom w:val="0"/>
      <w:divBdr>
        <w:top w:val="none" w:sz="0" w:space="0" w:color="auto"/>
        <w:left w:val="none" w:sz="0" w:space="0" w:color="auto"/>
        <w:bottom w:val="none" w:sz="0" w:space="0" w:color="auto"/>
        <w:right w:val="none" w:sz="0" w:space="0" w:color="auto"/>
      </w:divBdr>
    </w:div>
    <w:div w:id="446391299">
      <w:bodyDiv w:val="1"/>
      <w:marLeft w:val="0"/>
      <w:marRight w:val="0"/>
      <w:marTop w:val="0"/>
      <w:marBottom w:val="0"/>
      <w:divBdr>
        <w:top w:val="none" w:sz="0" w:space="0" w:color="auto"/>
        <w:left w:val="none" w:sz="0" w:space="0" w:color="auto"/>
        <w:bottom w:val="none" w:sz="0" w:space="0" w:color="auto"/>
        <w:right w:val="none" w:sz="0" w:space="0" w:color="auto"/>
      </w:divBdr>
    </w:div>
    <w:div w:id="446697907">
      <w:bodyDiv w:val="1"/>
      <w:marLeft w:val="0"/>
      <w:marRight w:val="0"/>
      <w:marTop w:val="0"/>
      <w:marBottom w:val="0"/>
      <w:divBdr>
        <w:top w:val="none" w:sz="0" w:space="0" w:color="auto"/>
        <w:left w:val="none" w:sz="0" w:space="0" w:color="auto"/>
        <w:bottom w:val="none" w:sz="0" w:space="0" w:color="auto"/>
        <w:right w:val="none" w:sz="0" w:space="0" w:color="auto"/>
      </w:divBdr>
    </w:div>
    <w:div w:id="447547947">
      <w:bodyDiv w:val="1"/>
      <w:marLeft w:val="0"/>
      <w:marRight w:val="0"/>
      <w:marTop w:val="0"/>
      <w:marBottom w:val="0"/>
      <w:divBdr>
        <w:top w:val="none" w:sz="0" w:space="0" w:color="auto"/>
        <w:left w:val="none" w:sz="0" w:space="0" w:color="auto"/>
        <w:bottom w:val="none" w:sz="0" w:space="0" w:color="auto"/>
        <w:right w:val="none" w:sz="0" w:space="0" w:color="auto"/>
      </w:divBdr>
    </w:div>
    <w:div w:id="483812235">
      <w:bodyDiv w:val="1"/>
      <w:marLeft w:val="0"/>
      <w:marRight w:val="0"/>
      <w:marTop w:val="0"/>
      <w:marBottom w:val="0"/>
      <w:divBdr>
        <w:top w:val="none" w:sz="0" w:space="0" w:color="auto"/>
        <w:left w:val="none" w:sz="0" w:space="0" w:color="auto"/>
        <w:bottom w:val="none" w:sz="0" w:space="0" w:color="auto"/>
        <w:right w:val="none" w:sz="0" w:space="0" w:color="auto"/>
      </w:divBdr>
    </w:div>
    <w:div w:id="494345441">
      <w:bodyDiv w:val="1"/>
      <w:marLeft w:val="0"/>
      <w:marRight w:val="0"/>
      <w:marTop w:val="0"/>
      <w:marBottom w:val="0"/>
      <w:divBdr>
        <w:top w:val="none" w:sz="0" w:space="0" w:color="auto"/>
        <w:left w:val="none" w:sz="0" w:space="0" w:color="auto"/>
        <w:bottom w:val="none" w:sz="0" w:space="0" w:color="auto"/>
        <w:right w:val="none" w:sz="0" w:space="0" w:color="auto"/>
      </w:divBdr>
    </w:div>
    <w:div w:id="497035550">
      <w:bodyDiv w:val="1"/>
      <w:marLeft w:val="0"/>
      <w:marRight w:val="0"/>
      <w:marTop w:val="0"/>
      <w:marBottom w:val="0"/>
      <w:divBdr>
        <w:top w:val="none" w:sz="0" w:space="0" w:color="auto"/>
        <w:left w:val="none" w:sz="0" w:space="0" w:color="auto"/>
        <w:bottom w:val="none" w:sz="0" w:space="0" w:color="auto"/>
        <w:right w:val="none" w:sz="0" w:space="0" w:color="auto"/>
      </w:divBdr>
    </w:div>
    <w:div w:id="497813602">
      <w:bodyDiv w:val="1"/>
      <w:marLeft w:val="0"/>
      <w:marRight w:val="0"/>
      <w:marTop w:val="0"/>
      <w:marBottom w:val="0"/>
      <w:divBdr>
        <w:top w:val="none" w:sz="0" w:space="0" w:color="auto"/>
        <w:left w:val="none" w:sz="0" w:space="0" w:color="auto"/>
        <w:bottom w:val="none" w:sz="0" w:space="0" w:color="auto"/>
        <w:right w:val="none" w:sz="0" w:space="0" w:color="auto"/>
      </w:divBdr>
    </w:div>
    <w:div w:id="510030436">
      <w:bodyDiv w:val="1"/>
      <w:marLeft w:val="0"/>
      <w:marRight w:val="0"/>
      <w:marTop w:val="0"/>
      <w:marBottom w:val="0"/>
      <w:divBdr>
        <w:top w:val="none" w:sz="0" w:space="0" w:color="auto"/>
        <w:left w:val="none" w:sz="0" w:space="0" w:color="auto"/>
        <w:bottom w:val="none" w:sz="0" w:space="0" w:color="auto"/>
        <w:right w:val="none" w:sz="0" w:space="0" w:color="auto"/>
      </w:divBdr>
    </w:div>
    <w:div w:id="520822952">
      <w:bodyDiv w:val="1"/>
      <w:marLeft w:val="0"/>
      <w:marRight w:val="0"/>
      <w:marTop w:val="0"/>
      <w:marBottom w:val="0"/>
      <w:divBdr>
        <w:top w:val="none" w:sz="0" w:space="0" w:color="auto"/>
        <w:left w:val="none" w:sz="0" w:space="0" w:color="auto"/>
        <w:bottom w:val="none" w:sz="0" w:space="0" w:color="auto"/>
        <w:right w:val="none" w:sz="0" w:space="0" w:color="auto"/>
      </w:divBdr>
    </w:div>
    <w:div w:id="590359819">
      <w:bodyDiv w:val="1"/>
      <w:marLeft w:val="0"/>
      <w:marRight w:val="0"/>
      <w:marTop w:val="0"/>
      <w:marBottom w:val="0"/>
      <w:divBdr>
        <w:top w:val="none" w:sz="0" w:space="0" w:color="auto"/>
        <w:left w:val="none" w:sz="0" w:space="0" w:color="auto"/>
        <w:bottom w:val="none" w:sz="0" w:space="0" w:color="auto"/>
        <w:right w:val="none" w:sz="0" w:space="0" w:color="auto"/>
      </w:divBdr>
    </w:div>
    <w:div w:id="594367586">
      <w:bodyDiv w:val="1"/>
      <w:marLeft w:val="0"/>
      <w:marRight w:val="0"/>
      <w:marTop w:val="0"/>
      <w:marBottom w:val="0"/>
      <w:divBdr>
        <w:top w:val="none" w:sz="0" w:space="0" w:color="auto"/>
        <w:left w:val="none" w:sz="0" w:space="0" w:color="auto"/>
        <w:bottom w:val="none" w:sz="0" w:space="0" w:color="auto"/>
        <w:right w:val="none" w:sz="0" w:space="0" w:color="auto"/>
      </w:divBdr>
    </w:div>
    <w:div w:id="617416471">
      <w:bodyDiv w:val="1"/>
      <w:marLeft w:val="0"/>
      <w:marRight w:val="0"/>
      <w:marTop w:val="0"/>
      <w:marBottom w:val="0"/>
      <w:divBdr>
        <w:top w:val="none" w:sz="0" w:space="0" w:color="auto"/>
        <w:left w:val="none" w:sz="0" w:space="0" w:color="auto"/>
        <w:bottom w:val="none" w:sz="0" w:space="0" w:color="auto"/>
        <w:right w:val="none" w:sz="0" w:space="0" w:color="auto"/>
      </w:divBdr>
    </w:div>
    <w:div w:id="631324756">
      <w:bodyDiv w:val="1"/>
      <w:marLeft w:val="0"/>
      <w:marRight w:val="0"/>
      <w:marTop w:val="0"/>
      <w:marBottom w:val="0"/>
      <w:divBdr>
        <w:top w:val="none" w:sz="0" w:space="0" w:color="auto"/>
        <w:left w:val="none" w:sz="0" w:space="0" w:color="auto"/>
        <w:bottom w:val="none" w:sz="0" w:space="0" w:color="auto"/>
        <w:right w:val="none" w:sz="0" w:space="0" w:color="auto"/>
      </w:divBdr>
    </w:div>
    <w:div w:id="635649250">
      <w:bodyDiv w:val="1"/>
      <w:marLeft w:val="0"/>
      <w:marRight w:val="0"/>
      <w:marTop w:val="0"/>
      <w:marBottom w:val="0"/>
      <w:divBdr>
        <w:top w:val="none" w:sz="0" w:space="0" w:color="auto"/>
        <w:left w:val="none" w:sz="0" w:space="0" w:color="auto"/>
        <w:bottom w:val="none" w:sz="0" w:space="0" w:color="auto"/>
        <w:right w:val="none" w:sz="0" w:space="0" w:color="auto"/>
      </w:divBdr>
    </w:div>
    <w:div w:id="639924454">
      <w:bodyDiv w:val="1"/>
      <w:marLeft w:val="0"/>
      <w:marRight w:val="0"/>
      <w:marTop w:val="0"/>
      <w:marBottom w:val="0"/>
      <w:divBdr>
        <w:top w:val="none" w:sz="0" w:space="0" w:color="auto"/>
        <w:left w:val="none" w:sz="0" w:space="0" w:color="auto"/>
        <w:bottom w:val="none" w:sz="0" w:space="0" w:color="auto"/>
        <w:right w:val="none" w:sz="0" w:space="0" w:color="auto"/>
      </w:divBdr>
    </w:div>
    <w:div w:id="650133225">
      <w:bodyDiv w:val="1"/>
      <w:marLeft w:val="0"/>
      <w:marRight w:val="0"/>
      <w:marTop w:val="0"/>
      <w:marBottom w:val="0"/>
      <w:divBdr>
        <w:top w:val="none" w:sz="0" w:space="0" w:color="auto"/>
        <w:left w:val="none" w:sz="0" w:space="0" w:color="auto"/>
        <w:bottom w:val="none" w:sz="0" w:space="0" w:color="auto"/>
        <w:right w:val="none" w:sz="0" w:space="0" w:color="auto"/>
      </w:divBdr>
    </w:div>
    <w:div w:id="657005459">
      <w:bodyDiv w:val="1"/>
      <w:marLeft w:val="0"/>
      <w:marRight w:val="0"/>
      <w:marTop w:val="0"/>
      <w:marBottom w:val="0"/>
      <w:divBdr>
        <w:top w:val="none" w:sz="0" w:space="0" w:color="auto"/>
        <w:left w:val="none" w:sz="0" w:space="0" w:color="auto"/>
        <w:bottom w:val="none" w:sz="0" w:space="0" w:color="auto"/>
        <w:right w:val="none" w:sz="0" w:space="0" w:color="auto"/>
      </w:divBdr>
    </w:div>
    <w:div w:id="679697016">
      <w:bodyDiv w:val="1"/>
      <w:marLeft w:val="0"/>
      <w:marRight w:val="0"/>
      <w:marTop w:val="0"/>
      <w:marBottom w:val="0"/>
      <w:divBdr>
        <w:top w:val="none" w:sz="0" w:space="0" w:color="auto"/>
        <w:left w:val="none" w:sz="0" w:space="0" w:color="auto"/>
        <w:bottom w:val="none" w:sz="0" w:space="0" w:color="auto"/>
        <w:right w:val="none" w:sz="0" w:space="0" w:color="auto"/>
      </w:divBdr>
    </w:div>
    <w:div w:id="689646015">
      <w:bodyDiv w:val="1"/>
      <w:marLeft w:val="0"/>
      <w:marRight w:val="0"/>
      <w:marTop w:val="0"/>
      <w:marBottom w:val="0"/>
      <w:divBdr>
        <w:top w:val="none" w:sz="0" w:space="0" w:color="auto"/>
        <w:left w:val="none" w:sz="0" w:space="0" w:color="auto"/>
        <w:bottom w:val="none" w:sz="0" w:space="0" w:color="auto"/>
        <w:right w:val="none" w:sz="0" w:space="0" w:color="auto"/>
      </w:divBdr>
    </w:div>
    <w:div w:id="697238115">
      <w:bodyDiv w:val="1"/>
      <w:marLeft w:val="0"/>
      <w:marRight w:val="0"/>
      <w:marTop w:val="0"/>
      <w:marBottom w:val="0"/>
      <w:divBdr>
        <w:top w:val="none" w:sz="0" w:space="0" w:color="auto"/>
        <w:left w:val="none" w:sz="0" w:space="0" w:color="auto"/>
        <w:bottom w:val="none" w:sz="0" w:space="0" w:color="auto"/>
        <w:right w:val="none" w:sz="0" w:space="0" w:color="auto"/>
      </w:divBdr>
    </w:div>
    <w:div w:id="704527539">
      <w:bodyDiv w:val="1"/>
      <w:marLeft w:val="0"/>
      <w:marRight w:val="0"/>
      <w:marTop w:val="0"/>
      <w:marBottom w:val="0"/>
      <w:divBdr>
        <w:top w:val="none" w:sz="0" w:space="0" w:color="auto"/>
        <w:left w:val="none" w:sz="0" w:space="0" w:color="auto"/>
        <w:bottom w:val="none" w:sz="0" w:space="0" w:color="auto"/>
        <w:right w:val="none" w:sz="0" w:space="0" w:color="auto"/>
      </w:divBdr>
    </w:div>
    <w:div w:id="709843970">
      <w:bodyDiv w:val="1"/>
      <w:marLeft w:val="0"/>
      <w:marRight w:val="0"/>
      <w:marTop w:val="0"/>
      <w:marBottom w:val="0"/>
      <w:divBdr>
        <w:top w:val="none" w:sz="0" w:space="0" w:color="auto"/>
        <w:left w:val="none" w:sz="0" w:space="0" w:color="auto"/>
        <w:bottom w:val="none" w:sz="0" w:space="0" w:color="auto"/>
        <w:right w:val="none" w:sz="0" w:space="0" w:color="auto"/>
      </w:divBdr>
    </w:div>
    <w:div w:id="733115568">
      <w:bodyDiv w:val="1"/>
      <w:marLeft w:val="0"/>
      <w:marRight w:val="0"/>
      <w:marTop w:val="0"/>
      <w:marBottom w:val="0"/>
      <w:divBdr>
        <w:top w:val="none" w:sz="0" w:space="0" w:color="auto"/>
        <w:left w:val="none" w:sz="0" w:space="0" w:color="auto"/>
        <w:bottom w:val="none" w:sz="0" w:space="0" w:color="auto"/>
        <w:right w:val="none" w:sz="0" w:space="0" w:color="auto"/>
      </w:divBdr>
    </w:div>
    <w:div w:id="747652638">
      <w:bodyDiv w:val="1"/>
      <w:marLeft w:val="0"/>
      <w:marRight w:val="0"/>
      <w:marTop w:val="0"/>
      <w:marBottom w:val="0"/>
      <w:divBdr>
        <w:top w:val="none" w:sz="0" w:space="0" w:color="auto"/>
        <w:left w:val="none" w:sz="0" w:space="0" w:color="auto"/>
        <w:bottom w:val="none" w:sz="0" w:space="0" w:color="auto"/>
        <w:right w:val="none" w:sz="0" w:space="0" w:color="auto"/>
      </w:divBdr>
    </w:div>
    <w:div w:id="780034328">
      <w:bodyDiv w:val="1"/>
      <w:marLeft w:val="0"/>
      <w:marRight w:val="0"/>
      <w:marTop w:val="0"/>
      <w:marBottom w:val="0"/>
      <w:divBdr>
        <w:top w:val="none" w:sz="0" w:space="0" w:color="auto"/>
        <w:left w:val="none" w:sz="0" w:space="0" w:color="auto"/>
        <w:bottom w:val="none" w:sz="0" w:space="0" w:color="auto"/>
        <w:right w:val="none" w:sz="0" w:space="0" w:color="auto"/>
      </w:divBdr>
    </w:div>
    <w:div w:id="797917415">
      <w:bodyDiv w:val="1"/>
      <w:marLeft w:val="0"/>
      <w:marRight w:val="0"/>
      <w:marTop w:val="0"/>
      <w:marBottom w:val="0"/>
      <w:divBdr>
        <w:top w:val="none" w:sz="0" w:space="0" w:color="auto"/>
        <w:left w:val="none" w:sz="0" w:space="0" w:color="auto"/>
        <w:bottom w:val="none" w:sz="0" w:space="0" w:color="auto"/>
        <w:right w:val="none" w:sz="0" w:space="0" w:color="auto"/>
      </w:divBdr>
    </w:div>
    <w:div w:id="801338902">
      <w:bodyDiv w:val="1"/>
      <w:marLeft w:val="0"/>
      <w:marRight w:val="0"/>
      <w:marTop w:val="0"/>
      <w:marBottom w:val="0"/>
      <w:divBdr>
        <w:top w:val="none" w:sz="0" w:space="0" w:color="auto"/>
        <w:left w:val="none" w:sz="0" w:space="0" w:color="auto"/>
        <w:bottom w:val="none" w:sz="0" w:space="0" w:color="auto"/>
        <w:right w:val="none" w:sz="0" w:space="0" w:color="auto"/>
      </w:divBdr>
    </w:div>
    <w:div w:id="805240940">
      <w:bodyDiv w:val="1"/>
      <w:marLeft w:val="0"/>
      <w:marRight w:val="0"/>
      <w:marTop w:val="0"/>
      <w:marBottom w:val="0"/>
      <w:divBdr>
        <w:top w:val="none" w:sz="0" w:space="0" w:color="auto"/>
        <w:left w:val="none" w:sz="0" w:space="0" w:color="auto"/>
        <w:bottom w:val="none" w:sz="0" w:space="0" w:color="auto"/>
        <w:right w:val="none" w:sz="0" w:space="0" w:color="auto"/>
      </w:divBdr>
    </w:div>
    <w:div w:id="828444507">
      <w:bodyDiv w:val="1"/>
      <w:marLeft w:val="0"/>
      <w:marRight w:val="0"/>
      <w:marTop w:val="0"/>
      <w:marBottom w:val="0"/>
      <w:divBdr>
        <w:top w:val="none" w:sz="0" w:space="0" w:color="auto"/>
        <w:left w:val="none" w:sz="0" w:space="0" w:color="auto"/>
        <w:bottom w:val="none" w:sz="0" w:space="0" w:color="auto"/>
        <w:right w:val="none" w:sz="0" w:space="0" w:color="auto"/>
      </w:divBdr>
    </w:div>
    <w:div w:id="833838577">
      <w:bodyDiv w:val="1"/>
      <w:marLeft w:val="0"/>
      <w:marRight w:val="0"/>
      <w:marTop w:val="0"/>
      <w:marBottom w:val="0"/>
      <w:divBdr>
        <w:top w:val="none" w:sz="0" w:space="0" w:color="auto"/>
        <w:left w:val="none" w:sz="0" w:space="0" w:color="auto"/>
        <w:bottom w:val="none" w:sz="0" w:space="0" w:color="auto"/>
        <w:right w:val="none" w:sz="0" w:space="0" w:color="auto"/>
      </w:divBdr>
    </w:div>
    <w:div w:id="835267588">
      <w:bodyDiv w:val="1"/>
      <w:marLeft w:val="0"/>
      <w:marRight w:val="0"/>
      <w:marTop w:val="0"/>
      <w:marBottom w:val="0"/>
      <w:divBdr>
        <w:top w:val="none" w:sz="0" w:space="0" w:color="auto"/>
        <w:left w:val="none" w:sz="0" w:space="0" w:color="auto"/>
        <w:bottom w:val="none" w:sz="0" w:space="0" w:color="auto"/>
        <w:right w:val="none" w:sz="0" w:space="0" w:color="auto"/>
      </w:divBdr>
    </w:div>
    <w:div w:id="841630649">
      <w:bodyDiv w:val="1"/>
      <w:marLeft w:val="0"/>
      <w:marRight w:val="0"/>
      <w:marTop w:val="0"/>
      <w:marBottom w:val="0"/>
      <w:divBdr>
        <w:top w:val="none" w:sz="0" w:space="0" w:color="auto"/>
        <w:left w:val="none" w:sz="0" w:space="0" w:color="auto"/>
        <w:bottom w:val="none" w:sz="0" w:space="0" w:color="auto"/>
        <w:right w:val="none" w:sz="0" w:space="0" w:color="auto"/>
      </w:divBdr>
    </w:div>
    <w:div w:id="848373296">
      <w:bodyDiv w:val="1"/>
      <w:marLeft w:val="0"/>
      <w:marRight w:val="0"/>
      <w:marTop w:val="0"/>
      <w:marBottom w:val="0"/>
      <w:divBdr>
        <w:top w:val="none" w:sz="0" w:space="0" w:color="auto"/>
        <w:left w:val="none" w:sz="0" w:space="0" w:color="auto"/>
        <w:bottom w:val="none" w:sz="0" w:space="0" w:color="auto"/>
        <w:right w:val="none" w:sz="0" w:space="0" w:color="auto"/>
      </w:divBdr>
    </w:div>
    <w:div w:id="874806831">
      <w:bodyDiv w:val="1"/>
      <w:marLeft w:val="0"/>
      <w:marRight w:val="0"/>
      <w:marTop w:val="0"/>
      <w:marBottom w:val="0"/>
      <w:divBdr>
        <w:top w:val="none" w:sz="0" w:space="0" w:color="auto"/>
        <w:left w:val="none" w:sz="0" w:space="0" w:color="auto"/>
        <w:bottom w:val="none" w:sz="0" w:space="0" w:color="auto"/>
        <w:right w:val="none" w:sz="0" w:space="0" w:color="auto"/>
      </w:divBdr>
    </w:div>
    <w:div w:id="877861318">
      <w:bodyDiv w:val="1"/>
      <w:marLeft w:val="0"/>
      <w:marRight w:val="0"/>
      <w:marTop w:val="0"/>
      <w:marBottom w:val="0"/>
      <w:divBdr>
        <w:top w:val="none" w:sz="0" w:space="0" w:color="auto"/>
        <w:left w:val="none" w:sz="0" w:space="0" w:color="auto"/>
        <w:bottom w:val="none" w:sz="0" w:space="0" w:color="auto"/>
        <w:right w:val="none" w:sz="0" w:space="0" w:color="auto"/>
      </w:divBdr>
    </w:div>
    <w:div w:id="901210671">
      <w:bodyDiv w:val="1"/>
      <w:marLeft w:val="0"/>
      <w:marRight w:val="0"/>
      <w:marTop w:val="0"/>
      <w:marBottom w:val="0"/>
      <w:divBdr>
        <w:top w:val="none" w:sz="0" w:space="0" w:color="auto"/>
        <w:left w:val="none" w:sz="0" w:space="0" w:color="auto"/>
        <w:bottom w:val="none" w:sz="0" w:space="0" w:color="auto"/>
        <w:right w:val="none" w:sz="0" w:space="0" w:color="auto"/>
      </w:divBdr>
    </w:div>
    <w:div w:id="905606682">
      <w:bodyDiv w:val="1"/>
      <w:marLeft w:val="0"/>
      <w:marRight w:val="0"/>
      <w:marTop w:val="0"/>
      <w:marBottom w:val="0"/>
      <w:divBdr>
        <w:top w:val="none" w:sz="0" w:space="0" w:color="auto"/>
        <w:left w:val="none" w:sz="0" w:space="0" w:color="auto"/>
        <w:bottom w:val="none" w:sz="0" w:space="0" w:color="auto"/>
        <w:right w:val="none" w:sz="0" w:space="0" w:color="auto"/>
      </w:divBdr>
    </w:div>
    <w:div w:id="912667084">
      <w:bodyDiv w:val="1"/>
      <w:marLeft w:val="0"/>
      <w:marRight w:val="0"/>
      <w:marTop w:val="0"/>
      <w:marBottom w:val="0"/>
      <w:divBdr>
        <w:top w:val="none" w:sz="0" w:space="0" w:color="auto"/>
        <w:left w:val="none" w:sz="0" w:space="0" w:color="auto"/>
        <w:bottom w:val="none" w:sz="0" w:space="0" w:color="auto"/>
        <w:right w:val="none" w:sz="0" w:space="0" w:color="auto"/>
      </w:divBdr>
    </w:div>
    <w:div w:id="912852994">
      <w:bodyDiv w:val="1"/>
      <w:marLeft w:val="0"/>
      <w:marRight w:val="0"/>
      <w:marTop w:val="0"/>
      <w:marBottom w:val="0"/>
      <w:divBdr>
        <w:top w:val="none" w:sz="0" w:space="0" w:color="auto"/>
        <w:left w:val="none" w:sz="0" w:space="0" w:color="auto"/>
        <w:bottom w:val="none" w:sz="0" w:space="0" w:color="auto"/>
        <w:right w:val="none" w:sz="0" w:space="0" w:color="auto"/>
      </w:divBdr>
    </w:div>
    <w:div w:id="929779160">
      <w:bodyDiv w:val="1"/>
      <w:marLeft w:val="0"/>
      <w:marRight w:val="0"/>
      <w:marTop w:val="0"/>
      <w:marBottom w:val="0"/>
      <w:divBdr>
        <w:top w:val="none" w:sz="0" w:space="0" w:color="auto"/>
        <w:left w:val="none" w:sz="0" w:space="0" w:color="auto"/>
        <w:bottom w:val="none" w:sz="0" w:space="0" w:color="auto"/>
        <w:right w:val="none" w:sz="0" w:space="0" w:color="auto"/>
      </w:divBdr>
    </w:div>
    <w:div w:id="954794686">
      <w:bodyDiv w:val="1"/>
      <w:marLeft w:val="0"/>
      <w:marRight w:val="0"/>
      <w:marTop w:val="0"/>
      <w:marBottom w:val="0"/>
      <w:divBdr>
        <w:top w:val="none" w:sz="0" w:space="0" w:color="auto"/>
        <w:left w:val="none" w:sz="0" w:space="0" w:color="auto"/>
        <w:bottom w:val="none" w:sz="0" w:space="0" w:color="auto"/>
        <w:right w:val="none" w:sz="0" w:space="0" w:color="auto"/>
      </w:divBdr>
    </w:div>
    <w:div w:id="962997544">
      <w:bodyDiv w:val="1"/>
      <w:marLeft w:val="0"/>
      <w:marRight w:val="0"/>
      <w:marTop w:val="0"/>
      <w:marBottom w:val="0"/>
      <w:divBdr>
        <w:top w:val="none" w:sz="0" w:space="0" w:color="auto"/>
        <w:left w:val="none" w:sz="0" w:space="0" w:color="auto"/>
        <w:bottom w:val="none" w:sz="0" w:space="0" w:color="auto"/>
        <w:right w:val="none" w:sz="0" w:space="0" w:color="auto"/>
      </w:divBdr>
    </w:div>
    <w:div w:id="985476247">
      <w:bodyDiv w:val="1"/>
      <w:marLeft w:val="0"/>
      <w:marRight w:val="0"/>
      <w:marTop w:val="0"/>
      <w:marBottom w:val="0"/>
      <w:divBdr>
        <w:top w:val="none" w:sz="0" w:space="0" w:color="auto"/>
        <w:left w:val="none" w:sz="0" w:space="0" w:color="auto"/>
        <w:bottom w:val="none" w:sz="0" w:space="0" w:color="auto"/>
        <w:right w:val="none" w:sz="0" w:space="0" w:color="auto"/>
      </w:divBdr>
    </w:div>
    <w:div w:id="1009720591">
      <w:bodyDiv w:val="1"/>
      <w:marLeft w:val="0"/>
      <w:marRight w:val="0"/>
      <w:marTop w:val="0"/>
      <w:marBottom w:val="0"/>
      <w:divBdr>
        <w:top w:val="none" w:sz="0" w:space="0" w:color="auto"/>
        <w:left w:val="none" w:sz="0" w:space="0" w:color="auto"/>
        <w:bottom w:val="none" w:sz="0" w:space="0" w:color="auto"/>
        <w:right w:val="none" w:sz="0" w:space="0" w:color="auto"/>
      </w:divBdr>
    </w:div>
    <w:div w:id="1032655606">
      <w:bodyDiv w:val="1"/>
      <w:marLeft w:val="0"/>
      <w:marRight w:val="0"/>
      <w:marTop w:val="0"/>
      <w:marBottom w:val="0"/>
      <w:divBdr>
        <w:top w:val="none" w:sz="0" w:space="0" w:color="auto"/>
        <w:left w:val="none" w:sz="0" w:space="0" w:color="auto"/>
        <w:bottom w:val="none" w:sz="0" w:space="0" w:color="auto"/>
        <w:right w:val="none" w:sz="0" w:space="0" w:color="auto"/>
      </w:divBdr>
    </w:div>
    <w:div w:id="1058282264">
      <w:bodyDiv w:val="1"/>
      <w:marLeft w:val="0"/>
      <w:marRight w:val="0"/>
      <w:marTop w:val="0"/>
      <w:marBottom w:val="0"/>
      <w:divBdr>
        <w:top w:val="none" w:sz="0" w:space="0" w:color="auto"/>
        <w:left w:val="none" w:sz="0" w:space="0" w:color="auto"/>
        <w:bottom w:val="none" w:sz="0" w:space="0" w:color="auto"/>
        <w:right w:val="none" w:sz="0" w:space="0" w:color="auto"/>
      </w:divBdr>
    </w:div>
    <w:div w:id="1066611682">
      <w:bodyDiv w:val="1"/>
      <w:marLeft w:val="0"/>
      <w:marRight w:val="0"/>
      <w:marTop w:val="0"/>
      <w:marBottom w:val="0"/>
      <w:divBdr>
        <w:top w:val="none" w:sz="0" w:space="0" w:color="auto"/>
        <w:left w:val="none" w:sz="0" w:space="0" w:color="auto"/>
        <w:bottom w:val="none" w:sz="0" w:space="0" w:color="auto"/>
        <w:right w:val="none" w:sz="0" w:space="0" w:color="auto"/>
      </w:divBdr>
    </w:div>
    <w:div w:id="1097556935">
      <w:bodyDiv w:val="1"/>
      <w:marLeft w:val="0"/>
      <w:marRight w:val="0"/>
      <w:marTop w:val="0"/>
      <w:marBottom w:val="0"/>
      <w:divBdr>
        <w:top w:val="none" w:sz="0" w:space="0" w:color="auto"/>
        <w:left w:val="none" w:sz="0" w:space="0" w:color="auto"/>
        <w:bottom w:val="none" w:sz="0" w:space="0" w:color="auto"/>
        <w:right w:val="none" w:sz="0" w:space="0" w:color="auto"/>
      </w:divBdr>
    </w:div>
    <w:div w:id="1108160597">
      <w:bodyDiv w:val="1"/>
      <w:marLeft w:val="0"/>
      <w:marRight w:val="0"/>
      <w:marTop w:val="0"/>
      <w:marBottom w:val="0"/>
      <w:divBdr>
        <w:top w:val="none" w:sz="0" w:space="0" w:color="auto"/>
        <w:left w:val="none" w:sz="0" w:space="0" w:color="auto"/>
        <w:bottom w:val="none" w:sz="0" w:space="0" w:color="auto"/>
        <w:right w:val="none" w:sz="0" w:space="0" w:color="auto"/>
      </w:divBdr>
    </w:div>
    <w:div w:id="1139150102">
      <w:bodyDiv w:val="1"/>
      <w:marLeft w:val="0"/>
      <w:marRight w:val="0"/>
      <w:marTop w:val="0"/>
      <w:marBottom w:val="0"/>
      <w:divBdr>
        <w:top w:val="none" w:sz="0" w:space="0" w:color="auto"/>
        <w:left w:val="none" w:sz="0" w:space="0" w:color="auto"/>
        <w:bottom w:val="none" w:sz="0" w:space="0" w:color="auto"/>
        <w:right w:val="none" w:sz="0" w:space="0" w:color="auto"/>
      </w:divBdr>
    </w:div>
    <w:div w:id="1152867864">
      <w:bodyDiv w:val="1"/>
      <w:marLeft w:val="0"/>
      <w:marRight w:val="0"/>
      <w:marTop w:val="0"/>
      <w:marBottom w:val="0"/>
      <w:divBdr>
        <w:top w:val="none" w:sz="0" w:space="0" w:color="auto"/>
        <w:left w:val="none" w:sz="0" w:space="0" w:color="auto"/>
        <w:bottom w:val="none" w:sz="0" w:space="0" w:color="auto"/>
        <w:right w:val="none" w:sz="0" w:space="0" w:color="auto"/>
      </w:divBdr>
    </w:div>
    <w:div w:id="1179928484">
      <w:bodyDiv w:val="1"/>
      <w:marLeft w:val="0"/>
      <w:marRight w:val="0"/>
      <w:marTop w:val="0"/>
      <w:marBottom w:val="0"/>
      <w:divBdr>
        <w:top w:val="none" w:sz="0" w:space="0" w:color="auto"/>
        <w:left w:val="none" w:sz="0" w:space="0" w:color="auto"/>
        <w:bottom w:val="none" w:sz="0" w:space="0" w:color="auto"/>
        <w:right w:val="none" w:sz="0" w:space="0" w:color="auto"/>
      </w:divBdr>
    </w:div>
    <w:div w:id="1180047173">
      <w:bodyDiv w:val="1"/>
      <w:marLeft w:val="0"/>
      <w:marRight w:val="0"/>
      <w:marTop w:val="0"/>
      <w:marBottom w:val="0"/>
      <w:divBdr>
        <w:top w:val="none" w:sz="0" w:space="0" w:color="auto"/>
        <w:left w:val="none" w:sz="0" w:space="0" w:color="auto"/>
        <w:bottom w:val="none" w:sz="0" w:space="0" w:color="auto"/>
        <w:right w:val="none" w:sz="0" w:space="0" w:color="auto"/>
      </w:divBdr>
    </w:div>
    <w:div w:id="1188367904">
      <w:bodyDiv w:val="1"/>
      <w:marLeft w:val="0"/>
      <w:marRight w:val="0"/>
      <w:marTop w:val="0"/>
      <w:marBottom w:val="0"/>
      <w:divBdr>
        <w:top w:val="none" w:sz="0" w:space="0" w:color="auto"/>
        <w:left w:val="none" w:sz="0" w:space="0" w:color="auto"/>
        <w:bottom w:val="none" w:sz="0" w:space="0" w:color="auto"/>
        <w:right w:val="none" w:sz="0" w:space="0" w:color="auto"/>
      </w:divBdr>
    </w:div>
    <w:div w:id="1209952499">
      <w:bodyDiv w:val="1"/>
      <w:marLeft w:val="0"/>
      <w:marRight w:val="0"/>
      <w:marTop w:val="0"/>
      <w:marBottom w:val="0"/>
      <w:divBdr>
        <w:top w:val="none" w:sz="0" w:space="0" w:color="auto"/>
        <w:left w:val="none" w:sz="0" w:space="0" w:color="auto"/>
        <w:bottom w:val="none" w:sz="0" w:space="0" w:color="auto"/>
        <w:right w:val="none" w:sz="0" w:space="0" w:color="auto"/>
      </w:divBdr>
    </w:div>
    <w:div w:id="1240410952">
      <w:bodyDiv w:val="1"/>
      <w:marLeft w:val="0"/>
      <w:marRight w:val="0"/>
      <w:marTop w:val="0"/>
      <w:marBottom w:val="0"/>
      <w:divBdr>
        <w:top w:val="none" w:sz="0" w:space="0" w:color="auto"/>
        <w:left w:val="none" w:sz="0" w:space="0" w:color="auto"/>
        <w:bottom w:val="none" w:sz="0" w:space="0" w:color="auto"/>
        <w:right w:val="none" w:sz="0" w:space="0" w:color="auto"/>
      </w:divBdr>
    </w:div>
    <w:div w:id="1248542253">
      <w:bodyDiv w:val="1"/>
      <w:marLeft w:val="0"/>
      <w:marRight w:val="0"/>
      <w:marTop w:val="0"/>
      <w:marBottom w:val="0"/>
      <w:divBdr>
        <w:top w:val="none" w:sz="0" w:space="0" w:color="auto"/>
        <w:left w:val="none" w:sz="0" w:space="0" w:color="auto"/>
        <w:bottom w:val="none" w:sz="0" w:space="0" w:color="auto"/>
        <w:right w:val="none" w:sz="0" w:space="0" w:color="auto"/>
      </w:divBdr>
    </w:div>
    <w:div w:id="1256397552">
      <w:bodyDiv w:val="1"/>
      <w:marLeft w:val="0"/>
      <w:marRight w:val="0"/>
      <w:marTop w:val="0"/>
      <w:marBottom w:val="0"/>
      <w:divBdr>
        <w:top w:val="none" w:sz="0" w:space="0" w:color="auto"/>
        <w:left w:val="none" w:sz="0" w:space="0" w:color="auto"/>
        <w:bottom w:val="none" w:sz="0" w:space="0" w:color="auto"/>
        <w:right w:val="none" w:sz="0" w:space="0" w:color="auto"/>
      </w:divBdr>
    </w:div>
    <w:div w:id="1267539319">
      <w:bodyDiv w:val="1"/>
      <w:marLeft w:val="0"/>
      <w:marRight w:val="0"/>
      <w:marTop w:val="0"/>
      <w:marBottom w:val="0"/>
      <w:divBdr>
        <w:top w:val="none" w:sz="0" w:space="0" w:color="auto"/>
        <w:left w:val="none" w:sz="0" w:space="0" w:color="auto"/>
        <w:bottom w:val="none" w:sz="0" w:space="0" w:color="auto"/>
        <w:right w:val="none" w:sz="0" w:space="0" w:color="auto"/>
      </w:divBdr>
    </w:div>
    <w:div w:id="1291478674">
      <w:bodyDiv w:val="1"/>
      <w:marLeft w:val="0"/>
      <w:marRight w:val="0"/>
      <w:marTop w:val="0"/>
      <w:marBottom w:val="0"/>
      <w:divBdr>
        <w:top w:val="none" w:sz="0" w:space="0" w:color="auto"/>
        <w:left w:val="none" w:sz="0" w:space="0" w:color="auto"/>
        <w:bottom w:val="none" w:sz="0" w:space="0" w:color="auto"/>
        <w:right w:val="none" w:sz="0" w:space="0" w:color="auto"/>
      </w:divBdr>
    </w:div>
    <w:div w:id="1303316738">
      <w:bodyDiv w:val="1"/>
      <w:marLeft w:val="0"/>
      <w:marRight w:val="0"/>
      <w:marTop w:val="0"/>
      <w:marBottom w:val="0"/>
      <w:divBdr>
        <w:top w:val="none" w:sz="0" w:space="0" w:color="auto"/>
        <w:left w:val="none" w:sz="0" w:space="0" w:color="auto"/>
        <w:bottom w:val="none" w:sz="0" w:space="0" w:color="auto"/>
        <w:right w:val="none" w:sz="0" w:space="0" w:color="auto"/>
      </w:divBdr>
    </w:div>
    <w:div w:id="1312829038">
      <w:bodyDiv w:val="1"/>
      <w:marLeft w:val="0"/>
      <w:marRight w:val="0"/>
      <w:marTop w:val="0"/>
      <w:marBottom w:val="0"/>
      <w:divBdr>
        <w:top w:val="none" w:sz="0" w:space="0" w:color="auto"/>
        <w:left w:val="none" w:sz="0" w:space="0" w:color="auto"/>
        <w:bottom w:val="none" w:sz="0" w:space="0" w:color="auto"/>
        <w:right w:val="none" w:sz="0" w:space="0" w:color="auto"/>
      </w:divBdr>
    </w:div>
    <w:div w:id="1320033562">
      <w:bodyDiv w:val="1"/>
      <w:marLeft w:val="0"/>
      <w:marRight w:val="0"/>
      <w:marTop w:val="0"/>
      <w:marBottom w:val="0"/>
      <w:divBdr>
        <w:top w:val="none" w:sz="0" w:space="0" w:color="auto"/>
        <w:left w:val="none" w:sz="0" w:space="0" w:color="auto"/>
        <w:bottom w:val="none" w:sz="0" w:space="0" w:color="auto"/>
        <w:right w:val="none" w:sz="0" w:space="0" w:color="auto"/>
      </w:divBdr>
    </w:div>
    <w:div w:id="1332367953">
      <w:bodyDiv w:val="1"/>
      <w:marLeft w:val="0"/>
      <w:marRight w:val="0"/>
      <w:marTop w:val="0"/>
      <w:marBottom w:val="0"/>
      <w:divBdr>
        <w:top w:val="none" w:sz="0" w:space="0" w:color="auto"/>
        <w:left w:val="none" w:sz="0" w:space="0" w:color="auto"/>
        <w:bottom w:val="none" w:sz="0" w:space="0" w:color="auto"/>
        <w:right w:val="none" w:sz="0" w:space="0" w:color="auto"/>
      </w:divBdr>
    </w:div>
    <w:div w:id="1346328602">
      <w:bodyDiv w:val="1"/>
      <w:marLeft w:val="0"/>
      <w:marRight w:val="0"/>
      <w:marTop w:val="0"/>
      <w:marBottom w:val="0"/>
      <w:divBdr>
        <w:top w:val="none" w:sz="0" w:space="0" w:color="auto"/>
        <w:left w:val="none" w:sz="0" w:space="0" w:color="auto"/>
        <w:bottom w:val="none" w:sz="0" w:space="0" w:color="auto"/>
        <w:right w:val="none" w:sz="0" w:space="0" w:color="auto"/>
      </w:divBdr>
    </w:div>
    <w:div w:id="1353533675">
      <w:bodyDiv w:val="1"/>
      <w:marLeft w:val="0"/>
      <w:marRight w:val="0"/>
      <w:marTop w:val="0"/>
      <w:marBottom w:val="0"/>
      <w:divBdr>
        <w:top w:val="none" w:sz="0" w:space="0" w:color="auto"/>
        <w:left w:val="none" w:sz="0" w:space="0" w:color="auto"/>
        <w:bottom w:val="none" w:sz="0" w:space="0" w:color="auto"/>
        <w:right w:val="none" w:sz="0" w:space="0" w:color="auto"/>
      </w:divBdr>
    </w:div>
    <w:div w:id="1364985660">
      <w:bodyDiv w:val="1"/>
      <w:marLeft w:val="0"/>
      <w:marRight w:val="0"/>
      <w:marTop w:val="0"/>
      <w:marBottom w:val="0"/>
      <w:divBdr>
        <w:top w:val="none" w:sz="0" w:space="0" w:color="auto"/>
        <w:left w:val="none" w:sz="0" w:space="0" w:color="auto"/>
        <w:bottom w:val="none" w:sz="0" w:space="0" w:color="auto"/>
        <w:right w:val="none" w:sz="0" w:space="0" w:color="auto"/>
      </w:divBdr>
    </w:div>
    <w:div w:id="1375616466">
      <w:bodyDiv w:val="1"/>
      <w:marLeft w:val="0"/>
      <w:marRight w:val="0"/>
      <w:marTop w:val="0"/>
      <w:marBottom w:val="0"/>
      <w:divBdr>
        <w:top w:val="none" w:sz="0" w:space="0" w:color="auto"/>
        <w:left w:val="none" w:sz="0" w:space="0" w:color="auto"/>
        <w:bottom w:val="none" w:sz="0" w:space="0" w:color="auto"/>
        <w:right w:val="none" w:sz="0" w:space="0" w:color="auto"/>
      </w:divBdr>
    </w:div>
    <w:div w:id="1379938194">
      <w:bodyDiv w:val="1"/>
      <w:marLeft w:val="0"/>
      <w:marRight w:val="0"/>
      <w:marTop w:val="0"/>
      <w:marBottom w:val="0"/>
      <w:divBdr>
        <w:top w:val="none" w:sz="0" w:space="0" w:color="auto"/>
        <w:left w:val="none" w:sz="0" w:space="0" w:color="auto"/>
        <w:bottom w:val="none" w:sz="0" w:space="0" w:color="auto"/>
        <w:right w:val="none" w:sz="0" w:space="0" w:color="auto"/>
      </w:divBdr>
    </w:div>
    <w:div w:id="1384449524">
      <w:bodyDiv w:val="1"/>
      <w:marLeft w:val="0"/>
      <w:marRight w:val="0"/>
      <w:marTop w:val="0"/>
      <w:marBottom w:val="0"/>
      <w:divBdr>
        <w:top w:val="none" w:sz="0" w:space="0" w:color="auto"/>
        <w:left w:val="none" w:sz="0" w:space="0" w:color="auto"/>
        <w:bottom w:val="none" w:sz="0" w:space="0" w:color="auto"/>
        <w:right w:val="none" w:sz="0" w:space="0" w:color="auto"/>
      </w:divBdr>
    </w:div>
    <w:div w:id="1385329260">
      <w:bodyDiv w:val="1"/>
      <w:marLeft w:val="0"/>
      <w:marRight w:val="0"/>
      <w:marTop w:val="0"/>
      <w:marBottom w:val="0"/>
      <w:divBdr>
        <w:top w:val="none" w:sz="0" w:space="0" w:color="auto"/>
        <w:left w:val="none" w:sz="0" w:space="0" w:color="auto"/>
        <w:bottom w:val="none" w:sz="0" w:space="0" w:color="auto"/>
        <w:right w:val="none" w:sz="0" w:space="0" w:color="auto"/>
      </w:divBdr>
    </w:div>
    <w:div w:id="1392538946">
      <w:bodyDiv w:val="1"/>
      <w:marLeft w:val="0"/>
      <w:marRight w:val="0"/>
      <w:marTop w:val="0"/>
      <w:marBottom w:val="0"/>
      <w:divBdr>
        <w:top w:val="none" w:sz="0" w:space="0" w:color="auto"/>
        <w:left w:val="none" w:sz="0" w:space="0" w:color="auto"/>
        <w:bottom w:val="none" w:sz="0" w:space="0" w:color="auto"/>
        <w:right w:val="none" w:sz="0" w:space="0" w:color="auto"/>
      </w:divBdr>
    </w:div>
    <w:div w:id="1400208144">
      <w:bodyDiv w:val="1"/>
      <w:marLeft w:val="0"/>
      <w:marRight w:val="0"/>
      <w:marTop w:val="0"/>
      <w:marBottom w:val="0"/>
      <w:divBdr>
        <w:top w:val="none" w:sz="0" w:space="0" w:color="auto"/>
        <w:left w:val="none" w:sz="0" w:space="0" w:color="auto"/>
        <w:bottom w:val="none" w:sz="0" w:space="0" w:color="auto"/>
        <w:right w:val="none" w:sz="0" w:space="0" w:color="auto"/>
      </w:divBdr>
    </w:div>
    <w:div w:id="1412238030">
      <w:bodyDiv w:val="1"/>
      <w:marLeft w:val="0"/>
      <w:marRight w:val="0"/>
      <w:marTop w:val="0"/>
      <w:marBottom w:val="0"/>
      <w:divBdr>
        <w:top w:val="none" w:sz="0" w:space="0" w:color="auto"/>
        <w:left w:val="none" w:sz="0" w:space="0" w:color="auto"/>
        <w:bottom w:val="none" w:sz="0" w:space="0" w:color="auto"/>
        <w:right w:val="none" w:sz="0" w:space="0" w:color="auto"/>
      </w:divBdr>
    </w:div>
    <w:div w:id="1454055876">
      <w:bodyDiv w:val="1"/>
      <w:marLeft w:val="0"/>
      <w:marRight w:val="0"/>
      <w:marTop w:val="0"/>
      <w:marBottom w:val="0"/>
      <w:divBdr>
        <w:top w:val="none" w:sz="0" w:space="0" w:color="auto"/>
        <w:left w:val="none" w:sz="0" w:space="0" w:color="auto"/>
        <w:bottom w:val="none" w:sz="0" w:space="0" w:color="auto"/>
        <w:right w:val="none" w:sz="0" w:space="0" w:color="auto"/>
      </w:divBdr>
    </w:div>
    <w:div w:id="1456219707">
      <w:bodyDiv w:val="1"/>
      <w:marLeft w:val="0"/>
      <w:marRight w:val="0"/>
      <w:marTop w:val="0"/>
      <w:marBottom w:val="0"/>
      <w:divBdr>
        <w:top w:val="none" w:sz="0" w:space="0" w:color="auto"/>
        <w:left w:val="none" w:sz="0" w:space="0" w:color="auto"/>
        <w:bottom w:val="none" w:sz="0" w:space="0" w:color="auto"/>
        <w:right w:val="none" w:sz="0" w:space="0" w:color="auto"/>
      </w:divBdr>
    </w:div>
    <w:div w:id="1514614781">
      <w:bodyDiv w:val="1"/>
      <w:marLeft w:val="0"/>
      <w:marRight w:val="0"/>
      <w:marTop w:val="0"/>
      <w:marBottom w:val="0"/>
      <w:divBdr>
        <w:top w:val="none" w:sz="0" w:space="0" w:color="auto"/>
        <w:left w:val="none" w:sz="0" w:space="0" w:color="auto"/>
        <w:bottom w:val="none" w:sz="0" w:space="0" w:color="auto"/>
        <w:right w:val="none" w:sz="0" w:space="0" w:color="auto"/>
      </w:divBdr>
    </w:div>
    <w:div w:id="1528446568">
      <w:bodyDiv w:val="1"/>
      <w:marLeft w:val="0"/>
      <w:marRight w:val="0"/>
      <w:marTop w:val="0"/>
      <w:marBottom w:val="0"/>
      <w:divBdr>
        <w:top w:val="none" w:sz="0" w:space="0" w:color="auto"/>
        <w:left w:val="none" w:sz="0" w:space="0" w:color="auto"/>
        <w:bottom w:val="none" w:sz="0" w:space="0" w:color="auto"/>
        <w:right w:val="none" w:sz="0" w:space="0" w:color="auto"/>
      </w:divBdr>
    </w:div>
    <w:div w:id="1548107208">
      <w:bodyDiv w:val="1"/>
      <w:marLeft w:val="0"/>
      <w:marRight w:val="0"/>
      <w:marTop w:val="0"/>
      <w:marBottom w:val="0"/>
      <w:divBdr>
        <w:top w:val="none" w:sz="0" w:space="0" w:color="auto"/>
        <w:left w:val="none" w:sz="0" w:space="0" w:color="auto"/>
        <w:bottom w:val="none" w:sz="0" w:space="0" w:color="auto"/>
        <w:right w:val="none" w:sz="0" w:space="0" w:color="auto"/>
      </w:divBdr>
    </w:div>
    <w:div w:id="1556157304">
      <w:bodyDiv w:val="1"/>
      <w:marLeft w:val="0"/>
      <w:marRight w:val="0"/>
      <w:marTop w:val="0"/>
      <w:marBottom w:val="0"/>
      <w:divBdr>
        <w:top w:val="none" w:sz="0" w:space="0" w:color="auto"/>
        <w:left w:val="none" w:sz="0" w:space="0" w:color="auto"/>
        <w:bottom w:val="none" w:sz="0" w:space="0" w:color="auto"/>
        <w:right w:val="none" w:sz="0" w:space="0" w:color="auto"/>
      </w:divBdr>
    </w:div>
    <w:div w:id="1556774842">
      <w:bodyDiv w:val="1"/>
      <w:marLeft w:val="0"/>
      <w:marRight w:val="0"/>
      <w:marTop w:val="0"/>
      <w:marBottom w:val="0"/>
      <w:divBdr>
        <w:top w:val="none" w:sz="0" w:space="0" w:color="auto"/>
        <w:left w:val="none" w:sz="0" w:space="0" w:color="auto"/>
        <w:bottom w:val="none" w:sz="0" w:space="0" w:color="auto"/>
        <w:right w:val="none" w:sz="0" w:space="0" w:color="auto"/>
      </w:divBdr>
    </w:div>
    <w:div w:id="1573202462">
      <w:bodyDiv w:val="1"/>
      <w:marLeft w:val="0"/>
      <w:marRight w:val="0"/>
      <w:marTop w:val="0"/>
      <w:marBottom w:val="0"/>
      <w:divBdr>
        <w:top w:val="none" w:sz="0" w:space="0" w:color="auto"/>
        <w:left w:val="none" w:sz="0" w:space="0" w:color="auto"/>
        <w:bottom w:val="none" w:sz="0" w:space="0" w:color="auto"/>
        <w:right w:val="none" w:sz="0" w:space="0" w:color="auto"/>
      </w:divBdr>
    </w:div>
    <w:div w:id="1616672615">
      <w:bodyDiv w:val="1"/>
      <w:marLeft w:val="0"/>
      <w:marRight w:val="0"/>
      <w:marTop w:val="0"/>
      <w:marBottom w:val="0"/>
      <w:divBdr>
        <w:top w:val="none" w:sz="0" w:space="0" w:color="auto"/>
        <w:left w:val="none" w:sz="0" w:space="0" w:color="auto"/>
        <w:bottom w:val="none" w:sz="0" w:space="0" w:color="auto"/>
        <w:right w:val="none" w:sz="0" w:space="0" w:color="auto"/>
      </w:divBdr>
    </w:div>
    <w:div w:id="1643119892">
      <w:bodyDiv w:val="1"/>
      <w:marLeft w:val="0"/>
      <w:marRight w:val="0"/>
      <w:marTop w:val="0"/>
      <w:marBottom w:val="0"/>
      <w:divBdr>
        <w:top w:val="none" w:sz="0" w:space="0" w:color="auto"/>
        <w:left w:val="none" w:sz="0" w:space="0" w:color="auto"/>
        <w:bottom w:val="none" w:sz="0" w:space="0" w:color="auto"/>
        <w:right w:val="none" w:sz="0" w:space="0" w:color="auto"/>
      </w:divBdr>
    </w:div>
    <w:div w:id="1643654388">
      <w:bodyDiv w:val="1"/>
      <w:marLeft w:val="0"/>
      <w:marRight w:val="0"/>
      <w:marTop w:val="0"/>
      <w:marBottom w:val="0"/>
      <w:divBdr>
        <w:top w:val="none" w:sz="0" w:space="0" w:color="auto"/>
        <w:left w:val="none" w:sz="0" w:space="0" w:color="auto"/>
        <w:bottom w:val="none" w:sz="0" w:space="0" w:color="auto"/>
        <w:right w:val="none" w:sz="0" w:space="0" w:color="auto"/>
      </w:divBdr>
    </w:div>
    <w:div w:id="1678968937">
      <w:bodyDiv w:val="1"/>
      <w:marLeft w:val="0"/>
      <w:marRight w:val="0"/>
      <w:marTop w:val="0"/>
      <w:marBottom w:val="0"/>
      <w:divBdr>
        <w:top w:val="none" w:sz="0" w:space="0" w:color="auto"/>
        <w:left w:val="none" w:sz="0" w:space="0" w:color="auto"/>
        <w:bottom w:val="none" w:sz="0" w:space="0" w:color="auto"/>
        <w:right w:val="none" w:sz="0" w:space="0" w:color="auto"/>
      </w:divBdr>
    </w:div>
    <w:div w:id="1685981055">
      <w:bodyDiv w:val="1"/>
      <w:marLeft w:val="0"/>
      <w:marRight w:val="0"/>
      <w:marTop w:val="0"/>
      <w:marBottom w:val="0"/>
      <w:divBdr>
        <w:top w:val="none" w:sz="0" w:space="0" w:color="auto"/>
        <w:left w:val="none" w:sz="0" w:space="0" w:color="auto"/>
        <w:bottom w:val="none" w:sz="0" w:space="0" w:color="auto"/>
        <w:right w:val="none" w:sz="0" w:space="0" w:color="auto"/>
      </w:divBdr>
    </w:div>
    <w:div w:id="1709378768">
      <w:bodyDiv w:val="1"/>
      <w:marLeft w:val="0"/>
      <w:marRight w:val="0"/>
      <w:marTop w:val="0"/>
      <w:marBottom w:val="0"/>
      <w:divBdr>
        <w:top w:val="none" w:sz="0" w:space="0" w:color="auto"/>
        <w:left w:val="none" w:sz="0" w:space="0" w:color="auto"/>
        <w:bottom w:val="none" w:sz="0" w:space="0" w:color="auto"/>
        <w:right w:val="none" w:sz="0" w:space="0" w:color="auto"/>
      </w:divBdr>
    </w:div>
    <w:div w:id="1717661747">
      <w:bodyDiv w:val="1"/>
      <w:marLeft w:val="0"/>
      <w:marRight w:val="0"/>
      <w:marTop w:val="0"/>
      <w:marBottom w:val="0"/>
      <w:divBdr>
        <w:top w:val="none" w:sz="0" w:space="0" w:color="auto"/>
        <w:left w:val="none" w:sz="0" w:space="0" w:color="auto"/>
        <w:bottom w:val="none" w:sz="0" w:space="0" w:color="auto"/>
        <w:right w:val="none" w:sz="0" w:space="0" w:color="auto"/>
      </w:divBdr>
    </w:div>
    <w:div w:id="1719087955">
      <w:bodyDiv w:val="1"/>
      <w:marLeft w:val="0"/>
      <w:marRight w:val="0"/>
      <w:marTop w:val="0"/>
      <w:marBottom w:val="0"/>
      <w:divBdr>
        <w:top w:val="none" w:sz="0" w:space="0" w:color="auto"/>
        <w:left w:val="none" w:sz="0" w:space="0" w:color="auto"/>
        <w:bottom w:val="none" w:sz="0" w:space="0" w:color="auto"/>
        <w:right w:val="none" w:sz="0" w:space="0" w:color="auto"/>
      </w:divBdr>
    </w:div>
    <w:div w:id="1730571560">
      <w:bodyDiv w:val="1"/>
      <w:marLeft w:val="0"/>
      <w:marRight w:val="0"/>
      <w:marTop w:val="0"/>
      <w:marBottom w:val="0"/>
      <w:divBdr>
        <w:top w:val="none" w:sz="0" w:space="0" w:color="auto"/>
        <w:left w:val="none" w:sz="0" w:space="0" w:color="auto"/>
        <w:bottom w:val="none" w:sz="0" w:space="0" w:color="auto"/>
        <w:right w:val="none" w:sz="0" w:space="0" w:color="auto"/>
      </w:divBdr>
    </w:div>
    <w:div w:id="1737123812">
      <w:bodyDiv w:val="1"/>
      <w:marLeft w:val="0"/>
      <w:marRight w:val="0"/>
      <w:marTop w:val="0"/>
      <w:marBottom w:val="0"/>
      <w:divBdr>
        <w:top w:val="none" w:sz="0" w:space="0" w:color="auto"/>
        <w:left w:val="none" w:sz="0" w:space="0" w:color="auto"/>
        <w:bottom w:val="none" w:sz="0" w:space="0" w:color="auto"/>
        <w:right w:val="none" w:sz="0" w:space="0" w:color="auto"/>
      </w:divBdr>
    </w:div>
    <w:div w:id="1744138383">
      <w:bodyDiv w:val="1"/>
      <w:marLeft w:val="0"/>
      <w:marRight w:val="0"/>
      <w:marTop w:val="0"/>
      <w:marBottom w:val="0"/>
      <w:divBdr>
        <w:top w:val="none" w:sz="0" w:space="0" w:color="auto"/>
        <w:left w:val="none" w:sz="0" w:space="0" w:color="auto"/>
        <w:bottom w:val="none" w:sz="0" w:space="0" w:color="auto"/>
        <w:right w:val="none" w:sz="0" w:space="0" w:color="auto"/>
      </w:divBdr>
    </w:div>
    <w:div w:id="1765953230">
      <w:bodyDiv w:val="1"/>
      <w:marLeft w:val="0"/>
      <w:marRight w:val="0"/>
      <w:marTop w:val="0"/>
      <w:marBottom w:val="0"/>
      <w:divBdr>
        <w:top w:val="none" w:sz="0" w:space="0" w:color="auto"/>
        <w:left w:val="none" w:sz="0" w:space="0" w:color="auto"/>
        <w:bottom w:val="none" w:sz="0" w:space="0" w:color="auto"/>
        <w:right w:val="none" w:sz="0" w:space="0" w:color="auto"/>
      </w:divBdr>
    </w:div>
    <w:div w:id="1780762022">
      <w:bodyDiv w:val="1"/>
      <w:marLeft w:val="0"/>
      <w:marRight w:val="0"/>
      <w:marTop w:val="0"/>
      <w:marBottom w:val="0"/>
      <w:divBdr>
        <w:top w:val="none" w:sz="0" w:space="0" w:color="auto"/>
        <w:left w:val="none" w:sz="0" w:space="0" w:color="auto"/>
        <w:bottom w:val="none" w:sz="0" w:space="0" w:color="auto"/>
        <w:right w:val="none" w:sz="0" w:space="0" w:color="auto"/>
      </w:divBdr>
    </w:div>
    <w:div w:id="1780953235">
      <w:bodyDiv w:val="1"/>
      <w:marLeft w:val="0"/>
      <w:marRight w:val="0"/>
      <w:marTop w:val="0"/>
      <w:marBottom w:val="0"/>
      <w:divBdr>
        <w:top w:val="none" w:sz="0" w:space="0" w:color="auto"/>
        <w:left w:val="none" w:sz="0" w:space="0" w:color="auto"/>
        <w:bottom w:val="none" w:sz="0" w:space="0" w:color="auto"/>
        <w:right w:val="none" w:sz="0" w:space="0" w:color="auto"/>
      </w:divBdr>
    </w:div>
    <w:div w:id="1783526777">
      <w:bodyDiv w:val="1"/>
      <w:marLeft w:val="0"/>
      <w:marRight w:val="0"/>
      <w:marTop w:val="0"/>
      <w:marBottom w:val="0"/>
      <w:divBdr>
        <w:top w:val="none" w:sz="0" w:space="0" w:color="auto"/>
        <w:left w:val="none" w:sz="0" w:space="0" w:color="auto"/>
        <w:bottom w:val="none" w:sz="0" w:space="0" w:color="auto"/>
        <w:right w:val="none" w:sz="0" w:space="0" w:color="auto"/>
      </w:divBdr>
    </w:div>
    <w:div w:id="1788431487">
      <w:bodyDiv w:val="1"/>
      <w:marLeft w:val="0"/>
      <w:marRight w:val="0"/>
      <w:marTop w:val="0"/>
      <w:marBottom w:val="0"/>
      <w:divBdr>
        <w:top w:val="none" w:sz="0" w:space="0" w:color="auto"/>
        <w:left w:val="none" w:sz="0" w:space="0" w:color="auto"/>
        <w:bottom w:val="none" w:sz="0" w:space="0" w:color="auto"/>
        <w:right w:val="none" w:sz="0" w:space="0" w:color="auto"/>
      </w:divBdr>
    </w:div>
    <w:div w:id="1811895981">
      <w:bodyDiv w:val="1"/>
      <w:marLeft w:val="0"/>
      <w:marRight w:val="0"/>
      <w:marTop w:val="0"/>
      <w:marBottom w:val="0"/>
      <w:divBdr>
        <w:top w:val="none" w:sz="0" w:space="0" w:color="auto"/>
        <w:left w:val="none" w:sz="0" w:space="0" w:color="auto"/>
        <w:bottom w:val="none" w:sz="0" w:space="0" w:color="auto"/>
        <w:right w:val="none" w:sz="0" w:space="0" w:color="auto"/>
      </w:divBdr>
    </w:div>
    <w:div w:id="1857881417">
      <w:bodyDiv w:val="1"/>
      <w:marLeft w:val="0"/>
      <w:marRight w:val="0"/>
      <w:marTop w:val="0"/>
      <w:marBottom w:val="0"/>
      <w:divBdr>
        <w:top w:val="none" w:sz="0" w:space="0" w:color="auto"/>
        <w:left w:val="none" w:sz="0" w:space="0" w:color="auto"/>
        <w:bottom w:val="none" w:sz="0" w:space="0" w:color="auto"/>
        <w:right w:val="none" w:sz="0" w:space="0" w:color="auto"/>
      </w:divBdr>
    </w:div>
    <w:div w:id="1895651900">
      <w:bodyDiv w:val="1"/>
      <w:marLeft w:val="0"/>
      <w:marRight w:val="0"/>
      <w:marTop w:val="0"/>
      <w:marBottom w:val="0"/>
      <w:divBdr>
        <w:top w:val="none" w:sz="0" w:space="0" w:color="auto"/>
        <w:left w:val="none" w:sz="0" w:space="0" w:color="auto"/>
        <w:bottom w:val="none" w:sz="0" w:space="0" w:color="auto"/>
        <w:right w:val="none" w:sz="0" w:space="0" w:color="auto"/>
      </w:divBdr>
    </w:div>
    <w:div w:id="1931885785">
      <w:bodyDiv w:val="1"/>
      <w:marLeft w:val="0"/>
      <w:marRight w:val="0"/>
      <w:marTop w:val="0"/>
      <w:marBottom w:val="0"/>
      <w:divBdr>
        <w:top w:val="none" w:sz="0" w:space="0" w:color="auto"/>
        <w:left w:val="none" w:sz="0" w:space="0" w:color="auto"/>
        <w:bottom w:val="none" w:sz="0" w:space="0" w:color="auto"/>
        <w:right w:val="none" w:sz="0" w:space="0" w:color="auto"/>
      </w:divBdr>
    </w:div>
    <w:div w:id="1961835881">
      <w:bodyDiv w:val="1"/>
      <w:marLeft w:val="0"/>
      <w:marRight w:val="0"/>
      <w:marTop w:val="0"/>
      <w:marBottom w:val="0"/>
      <w:divBdr>
        <w:top w:val="none" w:sz="0" w:space="0" w:color="auto"/>
        <w:left w:val="none" w:sz="0" w:space="0" w:color="auto"/>
        <w:bottom w:val="none" w:sz="0" w:space="0" w:color="auto"/>
        <w:right w:val="none" w:sz="0" w:space="0" w:color="auto"/>
      </w:divBdr>
    </w:div>
    <w:div w:id="1966618902">
      <w:bodyDiv w:val="1"/>
      <w:marLeft w:val="0"/>
      <w:marRight w:val="0"/>
      <w:marTop w:val="0"/>
      <w:marBottom w:val="0"/>
      <w:divBdr>
        <w:top w:val="none" w:sz="0" w:space="0" w:color="auto"/>
        <w:left w:val="none" w:sz="0" w:space="0" w:color="auto"/>
        <w:bottom w:val="none" w:sz="0" w:space="0" w:color="auto"/>
        <w:right w:val="none" w:sz="0" w:space="0" w:color="auto"/>
      </w:divBdr>
    </w:div>
    <w:div w:id="1977835904">
      <w:bodyDiv w:val="1"/>
      <w:marLeft w:val="0"/>
      <w:marRight w:val="0"/>
      <w:marTop w:val="0"/>
      <w:marBottom w:val="0"/>
      <w:divBdr>
        <w:top w:val="none" w:sz="0" w:space="0" w:color="auto"/>
        <w:left w:val="none" w:sz="0" w:space="0" w:color="auto"/>
        <w:bottom w:val="none" w:sz="0" w:space="0" w:color="auto"/>
        <w:right w:val="none" w:sz="0" w:space="0" w:color="auto"/>
      </w:divBdr>
    </w:div>
    <w:div w:id="2001035437">
      <w:bodyDiv w:val="1"/>
      <w:marLeft w:val="0"/>
      <w:marRight w:val="0"/>
      <w:marTop w:val="0"/>
      <w:marBottom w:val="0"/>
      <w:divBdr>
        <w:top w:val="none" w:sz="0" w:space="0" w:color="auto"/>
        <w:left w:val="none" w:sz="0" w:space="0" w:color="auto"/>
        <w:bottom w:val="none" w:sz="0" w:space="0" w:color="auto"/>
        <w:right w:val="none" w:sz="0" w:space="0" w:color="auto"/>
      </w:divBdr>
    </w:div>
    <w:div w:id="2010210466">
      <w:bodyDiv w:val="1"/>
      <w:marLeft w:val="0"/>
      <w:marRight w:val="0"/>
      <w:marTop w:val="0"/>
      <w:marBottom w:val="0"/>
      <w:divBdr>
        <w:top w:val="none" w:sz="0" w:space="0" w:color="auto"/>
        <w:left w:val="none" w:sz="0" w:space="0" w:color="auto"/>
        <w:bottom w:val="none" w:sz="0" w:space="0" w:color="auto"/>
        <w:right w:val="none" w:sz="0" w:space="0" w:color="auto"/>
      </w:divBdr>
    </w:div>
    <w:div w:id="2045129852">
      <w:bodyDiv w:val="1"/>
      <w:marLeft w:val="0"/>
      <w:marRight w:val="0"/>
      <w:marTop w:val="0"/>
      <w:marBottom w:val="0"/>
      <w:divBdr>
        <w:top w:val="none" w:sz="0" w:space="0" w:color="auto"/>
        <w:left w:val="none" w:sz="0" w:space="0" w:color="auto"/>
        <w:bottom w:val="none" w:sz="0" w:space="0" w:color="auto"/>
        <w:right w:val="none" w:sz="0" w:space="0" w:color="auto"/>
      </w:divBdr>
    </w:div>
    <w:div w:id="2045518528">
      <w:bodyDiv w:val="1"/>
      <w:marLeft w:val="0"/>
      <w:marRight w:val="0"/>
      <w:marTop w:val="0"/>
      <w:marBottom w:val="0"/>
      <w:divBdr>
        <w:top w:val="none" w:sz="0" w:space="0" w:color="auto"/>
        <w:left w:val="none" w:sz="0" w:space="0" w:color="auto"/>
        <w:bottom w:val="none" w:sz="0" w:space="0" w:color="auto"/>
        <w:right w:val="none" w:sz="0" w:space="0" w:color="auto"/>
      </w:divBdr>
    </w:div>
    <w:div w:id="2046446568">
      <w:bodyDiv w:val="1"/>
      <w:marLeft w:val="0"/>
      <w:marRight w:val="0"/>
      <w:marTop w:val="0"/>
      <w:marBottom w:val="0"/>
      <w:divBdr>
        <w:top w:val="none" w:sz="0" w:space="0" w:color="auto"/>
        <w:left w:val="none" w:sz="0" w:space="0" w:color="auto"/>
        <w:bottom w:val="none" w:sz="0" w:space="0" w:color="auto"/>
        <w:right w:val="none" w:sz="0" w:space="0" w:color="auto"/>
      </w:divBdr>
    </w:div>
    <w:div w:id="2115321929">
      <w:bodyDiv w:val="1"/>
      <w:marLeft w:val="0"/>
      <w:marRight w:val="0"/>
      <w:marTop w:val="0"/>
      <w:marBottom w:val="0"/>
      <w:divBdr>
        <w:top w:val="none" w:sz="0" w:space="0" w:color="auto"/>
        <w:left w:val="none" w:sz="0" w:space="0" w:color="auto"/>
        <w:bottom w:val="none" w:sz="0" w:space="0" w:color="auto"/>
        <w:right w:val="none" w:sz="0" w:space="0" w:color="auto"/>
      </w:divBdr>
    </w:div>
    <w:div w:id="2117359675">
      <w:bodyDiv w:val="1"/>
      <w:marLeft w:val="0"/>
      <w:marRight w:val="0"/>
      <w:marTop w:val="0"/>
      <w:marBottom w:val="0"/>
      <w:divBdr>
        <w:top w:val="none" w:sz="0" w:space="0" w:color="auto"/>
        <w:left w:val="none" w:sz="0" w:space="0" w:color="auto"/>
        <w:bottom w:val="none" w:sz="0" w:space="0" w:color="auto"/>
        <w:right w:val="none" w:sz="0" w:space="0" w:color="auto"/>
      </w:divBdr>
    </w:div>
    <w:div w:id="2131823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p.powerbi.com/view?r=eyJrIjoiZWU3Y2EyZjUtYmYzMy00MmY0LWI3NjgtMTEwYWEwOGEyYjdjIiwidCI6IjIyZDU5ZDc4LTI4M2ItNGFkMS04ZmE0LWI0ZWYzN2E0YTY2YyJ9&amp;pageName=17c73b9832c09adee04b"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QBHUvDWkRGIQDt4oEO7qDDjqB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OAByITFGc3B1OHFnVkM5Z0lob21LenIwRzE2X093SmFOYlNhSg==</go:docsCustomData>
</go:gDocsCustomXmlDataStorage>
</file>

<file path=customXml/itemProps1.xml><?xml version="1.0" encoding="utf-8"?>
<ds:datastoreItem xmlns:ds="http://schemas.openxmlformats.org/officeDocument/2006/customXml" ds:itemID="{B76D8A8C-235F-46A0-A876-F11F5CC41B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55</Pages>
  <Words>12024</Words>
  <Characters>66135</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mcordoba</dc:creator>
  <cp:lastModifiedBy>Oscar Eduardo Niño Torres</cp:lastModifiedBy>
  <cp:revision>53</cp:revision>
  <cp:lastPrinted>2024-06-04T20:14:00Z</cp:lastPrinted>
  <dcterms:created xsi:type="dcterms:W3CDTF">2024-04-23T19:00:00Z</dcterms:created>
  <dcterms:modified xsi:type="dcterms:W3CDTF">2024-08-27T14:17:00Z</dcterms:modified>
</cp:coreProperties>
</file>