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bookmarkStart w:id="0" w:name="_Hlk152856797" w:displacedByCustomXml="next"/>
    <w:sdt>
      <w:sdtPr>
        <w:rPr>
          <w:rFonts w:ascii="Verdana" w:hAnsi="Verdana" w:cs="Helvetica"/>
          <w:i w:val="0"/>
          <w:noProof/>
          <w:sz w:val="22"/>
          <w:szCs w:val="22"/>
        </w:rPr>
        <w:id w:val="-969733516"/>
        <w:docPartObj>
          <w:docPartGallery w:val="Cover Pages"/>
          <w:docPartUnique/>
        </w:docPartObj>
      </w:sdtPr>
      <w:sdtContent>
        <w:p w14:paraId="26A5BF47" w14:textId="3AFD78DF" w:rsidR="006B0B1E" w:rsidRPr="00C73415" w:rsidRDefault="0002233B" w:rsidP="00403665">
          <w:pPr>
            <w:suppressAutoHyphens w:val="0"/>
            <w:jc w:val="left"/>
            <w:rPr>
              <w:rFonts w:ascii="Verdana" w:hAnsi="Verdana" w:cs="Helvetica"/>
              <w:i w:val="0"/>
              <w:noProof/>
              <w:sz w:val="22"/>
              <w:szCs w:val="22"/>
            </w:rPr>
          </w:pPr>
          <w:r>
            <w:rPr>
              <w:noProof/>
            </w:rPr>
            <w:drawing>
              <wp:anchor distT="0" distB="0" distL="114300" distR="114300" simplePos="0" relativeHeight="251658240" behindDoc="0" locked="0" layoutInCell="1" allowOverlap="1" wp14:anchorId="698128C8" wp14:editId="7FA70A90">
                <wp:simplePos x="0" y="0"/>
                <wp:positionH relativeFrom="column">
                  <wp:posOffset>-904875</wp:posOffset>
                </wp:positionH>
                <wp:positionV relativeFrom="paragraph">
                  <wp:posOffset>-2540000</wp:posOffset>
                </wp:positionV>
                <wp:extent cx="7765002" cy="10048875"/>
                <wp:effectExtent l="0" t="0" r="7620" b="0"/>
                <wp:wrapNone/>
                <wp:docPr id="148036000"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6000" name="Imagen 1" descr="Diagrama&#10;&#10;Descripción generada automá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65002" cy="10048875"/>
                        </a:xfrm>
                        <a:prstGeom prst="rect">
                          <a:avLst/>
                        </a:prstGeom>
                        <a:noFill/>
                        <a:ln>
                          <a:noFill/>
                        </a:ln>
                      </pic:spPr>
                    </pic:pic>
                  </a:graphicData>
                </a:graphic>
                <wp14:sizeRelH relativeFrom="page">
                  <wp14:pctWidth>0</wp14:pctWidth>
                </wp14:sizeRelH>
                <wp14:sizeRelV relativeFrom="page">
                  <wp14:pctHeight>0</wp14:pctHeight>
                </wp14:sizeRelV>
              </wp:anchor>
            </w:drawing>
          </w:r>
          <w:r w:rsidR="006B0B1E" w:rsidRPr="00C73415">
            <w:rPr>
              <w:rFonts w:ascii="Verdana" w:hAnsi="Verdana" w:cs="Helvetica"/>
              <w:i w:val="0"/>
              <w:noProof/>
              <w:sz w:val="22"/>
              <w:szCs w:val="22"/>
            </w:rPr>
            <w:br w:type="page"/>
          </w:r>
        </w:p>
      </w:sdtContent>
    </w:sdt>
    <w:p w14:paraId="0B362D97" w14:textId="291B533C" w:rsidR="00CA4F16" w:rsidRPr="00C73415" w:rsidRDefault="00CA4F16" w:rsidP="00403665">
      <w:pPr>
        <w:suppressAutoHyphens w:val="0"/>
        <w:jc w:val="left"/>
        <w:rPr>
          <w:rFonts w:ascii="Verdana" w:hAnsi="Verdana" w:cs="Helvetica"/>
          <w:iCs/>
          <w:sz w:val="22"/>
          <w:szCs w:val="22"/>
        </w:rPr>
      </w:pPr>
    </w:p>
    <w:sdt>
      <w:sdtPr>
        <w:rPr>
          <w:rFonts w:ascii="Verdana" w:eastAsia="Times New Roman" w:hAnsi="Verdana" w:cs="Times New Roman"/>
          <w:b/>
          <w:i w:val="0"/>
          <w:iCs/>
          <w:color w:val="auto"/>
          <w:spacing w:val="-10"/>
          <w:kern w:val="28"/>
          <w:sz w:val="20"/>
          <w:szCs w:val="22"/>
          <w:lang w:eastAsia="ar-SA"/>
        </w:rPr>
        <w:id w:val="1087812022"/>
        <w:docPartObj>
          <w:docPartGallery w:val="Table of Contents"/>
          <w:docPartUnique/>
        </w:docPartObj>
      </w:sdtPr>
      <w:sdtEndPr>
        <w:rPr>
          <w:rFonts w:eastAsiaTheme="majorEastAsia" w:cstheme="majorBidi"/>
          <w:iCs w:val="0"/>
          <w:sz w:val="22"/>
        </w:rPr>
      </w:sdtEndPr>
      <w:sdtContent>
        <w:p w14:paraId="7081A53A" w14:textId="77777777" w:rsidR="00B7335F" w:rsidRPr="00A93FA1" w:rsidRDefault="00B7335F" w:rsidP="00403665">
          <w:pPr>
            <w:pStyle w:val="TtuloTDC"/>
            <w:spacing w:line="240" w:lineRule="auto"/>
            <w:jc w:val="both"/>
            <w:rPr>
              <w:rFonts w:ascii="Verdana" w:hAnsi="Verdana"/>
              <w:iCs/>
              <w:szCs w:val="22"/>
            </w:rPr>
          </w:pPr>
          <w:r w:rsidRPr="00A93FA1">
            <w:rPr>
              <w:rFonts w:ascii="Verdana" w:hAnsi="Verdana"/>
              <w:iCs/>
              <w:szCs w:val="22"/>
            </w:rPr>
            <w:t>Contenido</w:t>
          </w:r>
        </w:p>
        <w:p w14:paraId="185DC00E" w14:textId="3DDE4A9D" w:rsidR="00A93FA1" w:rsidRPr="00A93FA1" w:rsidRDefault="00B7335F">
          <w:pPr>
            <w:pStyle w:val="TDC1"/>
            <w:tabs>
              <w:tab w:val="right" w:leader="dot" w:pos="9350"/>
            </w:tabs>
            <w:rPr>
              <w:rFonts w:asciiTheme="minorHAnsi" w:eastAsiaTheme="minorEastAsia" w:hAnsiTheme="minorHAnsi" w:cstheme="minorBidi"/>
              <w:i w:val="0"/>
              <w:noProof/>
              <w:kern w:val="2"/>
              <w:sz w:val="24"/>
              <w:szCs w:val="24"/>
              <w:lang w:eastAsia="es-CO"/>
              <w14:ligatures w14:val="standardContextual"/>
            </w:rPr>
          </w:pPr>
          <w:r w:rsidRPr="00A93FA1">
            <w:rPr>
              <w:rFonts w:ascii="Verdana" w:hAnsi="Verdana"/>
              <w:iCs/>
              <w:sz w:val="22"/>
              <w:szCs w:val="22"/>
            </w:rPr>
            <w:fldChar w:fldCharType="begin"/>
          </w:r>
          <w:r w:rsidRPr="00A93FA1">
            <w:rPr>
              <w:rFonts w:ascii="Verdana" w:hAnsi="Verdana"/>
              <w:iCs/>
              <w:sz w:val="22"/>
              <w:szCs w:val="22"/>
            </w:rPr>
            <w:instrText xml:space="preserve"> TOC \o "1-3" \h \z \u </w:instrText>
          </w:r>
          <w:r w:rsidRPr="00A93FA1">
            <w:rPr>
              <w:rFonts w:ascii="Verdana" w:hAnsi="Verdana"/>
              <w:iCs/>
              <w:sz w:val="22"/>
              <w:szCs w:val="22"/>
            </w:rPr>
            <w:fldChar w:fldCharType="separate"/>
          </w:r>
          <w:hyperlink w:anchor="_Toc185197651" w:history="1">
            <w:r w:rsidR="00A93FA1" w:rsidRPr="00A93FA1">
              <w:rPr>
                <w:rStyle w:val="Hipervnculo"/>
                <w:noProof/>
              </w:rPr>
              <w:t>INTRODUCCIÓN</w:t>
            </w:r>
            <w:r w:rsidR="00A93FA1" w:rsidRPr="00A93FA1">
              <w:rPr>
                <w:noProof/>
                <w:webHidden/>
              </w:rPr>
              <w:tab/>
            </w:r>
            <w:r w:rsidR="00A93FA1" w:rsidRPr="00A93FA1">
              <w:rPr>
                <w:noProof/>
                <w:webHidden/>
              </w:rPr>
              <w:fldChar w:fldCharType="begin"/>
            </w:r>
            <w:r w:rsidR="00A93FA1" w:rsidRPr="00A93FA1">
              <w:rPr>
                <w:noProof/>
                <w:webHidden/>
              </w:rPr>
              <w:instrText xml:space="preserve"> PAGEREF _Toc185197651 \h </w:instrText>
            </w:r>
            <w:r w:rsidR="00A93FA1" w:rsidRPr="00A93FA1">
              <w:rPr>
                <w:noProof/>
                <w:webHidden/>
              </w:rPr>
            </w:r>
            <w:r w:rsidR="00A93FA1" w:rsidRPr="00A93FA1">
              <w:rPr>
                <w:noProof/>
                <w:webHidden/>
              </w:rPr>
              <w:fldChar w:fldCharType="separate"/>
            </w:r>
            <w:r w:rsidR="00A93FA1" w:rsidRPr="00A93FA1">
              <w:rPr>
                <w:noProof/>
                <w:webHidden/>
              </w:rPr>
              <w:t>3</w:t>
            </w:r>
            <w:r w:rsidR="00A93FA1" w:rsidRPr="00A93FA1">
              <w:rPr>
                <w:noProof/>
                <w:webHidden/>
              </w:rPr>
              <w:fldChar w:fldCharType="end"/>
            </w:r>
          </w:hyperlink>
        </w:p>
        <w:p w14:paraId="5F9D90FB" w14:textId="1A99AFE2" w:rsidR="00A93FA1" w:rsidRPr="00A93FA1" w:rsidRDefault="00A93FA1">
          <w:pPr>
            <w:pStyle w:val="TDC1"/>
            <w:tabs>
              <w:tab w:val="right" w:leader="dot" w:pos="9350"/>
            </w:tabs>
            <w:rPr>
              <w:rFonts w:asciiTheme="minorHAnsi" w:eastAsiaTheme="minorEastAsia" w:hAnsiTheme="minorHAnsi" w:cstheme="minorBidi"/>
              <w:i w:val="0"/>
              <w:noProof/>
              <w:kern w:val="2"/>
              <w:sz w:val="24"/>
              <w:szCs w:val="24"/>
              <w:lang w:eastAsia="es-CO"/>
              <w14:ligatures w14:val="standardContextual"/>
            </w:rPr>
          </w:pPr>
          <w:hyperlink w:anchor="_Toc185197652" w:history="1">
            <w:r w:rsidRPr="00A93FA1">
              <w:rPr>
                <w:rStyle w:val="Hipervnculo"/>
                <w:noProof/>
              </w:rPr>
              <w:t>1. GENERALIDADES.</w:t>
            </w:r>
            <w:r w:rsidRPr="00A93FA1">
              <w:rPr>
                <w:noProof/>
                <w:webHidden/>
              </w:rPr>
              <w:tab/>
            </w:r>
            <w:r w:rsidRPr="00A93FA1">
              <w:rPr>
                <w:noProof/>
                <w:webHidden/>
              </w:rPr>
              <w:fldChar w:fldCharType="begin"/>
            </w:r>
            <w:r w:rsidRPr="00A93FA1">
              <w:rPr>
                <w:noProof/>
                <w:webHidden/>
              </w:rPr>
              <w:instrText xml:space="preserve"> PAGEREF _Toc185197652 \h </w:instrText>
            </w:r>
            <w:r w:rsidRPr="00A93FA1">
              <w:rPr>
                <w:noProof/>
                <w:webHidden/>
              </w:rPr>
            </w:r>
            <w:r w:rsidRPr="00A93FA1">
              <w:rPr>
                <w:noProof/>
                <w:webHidden/>
              </w:rPr>
              <w:fldChar w:fldCharType="separate"/>
            </w:r>
            <w:r w:rsidRPr="00A93FA1">
              <w:rPr>
                <w:noProof/>
                <w:webHidden/>
              </w:rPr>
              <w:t>4</w:t>
            </w:r>
            <w:r w:rsidRPr="00A93FA1">
              <w:rPr>
                <w:noProof/>
                <w:webHidden/>
              </w:rPr>
              <w:fldChar w:fldCharType="end"/>
            </w:r>
          </w:hyperlink>
        </w:p>
        <w:p w14:paraId="3ACFDA5B" w14:textId="7C96E9A7" w:rsidR="00A93FA1" w:rsidRPr="00A93FA1" w:rsidRDefault="00A93FA1">
          <w:pPr>
            <w:pStyle w:val="TDC2"/>
            <w:rPr>
              <w:rFonts w:asciiTheme="minorHAnsi" w:eastAsiaTheme="minorEastAsia" w:hAnsiTheme="minorHAnsi" w:cstheme="minorBidi"/>
              <w:i w:val="0"/>
              <w:noProof/>
              <w:kern w:val="2"/>
              <w:sz w:val="24"/>
              <w:szCs w:val="24"/>
              <w:lang w:eastAsia="es-CO"/>
              <w14:ligatures w14:val="standardContextual"/>
            </w:rPr>
          </w:pPr>
          <w:hyperlink w:anchor="_Toc185197653" w:history="1">
            <w:r w:rsidRPr="00A93FA1">
              <w:rPr>
                <w:rStyle w:val="Hipervnculo"/>
                <w:rFonts w:ascii="Verdana" w:hAnsi="Verdana"/>
                <w:noProof/>
              </w:rPr>
              <w:t>1.1. Descripción Institucional</w:t>
            </w:r>
            <w:r w:rsidRPr="00A93FA1">
              <w:rPr>
                <w:noProof/>
                <w:webHidden/>
              </w:rPr>
              <w:tab/>
            </w:r>
            <w:r w:rsidRPr="00A93FA1">
              <w:rPr>
                <w:noProof/>
                <w:webHidden/>
              </w:rPr>
              <w:fldChar w:fldCharType="begin"/>
            </w:r>
            <w:r w:rsidRPr="00A93FA1">
              <w:rPr>
                <w:noProof/>
                <w:webHidden/>
              </w:rPr>
              <w:instrText xml:space="preserve"> PAGEREF _Toc185197653 \h </w:instrText>
            </w:r>
            <w:r w:rsidRPr="00A93FA1">
              <w:rPr>
                <w:noProof/>
                <w:webHidden/>
              </w:rPr>
            </w:r>
            <w:r w:rsidRPr="00A93FA1">
              <w:rPr>
                <w:noProof/>
                <w:webHidden/>
              </w:rPr>
              <w:fldChar w:fldCharType="separate"/>
            </w:r>
            <w:r w:rsidRPr="00A93FA1">
              <w:rPr>
                <w:noProof/>
                <w:webHidden/>
              </w:rPr>
              <w:t>4</w:t>
            </w:r>
            <w:r w:rsidRPr="00A93FA1">
              <w:rPr>
                <w:noProof/>
                <w:webHidden/>
              </w:rPr>
              <w:fldChar w:fldCharType="end"/>
            </w:r>
          </w:hyperlink>
        </w:p>
        <w:p w14:paraId="52F8A17C" w14:textId="505FC7AD" w:rsidR="00A93FA1" w:rsidRPr="00A93FA1" w:rsidRDefault="00A93FA1">
          <w:pPr>
            <w:pStyle w:val="TDC2"/>
            <w:rPr>
              <w:rFonts w:asciiTheme="minorHAnsi" w:eastAsiaTheme="minorEastAsia" w:hAnsiTheme="minorHAnsi" w:cstheme="minorBidi"/>
              <w:i w:val="0"/>
              <w:noProof/>
              <w:kern w:val="2"/>
              <w:sz w:val="24"/>
              <w:szCs w:val="24"/>
              <w:lang w:eastAsia="es-CO"/>
              <w14:ligatures w14:val="standardContextual"/>
            </w:rPr>
          </w:pPr>
          <w:hyperlink w:anchor="_Toc185197654" w:history="1">
            <w:r w:rsidRPr="00A93FA1">
              <w:rPr>
                <w:rStyle w:val="Hipervnculo"/>
                <w:rFonts w:ascii="Verdana" w:hAnsi="Verdana"/>
                <w:noProof/>
              </w:rPr>
              <w:t>1.2. Estructura Organizacional.</w:t>
            </w:r>
            <w:r w:rsidRPr="00A93FA1">
              <w:rPr>
                <w:noProof/>
                <w:webHidden/>
              </w:rPr>
              <w:tab/>
            </w:r>
            <w:r w:rsidRPr="00A93FA1">
              <w:rPr>
                <w:noProof/>
                <w:webHidden/>
              </w:rPr>
              <w:fldChar w:fldCharType="begin"/>
            </w:r>
            <w:r w:rsidRPr="00A93FA1">
              <w:rPr>
                <w:noProof/>
                <w:webHidden/>
              </w:rPr>
              <w:instrText xml:space="preserve"> PAGEREF _Toc185197654 \h </w:instrText>
            </w:r>
            <w:r w:rsidRPr="00A93FA1">
              <w:rPr>
                <w:noProof/>
                <w:webHidden/>
              </w:rPr>
            </w:r>
            <w:r w:rsidRPr="00A93FA1">
              <w:rPr>
                <w:noProof/>
                <w:webHidden/>
              </w:rPr>
              <w:fldChar w:fldCharType="separate"/>
            </w:r>
            <w:r w:rsidRPr="00A93FA1">
              <w:rPr>
                <w:noProof/>
                <w:webHidden/>
              </w:rPr>
              <w:t>7</w:t>
            </w:r>
            <w:r w:rsidRPr="00A93FA1">
              <w:rPr>
                <w:noProof/>
                <w:webHidden/>
              </w:rPr>
              <w:fldChar w:fldCharType="end"/>
            </w:r>
          </w:hyperlink>
        </w:p>
        <w:p w14:paraId="2757F661" w14:textId="1EE8283F" w:rsidR="00A93FA1" w:rsidRPr="00A93FA1" w:rsidRDefault="00A93FA1">
          <w:pPr>
            <w:pStyle w:val="TDC2"/>
            <w:rPr>
              <w:rFonts w:asciiTheme="minorHAnsi" w:eastAsiaTheme="minorEastAsia" w:hAnsiTheme="minorHAnsi" w:cstheme="minorBidi"/>
              <w:i w:val="0"/>
              <w:noProof/>
              <w:kern w:val="2"/>
              <w:sz w:val="24"/>
              <w:szCs w:val="24"/>
              <w:lang w:eastAsia="es-CO"/>
              <w14:ligatures w14:val="standardContextual"/>
            </w:rPr>
          </w:pPr>
          <w:hyperlink w:anchor="_Toc185197655" w:history="1">
            <w:r w:rsidRPr="00A93FA1">
              <w:rPr>
                <w:rStyle w:val="Hipervnculo"/>
                <w:rFonts w:ascii="Verdana" w:eastAsia="Calibri" w:hAnsi="Verdana"/>
                <w:noProof/>
              </w:rPr>
              <w:t>1.3. Descripción del entorno.</w:t>
            </w:r>
            <w:r w:rsidRPr="00A93FA1">
              <w:rPr>
                <w:noProof/>
                <w:webHidden/>
              </w:rPr>
              <w:tab/>
            </w:r>
            <w:r w:rsidRPr="00A93FA1">
              <w:rPr>
                <w:noProof/>
                <w:webHidden/>
              </w:rPr>
              <w:fldChar w:fldCharType="begin"/>
            </w:r>
            <w:r w:rsidRPr="00A93FA1">
              <w:rPr>
                <w:noProof/>
                <w:webHidden/>
              </w:rPr>
              <w:instrText xml:space="preserve"> PAGEREF _Toc185197655 \h </w:instrText>
            </w:r>
            <w:r w:rsidRPr="00A93FA1">
              <w:rPr>
                <w:noProof/>
                <w:webHidden/>
              </w:rPr>
            </w:r>
            <w:r w:rsidRPr="00A93FA1">
              <w:rPr>
                <w:noProof/>
                <w:webHidden/>
              </w:rPr>
              <w:fldChar w:fldCharType="separate"/>
            </w:r>
            <w:r w:rsidRPr="00A93FA1">
              <w:rPr>
                <w:noProof/>
                <w:webHidden/>
              </w:rPr>
              <w:t>10</w:t>
            </w:r>
            <w:r w:rsidRPr="00A93FA1">
              <w:rPr>
                <w:noProof/>
                <w:webHidden/>
              </w:rPr>
              <w:fldChar w:fldCharType="end"/>
            </w:r>
          </w:hyperlink>
        </w:p>
        <w:p w14:paraId="7493A307" w14:textId="6C295F15" w:rsidR="00A93FA1" w:rsidRPr="00A93FA1" w:rsidRDefault="00A93FA1">
          <w:pPr>
            <w:pStyle w:val="TDC2"/>
            <w:rPr>
              <w:rFonts w:asciiTheme="minorHAnsi" w:eastAsiaTheme="minorEastAsia" w:hAnsiTheme="minorHAnsi" w:cstheme="minorBidi"/>
              <w:i w:val="0"/>
              <w:noProof/>
              <w:kern w:val="2"/>
              <w:sz w:val="24"/>
              <w:szCs w:val="24"/>
              <w:lang w:eastAsia="es-CO"/>
              <w14:ligatures w14:val="standardContextual"/>
            </w:rPr>
          </w:pPr>
          <w:hyperlink w:anchor="_Toc185197656" w:history="1">
            <w:r w:rsidRPr="00A93FA1">
              <w:rPr>
                <w:rStyle w:val="Hipervnculo"/>
                <w:rFonts w:ascii="Verdana" w:hAnsi="Verdana"/>
                <w:noProof/>
              </w:rPr>
              <w:t>1.4. Partes Interesadas.</w:t>
            </w:r>
            <w:r w:rsidRPr="00A93FA1">
              <w:rPr>
                <w:noProof/>
                <w:webHidden/>
              </w:rPr>
              <w:tab/>
            </w:r>
            <w:r w:rsidRPr="00A93FA1">
              <w:rPr>
                <w:noProof/>
                <w:webHidden/>
              </w:rPr>
              <w:fldChar w:fldCharType="begin"/>
            </w:r>
            <w:r w:rsidRPr="00A93FA1">
              <w:rPr>
                <w:noProof/>
                <w:webHidden/>
              </w:rPr>
              <w:instrText xml:space="preserve"> PAGEREF _Toc185197656 \h </w:instrText>
            </w:r>
            <w:r w:rsidRPr="00A93FA1">
              <w:rPr>
                <w:noProof/>
                <w:webHidden/>
              </w:rPr>
            </w:r>
            <w:r w:rsidRPr="00A93FA1">
              <w:rPr>
                <w:noProof/>
                <w:webHidden/>
              </w:rPr>
              <w:fldChar w:fldCharType="separate"/>
            </w:r>
            <w:r w:rsidRPr="00A93FA1">
              <w:rPr>
                <w:noProof/>
                <w:webHidden/>
              </w:rPr>
              <w:t>13</w:t>
            </w:r>
            <w:r w:rsidRPr="00A93FA1">
              <w:rPr>
                <w:noProof/>
                <w:webHidden/>
              </w:rPr>
              <w:fldChar w:fldCharType="end"/>
            </w:r>
          </w:hyperlink>
        </w:p>
        <w:p w14:paraId="5EE241CC" w14:textId="635BD050" w:rsidR="00A93FA1" w:rsidRPr="00A93FA1" w:rsidRDefault="00A93FA1">
          <w:pPr>
            <w:pStyle w:val="TDC1"/>
            <w:tabs>
              <w:tab w:val="right" w:leader="dot" w:pos="9350"/>
            </w:tabs>
            <w:rPr>
              <w:rFonts w:asciiTheme="minorHAnsi" w:eastAsiaTheme="minorEastAsia" w:hAnsiTheme="minorHAnsi" w:cstheme="minorBidi"/>
              <w:i w:val="0"/>
              <w:noProof/>
              <w:kern w:val="2"/>
              <w:sz w:val="24"/>
              <w:szCs w:val="24"/>
              <w:lang w:eastAsia="es-CO"/>
              <w14:ligatures w14:val="standardContextual"/>
            </w:rPr>
          </w:pPr>
          <w:hyperlink w:anchor="_Toc185197657" w:history="1">
            <w:r w:rsidRPr="00A93FA1">
              <w:rPr>
                <w:rStyle w:val="Hipervnculo"/>
                <w:iCs/>
                <w:noProof/>
              </w:rPr>
              <w:t>2. LÍNEA BASE AMBIENTAL.</w:t>
            </w:r>
            <w:r w:rsidRPr="00A93FA1">
              <w:rPr>
                <w:noProof/>
                <w:webHidden/>
              </w:rPr>
              <w:tab/>
            </w:r>
            <w:r w:rsidRPr="00A93FA1">
              <w:rPr>
                <w:noProof/>
                <w:webHidden/>
              </w:rPr>
              <w:fldChar w:fldCharType="begin"/>
            </w:r>
            <w:r w:rsidRPr="00A93FA1">
              <w:rPr>
                <w:noProof/>
                <w:webHidden/>
              </w:rPr>
              <w:instrText xml:space="preserve"> PAGEREF _Toc185197657 \h </w:instrText>
            </w:r>
            <w:r w:rsidRPr="00A93FA1">
              <w:rPr>
                <w:noProof/>
                <w:webHidden/>
              </w:rPr>
            </w:r>
            <w:r w:rsidRPr="00A93FA1">
              <w:rPr>
                <w:noProof/>
                <w:webHidden/>
              </w:rPr>
              <w:fldChar w:fldCharType="separate"/>
            </w:r>
            <w:r w:rsidRPr="00A93FA1">
              <w:rPr>
                <w:noProof/>
                <w:webHidden/>
              </w:rPr>
              <w:t>15</w:t>
            </w:r>
            <w:r w:rsidRPr="00A93FA1">
              <w:rPr>
                <w:noProof/>
                <w:webHidden/>
              </w:rPr>
              <w:fldChar w:fldCharType="end"/>
            </w:r>
          </w:hyperlink>
        </w:p>
        <w:p w14:paraId="29030B7F" w14:textId="7EB2CE39" w:rsidR="00A93FA1" w:rsidRPr="00A93FA1" w:rsidRDefault="00A93FA1">
          <w:pPr>
            <w:pStyle w:val="TDC2"/>
            <w:rPr>
              <w:rFonts w:asciiTheme="minorHAnsi" w:eastAsiaTheme="minorEastAsia" w:hAnsiTheme="minorHAnsi" w:cstheme="minorBidi"/>
              <w:i w:val="0"/>
              <w:noProof/>
              <w:kern w:val="2"/>
              <w:sz w:val="24"/>
              <w:szCs w:val="24"/>
              <w:lang w:eastAsia="es-CO"/>
              <w14:ligatures w14:val="standardContextual"/>
            </w:rPr>
          </w:pPr>
          <w:hyperlink w:anchor="_Toc185197658" w:history="1">
            <w:r w:rsidRPr="00A93FA1">
              <w:rPr>
                <w:rStyle w:val="Hipervnculo"/>
                <w:rFonts w:ascii="Verdana" w:hAnsi="Verdana"/>
                <w:noProof/>
              </w:rPr>
              <w:t>2.1 Aspectos Climáticos.</w:t>
            </w:r>
            <w:r w:rsidRPr="00A93FA1">
              <w:rPr>
                <w:noProof/>
                <w:webHidden/>
              </w:rPr>
              <w:tab/>
            </w:r>
            <w:r w:rsidRPr="00A93FA1">
              <w:rPr>
                <w:noProof/>
                <w:webHidden/>
              </w:rPr>
              <w:fldChar w:fldCharType="begin"/>
            </w:r>
            <w:r w:rsidRPr="00A93FA1">
              <w:rPr>
                <w:noProof/>
                <w:webHidden/>
              </w:rPr>
              <w:instrText xml:space="preserve"> PAGEREF _Toc185197658 \h </w:instrText>
            </w:r>
            <w:r w:rsidRPr="00A93FA1">
              <w:rPr>
                <w:noProof/>
                <w:webHidden/>
              </w:rPr>
            </w:r>
            <w:r w:rsidRPr="00A93FA1">
              <w:rPr>
                <w:noProof/>
                <w:webHidden/>
              </w:rPr>
              <w:fldChar w:fldCharType="separate"/>
            </w:r>
            <w:r w:rsidRPr="00A93FA1">
              <w:rPr>
                <w:noProof/>
                <w:webHidden/>
              </w:rPr>
              <w:t>15</w:t>
            </w:r>
            <w:r w:rsidRPr="00A93FA1">
              <w:rPr>
                <w:noProof/>
                <w:webHidden/>
              </w:rPr>
              <w:fldChar w:fldCharType="end"/>
            </w:r>
          </w:hyperlink>
        </w:p>
        <w:p w14:paraId="74DCDF8D" w14:textId="2ECE8A59" w:rsidR="00A93FA1" w:rsidRPr="00A93FA1" w:rsidRDefault="00A93FA1">
          <w:pPr>
            <w:pStyle w:val="TDC2"/>
            <w:rPr>
              <w:rFonts w:asciiTheme="minorHAnsi" w:eastAsiaTheme="minorEastAsia" w:hAnsiTheme="minorHAnsi" w:cstheme="minorBidi"/>
              <w:i w:val="0"/>
              <w:noProof/>
              <w:kern w:val="2"/>
              <w:sz w:val="24"/>
              <w:szCs w:val="24"/>
              <w:lang w:eastAsia="es-CO"/>
              <w14:ligatures w14:val="standardContextual"/>
            </w:rPr>
          </w:pPr>
          <w:hyperlink w:anchor="_Toc185197659" w:history="1">
            <w:r w:rsidRPr="00A93FA1">
              <w:rPr>
                <w:rStyle w:val="Hipervnculo"/>
                <w:rFonts w:ascii="Verdana" w:hAnsi="Verdana"/>
                <w:noProof/>
              </w:rPr>
              <w:t>2.2. Uso del Suelo.</w:t>
            </w:r>
            <w:r w:rsidRPr="00A93FA1">
              <w:rPr>
                <w:noProof/>
                <w:webHidden/>
              </w:rPr>
              <w:tab/>
            </w:r>
            <w:r w:rsidRPr="00A93FA1">
              <w:rPr>
                <w:noProof/>
                <w:webHidden/>
              </w:rPr>
              <w:fldChar w:fldCharType="begin"/>
            </w:r>
            <w:r w:rsidRPr="00A93FA1">
              <w:rPr>
                <w:noProof/>
                <w:webHidden/>
              </w:rPr>
              <w:instrText xml:space="preserve"> PAGEREF _Toc185197659 \h </w:instrText>
            </w:r>
            <w:r w:rsidRPr="00A93FA1">
              <w:rPr>
                <w:noProof/>
                <w:webHidden/>
              </w:rPr>
            </w:r>
            <w:r w:rsidRPr="00A93FA1">
              <w:rPr>
                <w:noProof/>
                <w:webHidden/>
              </w:rPr>
              <w:fldChar w:fldCharType="separate"/>
            </w:r>
            <w:r w:rsidRPr="00A93FA1">
              <w:rPr>
                <w:noProof/>
                <w:webHidden/>
              </w:rPr>
              <w:t>16</w:t>
            </w:r>
            <w:r w:rsidRPr="00A93FA1">
              <w:rPr>
                <w:noProof/>
                <w:webHidden/>
              </w:rPr>
              <w:fldChar w:fldCharType="end"/>
            </w:r>
          </w:hyperlink>
        </w:p>
        <w:p w14:paraId="58790AF3" w14:textId="5F792962" w:rsidR="00A93FA1" w:rsidRPr="00A93FA1" w:rsidRDefault="00A93FA1">
          <w:pPr>
            <w:pStyle w:val="TDC2"/>
            <w:rPr>
              <w:rFonts w:asciiTheme="minorHAnsi" w:eastAsiaTheme="minorEastAsia" w:hAnsiTheme="minorHAnsi" w:cstheme="minorBidi"/>
              <w:i w:val="0"/>
              <w:noProof/>
              <w:kern w:val="2"/>
              <w:sz w:val="24"/>
              <w:szCs w:val="24"/>
              <w:lang w:eastAsia="es-CO"/>
              <w14:ligatures w14:val="standardContextual"/>
            </w:rPr>
          </w:pPr>
          <w:hyperlink w:anchor="_Toc185197660" w:history="1">
            <w:r w:rsidRPr="00A93FA1">
              <w:rPr>
                <w:rStyle w:val="Hipervnculo"/>
                <w:rFonts w:ascii="Verdana" w:hAnsi="Verdana"/>
                <w:noProof/>
              </w:rPr>
              <w:t>2.3 Contaminación del Aire.</w:t>
            </w:r>
            <w:r w:rsidRPr="00A93FA1">
              <w:rPr>
                <w:noProof/>
                <w:webHidden/>
              </w:rPr>
              <w:tab/>
            </w:r>
            <w:r w:rsidRPr="00A93FA1">
              <w:rPr>
                <w:noProof/>
                <w:webHidden/>
              </w:rPr>
              <w:fldChar w:fldCharType="begin"/>
            </w:r>
            <w:r w:rsidRPr="00A93FA1">
              <w:rPr>
                <w:noProof/>
                <w:webHidden/>
              </w:rPr>
              <w:instrText xml:space="preserve"> PAGEREF _Toc185197660 \h </w:instrText>
            </w:r>
            <w:r w:rsidRPr="00A93FA1">
              <w:rPr>
                <w:noProof/>
                <w:webHidden/>
              </w:rPr>
            </w:r>
            <w:r w:rsidRPr="00A93FA1">
              <w:rPr>
                <w:noProof/>
                <w:webHidden/>
              </w:rPr>
              <w:fldChar w:fldCharType="separate"/>
            </w:r>
            <w:r w:rsidRPr="00A93FA1">
              <w:rPr>
                <w:noProof/>
                <w:webHidden/>
              </w:rPr>
              <w:t>17</w:t>
            </w:r>
            <w:r w:rsidRPr="00A93FA1">
              <w:rPr>
                <w:noProof/>
                <w:webHidden/>
              </w:rPr>
              <w:fldChar w:fldCharType="end"/>
            </w:r>
          </w:hyperlink>
        </w:p>
        <w:p w14:paraId="36A5E751" w14:textId="63DC2F66" w:rsidR="00A93FA1" w:rsidRPr="00A93FA1" w:rsidRDefault="00A93FA1">
          <w:pPr>
            <w:pStyle w:val="TDC1"/>
            <w:tabs>
              <w:tab w:val="right" w:leader="dot" w:pos="9350"/>
            </w:tabs>
            <w:rPr>
              <w:rFonts w:asciiTheme="minorHAnsi" w:eastAsiaTheme="minorEastAsia" w:hAnsiTheme="minorHAnsi" w:cstheme="minorBidi"/>
              <w:i w:val="0"/>
              <w:noProof/>
              <w:kern w:val="2"/>
              <w:sz w:val="24"/>
              <w:szCs w:val="24"/>
              <w:lang w:eastAsia="es-CO"/>
              <w14:ligatures w14:val="standardContextual"/>
            </w:rPr>
          </w:pPr>
          <w:hyperlink w:anchor="_Toc185197661" w:history="1">
            <w:r w:rsidRPr="00A93FA1">
              <w:rPr>
                <w:rStyle w:val="Hipervnculo"/>
                <w:iCs/>
                <w:noProof/>
              </w:rPr>
              <w:t>3. CONDICIONES AMBIENTALES INSTITUCIONALES.</w:t>
            </w:r>
            <w:r w:rsidRPr="00A93FA1">
              <w:rPr>
                <w:noProof/>
                <w:webHidden/>
              </w:rPr>
              <w:tab/>
            </w:r>
            <w:r w:rsidRPr="00A93FA1">
              <w:rPr>
                <w:noProof/>
                <w:webHidden/>
              </w:rPr>
              <w:fldChar w:fldCharType="begin"/>
            </w:r>
            <w:r w:rsidRPr="00A93FA1">
              <w:rPr>
                <w:noProof/>
                <w:webHidden/>
              </w:rPr>
              <w:instrText xml:space="preserve"> PAGEREF _Toc185197661 \h </w:instrText>
            </w:r>
            <w:r w:rsidRPr="00A93FA1">
              <w:rPr>
                <w:noProof/>
                <w:webHidden/>
              </w:rPr>
            </w:r>
            <w:r w:rsidRPr="00A93FA1">
              <w:rPr>
                <w:noProof/>
                <w:webHidden/>
              </w:rPr>
              <w:fldChar w:fldCharType="separate"/>
            </w:r>
            <w:r w:rsidRPr="00A93FA1">
              <w:rPr>
                <w:noProof/>
                <w:webHidden/>
              </w:rPr>
              <w:t>19</w:t>
            </w:r>
            <w:r w:rsidRPr="00A93FA1">
              <w:rPr>
                <w:noProof/>
                <w:webHidden/>
              </w:rPr>
              <w:fldChar w:fldCharType="end"/>
            </w:r>
          </w:hyperlink>
        </w:p>
        <w:p w14:paraId="15A7DC81" w14:textId="2B42839D" w:rsidR="00A93FA1" w:rsidRPr="00A93FA1" w:rsidRDefault="00A93FA1">
          <w:pPr>
            <w:pStyle w:val="TDC2"/>
            <w:tabs>
              <w:tab w:val="left" w:pos="960"/>
            </w:tabs>
            <w:rPr>
              <w:rFonts w:asciiTheme="minorHAnsi" w:eastAsiaTheme="minorEastAsia" w:hAnsiTheme="minorHAnsi" w:cstheme="minorBidi"/>
              <w:i w:val="0"/>
              <w:noProof/>
              <w:kern w:val="2"/>
              <w:sz w:val="24"/>
              <w:szCs w:val="24"/>
              <w:lang w:eastAsia="es-CO"/>
              <w14:ligatures w14:val="standardContextual"/>
            </w:rPr>
          </w:pPr>
          <w:hyperlink w:anchor="_Toc185197662" w:history="1">
            <w:r w:rsidRPr="00A93FA1">
              <w:rPr>
                <w:rStyle w:val="Hipervnculo"/>
                <w:rFonts w:ascii="Verdana" w:hAnsi="Verdana"/>
                <w:iCs/>
                <w:noProof/>
              </w:rPr>
              <w:t>3.1.</w:t>
            </w:r>
            <w:r w:rsidRPr="00A93FA1">
              <w:rPr>
                <w:rFonts w:asciiTheme="minorHAnsi" w:eastAsiaTheme="minorEastAsia" w:hAnsiTheme="minorHAnsi" w:cstheme="minorBidi"/>
                <w:i w:val="0"/>
                <w:noProof/>
                <w:kern w:val="2"/>
                <w:sz w:val="24"/>
                <w:szCs w:val="24"/>
                <w:lang w:eastAsia="es-CO"/>
                <w14:ligatures w14:val="standardContextual"/>
              </w:rPr>
              <w:tab/>
            </w:r>
            <w:r w:rsidRPr="00A93FA1">
              <w:rPr>
                <w:rStyle w:val="Hipervnculo"/>
                <w:rFonts w:ascii="Verdana" w:hAnsi="Verdana"/>
                <w:iCs/>
                <w:noProof/>
              </w:rPr>
              <w:t>Agua.</w:t>
            </w:r>
            <w:r w:rsidRPr="00A93FA1">
              <w:rPr>
                <w:noProof/>
                <w:webHidden/>
              </w:rPr>
              <w:tab/>
            </w:r>
            <w:r w:rsidRPr="00A93FA1">
              <w:rPr>
                <w:noProof/>
                <w:webHidden/>
              </w:rPr>
              <w:fldChar w:fldCharType="begin"/>
            </w:r>
            <w:r w:rsidRPr="00A93FA1">
              <w:rPr>
                <w:noProof/>
                <w:webHidden/>
              </w:rPr>
              <w:instrText xml:space="preserve"> PAGEREF _Toc185197662 \h </w:instrText>
            </w:r>
            <w:r w:rsidRPr="00A93FA1">
              <w:rPr>
                <w:noProof/>
                <w:webHidden/>
              </w:rPr>
            </w:r>
            <w:r w:rsidRPr="00A93FA1">
              <w:rPr>
                <w:noProof/>
                <w:webHidden/>
              </w:rPr>
              <w:fldChar w:fldCharType="separate"/>
            </w:r>
            <w:r w:rsidRPr="00A93FA1">
              <w:rPr>
                <w:noProof/>
                <w:webHidden/>
              </w:rPr>
              <w:t>19</w:t>
            </w:r>
            <w:r w:rsidRPr="00A93FA1">
              <w:rPr>
                <w:noProof/>
                <w:webHidden/>
              </w:rPr>
              <w:fldChar w:fldCharType="end"/>
            </w:r>
          </w:hyperlink>
        </w:p>
        <w:p w14:paraId="63C2FEAD" w14:textId="798E5763" w:rsidR="00A93FA1" w:rsidRPr="00A93FA1" w:rsidRDefault="00A93FA1">
          <w:pPr>
            <w:pStyle w:val="TDC2"/>
            <w:tabs>
              <w:tab w:val="left" w:pos="960"/>
            </w:tabs>
            <w:rPr>
              <w:rFonts w:asciiTheme="minorHAnsi" w:eastAsiaTheme="minorEastAsia" w:hAnsiTheme="minorHAnsi" w:cstheme="minorBidi"/>
              <w:i w:val="0"/>
              <w:noProof/>
              <w:kern w:val="2"/>
              <w:sz w:val="24"/>
              <w:szCs w:val="24"/>
              <w:lang w:eastAsia="es-CO"/>
              <w14:ligatures w14:val="standardContextual"/>
            </w:rPr>
          </w:pPr>
          <w:hyperlink w:anchor="_Toc185197663" w:history="1">
            <w:r w:rsidRPr="00A93FA1">
              <w:rPr>
                <w:rStyle w:val="Hipervnculo"/>
                <w:rFonts w:ascii="Verdana" w:hAnsi="Verdana"/>
                <w:iCs/>
                <w:noProof/>
              </w:rPr>
              <w:t>3.2.</w:t>
            </w:r>
            <w:r w:rsidRPr="00A93FA1">
              <w:rPr>
                <w:rFonts w:asciiTheme="minorHAnsi" w:eastAsiaTheme="minorEastAsia" w:hAnsiTheme="minorHAnsi" w:cstheme="minorBidi"/>
                <w:i w:val="0"/>
                <w:noProof/>
                <w:kern w:val="2"/>
                <w:sz w:val="24"/>
                <w:szCs w:val="24"/>
                <w:lang w:eastAsia="es-CO"/>
                <w14:ligatures w14:val="standardContextual"/>
              </w:rPr>
              <w:tab/>
            </w:r>
            <w:r w:rsidRPr="00A93FA1">
              <w:rPr>
                <w:rStyle w:val="Hipervnculo"/>
                <w:rFonts w:ascii="Verdana" w:hAnsi="Verdana"/>
                <w:iCs/>
                <w:noProof/>
              </w:rPr>
              <w:t>Energía.</w:t>
            </w:r>
            <w:r w:rsidRPr="00A93FA1">
              <w:rPr>
                <w:noProof/>
                <w:webHidden/>
              </w:rPr>
              <w:tab/>
            </w:r>
            <w:r w:rsidRPr="00A93FA1">
              <w:rPr>
                <w:noProof/>
                <w:webHidden/>
              </w:rPr>
              <w:fldChar w:fldCharType="begin"/>
            </w:r>
            <w:r w:rsidRPr="00A93FA1">
              <w:rPr>
                <w:noProof/>
                <w:webHidden/>
              </w:rPr>
              <w:instrText xml:space="preserve"> PAGEREF _Toc185197663 \h </w:instrText>
            </w:r>
            <w:r w:rsidRPr="00A93FA1">
              <w:rPr>
                <w:noProof/>
                <w:webHidden/>
              </w:rPr>
            </w:r>
            <w:r w:rsidRPr="00A93FA1">
              <w:rPr>
                <w:noProof/>
                <w:webHidden/>
              </w:rPr>
              <w:fldChar w:fldCharType="separate"/>
            </w:r>
            <w:r w:rsidRPr="00A93FA1">
              <w:rPr>
                <w:noProof/>
                <w:webHidden/>
              </w:rPr>
              <w:t>20</w:t>
            </w:r>
            <w:r w:rsidRPr="00A93FA1">
              <w:rPr>
                <w:noProof/>
                <w:webHidden/>
              </w:rPr>
              <w:fldChar w:fldCharType="end"/>
            </w:r>
          </w:hyperlink>
        </w:p>
        <w:p w14:paraId="4AB12D6E" w14:textId="0261E3A8" w:rsidR="00A93FA1" w:rsidRPr="00A93FA1" w:rsidRDefault="00A93FA1">
          <w:pPr>
            <w:pStyle w:val="TDC2"/>
            <w:tabs>
              <w:tab w:val="left" w:pos="960"/>
            </w:tabs>
            <w:rPr>
              <w:rFonts w:asciiTheme="minorHAnsi" w:eastAsiaTheme="minorEastAsia" w:hAnsiTheme="minorHAnsi" w:cstheme="minorBidi"/>
              <w:i w:val="0"/>
              <w:noProof/>
              <w:kern w:val="2"/>
              <w:sz w:val="24"/>
              <w:szCs w:val="24"/>
              <w:lang w:eastAsia="es-CO"/>
              <w14:ligatures w14:val="standardContextual"/>
            </w:rPr>
          </w:pPr>
          <w:hyperlink w:anchor="_Toc185197664" w:history="1">
            <w:r w:rsidRPr="00A93FA1">
              <w:rPr>
                <w:rStyle w:val="Hipervnculo"/>
                <w:rFonts w:ascii="Verdana" w:hAnsi="Verdana"/>
                <w:iCs/>
                <w:noProof/>
              </w:rPr>
              <w:t>3.3.</w:t>
            </w:r>
            <w:r w:rsidRPr="00A93FA1">
              <w:rPr>
                <w:rFonts w:asciiTheme="minorHAnsi" w:eastAsiaTheme="minorEastAsia" w:hAnsiTheme="minorHAnsi" w:cstheme="minorBidi"/>
                <w:i w:val="0"/>
                <w:noProof/>
                <w:kern w:val="2"/>
                <w:sz w:val="24"/>
                <w:szCs w:val="24"/>
                <w:lang w:eastAsia="es-CO"/>
                <w14:ligatures w14:val="standardContextual"/>
              </w:rPr>
              <w:tab/>
            </w:r>
            <w:r w:rsidRPr="00A93FA1">
              <w:rPr>
                <w:rStyle w:val="Hipervnculo"/>
                <w:rFonts w:ascii="Verdana" w:hAnsi="Verdana"/>
                <w:iCs/>
                <w:noProof/>
              </w:rPr>
              <w:t>Residuos.</w:t>
            </w:r>
            <w:r w:rsidRPr="00A93FA1">
              <w:rPr>
                <w:noProof/>
                <w:webHidden/>
              </w:rPr>
              <w:tab/>
            </w:r>
            <w:r w:rsidRPr="00A93FA1">
              <w:rPr>
                <w:noProof/>
                <w:webHidden/>
              </w:rPr>
              <w:fldChar w:fldCharType="begin"/>
            </w:r>
            <w:r w:rsidRPr="00A93FA1">
              <w:rPr>
                <w:noProof/>
                <w:webHidden/>
              </w:rPr>
              <w:instrText xml:space="preserve"> PAGEREF _Toc185197664 \h </w:instrText>
            </w:r>
            <w:r w:rsidRPr="00A93FA1">
              <w:rPr>
                <w:noProof/>
                <w:webHidden/>
              </w:rPr>
            </w:r>
            <w:r w:rsidRPr="00A93FA1">
              <w:rPr>
                <w:noProof/>
                <w:webHidden/>
              </w:rPr>
              <w:fldChar w:fldCharType="separate"/>
            </w:r>
            <w:r w:rsidRPr="00A93FA1">
              <w:rPr>
                <w:noProof/>
                <w:webHidden/>
              </w:rPr>
              <w:t>21</w:t>
            </w:r>
            <w:r w:rsidRPr="00A93FA1">
              <w:rPr>
                <w:noProof/>
                <w:webHidden/>
              </w:rPr>
              <w:fldChar w:fldCharType="end"/>
            </w:r>
          </w:hyperlink>
        </w:p>
        <w:p w14:paraId="0A28B519" w14:textId="16FA1FB3" w:rsidR="00A93FA1" w:rsidRPr="00A93FA1" w:rsidRDefault="00A93FA1">
          <w:pPr>
            <w:pStyle w:val="TDC2"/>
            <w:tabs>
              <w:tab w:val="left" w:pos="960"/>
            </w:tabs>
            <w:rPr>
              <w:rFonts w:asciiTheme="minorHAnsi" w:eastAsiaTheme="minorEastAsia" w:hAnsiTheme="minorHAnsi" w:cstheme="minorBidi"/>
              <w:i w:val="0"/>
              <w:noProof/>
              <w:kern w:val="2"/>
              <w:sz w:val="24"/>
              <w:szCs w:val="24"/>
              <w:lang w:eastAsia="es-CO"/>
              <w14:ligatures w14:val="standardContextual"/>
            </w:rPr>
          </w:pPr>
          <w:hyperlink w:anchor="_Toc185197665" w:history="1">
            <w:r w:rsidRPr="00A93FA1">
              <w:rPr>
                <w:rStyle w:val="Hipervnculo"/>
                <w:rFonts w:ascii="Verdana" w:hAnsi="Verdana"/>
                <w:iCs/>
                <w:noProof/>
              </w:rPr>
              <w:t>3.4.</w:t>
            </w:r>
            <w:r w:rsidRPr="00A93FA1">
              <w:rPr>
                <w:rFonts w:asciiTheme="minorHAnsi" w:eastAsiaTheme="minorEastAsia" w:hAnsiTheme="minorHAnsi" w:cstheme="minorBidi"/>
                <w:i w:val="0"/>
                <w:noProof/>
                <w:kern w:val="2"/>
                <w:sz w:val="24"/>
                <w:szCs w:val="24"/>
                <w:lang w:eastAsia="es-CO"/>
                <w14:ligatures w14:val="standardContextual"/>
              </w:rPr>
              <w:tab/>
            </w:r>
            <w:r w:rsidRPr="00A93FA1">
              <w:rPr>
                <w:rStyle w:val="Hipervnculo"/>
                <w:rFonts w:ascii="Verdana" w:hAnsi="Verdana"/>
                <w:iCs/>
                <w:noProof/>
              </w:rPr>
              <w:t>Parque Automotor.</w:t>
            </w:r>
            <w:r w:rsidRPr="00A93FA1">
              <w:rPr>
                <w:noProof/>
                <w:webHidden/>
              </w:rPr>
              <w:tab/>
            </w:r>
            <w:r w:rsidRPr="00A93FA1">
              <w:rPr>
                <w:noProof/>
                <w:webHidden/>
              </w:rPr>
              <w:fldChar w:fldCharType="begin"/>
            </w:r>
            <w:r w:rsidRPr="00A93FA1">
              <w:rPr>
                <w:noProof/>
                <w:webHidden/>
              </w:rPr>
              <w:instrText xml:space="preserve"> PAGEREF _Toc185197665 \h </w:instrText>
            </w:r>
            <w:r w:rsidRPr="00A93FA1">
              <w:rPr>
                <w:noProof/>
                <w:webHidden/>
              </w:rPr>
            </w:r>
            <w:r w:rsidRPr="00A93FA1">
              <w:rPr>
                <w:noProof/>
                <w:webHidden/>
              </w:rPr>
              <w:fldChar w:fldCharType="separate"/>
            </w:r>
            <w:r w:rsidRPr="00A93FA1">
              <w:rPr>
                <w:noProof/>
                <w:webHidden/>
              </w:rPr>
              <w:t>22</w:t>
            </w:r>
            <w:r w:rsidRPr="00A93FA1">
              <w:rPr>
                <w:noProof/>
                <w:webHidden/>
              </w:rPr>
              <w:fldChar w:fldCharType="end"/>
            </w:r>
          </w:hyperlink>
        </w:p>
        <w:p w14:paraId="56B83548" w14:textId="51F613D8" w:rsidR="00A93FA1" w:rsidRPr="00A93FA1" w:rsidRDefault="00A93FA1">
          <w:pPr>
            <w:pStyle w:val="TDC2"/>
            <w:tabs>
              <w:tab w:val="left" w:pos="960"/>
            </w:tabs>
            <w:rPr>
              <w:rFonts w:asciiTheme="minorHAnsi" w:eastAsiaTheme="minorEastAsia" w:hAnsiTheme="minorHAnsi" w:cstheme="minorBidi"/>
              <w:i w:val="0"/>
              <w:noProof/>
              <w:kern w:val="2"/>
              <w:sz w:val="24"/>
              <w:szCs w:val="24"/>
              <w:lang w:eastAsia="es-CO"/>
              <w14:ligatures w14:val="standardContextual"/>
            </w:rPr>
          </w:pPr>
          <w:hyperlink w:anchor="_Toc185197666" w:history="1">
            <w:r w:rsidRPr="00A93FA1">
              <w:rPr>
                <w:rStyle w:val="Hipervnculo"/>
                <w:rFonts w:ascii="Verdana" w:hAnsi="Verdana"/>
                <w:noProof/>
              </w:rPr>
              <w:t>3.5.</w:t>
            </w:r>
            <w:r w:rsidRPr="00A93FA1">
              <w:rPr>
                <w:rFonts w:asciiTheme="minorHAnsi" w:eastAsiaTheme="minorEastAsia" w:hAnsiTheme="minorHAnsi" w:cstheme="minorBidi"/>
                <w:i w:val="0"/>
                <w:noProof/>
                <w:kern w:val="2"/>
                <w:sz w:val="24"/>
                <w:szCs w:val="24"/>
                <w:lang w:eastAsia="es-CO"/>
                <w14:ligatures w14:val="standardContextual"/>
              </w:rPr>
              <w:tab/>
            </w:r>
            <w:r w:rsidRPr="00A93FA1">
              <w:rPr>
                <w:rStyle w:val="Hipervnculo"/>
                <w:rFonts w:ascii="Verdana" w:hAnsi="Verdana"/>
                <w:noProof/>
              </w:rPr>
              <w:t>Análisis DOFA.</w:t>
            </w:r>
            <w:r w:rsidRPr="00A93FA1">
              <w:rPr>
                <w:noProof/>
                <w:webHidden/>
              </w:rPr>
              <w:tab/>
            </w:r>
            <w:r w:rsidRPr="00A93FA1">
              <w:rPr>
                <w:noProof/>
                <w:webHidden/>
              </w:rPr>
              <w:fldChar w:fldCharType="begin"/>
            </w:r>
            <w:r w:rsidRPr="00A93FA1">
              <w:rPr>
                <w:noProof/>
                <w:webHidden/>
              </w:rPr>
              <w:instrText xml:space="preserve"> PAGEREF _Toc185197666 \h </w:instrText>
            </w:r>
            <w:r w:rsidRPr="00A93FA1">
              <w:rPr>
                <w:noProof/>
                <w:webHidden/>
              </w:rPr>
            </w:r>
            <w:r w:rsidRPr="00A93FA1">
              <w:rPr>
                <w:noProof/>
                <w:webHidden/>
              </w:rPr>
              <w:fldChar w:fldCharType="separate"/>
            </w:r>
            <w:r w:rsidRPr="00A93FA1">
              <w:rPr>
                <w:noProof/>
                <w:webHidden/>
              </w:rPr>
              <w:t>23</w:t>
            </w:r>
            <w:r w:rsidRPr="00A93FA1">
              <w:rPr>
                <w:noProof/>
                <w:webHidden/>
              </w:rPr>
              <w:fldChar w:fldCharType="end"/>
            </w:r>
          </w:hyperlink>
        </w:p>
        <w:p w14:paraId="73E0E3A5" w14:textId="399C6239" w:rsidR="00A93FA1" w:rsidRPr="00A93FA1" w:rsidRDefault="00A93FA1">
          <w:pPr>
            <w:pStyle w:val="TDC1"/>
            <w:tabs>
              <w:tab w:val="left" w:pos="480"/>
              <w:tab w:val="right" w:leader="dot" w:pos="9350"/>
            </w:tabs>
            <w:rPr>
              <w:rFonts w:asciiTheme="minorHAnsi" w:eastAsiaTheme="minorEastAsia" w:hAnsiTheme="minorHAnsi" w:cstheme="minorBidi"/>
              <w:i w:val="0"/>
              <w:noProof/>
              <w:kern w:val="2"/>
              <w:sz w:val="24"/>
              <w:szCs w:val="24"/>
              <w:lang w:eastAsia="es-CO"/>
              <w14:ligatures w14:val="standardContextual"/>
            </w:rPr>
          </w:pPr>
          <w:hyperlink w:anchor="_Toc185197667" w:history="1">
            <w:r w:rsidRPr="00A93FA1">
              <w:rPr>
                <w:rStyle w:val="Hipervnculo"/>
                <w:rFonts w:ascii="Verdana" w:hAnsi="Verdana"/>
                <w:iCs/>
                <w:noProof/>
              </w:rPr>
              <w:t>4.</w:t>
            </w:r>
            <w:r w:rsidRPr="00A93FA1">
              <w:rPr>
                <w:rFonts w:asciiTheme="minorHAnsi" w:eastAsiaTheme="minorEastAsia" w:hAnsiTheme="minorHAnsi" w:cstheme="minorBidi"/>
                <w:i w:val="0"/>
                <w:noProof/>
                <w:kern w:val="2"/>
                <w:sz w:val="24"/>
                <w:szCs w:val="24"/>
                <w:lang w:eastAsia="es-CO"/>
                <w14:ligatures w14:val="standardContextual"/>
              </w:rPr>
              <w:tab/>
            </w:r>
            <w:r w:rsidRPr="00A93FA1">
              <w:rPr>
                <w:rStyle w:val="Hipervnculo"/>
                <w:rFonts w:ascii="Verdana" w:hAnsi="Verdana"/>
                <w:iCs/>
                <w:noProof/>
              </w:rPr>
              <w:t>POLÍTICA AMBIENTAL.</w:t>
            </w:r>
            <w:r w:rsidRPr="00A93FA1">
              <w:rPr>
                <w:noProof/>
                <w:webHidden/>
              </w:rPr>
              <w:tab/>
            </w:r>
            <w:r w:rsidRPr="00A93FA1">
              <w:rPr>
                <w:noProof/>
                <w:webHidden/>
              </w:rPr>
              <w:fldChar w:fldCharType="begin"/>
            </w:r>
            <w:r w:rsidRPr="00A93FA1">
              <w:rPr>
                <w:noProof/>
                <w:webHidden/>
              </w:rPr>
              <w:instrText xml:space="preserve"> PAGEREF _Toc185197667 \h </w:instrText>
            </w:r>
            <w:r w:rsidRPr="00A93FA1">
              <w:rPr>
                <w:noProof/>
                <w:webHidden/>
              </w:rPr>
            </w:r>
            <w:r w:rsidRPr="00A93FA1">
              <w:rPr>
                <w:noProof/>
                <w:webHidden/>
              </w:rPr>
              <w:fldChar w:fldCharType="separate"/>
            </w:r>
            <w:r w:rsidRPr="00A93FA1">
              <w:rPr>
                <w:noProof/>
                <w:webHidden/>
              </w:rPr>
              <w:t>24</w:t>
            </w:r>
            <w:r w:rsidRPr="00A93FA1">
              <w:rPr>
                <w:noProof/>
                <w:webHidden/>
              </w:rPr>
              <w:fldChar w:fldCharType="end"/>
            </w:r>
          </w:hyperlink>
        </w:p>
        <w:p w14:paraId="158A1EA4" w14:textId="6134BA50" w:rsidR="00A93FA1" w:rsidRPr="00A93FA1" w:rsidRDefault="00A93FA1">
          <w:pPr>
            <w:pStyle w:val="TDC1"/>
            <w:tabs>
              <w:tab w:val="left" w:pos="480"/>
              <w:tab w:val="right" w:leader="dot" w:pos="9350"/>
            </w:tabs>
            <w:rPr>
              <w:rFonts w:asciiTheme="minorHAnsi" w:eastAsiaTheme="minorEastAsia" w:hAnsiTheme="minorHAnsi" w:cstheme="minorBidi"/>
              <w:i w:val="0"/>
              <w:noProof/>
              <w:kern w:val="2"/>
              <w:sz w:val="24"/>
              <w:szCs w:val="24"/>
              <w:lang w:eastAsia="es-CO"/>
              <w14:ligatures w14:val="standardContextual"/>
            </w:rPr>
          </w:pPr>
          <w:hyperlink w:anchor="_Toc185197668" w:history="1">
            <w:r w:rsidRPr="00A93FA1">
              <w:rPr>
                <w:rStyle w:val="Hipervnculo"/>
                <w:rFonts w:ascii="Verdana" w:hAnsi="Verdana"/>
                <w:iCs/>
                <w:noProof/>
              </w:rPr>
              <w:t>5.</w:t>
            </w:r>
            <w:r w:rsidRPr="00A93FA1">
              <w:rPr>
                <w:rFonts w:asciiTheme="minorHAnsi" w:eastAsiaTheme="minorEastAsia" w:hAnsiTheme="minorHAnsi" w:cstheme="minorBidi"/>
                <w:i w:val="0"/>
                <w:noProof/>
                <w:kern w:val="2"/>
                <w:sz w:val="24"/>
                <w:szCs w:val="24"/>
                <w:lang w:eastAsia="es-CO"/>
                <w14:ligatures w14:val="standardContextual"/>
              </w:rPr>
              <w:tab/>
            </w:r>
            <w:r w:rsidRPr="00A93FA1">
              <w:rPr>
                <w:rStyle w:val="Hipervnculo"/>
                <w:rFonts w:ascii="Verdana" w:hAnsi="Verdana"/>
                <w:iCs/>
                <w:noProof/>
              </w:rPr>
              <w:t>ALCANCE Y APLICACIÓN.</w:t>
            </w:r>
            <w:r w:rsidRPr="00A93FA1">
              <w:rPr>
                <w:noProof/>
                <w:webHidden/>
              </w:rPr>
              <w:tab/>
            </w:r>
            <w:r w:rsidRPr="00A93FA1">
              <w:rPr>
                <w:noProof/>
                <w:webHidden/>
              </w:rPr>
              <w:fldChar w:fldCharType="begin"/>
            </w:r>
            <w:r w:rsidRPr="00A93FA1">
              <w:rPr>
                <w:noProof/>
                <w:webHidden/>
              </w:rPr>
              <w:instrText xml:space="preserve"> PAGEREF _Toc185197668 \h </w:instrText>
            </w:r>
            <w:r w:rsidRPr="00A93FA1">
              <w:rPr>
                <w:noProof/>
                <w:webHidden/>
              </w:rPr>
            </w:r>
            <w:r w:rsidRPr="00A93FA1">
              <w:rPr>
                <w:noProof/>
                <w:webHidden/>
              </w:rPr>
              <w:fldChar w:fldCharType="separate"/>
            </w:r>
            <w:r w:rsidRPr="00A93FA1">
              <w:rPr>
                <w:noProof/>
                <w:webHidden/>
              </w:rPr>
              <w:t>25</w:t>
            </w:r>
            <w:r w:rsidRPr="00A93FA1">
              <w:rPr>
                <w:noProof/>
                <w:webHidden/>
              </w:rPr>
              <w:fldChar w:fldCharType="end"/>
            </w:r>
          </w:hyperlink>
        </w:p>
        <w:p w14:paraId="6EC62A0E" w14:textId="17FBF790" w:rsidR="00A93FA1" w:rsidRPr="00A93FA1" w:rsidRDefault="00A93FA1">
          <w:pPr>
            <w:pStyle w:val="TDC1"/>
            <w:tabs>
              <w:tab w:val="left" w:pos="480"/>
              <w:tab w:val="right" w:leader="dot" w:pos="9350"/>
            </w:tabs>
            <w:rPr>
              <w:rFonts w:asciiTheme="minorHAnsi" w:eastAsiaTheme="minorEastAsia" w:hAnsiTheme="minorHAnsi" w:cstheme="minorBidi"/>
              <w:i w:val="0"/>
              <w:noProof/>
              <w:kern w:val="2"/>
              <w:sz w:val="24"/>
              <w:szCs w:val="24"/>
              <w:lang w:eastAsia="es-CO"/>
              <w14:ligatures w14:val="standardContextual"/>
            </w:rPr>
          </w:pPr>
          <w:hyperlink w:anchor="_Toc185197669" w:history="1">
            <w:r w:rsidRPr="00A93FA1">
              <w:rPr>
                <w:rStyle w:val="Hipervnculo"/>
                <w:rFonts w:ascii="Verdana" w:hAnsi="Verdana"/>
                <w:iCs/>
                <w:noProof/>
              </w:rPr>
              <w:t>6.</w:t>
            </w:r>
            <w:r w:rsidRPr="00A93FA1">
              <w:rPr>
                <w:rFonts w:asciiTheme="minorHAnsi" w:eastAsiaTheme="minorEastAsia" w:hAnsiTheme="minorHAnsi" w:cstheme="minorBidi"/>
                <w:i w:val="0"/>
                <w:noProof/>
                <w:kern w:val="2"/>
                <w:sz w:val="24"/>
                <w:szCs w:val="24"/>
                <w:lang w:eastAsia="es-CO"/>
                <w14:ligatures w14:val="standardContextual"/>
              </w:rPr>
              <w:tab/>
            </w:r>
            <w:r w:rsidRPr="00A93FA1">
              <w:rPr>
                <w:rStyle w:val="Hipervnculo"/>
                <w:rFonts w:ascii="Verdana" w:hAnsi="Verdana"/>
                <w:iCs/>
                <w:noProof/>
              </w:rPr>
              <w:t>IDENTIFICACIÓN DE ASPECTOS E IMPACTOS AMBIENTALES.</w:t>
            </w:r>
            <w:r w:rsidRPr="00A93FA1">
              <w:rPr>
                <w:noProof/>
                <w:webHidden/>
              </w:rPr>
              <w:tab/>
            </w:r>
            <w:r w:rsidRPr="00A93FA1">
              <w:rPr>
                <w:noProof/>
                <w:webHidden/>
              </w:rPr>
              <w:fldChar w:fldCharType="begin"/>
            </w:r>
            <w:r w:rsidRPr="00A93FA1">
              <w:rPr>
                <w:noProof/>
                <w:webHidden/>
              </w:rPr>
              <w:instrText xml:space="preserve"> PAGEREF _Toc185197669 \h </w:instrText>
            </w:r>
            <w:r w:rsidRPr="00A93FA1">
              <w:rPr>
                <w:noProof/>
                <w:webHidden/>
              </w:rPr>
            </w:r>
            <w:r w:rsidRPr="00A93FA1">
              <w:rPr>
                <w:noProof/>
                <w:webHidden/>
              </w:rPr>
              <w:fldChar w:fldCharType="separate"/>
            </w:r>
            <w:r w:rsidRPr="00A93FA1">
              <w:rPr>
                <w:noProof/>
                <w:webHidden/>
              </w:rPr>
              <w:t>27</w:t>
            </w:r>
            <w:r w:rsidRPr="00A93FA1">
              <w:rPr>
                <w:noProof/>
                <w:webHidden/>
              </w:rPr>
              <w:fldChar w:fldCharType="end"/>
            </w:r>
          </w:hyperlink>
        </w:p>
        <w:p w14:paraId="434848EE" w14:textId="153A4DFF" w:rsidR="00A93FA1" w:rsidRPr="00A93FA1" w:rsidRDefault="00A93FA1">
          <w:pPr>
            <w:pStyle w:val="TDC1"/>
            <w:tabs>
              <w:tab w:val="left" w:pos="480"/>
              <w:tab w:val="right" w:leader="dot" w:pos="9350"/>
            </w:tabs>
            <w:rPr>
              <w:rFonts w:asciiTheme="minorHAnsi" w:eastAsiaTheme="minorEastAsia" w:hAnsiTheme="minorHAnsi" w:cstheme="minorBidi"/>
              <w:i w:val="0"/>
              <w:noProof/>
              <w:kern w:val="2"/>
              <w:sz w:val="24"/>
              <w:szCs w:val="24"/>
              <w:lang w:eastAsia="es-CO"/>
              <w14:ligatures w14:val="standardContextual"/>
            </w:rPr>
          </w:pPr>
          <w:hyperlink w:anchor="_Toc185197670" w:history="1">
            <w:r w:rsidRPr="00A93FA1">
              <w:rPr>
                <w:rStyle w:val="Hipervnculo"/>
                <w:rFonts w:ascii="Verdana" w:hAnsi="Verdana"/>
                <w:iCs/>
                <w:noProof/>
              </w:rPr>
              <w:t>7.</w:t>
            </w:r>
            <w:r w:rsidRPr="00A93FA1">
              <w:rPr>
                <w:rFonts w:asciiTheme="minorHAnsi" w:eastAsiaTheme="minorEastAsia" w:hAnsiTheme="minorHAnsi" w:cstheme="minorBidi"/>
                <w:i w:val="0"/>
                <w:noProof/>
                <w:kern w:val="2"/>
                <w:sz w:val="24"/>
                <w:szCs w:val="24"/>
                <w:lang w:eastAsia="es-CO"/>
                <w14:ligatures w14:val="standardContextual"/>
              </w:rPr>
              <w:tab/>
            </w:r>
            <w:r w:rsidRPr="00A93FA1">
              <w:rPr>
                <w:rStyle w:val="Hipervnculo"/>
                <w:rFonts w:ascii="Verdana" w:hAnsi="Verdana"/>
                <w:iCs/>
                <w:noProof/>
              </w:rPr>
              <w:t>IDENTIFICACIÓN DE REQUISITOS LEGALES.</w:t>
            </w:r>
            <w:r w:rsidRPr="00A93FA1">
              <w:rPr>
                <w:noProof/>
                <w:webHidden/>
              </w:rPr>
              <w:tab/>
            </w:r>
            <w:r w:rsidRPr="00A93FA1">
              <w:rPr>
                <w:noProof/>
                <w:webHidden/>
              </w:rPr>
              <w:fldChar w:fldCharType="begin"/>
            </w:r>
            <w:r w:rsidRPr="00A93FA1">
              <w:rPr>
                <w:noProof/>
                <w:webHidden/>
              </w:rPr>
              <w:instrText xml:space="preserve"> PAGEREF _Toc185197670 \h </w:instrText>
            </w:r>
            <w:r w:rsidRPr="00A93FA1">
              <w:rPr>
                <w:noProof/>
                <w:webHidden/>
              </w:rPr>
            </w:r>
            <w:r w:rsidRPr="00A93FA1">
              <w:rPr>
                <w:noProof/>
                <w:webHidden/>
              </w:rPr>
              <w:fldChar w:fldCharType="separate"/>
            </w:r>
            <w:r w:rsidRPr="00A93FA1">
              <w:rPr>
                <w:noProof/>
                <w:webHidden/>
              </w:rPr>
              <w:t>27</w:t>
            </w:r>
            <w:r w:rsidRPr="00A93FA1">
              <w:rPr>
                <w:noProof/>
                <w:webHidden/>
              </w:rPr>
              <w:fldChar w:fldCharType="end"/>
            </w:r>
          </w:hyperlink>
        </w:p>
        <w:p w14:paraId="4722B764" w14:textId="53595330" w:rsidR="00A93FA1" w:rsidRPr="00A93FA1" w:rsidRDefault="00A93FA1">
          <w:pPr>
            <w:pStyle w:val="TDC1"/>
            <w:tabs>
              <w:tab w:val="left" w:pos="480"/>
              <w:tab w:val="right" w:leader="dot" w:pos="9350"/>
            </w:tabs>
            <w:rPr>
              <w:rFonts w:asciiTheme="minorHAnsi" w:eastAsiaTheme="minorEastAsia" w:hAnsiTheme="minorHAnsi" w:cstheme="minorBidi"/>
              <w:i w:val="0"/>
              <w:noProof/>
              <w:kern w:val="2"/>
              <w:sz w:val="24"/>
              <w:szCs w:val="24"/>
              <w:lang w:eastAsia="es-CO"/>
              <w14:ligatures w14:val="standardContextual"/>
            </w:rPr>
          </w:pPr>
          <w:hyperlink w:anchor="_Toc185197671" w:history="1">
            <w:r w:rsidRPr="00A93FA1">
              <w:rPr>
                <w:rStyle w:val="Hipervnculo"/>
                <w:rFonts w:ascii="Verdana" w:hAnsi="Verdana"/>
                <w:iCs/>
                <w:noProof/>
              </w:rPr>
              <w:t>8.</w:t>
            </w:r>
            <w:r w:rsidRPr="00A93FA1">
              <w:rPr>
                <w:rFonts w:asciiTheme="minorHAnsi" w:eastAsiaTheme="minorEastAsia" w:hAnsiTheme="minorHAnsi" w:cstheme="minorBidi"/>
                <w:i w:val="0"/>
                <w:noProof/>
                <w:kern w:val="2"/>
                <w:sz w:val="24"/>
                <w:szCs w:val="24"/>
                <w:lang w:eastAsia="es-CO"/>
                <w14:ligatures w14:val="standardContextual"/>
              </w:rPr>
              <w:tab/>
            </w:r>
            <w:r w:rsidRPr="00A93FA1">
              <w:rPr>
                <w:rStyle w:val="Hipervnculo"/>
                <w:rFonts w:ascii="Verdana" w:hAnsi="Verdana"/>
                <w:iCs/>
                <w:noProof/>
              </w:rPr>
              <w:t>OBJETIVOS AMBIENTALES.</w:t>
            </w:r>
            <w:r w:rsidRPr="00A93FA1">
              <w:rPr>
                <w:noProof/>
                <w:webHidden/>
              </w:rPr>
              <w:tab/>
            </w:r>
            <w:r w:rsidRPr="00A93FA1">
              <w:rPr>
                <w:noProof/>
                <w:webHidden/>
              </w:rPr>
              <w:fldChar w:fldCharType="begin"/>
            </w:r>
            <w:r w:rsidRPr="00A93FA1">
              <w:rPr>
                <w:noProof/>
                <w:webHidden/>
              </w:rPr>
              <w:instrText xml:space="preserve"> PAGEREF _Toc185197671 \h </w:instrText>
            </w:r>
            <w:r w:rsidRPr="00A93FA1">
              <w:rPr>
                <w:noProof/>
                <w:webHidden/>
              </w:rPr>
            </w:r>
            <w:r w:rsidRPr="00A93FA1">
              <w:rPr>
                <w:noProof/>
                <w:webHidden/>
              </w:rPr>
              <w:fldChar w:fldCharType="separate"/>
            </w:r>
            <w:r w:rsidRPr="00A93FA1">
              <w:rPr>
                <w:noProof/>
                <w:webHidden/>
              </w:rPr>
              <w:t>28</w:t>
            </w:r>
            <w:r w:rsidRPr="00A93FA1">
              <w:rPr>
                <w:noProof/>
                <w:webHidden/>
              </w:rPr>
              <w:fldChar w:fldCharType="end"/>
            </w:r>
          </w:hyperlink>
        </w:p>
        <w:p w14:paraId="19E24482" w14:textId="0230363D" w:rsidR="00A93FA1" w:rsidRPr="00A93FA1" w:rsidRDefault="00A93FA1">
          <w:pPr>
            <w:pStyle w:val="TDC1"/>
            <w:tabs>
              <w:tab w:val="left" w:pos="480"/>
              <w:tab w:val="right" w:leader="dot" w:pos="9350"/>
            </w:tabs>
            <w:rPr>
              <w:rFonts w:asciiTheme="minorHAnsi" w:eastAsiaTheme="minorEastAsia" w:hAnsiTheme="minorHAnsi" w:cstheme="minorBidi"/>
              <w:i w:val="0"/>
              <w:noProof/>
              <w:kern w:val="2"/>
              <w:sz w:val="24"/>
              <w:szCs w:val="24"/>
              <w:lang w:eastAsia="es-CO"/>
              <w14:ligatures w14:val="standardContextual"/>
            </w:rPr>
          </w:pPr>
          <w:hyperlink w:anchor="_Toc185197672" w:history="1">
            <w:r w:rsidRPr="00A93FA1">
              <w:rPr>
                <w:rStyle w:val="Hipervnculo"/>
                <w:rFonts w:ascii="Verdana" w:hAnsi="Verdana"/>
                <w:iCs/>
                <w:noProof/>
              </w:rPr>
              <w:t>9.</w:t>
            </w:r>
            <w:r w:rsidRPr="00A93FA1">
              <w:rPr>
                <w:rFonts w:asciiTheme="minorHAnsi" w:eastAsiaTheme="minorEastAsia" w:hAnsiTheme="minorHAnsi" w:cstheme="minorBidi"/>
                <w:i w:val="0"/>
                <w:noProof/>
                <w:kern w:val="2"/>
                <w:sz w:val="24"/>
                <w:szCs w:val="24"/>
                <w:lang w:eastAsia="es-CO"/>
                <w14:ligatures w14:val="standardContextual"/>
              </w:rPr>
              <w:tab/>
            </w:r>
            <w:r w:rsidRPr="00A93FA1">
              <w:rPr>
                <w:rStyle w:val="Hipervnculo"/>
                <w:rFonts w:ascii="Verdana" w:hAnsi="Verdana"/>
                <w:iCs/>
                <w:noProof/>
              </w:rPr>
              <w:t>PROGRAMAS DE GESTIÓN AMBIENTAL.</w:t>
            </w:r>
            <w:r w:rsidRPr="00A93FA1">
              <w:rPr>
                <w:noProof/>
                <w:webHidden/>
              </w:rPr>
              <w:tab/>
            </w:r>
            <w:r w:rsidRPr="00A93FA1">
              <w:rPr>
                <w:noProof/>
                <w:webHidden/>
              </w:rPr>
              <w:fldChar w:fldCharType="begin"/>
            </w:r>
            <w:r w:rsidRPr="00A93FA1">
              <w:rPr>
                <w:noProof/>
                <w:webHidden/>
              </w:rPr>
              <w:instrText xml:space="preserve"> PAGEREF _Toc185197672 \h </w:instrText>
            </w:r>
            <w:r w:rsidRPr="00A93FA1">
              <w:rPr>
                <w:noProof/>
                <w:webHidden/>
              </w:rPr>
            </w:r>
            <w:r w:rsidRPr="00A93FA1">
              <w:rPr>
                <w:noProof/>
                <w:webHidden/>
              </w:rPr>
              <w:fldChar w:fldCharType="separate"/>
            </w:r>
            <w:r w:rsidRPr="00A93FA1">
              <w:rPr>
                <w:noProof/>
                <w:webHidden/>
              </w:rPr>
              <w:t>28</w:t>
            </w:r>
            <w:r w:rsidRPr="00A93FA1">
              <w:rPr>
                <w:noProof/>
                <w:webHidden/>
              </w:rPr>
              <w:fldChar w:fldCharType="end"/>
            </w:r>
          </w:hyperlink>
        </w:p>
        <w:p w14:paraId="186AE627" w14:textId="262149DD" w:rsidR="00A93FA1" w:rsidRPr="00A93FA1" w:rsidRDefault="00A93FA1">
          <w:pPr>
            <w:pStyle w:val="TDC2"/>
            <w:tabs>
              <w:tab w:val="left" w:pos="960"/>
            </w:tabs>
            <w:rPr>
              <w:rFonts w:asciiTheme="minorHAnsi" w:eastAsiaTheme="minorEastAsia" w:hAnsiTheme="minorHAnsi" w:cstheme="minorBidi"/>
              <w:i w:val="0"/>
              <w:noProof/>
              <w:kern w:val="2"/>
              <w:sz w:val="24"/>
              <w:szCs w:val="24"/>
              <w:lang w:eastAsia="es-CO"/>
              <w14:ligatures w14:val="standardContextual"/>
            </w:rPr>
          </w:pPr>
          <w:hyperlink w:anchor="_Toc185197673" w:history="1">
            <w:r w:rsidRPr="00A93FA1">
              <w:rPr>
                <w:rStyle w:val="Hipervnculo"/>
                <w:rFonts w:ascii="Verdana" w:hAnsi="Verdana"/>
                <w:iCs/>
                <w:noProof/>
              </w:rPr>
              <w:t>9.1.</w:t>
            </w:r>
            <w:r w:rsidRPr="00A93FA1">
              <w:rPr>
                <w:rFonts w:asciiTheme="minorHAnsi" w:eastAsiaTheme="minorEastAsia" w:hAnsiTheme="minorHAnsi" w:cstheme="minorBidi"/>
                <w:i w:val="0"/>
                <w:noProof/>
                <w:kern w:val="2"/>
                <w:sz w:val="24"/>
                <w:szCs w:val="24"/>
                <w:lang w:eastAsia="es-CO"/>
                <w14:ligatures w14:val="standardContextual"/>
              </w:rPr>
              <w:tab/>
            </w:r>
            <w:r w:rsidRPr="00A93FA1">
              <w:rPr>
                <w:rStyle w:val="Hipervnculo"/>
                <w:rFonts w:ascii="Verdana" w:hAnsi="Verdana"/>
                <w:iCs/>
                <w:noProof/>
              </w:rPr>
              <w:t>PROGRAMA DE AHORRO Y USO EFICIENTE DEL AGUA.</w:t>
            </w:r>
            <w:r w:rsidRPr="00A93FA1">
              <w:rPr>
                <w:noProof/>
                <w:webHidden/>
              </w:rPr>
              <w:tab/>
            </w:r>
            <w:r w:rsidRPr="00A93FA1">
              <w:rPr>
                <w:noProof/>
                <w:webHidden/>
              </w:rPr>
              <w:fldChar w:fldCharType="begin"/>
            </w:r>
            <w:r w:rsidRPr="00A93FA1">
              <w:rPr>
                <w:noProof/>
                <w:webHidden/>
              </w:rPr>
              <w:instrText xml:space="preserve"> PAGEREF _Toc185197673 \h </w:instrText>
            </w:r>
            <w:r w:rsidRPr="00A93FA1">
              <w:rPr>
                <w:noProof/>
                <w:webHidden/>
              </w:rPr>
            </w:r>
            <w:r w:rsidRPr="00A93FA1">
              <w:rPr>
                <w:noProof/>
                <w:webHidden/>
              </w:rPr>
              <w:fldChar w:fldCharType="separate"/>
            </w:r>
            <w:r w:rsidRPr="00A93FA1">
              <w:rPr>
                <w:noProof/>
                <w:webHidden/>
              </w:rPr>
              <w:t>29</w:t>
            </w:r>
            <w:r w:rsidRPr="00A93FA1">
              <w:rPr>
                <w:noProof/>
                <w:webHidden/>
              </w:rPr>
              <w:fldChar w:fldCharType="end"/>
            </w:r>
          </w:hyperlink>
        </w:p>
        <w:p w14:paraId="580C1F1D" w14:textId="06F5332F" w:rsidR="00A93FA1" w:rsidRPr="00A93FA1" w:rsidRDefault="00A93FA1">
          <w:pPr>
            <w:pStyle w:val="TDC2"/>
            <w:tabs>
              <w:tab w:val="left" w:pos="960"/>
            </w:tabs>
            <w:rPr>
              <w:rFonts w:asciiTheme="minorHAnsi" w:eastAsiaTheme="minorEastAsia" w:hAnsiTheme="minorHAnsi" w:cstheme="minorBidi"/>
              <w:i w:val="0"/>
              <w:noProof/>
              <w:kern w:val="2"/>
              <w:sz w:val="24"/>
              <w:szCs w:val="24"/>
              <w:lang w:eastAsia="es-CO"/>
              <w14:ligatures w14:val="standardContextual"/>
            </w:rPr>
          </w:pPr>
          <w:hyperlink w:anchor="_Toc185197674" w:history="1">
            <w:r w:rsidRPr="00A93FA1">
              <w:rPr>
                <w:rStyle w:val="Hipervnculo"/>
                <w:rFonts w:ascii="Verdana" w:hAnsi="Verdana"/>
                <w:iCs/>
                <w:noProof/>
              </w:rPr>
              <w:t>9.2.</w:t>
            </w:r>
            <w:r w:rsidRPr="00A93FA1">
              <w:rPr>
                <w:rFonts w:asciiTheme="minorHAnsi" w:eastAsiaTheme="minorEastAsia" w:hAnsiTheme="minorHAnsi" w:cstheme="minorBidi"/>
                <w:i w:val="0"/>
                <w:noProof/>
                <w:kern w:val="2"/>
                <w:sz w:val="24"/>
                <w:szCs w:val="24"/>
                <w:lang w:eastAsia="es-CO"/>
                <w14:ligatures w14:val="standardContextual"/>
              </w:rPr>
              <w:tab/>
            </w:r>
            <w:r w:rsidRPr="00A93FA1">
              <w:rPr>
                <w:rStyle w:val="Hipervnculo"/>
                <w:rFonts w:ascii="Verdana" w:hAnsi="Verdana"/>
                <w:iCs/>
                <w:noProof/>
              </w:rPr>
              <w:t>PROGRAMA DE AHORRO Y USO EFICIENTE DE ENERGÍA.</w:t>
            </w:r>
            <w:r w:rsidRPr="00A93FA1">
              <w:rPr>
                <w:noProof/>
                <w:webHidden/>
              </w:rPr>
              <w:tab/>
            </w:r>
            <w:r w:rsidRPr="00A93FA1">
              <w:rPr>
                <w:noProof/>
                <w:webHidden/>
              </w:rPr>
              <w:fldChar w:fldCharType="begin"/>
            </w:r>
            <w:r w:rsidRPr="00A93FA1">
              <w:rPr>
                <w:noProof/>
                <w:webHidden/>
              </w:rPr>
              <w:instrText xml:space="preserve"> PAGEREF _Toc185197674 \h </w:instrText>
            </w:r>
            <w:r w:rsidRPr="00A93FA1">
              <w:rPr>
                <w:noProof/>
                <w:webHidden/>
              </w:rPr>
            </w:r>
            <w:r w:rsidRPr="00A93FA1">
              <w:rPr>
                <w:noProof/>
                <w:webHidden/>
              </w:rPr>
              <w:fldChar w:fldCharType="separate"/>
            </w:r>
            <w:r w:rsidRPr="00A93FA1">
              <w:rPr>
                <w:noProof/>
                <w:webHidden/>
              </w:rPr>
              <w:t>30</w:t>
            </w:r>
            <w:r w:rsidRPr="00A93FA1">
              <w:rPr>
                <w:noProof/>
                <w:webHidden/>
              </w:rPr>
              <w:fldChar w:fldCharType="end"/>
            </w:r>
          </w:hyperlink>
        </w:p>
        <w:p w14:paraId="6412772C" w14:textId="65539D79" w:rsidR="00A93FA1" w:rsidRPr="00A93FA1" w:rsidRDefault="00A93FA1">
          <w:pPr>
            <w:pStyle w:val="TDC2"/>
            <w:tabs>
              <w:tab w:val="left" w:pos="960"/>
            </w:tabs>
            <w:rPr>
              <w:rFonts w:asciiTheme="minorHAnsi" w:eastAsiaTheme="minorEastAsia" w:hAnsiTheme="minorHAnsi" w:cstheme="minorBidi"/>
              <w:i w:val="0"/>
              <w:noProof/>
              <w:kern w:val="2"/>
              <w:sz w:val="24"/>
              <w:szCs w:val="24"/>
              <w:lang w:eastAsia="es-CO"/>
              <w14:ligatures w14:val="standardContextual"/>
            </w:rPr>
          </w:pPr>
          <w:hyperlink w:anchor="_Toc185197675" w:history="1">
            <w:r w:rsidRPr="00A93FA1">
              <w:rPr>
                <w:rStyle w:val="Hipervnculo"/>
                <w:rFonts w:ascii="Verdana" w:hAnsi="Verdana"/>
                <w:iCs/>
                <w:noProof/>
              </w:rPr>
              <w:t>9.3.</w:t>
            </w:r>
            <w:r w:rsidRPr="00A93FA1">
              <w:rPr>
                <w:rFonts w:asciiTheme="minorHAnsi" w:eastAsiaTheme="minorEastAsia" w:hAnsiTheme="minorHAnsi" w:cstheme="minorBidi"/>
                <w:i w:val="0"/>
                <w:noProof/>
                <w:kern w:val="2"/>
                <w:sz w:val="24"/>
                <w:szCs w:val="24"/>
                <w:lang w:eastAsia="es-CO"/>
                <w14:ligatures w14:val="standardContextual"/>
              </w:rPr>
              <w:tab/>
            </w:r>
            <w:r w:rsidRPr="00A93FA1">
              <w:rPr>
                <w:rStyle w:val="Hipervnculo"/>
                <w:rFonts w:ascii="Verdana" w:hAnsi="Verdana"/>
                <w:iCs/>
                <w:noProof/>
              </w:rPr>
              <w:t>PROGRAMA DE GESTIÓN INTEGRAL DE RESIDUOS SÓLIDOS.</w:t>
            </w:r>
            <w:r w:rsidRPr="00A93FA1">
              <w:rPr>
                <w:noProof/>
                <w:webHidden/>
              </w:rPr>
              <w:tab/>
            </w:r>
            <w:r w:rsidRPr="00A93FA1">
              <w:rPr>
                <w:noProof/>
                <w:webHidden/>
              </w:rPr>
              <w:fldChar w:fldCharType="begin"/>
            </w:r>
            <w:r w:rsidRPr="00A93FA1">
              <w:rPr>
                <w:noProof/>
                <w:webHidden/>
              </w:rPr>
              <w:instrText xml:space="preserve"> PAGEREF _Toc185197675 \h </w:instrText>
            </w:r>
            <w:r w:rsidRPr="00A93FA1">
              <w:rPr>
                <w:noProof/>
                <w:webHidden/>
              </w:rPr>
            </w:r>
            <w:r w:rsidRPr="00A93FA1">
              <w:rPr>
                <w:noProof/>
                <w:webHidden/>
              </w:rPr>
              <w:fldChar w:fldCharType="separate"/>
            </w:r>
            <w:r w:rsidRPr="00A93FA1">
              <w:rPr>
                <w:noProof/>
                <w:webHidden/>
              </w:rPr>
              <w:t>31</w:t>
            </w:r>
            <w:r w:rsidRPr="00A93FA1">
              <w:rPr>
                <w:noProof/>
                <w:webHidden/>
              </w:rPr>
              <w:fldChar w:fldCharType="end"/>
            </w:r>
          </w:hyperlink>
        </w:p>
        <w:p w14:paraId="3372B272" w14:textId="7DDF6F40" w:rsidR="00A93FA1" w:rsidRPr="00A93FA1" w:rsidRDefault="00A93FA1">
          <w:pPr>
            <w:pStyle w:val="TDC2"/>
            <w:tabs>
              <w:tab w:val="left" w:pos="960"/>
            </w:tabs>
            <w:rPr>
              <w:rFonts w:asciiTheme="minorHAnsi" w:eastAsiaTheme="minorEastAsia" w:hAnsiTheme="minorHAnsi" w:cstheme="minorBidi"/>
              <w:i w:val="0"/>
              <w:noProof/>
              <w:kern w:val="2"/>
              <w:sz w:val="24"/>
              <w:szCs w:val="24"/>
              <w:lang w:eastAsia="es-CO"/>
              <w14:ligatures w14:val="standardContextual"/>
            </w:rPr>
          </w:pPr>
          <w:hyperlink w:anchor="_Toc185197676" w:history="1">
            <w:r w:rsidRPr="00A93FA1">
              <w:rPr>
                <w:rStyle w:val="Hipervnculo"/>
                <w:rFonts w:ascii="Verdana" w:hAnsi="Verdana"/>
                <w:iCs/>
                <w:noProof/>
              </w:rPr>
              <w:t>9.4.</w:t>
            </w:r>
            <w:r w:rsidRPr="00A93FA1">
              <w:rPr>
                <w:rFonts w:asciiTheme="minorHAnsi" w:eastAsiaTheme="minorEastAsia" w:hAnsiTheme="minorHAnsi" w:cstheme="minorBidi"/>
                <w:i w:val="0"/>
                <w:noProof/>
                <w:kern w:val="2"/>
                <w:sz w:val="24"/>
                <w:szCs w:val="24"/>
                <w:lang w:eastAsia="es-CO"/>
                <w14:ligatures w14:val="standardContextual"/>
              </w:rPr>
              <w:tab/>
            </w:r>
            <w:r w:rsidRPr="00A93FA1">
              <w:rPr>
                <w:rStyle w:val="Hipervnculo"/>
                <w:rFonts w:ascii="Verdana" w:hAnsi="Verdana"/>
                <w:iCs/>
                <w:noProof/>
              </w:rPr>
              <w:t>MEDICIÓN HUELLA DE CARBONO.</w:t>
            </w:r>
            <w:r w:rsidRPr="00A93FA1">
              <w:rPr>
                <w:noProof/>
                <w:webHidden/>
              </w:rPr>
              <w:tab/>
            </w:r>
            <w:r w:rsidRPr="00A93FA1">
              <w:rPr>
                <w:noProof/>
                <w:webHidden/>
              </w:rPr>
              <w:fldChar w:fldCharType="begin"/>
            </w:r>
            <w:r w:rsidRPr="00A93FA1">
              <w:rPr>
                <w:noProof/>
                <w:webHidden/>
              </w:rPr>
              <w:instrText xml:space="preserve"> PAGEREF _Toc185197676 \h </w:instrText>
            </w:r>
            <w:r w:rsidRPr="00A93FA1">
              <w:rPr>
                <w:noProof/>
                <w:webHidden/>
              </w:rPr>
            </w:r>
            <w:r w:rsidRPr="00A93FA1">
              <w:rPr>
                <w:noProof/>
                <w:webHidden/>
              </w:rPr>
              <w:fldChar w:fldCharType="separate"/>
            </w:r>
            <w:r w:rsidRPr="00A93FA1">
              <w:rPr>
                <w:noProof/>
                <w:webHidden/>
              </w:rPr>
              <w:t>32</w:t>
            </w:r>
            <w:r w:rsidRPr="00A93FA1">
              <w:rPr>
                <w:noProof/>
                <w:webHidden/>
              </w:rPr>
              <w:fldChar w:fldCharType="end"/>
            </w:r>
          </w:hyperlink>
        </w:p>
        <w:p w14:paraId="523482A0" w14:textId="369A77FE" w:rsidR="00A93FA1" w:rsidRPr="00A93FA1" w:rsidRDefault="00A93FA1">
          <w:pPr>
            <w:pStyle w:val="TDC1"/>
            <w:tabs>
              <w:tab w:val="left" w:pos="720"/>
              <w:tab w:val="right" w:leader="dot" w:pos="9350"/>
            </w:tabs>
            <w:rPr>
              <w:rFonts w:asciiTheme="minorHAnsi" w:eastAsiaTheme="minorEastAsia" w:hAnsiTheme="minorHAnsi" w:cstheme="minorBidi"/>
              <w:i w:val="0"/>
              <w:noProof/>
              <w:kern w:val="2"/>
              <w:sz w:val="24"/>
              <w:szCs w:val="24"/>
              <w:lang w:eastAsia="es-CO"/>
              <w14:ligatures w14:val="standardContextual"/>
            </w:rPr>
          </w:pPr>
          <w:hyperlink w:anchor="_Toc185197677" w:history="1">
            <w:r w:rsidRPr="00A93FA1">
              <w:rPr>
                <w:rStyle w:val="Hipervnculo"/>
                <w:rFonts w:ascii="Verdana" w:hAnsi="Verdana"/>
                <w:iCs/>
                <w:noProof/>
              </w:rPr>
              <w:t>10.</w:t>
            </w:r>
            <w:r w:rsidRPr="00A93FA1">
              <w:rPr>
                <w:rFonts w:asciiTheme="minorHAnsi" w:eastAsiaTheme="minorEastAsia" w:hAnsiTheme="minorHAnsi" w:cstheme="minorBidi"/>
                <w:i w:val="0"/>
                <w:noProof/>
                <w:kern w:val="2"/>
                <w:sz w:val="24"/>
                <w:szCs w:val="24"/>
                <w:lang w:eastAsia="es-CO"/>
                <w14:ligatures w14:val="standardContextual"/>
              </w:rPr>
              <w:tab/>
            </w:r>
            <w:r w:rsidRPr="00A93FA1">
              <w:rPr>
                <w:rStyle w:val="Hipervnculo"/>
                <w:rFonts w:ascii="Verdana" w:hAnsi="Verdana"/>
                <w:iCs/>
                <w:noProof/>
              </w:rPr>
              <w:t>SEGUIMIENTO Y CONTROL.</w:t>
            </w:r>
            <w:r w:rsidRPr="00A93FA1">
              <w:rPr>
                <w:noProof/>
                <w:webHidden/>
              </w:rPr>
              <w:tab/>
            </w:r>
            <w:r w:rsidRPr="00A93FA1">
              <w:rPr>
                <w:noProof/>
                <w:webHidden/>
              </w:rPr>
              <w:fldChar w:fldCharType="begin"/>
            </w:r>
            <w:r w:rsidRPr="00A93FA1">
              <w:rPr>
                <w:noProof/>
                <w:webHidden/>
              </w:rPr>
              <w:instrText xml:space="preserve"> PAGEREF _Toc185197677 \h </w:instrText>
            </w:r>
            <w:r w:rsidRPr="00A93FA1">
              <w:rPr>
                <w:noProof/>
                <w:webHidden/>
              </w:rPr>
            </w:r>
            <w:r w:rsidRPr="00A93FA1">
              <w:rPr>
                <w:noProof/>
                <w:webHidden/>
              </w:rPr>
              <w:fldChar w:fldCharType="separate"/>
            </w:r>
            <w:r w:rsidRPr="00A93FA1">
              <w:rPr>
                <w:noProof/>
                <w:webHidden/>
              </w:rPr>
              <w:t>34</w:t>
            </w:r>
            <w:r w:rsidRPr="00A93FA1">
              <w:rPr>
                <w:noProof/>
                <w:webHidden/>
              </w:rPr>
              <w:fldChar w:fldCharType="end"/>
            </w:r>
          </w:hyperlink>
        </w:p>
        <w:p w14:paraId="5B596848" w14:textId="43840B57" w:rsidR="00427E56" w:rsidRPr="0003005D" w:rsidRDefault="00B7335F" w:rsidP="0003005D">
          <w:pPr>
            <w:pStyle w:val="Ttulo"/>
            <w:jc w:val="both"/>
            <w:rPr>
              <w:szCs w:val="22"/>
            </w:rPr>
          </w:pPr>
          <w:r w:rsidRPr="00A93FA1">
            <w:rPr>
              <w:b w:val="0"/>
              <w:iCs/>
              <w:szCs w:val="22"/>
            </w:rPr>
            <w:lastRenderedPageBreak/>
            <w:fldChar w:fldCharType="end"/>
          </w:r>
        </w:p>
      </w:sdtContent>
    </w:sdt>
    <w:bookmarkStart w:id="1" w:name="_Hlk152157948" w:displacedByCustomXml="prev"/>
    <w:bookmarkStart w:id="2" w:name="_Hlk152157620" w:displacedByCustomXml="prev"/>
    <w:p w14:paraId="1CEE8413" w14:textId="5B25FCA0" w:rsidR="00E716D2" w:rsidRPr="00C73415" w:rsidRDefault="001938DB" w:rsidP="00EF38F4">
      <w:pPr>
        <w:pStyle w:val="Ttulo"/>
        <w:outlineLvl w:val="0"/>
        <w:rPr>
          <w:szCs w:val="22"/>
        </w:rPr>
      </w:pPr>
      <w:bookmarkStart w:id="3" w:name="_Toc185197651"/>
      <w:r w:rsidRPr="00C73415">
        <w:rPr>
          <w:szCs w:val="22"/>
        </w:rPr>
        <w:t>INTRODUCCIÓN</w:t>
      </w:r>
      <w:bookmarkEnd w:id="3"/>
    </w:p>
    <w:p w14:paraId="0D5EEB95" w14:textId="77777777" w:rsidR="00E716D2" w:rsidRPr="00C73415" w:rsidRDefault="00E716D2" w:rsidP="00403665">
      <w:pPr>
        <w:pStyle w:val="Ttulo"/>
        <w:rPr>
          <w:szCs w:val="22"/>
        </w:rPr>
      </w:pPr>
    </w:p>
    <w:bookmarkEnd w:id="1"/>
    <w:p w14:paraId="22F99420" w14:textId="3531B31F" w:rsidR="00D84167" w:rsidRPr="00C73415" w:rsidRDefault="0033457B" w:rsidP="00403665">
      <w:pPr>
        <w:rPr>
          <w:rFonts w:ascii="Verdana" w:hAnsi="Verdana" w:cs="Helvetica"/>
          <w:i w:val="0"/>
          <w:sz w:val="22"/>
          <w:szCs w:val="22"/>
        </w:rPr>
      </w:pPr>
      <w:r w:rsidRPr="00C73415">
        <w:rPr>
          <w:rFonts w:ascii="Verdana" w:hAnsi="Verdana" w:cs="Helvetica"/>
          <w:i w:val="0"/>
          <w:sz w:val="22"/>
          <w:szCs w:val="22"/>
        </w:rPr>
        <w:t xml:space="preserve">El </w:t>
      </w:r>
      <w:r w:rsidR="00C83CC0" w:rsidRPr="00C73415">
        <w:rPr>
          <w:rFonts w:ascii="Verdana" w:hAnsi="Verdana" w:cs="Helvetica"/>
          <w:i w:val="0"/>
          <w:sz w:val="22"/>
          <w:szCs w:val="22"/>
        </w:rPr>
        <w:t xml:space="preserve">desarrollo de </w:t>
      </w:r>
      <w:r w:rsidR="00ED2258" w:rsidRPr="00C73415">
        <w:rPr>
          <w:rFonts w:ascii="Verdana" w:hAnsi="Verdana" w:cs="Helvetica"/>
          <w:i w:val="0"/>
          <w:sz w:val="22"/>
          <w:szCs w:val="22"/>
        </w:rPr>
        <w:t xml:space="preserve">las </w:t>
      </w:r>
      <w:r w:rsidR="00C83CC0" w:rsidRPr="00C73415">
        <w:rPr>
          <w:rFonts w:ascii="Verdana" w:hAnsi="Verdana" w:cs="Helvetica"/>
          <w:i w:val="0"/>
          <w:sz w:val="22"/>
          <w:szCs w:val="22"/>
        </w:rPr>
        <w:t xml:space="preserve">actividades </w:t>
      </w:r>
      <w:r w:rsidR="00ED2258" w:rsidRPr="00C73415">
        <w:rPr>
          <w:rFonts w:ascii="Verdana" w:hAnsi="Verdana" w:cs="Helvetica"/>
          <w:i w:val="0"/>
          <w:sz w:val="22"/>
          <w:szCs w:val="22"/>
        </w:rPr>
        <w:t>propias de una organización, i</w:t>
      </w:r>
      <w:r w:rsidR="00195E9F" w:rsidRPr="00C73415">
        <w:rPr>
          <w:rFonts w:ascii="Verdana" w:hAnsi="Verdana" w:cs="Helvetica"/>
          <w:i w:val="0"/>
          <w:sz w:val="22"/>
          <w:szCs w:val="22"/>
        </w:rPr>
        <w:t xml:space="preserve">ndependiente a su tamaño, naturaleza o ubicación, conlleva al consumo de recursos. </w:t>
      </w:r>
      <w:r w:rsidR="004739FC" w:rsidRPr="00C73415">
        <w:rPr>
          <w:rFonts w:ascii="Verdana" w:hAnsi="Verdana" w:cs="Helvetica"/>
          <w:i w:val="0"/>
          <w:sz w:val="22"/>
          <w:szCs w:val="22"/>
        </w:rPr>
        <w:t xml:space="preserve">Es así como con el paso del tiempo se hace </w:t>
      </w:r>
      <w:r w:rsidR="00320AC4" w:rsidRPr="00C73415">
        <w:rPr>
          <w:rFonts w:ascii="Verdana" w:hAnsi="Verdana" w:cs="Helvetica"/>
          <w:i w:val="0"/>
          <w:sz w:val="22"/>
          <w:szCs w:val="22"/>
        </w:rPr>
        <w:t>evidente la afectación sobre el entor</w:t>
      </w:r>
      <w:r w:rsidR="008D6D1F" w:rsidRPr="00C73415">
        <w:rPr>
          <w:rFonts w:ascii="Verdana" w:hAnsi="Verdana" w:cs="Helvetica"/>
          <w:i w:val="0"/>
          <w:sz w:val="22"/>
          <w:szCs w:val="22"/>
        </w:rPr>
        <w:t>no</w:t>
      </w:r>
      <w:r w:rsidR="00320AC4" w:rsidRPr="00C73415">
        <w:rPr>
          <w:rFonts w:ascii="Verdana" w:hAnsi="Verdana" w:cs="Helvetica"/>
          <w:i w:val="0"/>
          <w:sz w:val="22"/>
          <w:szCs w:val="22"/>
        </w:rPr>
        <w:t xml:space="preserve">, </w:t>
      </w:r>
      <w:r w:rsidR="008D6D1F" w:rsidRPr="00C73415">
        <w:rPr>
          <w:rFonts w:ascii="Verdana" w:hAnsi="Verdana" w:cs="Helvetica"/>
          <w:i w:val="0"/>
          <w:sz w:val="22"/>
          <w:szCs w:val="22"/>
        </w:rPr>
        <w:t xml:space="preserve">producto de la constante expansión </w:t>
      </w:r>
      <w:r w:rsidR="000F29C4" w:rsidRPr="00C73415">
        <w:rPr>
          <w:rFonts w:ascii="Verdana" w:hAnsi="Verdana" w:cs="Helvetica"/>
          <w:i w:val="0"/>
          <w:sz w:val="22"/>
          <w:szCs w:val="22"/>
        </w:rPr>
        <w:t>y el desarrollo de actividades de manera intensiva</w:t>
      </w:r>
      <w:r w:rsidR="00E77797" w:rsidRPr="00C73415">
        <w:rPr>
          <w:rFonts w:ascii="Verdana" w:hAnsi="Verdana" w:cs="Helvetica"/>
          <w:i w:val="0"/>
          <w:sz w:val="22"/>
          <w:szCs w:val="22"/>
        </w:rPr>
        <w:t xml:space="preserve">. En este sentido, aparece en escena </w:t>
      </w:r>
      <w:r w:rsidR="00C31AC4" w:rsidRPr="00C73415">
        <w:rPr>
          <w:rFonts w:ascii="Verdana" w:hAnsi="Verdana" w:cs="Helvetica"/>
          <w:i w:val="0"/>
          <w:sz w:val="22"/>
          <w:szCs w:val="22"/>
        </w:rPr>
        <w:t xml:space="preserve">conceptos, como la </w:t>
      </w:r>
      <w:r w:rsidR="00A96C03" w:rsidRPr="00C73415">
        <w:rPr>
          <w:rFonts w:ascii="Verdana" w:hAnsi="Verdana" w:cs="Helvetica"/>
          <w:i w:val="0"/>
          <w:sz w:val="22"/>
          <w:szCs w:val="22"/>
        </w:rPr>
        <w:t>responsabilidad y la gestión ambiental</w:t>
      </w:r>
      <w:r w:rsidR="00C31AC4" w:rsidRPr="00C73415">
        <w:rPr>
          <w:rFonts w:ascii="Verdana" w:hAnsi="Verdana" w:cs="Helvetica"/>
          <w:i w:val="0"/>
          <w:sz w:val="22"/>
          <w:szCs w:val="22"/>
        </w:rPr>
        <w:t xml:space="preserve">, que su principal funcionalidad es la de </w:t>
      </w:r>
      <w:r w:rsidR="00981A3E" w:rsidRPr="00C73415">
        <w:rPr>
          <w:rFonts w:ascii="Verdana" w:hAnsi="Verdana" w:cs="Helvetica"/>
          <w:i w:val="0"/>
          <w:sz w:val="22"/>
          <w:szCs w:val="22"/>
        </w:rPr>
        <w:t>propender por un desarrollo en sintonía con las dinámicas medio ambientales.</w:t>
      </w:r>
    </w:p>
    <w:p w14:paraId="08642130" w14:textId="77777777" w:rsidR="00981A3E" w:rsidRPr="00C73415" w:rsidRDefault="00981A3E" w:rsidP="00403665">
      <w:pPr>
        <w:rPr>
          <w:rFonts w:ascii="Verdana" w:hAnsi="Verdana" w:cs="Helvetica"/>
          <w:i w:val="0"/>
          <w:sz w:val="22"/>
          <w:szCs w:val="22"/>
        </w:rPr>
      </w:pPr>
    </w:p>
    <w:p w14:paraId="64CEFDBD" w14:textId="50FB0881" w:rsidR="007778BF" w:rsidRPr="00C73415" w:rsidRDefault="00B5632F" w:rsidP="00961B83">
      <w:pPr>
        <w:rPr>
          <w:rFonts w:ascii="Verdana" w:hAnsi="Verdana" w:cs="Helvetica"/>
          <w:i w:val="0"/>
          <w:sz w:val="22"/>
          <w:szCs w:val="22"/>
        </w:rPr>
      </w:pPr>
      <w:r w:rsidRPr="00C73415">
        <w:rPr>
          <w:rFonts w:ascii="Verdana" w:hAnsi="Verdana" w:cs="Helvetica"/>
          <w:i w:val="0"/>
          <w:sz w:val="22"/>
          <w:szCs w:val="22"/>
        </w:rPr>
        <w:t xml:space="preserve">Por tanto, </w:t>
      </w:r>
      <w:r w:rsidR="00A96C03" w:rsidRPr="00C73415">
        <w:rPr>
          <w:rFonts w:ascii="Verdana" w:hAnsi="Verdana" w:cs="Helvetica"/>
          <w:i w:val="0"/>
          <w:sz w:val="22"/>
          <w:szCs w:val="22"/>
        </w:rPr>
        <w:t xml:space="preserve">esto se convierte en una oportunidad </w:t>
      </w:r>
      <w:r w:rsidR="0046668A" w:rsidRPr="00C73415">
        <w:rPr>
          <w:rFonts w:ascii="Verdana" w:hAnsi="Verdana" w:cs="Helvetica"/>
          <w:i w:val="0"/>
          <w:sz w:val="22"/>
          <w:szCs w:val="22"/>
        </w:rPr>
        <w:t xml:space="preserve">para que las organizaciones, en </w:t>
      </w:r>
      <w:r w:rsidR="00BE2E3B" w:rsidRPr="00C73415">
        <w:rPr>
          <w:rFonts w:ascii="Verdana" w:hAnsi="Verdana" w:cs="Helvetica"/>
          <w:i w:val="0"/>
          <w:sz w:val="22"/>
          <w:szCs w:val="22"/>
        </w:rPr>
        <w:t xml:space="preserve">aras de ser ambientalmente responsable, articule </w:t>
      </w:r>
      <w:r w:rsidR="00FD76AC" w:rsidRPr="00C73415">
        <w:rPr>
          <w:rFonts w:ascii="Verdana" w:hAnsi="Verdana" w:cs="Helvetica"/>
          <w:i w:val="0"/>
          <w:sz w:val="22"/>
          <w:szCs w:val="22"/>
        </w:rPr>
        <w:t xml:space="preserve">en </w:t>
      </w:r>
      <w:r w:rsidR="00BE2E3B" w:rsidRPr="00C73415">
        <w:rPr>
          <w:rFonts w:ascii="Verdana" w:hAnsi="Verdana" w:cs="Helvetica"/>
          <w:i w:val="0"/>
          <w:sz w:val="22"/>
          <w:szCs w:val="22"/>
        </w:rPr>
        <w:t xml:space="preserve">sus servicios y actividades </w:t>
      </w:r>
      <w:r w:rsidR="00FD76AC" w:rsidRPr="00C73415">
        <w:rPr>
          <w:rFonts w:ascii="Verdana" w:hAnsi="Verdana" w:cs="Helvetica"/>
          <w:i w:val="0"/>
          <w:sz w:val="22"/>
          <w:szCs w:val="22"/>
        </w:rPr>
        <w:t>los Objetivos de Desarrollo Sostenible (ODS)</w:t>
      </w:r>
      <w:r w:rsidR="009C04E7" w:rsidRPr="00C73415">
        <w:rPr>
          <w:rFonts w:ascii="Verdana" w:hAnsi="Verdana" w:cs="Helvetica"/>
          <w:i w:val="0"/>
          <w:sz w:val="22"/>
          <w:szCs w:val="22"/>
        </w:rPr>
        <w:t xml:space="preserve">, construyendo así un compromiso y plan de trabajo </w:t>
      </w:r>
      <w:r w:rsidR="00EB5F2A" w:rsidRPr="00C73415">
        <w:rPr>
          <w:rFonts w:ascii="Verdana" w:hAnsi="Verdana" w:cs="Helvetica"/>
          <w:i w:val="0"/>
          <w:sz w:val="22"/>
          <w:szCs w:val="22"/>
        </w:rPr>
        <w:t xml:space="preserve">con el objetivo de fortalecer estrategias, procedimientos y acciones en conjunto con la normatividad ambiental vigente, estableciendo metas para </w:t>
      </w:r>
      <w:r w:rsidR="00961B83" w:rsidRPr="00C73415">
        <w:rPr>
          <w:rFonts w:ascii="Verdana" w:hAnsi="Verdana" w:cs="Helvetica"/>
          <w:i w:val="0"/>
          <w:sz w:val="22"/>
          <w:szCs w:val="22"/>
        </w:rPr>
        <w:t xml:space="preserve">aportar a la mitigación </w:t>
      </w:r>
      <w:r w:rsidR="00F06963" w:rsidRPr="00C73415">
        <w:rPr>
          <w:rFonts w:ascii="Verdana" w:hAnsi="Verdana" w:cs="Helvetica"/>
          <w:i w:val="0"/>
          <w:sz w:val="22"/>
          <w:szCs w:val="22"/>
        </w:rPr>
        <w:t>d</w:t>
      </w:r>
      <w:r w:rsidR="00EB5F2A" w:rsidRPr="00C73415">
        <w:rPr>
          <w:rFonts w:ascii="Verdana" w:hAnsi="Verdana" w:cs="Helvetica"/>
          <w:i w:val="0"/>
          <w:sz w:val="22"/>
          <w:szCs w:val="22"/>
        </w:rPr>
        <w:t>el cambio climático y los niveles de contaminación</w:t>
      </w:r>
      <w:r w:rsidR="00F06963" w:rsidRPr="00C73415">
        <w:rPr>
          <w:rFonts w:ascii="Verdana" w:hAnsi="Verdana" w:cs="Helvetica"/>
          <w:i w:val="0"/>
          <w:sz w:val="22"/>
          <w:szCs w:val="22"/>
        </w:rPr>
        <w:t>.</w:t>
      </w:r>
    </w:p>
    <w:p w14:paraId="5299A243" w14:textId="77777777" w:rsidR="007778BF" w:rsidRPr="00C73415" w:rsidRDefault="007778BF" w:rsidP="00403665">
      <w:pPr>
        <w:rPr>
          <w:rFonts w:ascii="Verdana" w:hAnsi="Verdana" w:cs="Helvetica"/>
          <w:i w:val="0"/>
          <w:sz w:val="22"/>
          <w:szCs w:val="22"/>
        </w:rPr>
      </w:pPr>
    </w:p>
    <w:p w14:paraId="57602ADF" w14:textId="77777777" w:rsidR="00694FCA" w:rsidRPr="00C73415" w:rsidRDefault="001C6C31" w:rsidP="00694FCA">
      <w:pPr>
        <w:rPr>
          <w:rFonts w:ascii="Verdana" w:hAnsi="Verdana" w:cs="Helvetica"/>
          <w:i w:val="0"/>
          <w:sz w:val="22"/>
          <w:szCs w:val="22"/>
        </w:rPr>
      </w:pPr>
      <w:r w:rsidRPr="00C73415">
        <w:rPr>
          <w:rFonts w:ascii="Verdana" w:hAnsi="Verdana" w:cs="Helvetica"/>
          <w:i w:val="0"/>
          <w:sz w:val="22"/>
          <w:szCs w:val="22"/>
        </w:rPr>
        <w:t xml:space="preserve">Ante este escenario, </w:t>
      </w:r>
      <w:r w:rsidR="00642981" w:rsidRPr="00C73415">
        <w:rPr>
          <w:rFonts w:ascii="Verdana" w:hAnsi="Verdana" w:cs="Helvetica"/>
          <w:i w:val="0"/>
          <w:sz w:val="22"/>
          <w:szCs w:val="22"/>
        </w:rPr>
        <w:t xml:space="preserve">y teniendo en cuenta el enfoque hacia la sustentabilidad, </w:t>
      </w:r>
      <w:r w:rsidR="00F72774" w:rsidRPr="00C73415">
        <w:rPr>
          <w:rFonts w:ascii="Verdana" w:hAnsi="Verdana" w:cs="Helvetica"/>
          <w:i w:val="0"/>
          <w:sz w:val="22"/>
          <w:szCs w:val="22"/>
        </w:rPr>
        <w:t>uno de los pilares fundamentales de la Contaduría General de la Nación (CGN)</w:t>
      </w:r>
      <w:r w:rsidR="005618A2" w:rsidRPr="00C73415">
        <w:rPr>
          <w:rFonts w:ascii="Verdana" w:hAnsi="Verdana" w:cs="Helvetica"/>
          <w:i w:val="0"/>
          <w:sz w:val="22"/>
          <w:szCs w:val="22"/>
        </w:rPr>
        <w:t xml:space="preserve">, la entidad </w:t>
      </w:r>
      <w:r w:rsidRPr="00C73415">
        <w:rPr>
          <w:rFonts w:ascii="Verdana" w:hAnsi="Verdana" w:cs="Helvetica"/>
          <w:i w:val="0"/>
          <w:sz w:val="22"/>
          <w:szCs w:val="22"/>
        </w:rPr>
        <w:t xml:space="preserve">ha asumido </w:t>
      </w:r>
      <w:r w:rsidR="00496BC1" w:rsidRPr="00C73415">
        <w:rPr>
          <w:rFonts w:ascii="Verdana" w:hAnsi="Verdana" w:cs="Helvetica"/>
          <w:i w:val="0"/>
          <w:sz w:val="22"/>
          <w:szCs w:val="22"/>
        </w:rPr>
        <w:t>su</w:t>
      </w:r>
      <w:r w:rsidRPr="00C73415">
        <w:rPr>
          <w:rFonts w:ascii="Verdana" w:hAnsi="Verdana" w:cs="Helvetica"/>
          <w:i w:val="0"/>
          <w:sz w:val="22"/>
          <w:szCs w:val="22"/>
        </w:rPr>
        <w:t xml:space="preserve"> compromiso</w:t>
      </w:r>
      <w:r w:rsidR="008D659F" w:rsidRPr="00C73415">
        <w:rPr>
          <w:rFonts w:ascii="Verdana" w:hAnsi="Verdana" w:cs="Helvetica"/>
          <w:i w:val="0"/>
          <w:sz w:val="22"/>
          <w:szCs w:val="22"/>
        </w:rPr>
        <w:t xml:space="preserve"> ambiental</w:t>
      </w:r>
      <w:r w:rsidR="00496BC1" w:rsidRPr="00C73415">
        <w:rPr>
          <w:rFonts w:ascii="Verdana" w:hAnsi="Verdana" w:cs="Helvetica"/>
          <w:i w:val="0"/>
          <w:sz w:val="22"/>
          <w:szCs w:val="22"/>
        </w:rPr>
        <w:t>,</w:t>
      </w:r>
      <w:r w:rsidRPr="00C73415">
        <w:rPr>
          <w:rFonts w:ascii="Verdana" w:hAnsi="Verdana" w:cs="Helvetica"/>
          <w:i w:val="0"/>
          <w:sz w:val="22"/>
          <w:szCs w:val="22"/>
        </w:rPr>
        <w:t xml:space="preserve"> </w:t>
      </w:r>
      <w:r w:rsidR="001F3FB6" w:rsidRPr="00C73415">
        <w:rPr>
          <w:rFonts w:ascii="Verdana" w:hAnsi="Verdana" w:cs="Helvetica"/>
          <w:i w:val="0"/>
          <w:sz w:val="22"/>
          <w:szCs w:val="22"/>
        </w:rPr>
        <w:t>por medio d</w:t>
      </w:r>
      <w:r w:rsidRPr="00C73415">
        <w:rPr>
          <w:rFonts w:ascii="Verdana" w:hAnsi="Verdana" w:cs="Helvetica"/>
          <w:i w:val="0"/>
          <w:sz w:val="22"/>
          <w:szCs w:val="22"/>
        </w:rPr>
        <w:t xml:space="preserve">el Plan Institucional de Gestión Ambiental </w:t>
      </w:r>
      <w:r w:rsidR="001F3FB6" w:rsidRPr="00C73415">
        <w:rPr>
          <w:rFonts w:ascii="Verdana" w:hAnsi="Verdana" w:cs="Helvetica"/>
          <w:i w:val="0"/>
          <w:sz w:val="22"/>
          <w:szCs w:val="22"/>
        </w:rPr>
        <w:t>(PIGA)</w:t>
      </w:r>
      <w:r w:rsidR="00384689" w:rsidRPr="00C73415">
        <w:rPr>
          <w:rFonts w:ascii="Verdana" w:hAnsi="Verdana" w:cs="Helvetica"/>
          <w:i w:val="0"/>
          <w:sz w:val="22"/>
          <w:szCs w:val="22"/>
        </w:rPr>
        <w:t xml:space="preserve">, </w:t>
      </w:r>
      <w:r w:rsidR="00694FCA" w:rsidRPr="00C73415">
        <w:rPr>
          <w:rFonts w:ascii="Verdana" w:hAnsi="Verdana" w:cs="Helvetica"/>
          <w:i w:val="0"/>
          <w:sz w:val="22"/>
          <w:szCs w:val="22"/>
        </w:rPr>
        <w:t xml:space="preserve">optimizando su </w:t>
      </w:r>
      <w:r w:rsidRPr="00C73415">
        <w:rPr>
          <w:rFonts w:ascii="Verdana" w:hAnsi="Verdana" w:cs="Helvetica"/>
          <w:i w:val="0"/>
          <w:sz w:val="22"/>
          <w:szCs w:val="22"/>
        </w:rPr>
        <w:t xml:space="preserve">desempeño a través del mantenimiento y mejora del Sistema Integrado de Gestión Institucional (SIGI). </w:t>
      </w:r>
    </w:p>
    <w:p w14:paraId="492CA424" w14:textId="77777777" w:rsidR="00694FCA" w:rsidRPr="00C73415" w:rsidRDefault="00694FCA" w:rsidP="00694FCA">
      <w:pPr>
        <w:rPr>
          <w:rFonts w:ascii="Verdana" w:hAnsi="Verdana" w:cs="Helvetica"/>
          <w:i w:val="0"/>
          <w:sz w:val="22"/>
          <w:szCs w:val="22"/>
        </w:rPr>
      </w:pPr>
    </w:p>
    <w:p w14:paraId="6A05556A" w14:textId="6F373A3E" w:rsidR="007155A9" w:rsidRPr="00C73415" w:rsidRDefault="007155A9" w:rsidP="00694FCA">
      <w:pPr>
        <w:rPr>
          <w:rFonts w:ascii="Verdana" w:hAnsi="Verdana" w:cs="Helvetica"/>
          <w:i w:val="0"/>
          <w:sz w:val="22"/>
          <w:szCs w:val="22"/>
        </w:rPr>
      </w:pPr>
      <w:r w:rsidRPr="00C73415">
        <w:rPr>
          <w:rFonts w:ascii="Verdana" w:hAnsi="Verdana" w:cs="Helvetica"/>
          <w:i w:val="0"/>
          <w:sz w:val="22"/>
          <w:szCs w:val="22"/>
        </w:rPr>
        <w:t xml:space="preserve">El PIGA se encuentra fundamentado </w:t>
      </w:r>
      <w:r w:rsidR="00B9607A" w:rsidRPr="00C73415">
        <w:rPr>
          <w:rFonts w:ascii="Verdana" w:hAnsi="Verdana" w:cs="Helvetica"/>
          <w:i w:val="0"/>
          <w:sz w:val="22"/>
          <w:szCs w:val="22"/>
        </w:rPr>
        <w:t>mediante la</w:t>
      </w:r>
      <w:r w:rsidR="007B76E1" w:rsidRPr="00C73415">
        <w:rPr>
          <w:rFonts w:ascii="Verdana" w:hAnsi="Verdana" w:cs="Helvetica"/>
          <w:i w:val="0"/>
          <w:sz w:val="22"/>
          <w:szCs w:val="22"/>
        </w:rPr>
        <w:t xml:space="preserve"> resolución 03179 del 28 de diciembre de 2023, </w:t>
      </w:r>
      <w:r w:rsidR="006D644A" w:rsidRPr="00C73415">
        <w:rPr>
          <w:rFonts w:ascii="Verdana" w:hAnsi="Verdana" w:cs="Helvetica"/>
          <w:i w:val="0"/>
          <w:sz w:val="22"/>
          <w:szCs w:val="22"/>
        </w:rPr>
        <w:t>emitida por la Secretaría Distrital de Ambiente (SDA)</w:t>
      </w:r>
      <w:r w:rsidR="005E691F" w:rsidRPr="00C73415">
        <w:rPr>
          <w:rFonts w:ascii="Verdana" w:hAnsi="Verdana" w:cs="Helvetica"/>
          <w:i w:val="0"/>
          <w:sz w:val="22"/>
          <w:szCs w:val="22"/>
        </w:rPr>
        <w:t>, cuyo objetivo corresponde a la adopción de la guía técnica para la formulación de</w:t>
      </w:r>
      <w:r w:rsidR="005F3C6A" w:rsidRPr="00C73415">
        <w:rPr>
          <w:rFonts w:ascii="Verdana" w:hAnsi="Verdana" w:cs="Helvetica"/>
          <w:i w:val="0"/>
          <w:sz w:val="22"/>
          <w:szCs w:val="22"/>
        </w:rPr>
        <w:t xml:space="preserve"> este instrumento de gestión ambiental. </w:t>
      </w:r>
    </w:p>
    <w:p w14:paraId="1CC2EA48" w14:textId="77777777" w:rsidR="005F3C6A" w:rsidRPr="00C73415" w:rsidRDefault="005F3C6A" w:rsidP="00694FCA">
      <w:pPr>
        <w:rPr>
          <w:rFonts w:ascii="Verdana" w:hAnsi="Verdana" w:cs="Helvetica"/>
          <w:i w:val="0"/>
          <w:sz w:val="22"/>
          <w:szCs w:val="22"/>
        </w:rPr>
      </w:pPr>
    </w:p>
    <w:p w14:paraId="02E18630" w14:textId="1DE62D33" w:rsidR="005F3C6A" w:rsidRPr="00C73415" w:rsidRDefault="00CF4978" w:rsidP="00694FCA">
      <w:pPr>
        <w:rPr>
          <w:rFonts w:ascii="Verdana" w:hAnsi="Verdana" w:cs="Helvetica"/>
          <w:i w:val="0"/>
          <w:sz w:val="22"/>
          <w:szCs w:val="22"/>
        </w:rPr>
      </w:pPr>
      <w:r w:rsidRPr="00C73415">
        <w:rPr>
          <w:rFonts w:ascii="Verdana" w:hAnsi="Verdana" w:cs="Helvetica"/>
          <w:i w:val="0"/>
          <w:sz w:val="22"/>
          <w:szCs w:val="22"/>
        </w:rPr>
        <w:t xml:space="preserve">En este sentido, </w:t>
      </w:r>
      <w:r w:rsidR="00647638" w:rsidRPr="00C73415">
        <w:rPr>
          <w:rFonts w:ascii="Verdana" w:hAnsi="Verdana" w:cs="Helvetica"/>
          <w:i w:val="0"/>
          <w:sz w:val="22"/>
          <w:szCs w:val="22"/>
        </w:rPr>
        <w:t>dentro de su formulación se</w:t>
      </w:r>
      <w:r w:rsidR="00582EBB" w:rsidRPr="00C73415">
        <w:rPr>
          <w:rFonts w:ascii="Verdana" w:hAnsi="Verdana" w:cs="Helvetica"/>
          <w:i w:val="0"/>
          <w:sz w:val="22"/>
          <w:szCs w:val="22"/>
        </w:rPr>
        <w:t xml:space="preserve"> incluye un diagnóstico ambiental</w:t>
      </w:r>
      <w:r w:rsidR="00647638" w:rsidRPr="00C73415">
        <w:rPr>
          <w:rFonts w:ascii="Verdana" w:hAnsi="Verdana" w:cs="Helvetica"/>
          <w:i w:val="0"/>
          <w:sz w:val="22"/>
          <w:szCs w:val="22"/>
        </w:rPr>
        <w:t>, el cual permite</w:t>
      </w:r>
      <w:r w:rsidR="00582EBB" w:rsidRPr="00C73415">
        <w:rPr>
          <w:rFonts w:ascii="Verdana" w:hAnsi="Verdana" w:cs="Helvetica"/>
          <w:i w:val="0"/>
          <w:sz w:val="22"/>
          <w:szCs w:val="22"/>
        </w:rPr>
        <w:t xml:space="preserve"> identificar los aspectos ambientales asociados a las actividades, seguido de la definición de objetivos y metas específicas para la gestión ambiental. </w:t>
      </w:r>
      <w:r w:rsidR="000A2D1A" w:rsidRPr="00C73415">
        <w:rPr>
          <w:rFonts w:ascii="Verdana" w:hAnsi="Verdana" w:cs="Helvetica"/>
          <w:i w:val="0"/>
          <w:sz w:val="22"/>
          <w:szCs w:val="22"/>
        </w:rPr>
        <w:t xml:space="preserve">De igual forma, </w:t>
      </w:r>
      <w:r w:rsidR="00582EBB" w:rsidRPr="00C73415">
        <w:rPr>
          <w:rFonts w:ascii="Verdana" w:hAnsi="Verdana" w:cs="Helvetica"/>
          <w:i w:val="0"/>
          <w:sz w:val="22"/>
          <w:szCs w:val="22"/>
        </w:rPr>
        <w:t>plantean acciones concretas para el manejo adecuado de residuos</w:t>
      </w:r>
      <w:r w:rsidR="000A2D1A" w:rsidRPr="00C73415">
        <w:rPr>
          <w:rFonts w:ascii="Verdana" w:hAnsi="Verdana" w:cs="Helvetica"/>
          <w:i w:val="0"/>
          <w:sz w:val="22"/>
          <w:szCs w:val="22"/>
        </w:rPr>
        <w:t xml:space="preserve"> al igual que para </w:t>
      </w:r>
      <w:r w:rsidR="00582EBB" w:rsidRPr="00C73415">
        <w:rPr>
          <w:rFonts w:ascii="Verdana" w:hAnsi="Verdana" w:cs="Helvetica"/>
          <w:i w:val="0"/>
          <w:sz w:val="22"/>
          <w:szCs w:val="22"/>
        </w:rPr>
        <w:t xml:space="preserve">el uso racional de agua y energía. La implementación de estas acciones permitirá a la entidad fortalecer su desempeño ambiental, contribuyendo activamente a la sostenibilidad y </w:t>
      </w:r>
      <w:r w:rsidR="00BA37CF" w:rsidRPr="00C73415">
        <w:rPr>
          <w:rFonts w:ascii="Verdana" w:hAnsi="Verdana" w:cs="Helvetica"/>
          <w:i w:val="0"/>
          <w:sz w:val="22"/>
          <w:szCs w:val="22"/>
        </w:rPr>
        <w:t>fungiendo</w:t>
      </w:r>
      <w:r w:rsidR="00582EBB" w:rsidRPr="00C73415">
        <w:rPr>
          <w:rFonts w:ascii="Verdana" w:hAnsi="Verdana" w:cs="Helvetica"/>
          <w:i w:val="0"/>
          <w:sz w:val="22"/>
          <w:szCs w:val="22"/>
        </w:rPr>
        <w:t xml:space="preserve"> como ejemplo de buenas prácticas para otras instituciones del sector público.</w:t>
      </w:r>
    </w:p>
    <w:p w14:paraId="299E4F6E" w14:textId="77777777" w:rsidR="007155A9" w:rsidRPr="00C73415" w:rsidRDefault="007155A9" w:rsidP="00694FCA">
      <w:pPr>
        <w:rPr>
          <w:rFonts w:ascii="Verdana" w:hAnsi="Verdana" w:cs="Helvetica"/>
          <w:i w:val="0"/>
          <w:sz w:val="22"/>
          <w:szCs w:val="22"/>
        </w:rPr>
      </w:pPr>
    </w:p>
    <w:p w14:paraId="17C77610" w14:textId="77E8A4BD" w:rsidR="00B7335F" w:rsidRPr="00C73415" w:rsidRDefault="00B7335F" w:rsidP="002D60C0">
      <w:pPr>
        <w:pStyle w:val="Ttulo1"/>
        <w:rPr>
          <w:iCs/>
          <w:szCs w:val="22"/>
        </w:rPr>
      </w:pPr>
      <w:bookmarkStart w:id="4" w:name="_Toc185197652"/>
      <w:bookmarkStart w:id="5" w:name="_Hlk152157721"/>
      <w:bookmarkEnd w:id="2"/>
      <w:r w:rsidRPr="00C73415">
        <w:rPr>
          <w:szCs w:val="22"/>
        </w:rPr>
        <w:t>1.</w:t>
      </w:r>
      <w:r w:rsidR="002D60C0" w:rsidRPr="00C73415">
        <w:rPr>
          <w:szCs w:val="22"/>
        </w:rPr>
        <w:t xml:space="preserve"> </w:t>
      </w:r>
      <w:r w:rsidRPr="00C73415">
        <w:rPr>
          <w:szCs w:val="22"/>
        </w:rPr>
        <w:t>GENERALIDADES</w:t>
      </w:r>
      <w:r w:rsidR="002D60C0" w:rsidRPr="00C73415">
        <w:rPr>
          <w:szCs w:val="22"/>
        </w:rPr>
        <w:t>.</w:t>
      </w:r>
      <w:bookmarkEnd w:id="4"/>
    </w:p>
    <w:p w14:paraId="0E4E3F0D" w14:textId="77777777" w:rsidR="0074708C" w:rsidRPr="00C73415" w:rsidRDefault="0074708C" w:rsidP="00403665"/>
    <w:p w14:paraId="3D1F855E" w14:textId="094EF99D" w:rsidR="00B7335F" w:rsidRPr="00C73415" w:rsidRDefault="00B7335F" w:rsidP="00403665">
      <w:pPr>
        <w:pStyle w:val="Ttulo2"/>
        <w:numPr>
          <w:ilvl w:val="0"/>
          <w:numId w:val="0"/>
        </w:numPr>
        <w:spacing w:before="0" w:after="0"/>
        <w:rPr>
          <w:rFonts w:ascii="Verdana" w:hAnsi="Verdana"/>
          <w:iCs w:val="0"/>
          <w:sz w:val="22"/>
          <w:szCs w:val="22"/>
        </w:rPr>
      </w:pPr>
      <w:bookmarkStart w:id="6" w:name="_Toc185197653"/>
      <w:r w:rsidRPr="00C73415">
        <w:rPr>
          <w:rFonts w:ascii="Verdana" w:hAnsi="Verdana"/>
          <w:iCs w:val="0"/>
          <w:sz w:val="22"/>
          <w:szCs w:val="22"/>
        </w:rPr>
        <w:t>1.1. Descripción Institucional</w:t>
      </w:r>
      <w:bookmarkEnd w:id="6"/>
    </w:p>
    <w:bookmarkEnd w:id="5"/>
    <w:p w14:paraId="1AABCBE9" w14:textId="77777777" w:rsidR="00B7335F" w:rsidRPr="00C73415" w:rsidRDefault="00B7335F" w:rsidP="00403665">
      <w:pPr>
        <w:rPr>
          <w:rFonts w:ascii="Verdana" w:hAnsi="Verdana" w:cs="Helvetica"/>
          <w:i w:val="0"/>
          <w:sz w:val="22"/>
          <w:szCs w:val="22"/>
        </w:rPr>
      </w:pPr>
    </w:p>
    <w:p w14:paraId="74BB55AA" w14:textId="77777777" w:rsidR="00BB6E47" w:rsidRPr="00C73415" w:rsidRDefault="00BB6E47" w:rsidP="00BB6E47">
      <w:pPr>
        <w:rPr>
          <w:rFonts w:ascii="Verdana" w:hAnsi="Verdana" w:cs="Helvetica"/>
          <w:i w:val="0"/>
          <w:sz w:val="22"/>
          <w:szCs w:val="22"/>
        </w:rPr>
      </w:pPr>
      <w:r w:rsidRPr="00C73415">
        <w:rPr>
          <w:rFonts w:ascii="Verdana" w:hAnsi="Verdana" w:cs="Helvetica"/>
          <w:i w:val="0"/>
          <w:sz w:val="22"/>
          <w:szCs w:val="22"/>
        </w:rPr>
        <w:t>La creación de la Contaduría General de la Nación en 1996 mediante la Ley 298, en desarrollo del artículo 354 de la Constitución Política, marcó un hito importante en la gestión contable y financiera del país. Esta entidad, como Unidad Administrativa Especial adscrita al Ministerio de Hacienda y Crédito Público, fue establecida con el propósito de consolidar y regular la contabilidad pública.</w:t>
      </w:r>
    </w:p>
    <w:p w14:paraId="51D25F88" w14:textId="77777777" w:rsidR="00BB6E47" w:rsidRPr="00C73415" w:rsidRDefault="00BB6E47" w:rsidP="00BB6E47">
      <w:pPr>
        <w:rPr>
          <w:rFonts w:ascii="Verdana" w:hAnsi="Verdana" w:cs="Helvetica"/>
          <w:i w:val="0"/>
          <w:sz w:val="22"/>
          <w:szCs w:val="22"/>
        </w:rPr>
      </w:pPr>
    </w:p>
    <w:p w14:paraId="0EA7B927" w14:textId="77777777" w:rsidR="00BB6E47" w:rsidRPr="00C73415" w:rsidRDefault="00BB6E47" w:rsidP="00BB6E47">
      <w:pPr>
        <w:rPr>
          <w:rFonts w:ascii="Verdana" w:hAnsi="Verdana" w:cs="Helvetica"/>
          <w:i w:val="0"/>
          <w:sz w:val="22"/>
          <w:szCs w:val="22"/>
        </w:rPr>
      </w:pPr>
      <w:r w:rsidRPr="00C73415">
        <w:rPr>
          <w:rFonts w:ascii="Verdana" w:hAnsi="Verdana" w:cs="Helvetica"/>
          <w:i w:val="0"/>
          <w:sz w:val="22"/>
          <w:szCs w:val="22"/>
        </w:rPr>
        <w:t xml:space="preserve">En el marco de la Ley 298, se definieron las funciones del Contador General de la Nación, detalladas en el artículo 3. Entre estas funciones, los literales c) y k) se destacan por asignar al Contador General la responsabilidad de consolidar la Contabilidad General de la Nación con la de sus entidades descentralizadas y diseñar políticas de control interno, respectivamente. </w:t>
      </w:r>
    </w:p>
    <w:p w14:paraId="5376D15A" w14:textId="77777777" w:rsidR="00BB6E47" w:rsidRPr="00C73415" w:rsidRDefault="00BB6E47" w:rsidP="00BB6E47">
      <w:pPr>
        <w:rPr>
          <w:rFonts w:ascii="Verdana" w:hAnsi="Verdana" w:cs="Helvetica"/>
          <w:i w:val="0"/>
          <w:sz w:val="22"/>
          <w:szCs w:val="22"/>
        </w:rPr>
      </w:pPr>
    </w:p>
    <w:p w14:paraId="104A4EC7" w14:textId="77777777" w:rsidR="00BB6E47" w:rsidRPr="00C73415" w:rsidRDefault="00BB6E47" w:rsidP="00BB6E47">
      <w:pPr>
        <w:rPr>
          <w:rFonts w:ascii="Verdana" w:hAnsi="Verdana" w:cs="Helvetica"/>
          <w:i w:val="0"/>
          <w:sz w:val="22"/>
          <w:szCs w:val="22"/>
        </w:rPr>
      </w:pPr>
      <w:r w:rsidRPr="00C73415">
        <w:rPr>
          <w:rFonts w:ascii="Verdana" w:hAnsi="Verdana" w:cs="Helvetica"/>
          <w:i w:val="0"/>
          <w:sz w:val="22"/>
          <w:szCs w:val="22"/>
        </w:rPr>
        <w:t xml:space="preserve">Posteriormente, el Decreto 1693 de 2023 representó una evolución significativa al modificar la estructura de la Contaduría General de la Nación y definir las funciones de sus dependencias. En el CAPÍTULO I - ARTICULO 2 de dicho decreto se establecen las funciones generales de la Contaduría, destacando la responsabilidad de llevar la contabilidad general de la Nación, consolidándola con las entidades descentralizadas. Además, se destaca la facultad de uniformar, centralizar y consolidar la contabilidad pública, elaborar el Balance General y determinar las normas contables del país. </w:t>
      </w:r>
    </w:p>
    <w:p w14:paraId="0DBCDD0C" w14:textId="77777777" w:rsidR="00BB6E47" w:rsidRPr="00C73415" w:rsidRDefault="00BB6E47" w:rsidP="00BB6E47">
      <w:pPr>
        <w:rPr>
          <w:rFonts w:ascii="Verdana" w:hAnsi="Verdana" w:cs="Helvetica"/>
          <w:i w:val="0"/>
          <w:sz w:val="22"/>
          <w:szCs w:val="22"/>
        </w:rPr>
      </w:pPr>
    </w:p>
    <w:p w14:paraId="7A851713" w14:textId="3DFFC1E5" w:rsidR="00BB6E47" w:rsidRPr="00C73415" w:rsidRDefault="00BB6E47" w:rsidP="00BB6E47">
      <w:pPr>
        <w:rPr>
          <w:rFonts w:ascii="Verdana" w:hAnsi="Verdana" w:cs="Helvetica"/>
          <w:i w:val="0"/>
          <w:sz w:val="22"/>
          <w:szCs w:val="22"/>
        </w:rPr>
      </w:pPr>
      <w:r w:rsidRPr="00C73415">
        <w:rPr>
          <w:rFonts w:ascii="Verdana" w:hAnsi="Verdana" w:cs="Helvetica"/>
          <w:i w:val="0"/>
          <w:sz w:val="22"/>
          <w:szCs w:val="22"/>
        </w:rPr>
        <w:t>A través de estas disposiciones, se evidencia claramente la facultad del Contador General de la Nación para expedir normas en materia contable. Este poder no solo abarca la adecuada elaboración de la Contabilidad de la Nación, sino también su consolidación con la de las entidades descentralizadas de todos los órdenes.</w:t>
      </w:r>
    </w:p>
    <w:p w14:paraId="281C11D8" w14:textId="77777777" w:rsidR="00FD4E96" w:rsidRPr="00C73415" w:rsidRDefault="00FD4E96" w:rsidP="00BB6E47">
      <w:pPr>
        <w:rPr>
          <w:rFonts w:ascii="Verdana" w:hAnsi="Verdana" w:cs="Helvetica"/>
          <w:i w:val="0"/>
          <w:sz w:val="22"/>
          <w:szCs w:val="22"/>
        </w:rPr>
      </w:pPr>
    </w:p>
    <w:p w14:paraId="12A69054" w14:textId="4CA37CD3" w:rsidR="00FD4E96" w:rsidRPr="00C73415" w:rsidRDefault="00FD4E96" w:rsidP="00BB6E47">
      <w:pPr>
        <w:rPr>
          <w:rFonts w:ascii="Verdana" w:hAnsi="Verdana" w:cs="Helvetica"/>
          <w:i w:val="0"/>
          <w:sz w:val="22"/>
          <w:szCs w:val="22"/>
        </w:rPr>
      </w:pPr>
      <w:r w:rsidRPr="00C73415">
        <w:rPr>
          <w:rFonts w:ascii="Verdana" w:hAnsi="Verdana" w:cs="Helvetica"/>
          <w:i w:val="0"/>
          <w:sz w:val="22"/>
          <w:szCs w:val="22"/>
        </w:rPr>
        <w:t>De igual forma, por medio del decreto 1</w:t>
      </w:r>
      <w:r w:rsidR="00866FC3" w:rsidRPr="00C73415">
        <w:rPr>
          <w:rFonts w:ascii="Verdana" w:hAnsi="Verdana" w:cs="Helvetica"/>
          <w:i w:val="0"/>
          <w:sz w:val="22"/>
          <w:szCs w:val="22"/>
        </w:rPr>
        <w:t>693 del 17 de octubre de 2023, se establecen como funciones de la CGN y sus depe</w:t>
      </w:r>
      <w:r w:rsidR="00B057C2" w:rsidRPr="00C73415">
        <w:rPr>
          <w:rFonts w:ascii="Verdana" w:hAnsi="Verdana" w:cs="Helvetica"/>
          <w:i w:val="0"/>
          <w:sz w:val="22"/>
          <w:szCs w:val="22"/>
        </w:rPr>
        <w:t>ndencias, las siguientes:</w:t>
      </w:r>
    </w:p>
    <w:p w14:paraId="77CBBE43" w14:textId="77777777" w:rsidR="00B057C2" w:rsidRPr="00C73415" w:rsidRDefault="00B057C2" w:rsidP="00BB6E47">
      <w:pPr>
        <w:rPr>
          <w:rFonts w:ascii="Verdana" w:hAnsi="Verdana" w:cs="Helvetica"/>
          <w:i w:val="0"/>
          <w:sz w:val="22"/>
          <w:szCs w:val="22"/>
        </w:rPr>
      </w:pPr>
    </w:p>
    <w:p w14:paraId="0DB86AF7" w14:textId="371EDD4F" w:rsidR="00237154" w:rsidRPr="00C73415" w:rsidRDefault="00B057C2" w:rsidP="00BF1B22">
      <w:pPr>
        <w:pStyle w:val="Prrafodelista"/>
        <w:numPr>
          <w:ilvl w:val="0"/>
          <w:numId w:val="3"/>
        </w:numPr>
        <w:jc w:val="both"/>
        <w:rPr>
          <w:rFonts w:ascii="Verdana" w:hAnsi="Verdana" w:cs="Helvetica"/>
          <w:lang w:val="es-CO"/>
        </w:rPr>
      </w:pPr>
      <w:r w:rsidRPr="00C73415">
        <w:rPr>
          <w:rFonts w:ascii="Verdana" w:hAnsi="Verdana" w:cs="Helvetica"/>
          <w:lang w:val="es-CO"/>
        </w:rPr>
        <w:t>Determinar las políticas, principios y normas sobre contabilidad, que deben regir en el país para todo el sector público.</w:t>
      </w:r>
    </w:p>
    <w:p w14:paraId="73E83B04" w14:textId="77777777" w:rsidR="00CE5D06" w:rsidRPr="00C73415" w:rsidRDefault="00CE5D06" w:rsidP="00CE5D06">
      <w:pPr>
        <w:pStyle w:val="Prrafodelista"/>
        <w:ind w:left="720"/>
        <w:jc w:val="both"/>
        <w:rPr>
          <w:rFonts w:ascii="Verdana" w:hAnsi="Verdana" w:cs="Helvetica"/>
          <w:lang w:val="es-CO"/>
        </w:rPr>
      </w:pPr>
    </w:p>
    <w:p w14:paraId="1C781E8C" w14:textId="47827C52" w:rsidR="00237154" w:rsidRPr="00C73415" w:rsidRDefault="00B057C2" w:rsidP="00BF1B22">
      <w:pPr>
        <w:pStyle w:val="Prrafodelista"/>
        <w:numPr>
          <w:ilvl w:val="0"/>
          <w:numId w:val="3"/>
        </w:numPr>
        <w:jc w:val="both"/>
        <w:rPr>
          <w:rFonts w:ascii="Verdana" w:hAnsi="Verdana" w:cs="Helvetica"/>
          <w:lang w:val="es-CO"/>
        </w:rPr>
      </w:pPr>
      <w:r w:rsidRPr="00C73415">
        <w:rPr>
          <w:rFonts w:ascii="Verdana" w:hAnsi="Verdana" w:cs="Helvetica"/>
          <w:lang w:val="es-CO"/>
        </w:rPr>
        <w:lastRenderedPageBreak/>
        <w:t>Establecer las normas técnicas generales y específicas, sustantivas y procedimentales, que permitan uniformar, centralizar y consolidar la</w:t>
      </w:r>
      <w:r w:rsidR="00237154" w:rsidRPr="00C73415">
        <w:rPr>
          <w:rFonts w:ascii="Verdana" w:hAnsi="Verdana" w:cs="Helvetica"/>
          <w:lang w:val="es-CO"/>
        </w:rPr>
        <w:t xml:space="preserve"> </w:t>
      </w:r>
      <w:r w:rsidRPr="00C73415">
        <w:rPr>
          <w:rFonts w:ascii="Verdana" w:hAnsi="Verdana" w:cs="Helvetica"/>
          <w:lang w:val="es-CO"/>
        </w:rPr>
        <w:t>contabilidad pública.</w:t>
      </w:r>
    </w:p>
    <w:p w14:paraId="6A39AED0" w14:textId="77777777" w:rsidR="00CE5D06" w:rsidRPr="00C73415" w:rsidRDefault="00CE5D06" w:rsidP="00CE5D06">
      <w:pPr>
        <w:pStyle w:val="Prrafodelista"/>
        <w:ind w:left="720"/>
        <w:jc w:val="both"/>
        <w:rPr>
          <w:rFonts w:ascii="Verdana" w:hAnsi="Verdana" w:cs="Helvetica"/>
          <w:lang w:val="es-CO"/>
        </w:rPr>
      </w:pPr>
    </w:p>
    <w:p w14:paraId="73CB45EC" w14:textId="2F2CF181" w:rsidR="00237154" w:rsidRPr="00C73415" w:rsidRDefault="00B057C2" w:rsidP="00BF1B22">
      <w:pPr>
        <w:pStyle w:val="Prrafodelista"/>
        <w:numPr>
          <w:ilvl w:val="0"/>
          <w:numId w:val="3"/>
        </w:numPr>
        <w:jc w:val="both"/>
        <w:rPr>
          <w:rFonts w:ascii="Verdana" w:hAnsi="Verdana" w:cs="Helvetica"/>
          <w:lang w:val="es-CO"/>
        </w:rPr>
      </w:pPr>
      <w:r w:rsidRPr="00C73415">
        <w:rPr>
          <w:rFonts w:ascii="Verdana" w:hAnsi="Verdana" w:cs="Helvetica"/>
          <w:lang w:val="es-CO"/>
        </w:rPr>
        <w:t>Llevar la contabilidad general de la Nación, para lo cual expedirá las</w:t>
      </w:r>
      <w:r w:rsidR="00237154" w:rsidRPr="00C73415">
        <w:rPr>
          <w:rFonts w:ascii="Verdana" w:hAnsi="Verdana" w:cs="Helvetica"/>
          <w:lang w:val="es-CO"/>
        </w:rPr>
        <w:t xml:space="preserve"> </w:t>
      </w:r>
      <w:r w:rsidRPr="00C73415">
        <w:rPr>
          <w:rFonts w:ascii="Verdana" w:hAnsi="Verdana" w:cs="Helvetica"/>
          <w:lang w:val="es-CO"/>
        </w:rPr>
        <w:t>normas de reconocimiento, registro y revelación de la información de los organismos del sector central nacional.</w:t>
      </w:r>
    </w:p>
    <w:p w14:paraId="54B9AC02" w14:textId="77777777" w:rsidR="00CE5D06" w:rsidRPr="00C73415" w:rsidRDefault="00CE5D06" w:rsidP="00CE5D06">
      <w:pPr>
        <w:pStyle w:val="Prrafodelista"/>
        <w:ind w:left="720"/>
        <w:jc w:val="both"/>
        <w:rPr>
          <w:rFonts w:ascii="Verdana" w:hAnsi="Verdana" w:cs="Helvetica"/>
          <w:lang w:val="es-CO"/>
        </w:rPr>
      </w:pPr>
    </w:p>
    <w:p w14:paraId="66CFFA86" w14:textId="41F4504F" w:rsidR="0030336E" w:rsidRPr="00C73415" w:rsidRDefault="00B057C2" w:rsidP="00BF1B22">
      <w:pPr>
        <w:pStyle w:val="Prrafodelista"/>
        <w:numPr>
          <w:ilvl w:val="0"/>
          <w:numId w:val="3"/>
        </w:numPr>
        <w:jc w:val="both"/>
        <w:rPr>
          <w:rFonts w:ascii="Verdana" w:hAnsi="Verdana" w:cs="Helvetica"/>
          <w:lang w:val="es-CO"/>
        </w:rPr>
      </w:pPr>
      <w:r w:rsidRPr="00C73415">
        <w:rPr>
          <w:rFonts w:ascii="Verdana" w:hAnsi="Verdana" w:cs="Helvetica"/>
          <w:lang w:val="es-CO"/>
        </w:rPr>
        <w:t>Conceptuar sobre el sistema de clasificación de ingresos y gastos del presupuesto general de la Nación, para garantizar su correspondencia con el plan general de contabilidad pública (o el instrumento que lo sustituya). En relación con el Sistema Integrado de Información Financiera SIIF, el Ministerio de Hacienda y Crédito Público garantizará</w:t>
      </w:r>
      <w:r w:rsidR="0030336E" w:rsidRPr="00C73415">
        <w:rPr>
          <w:rFonts w:ascii="Verdana" w:hAnsi="Verdana" w:cs="Helvetica"/>
          <w:lang w:val="es-CO"/>
        </w:rPr>
        <w:t xml:space="preserve"> </w:t>
      </w:r>
      <w:r w:rsidRPr="00C73415">
        <w:rPr>
          <w:rFonts w:ascii="Verdana" w:hAnsi="Verdana" w:cs="Helvetica"/>
          <w:lang w:val="es-CO"/>
        </w:rPr>
        <w:t xml:space="preserve">el desarrollo de las aplicaciones y el acceso y uso de la información que requiera el Contador General de la Nación para el cumplimiento de sus </w:t>
      </w:r>
      <w:r w:rsidR="0030336E" w:rsidRPr="00C73415">
        <w:rPr>
          <w:rFonts w:ascii="Verdana" w:hAnsi="Verdana" w:cs="Helvetica"/>
          <w:lang w:val="es-CO"/>
        </w:rPr>
        <w:t>funciones.</w:t>
      </w:r>
    </w:p>
    <w:p w14:paraId="506B452F" w14:textId="77777777" w:rsidR="00CE5D06" w:rsidRPr="00C73415" w:rsidRDefault="00CE5D06" w:rsidP="00CE5D06">
      <w:pPr>
        <w:pStyle w:val="Prrafodelista"/>
        <w:ind w:left="720"/>
        <w:jc w:val="both"/>
        <w:rPr>
          <w:rFonts w:ascii="Verdana" w:hAnsi="Verdana" w:cs="Helvetica"/>
          <w:lang w:val="es-CO"/>
        </w:rPr>
      </w:pPr>
    </w:p>
    <w:p w14:paraId="049F242C" w14:textId="7208A33D" w:rsidR="0030336E" w:rsidRPr="00C73415" w:rsidRDefault="00D537CD" w:rsidP="00BF1B22">
      <w:pPr>
        <w:pStyle w:val="Prrafodelista"/>
        <w:numPr>
          <w:ilvl w:val="0"/>
          <w:numId w:val="3"/>
        </w:numPr>
        <w:jc w:val="both"/>
        <w:rPr>
          <w:rFonts w:ascii="Verdana" w:hAnsi="Verdana" w:cs="Helvetica"/>
          <w:lang w:val="es-CO"/>
        </w:rPr>
      </w:pPr>
      <w:r w:rsidRPr="00C73415">
        <w:rPr>
          <w:rFonts w:ascii="Verdana" w:hAnsi="Verdana" w:cs="Helvetica"/>
          <w:lang w:val="es-CO"/>
        </w:rPr>
        <w:t>Señalar y definir los estados financieros e informes que deben elaborar y presentar las entidades y organismos del sector público, en su conjunto, con sus anexos y notas explicativas, estableciendo la periodicidad, estructura y características que deben cumplir.</w:t>
      </w:r>
    </w:p>
    <w:p w14:paraId="368E6221" w14:textId="77777777" w:rsidR="00CE5D06" w:rsidRPr="00C73415" w:rsidRDefault="00CE5D06" w:rsidP="00CE5D06">
      <w:pPr>
        <w:pStyle w:val="Prrafodelista"/>
        <w:ind w:left="720"/>
        <w:jc w:val="both"/>
        <w:rPr>
          <w:rFonts w:ascii="Verdana" w:hAnsi="Verdana" w:cs="Helvetica"/>
          <w:lang w:val="es-CO"/>
        </w:rPr>
      </w:pPr>
    </w:p>
    <w:p w14:paraId="2BD6C429" w14:textId="3E49F6D0" w:rsidR="0030336E" w:rsidRPr="00C73415" w:rsidRDefault="00D537CD" w:rsidP="00BF1B22">
      <w:pPr>
        <w:pStyle w:val="Prrafodelista"/>
        <w:numPr>
          <w:ilvl w:val="0"/>
          <w:numId w:val="3"/>
        </w:numPr>
        <w:jc w:val="both"/>
        <w:rPr>
          <w:rFonts w:ascii="Verdana" w:hAnsi="Verdana" w:cs="Helvetica"/>
          <w:lang w:val="es-CO"/>
        </w:rPr>
      </w:pPr>
      <w:r w:rsidRPr="00C73415">
        <w:rPr>
          <w:rFonts w:ascii="Verdana" w:hAnsi="Verdana" w:cs="Helvetica"/>
          <w:lang w:val="es-CO"/>
        </w:rPr>
        <w:t>Elaborar el balance general, someterlo a la auditoría de la Contraloría General de la República y presentarlo al Congreso de la República, para su conocimiento y análisis por intermedio de la Comisión Legal de Cuentas de la Cámara de Representantes, dentro del plazo previsto por la Constitución Política.</w:t>
      </w:r>
    </w:p>
    <w:p w14:paraId="252F9B9B" w14:textId="77777777" w:rsidR="00CE5D06" w:rsidRPr="00C73415" w:rsidRDefault="00CE5D06" w:rsidP="00CE5D06">
      <w:pPr>
        <w:pStyle w:val="Prrafodelista"/>
        <w:ind w:left="720"/>
        <w:jc w:val="both"/>
        <w:rPr>
          <w:rFonts w:ascii="Verdana" w:hAnsi="Verdana" w:cs="Helvetica"/>
          <w:lang w:val="es-CO"/>
        </w:rPr>
      </w:pPr>
    </w:p>
    <w:p w14:paraId="36E94777" w14:textId="0F575A4B" w:rsidR="0030336E" w:rsidRPr="00C73415" w:rsidRDefault="00D537CD" w:rsidP="00BF1B22">
      <w:pPr>
        <w:pStyle w:val="Prrafodelista"/>
        <w:numPr>
          <w:ilvl w:val="0"/>
          <w:numId w:val="3"/>
        </w:numPr>
        <w:jc w:val="both"/>
        <w:rPr>
          <w:rFonts w:ascii="Verdana" w:hAnsi="Verdana" w:cs="Helvetica"/>
          <w:lang w:val="es-CO"/>
        </w:rPr>
      </w:pPr>
      <w:r w:rsidRPr="00C73415">
        <w:rPr>
          <w:rFonts w:ascii="Verdana" w:hAnsi="Verdana" w:cs="Helvetica"/>
          <w:lang w:val="es-CO"/>
        </w:rPr>
        <w:t>Establecer los libros de contabilidad que deben llevar las entidades y organismos del sector público, los documentos que deben soportar legal, técnica, financiera y contablemente las operaciones realizadas y los requisitos que estos deben cumplir.</w:t>
      </w:r>
    </w:p>
    <w:p w14:paraId="4C439984" w14:textId="77777777" w:rsidR="00CE5D06" w:rsidRPr="00C73415" w:rsidRDefault="00CE5D06" w:rsidP="00CE5D06">
      <w:pPr>
        <w:pStyle w:val="Prrafodelista"/>
        <w:ind w:left="720"/>
        <w:jc w:val="both"/>
        <w:rPr>
          <w:rFonts w:ascii="Verdana" w:hAnsi="Verdana" w:cs="Helvetica"/>
          <w:lang w:val="es-CO"/>
        </w:rPr>
      </w:pPr>
    </w:p>
    <w:p w14:paraId="46B2D6F3" w14:textId="2E71512B" w:rsidR="0030336E" w:rsidRPr="00C73415" w:rsidRDefault="00D537CD" w:rsidP="00BF1B22">
      <w:pPr>
        <w:pStyle w:val="Prrafodelista"/>
        <w:numPr>
          <w:ilvl w:val="0"/>
          <w:numId w:val="3"/>
        </w:numPr>
        <w:jc w:val="both"/>
        <w:rPr>
          <w:rFonts w:ascii="Verdana" w:hAnsi="Verdana" w:cs="Helvetica"/>
          <w:lang w:val="es-CO"/>
        </w:rPr>
      </w:pPr>
      <w:r w:rsidRPr="00C73415">
        <w:rPr>
          <w:rFonts w:ascii="Verdana" w:hAnsi="Verdana" w:cs="Helvetica"/>
          <w:lang w:val="es-CO"/>
        </w:rPr>
        <w:t>Expedir las normas para la contabilización de las obligaciones contingentes de terceros que sean asumidas por la Nación, de acuerdo con el riesgo probable conocido de las mismas, cualquiera sea la clase o modalidad de tales obligaciones, sin perjuicio de mantener el pleno derecho, idéntica la situación jurídica vigente entre las partes, en el momento de asumirlas.</w:t>
      </w:r>
    </w:p>
    <w:p w14:paraId="3CA0AAAE" w14:textId="77777777" w:rsidR="00CE5D06" w:rsidRPr="00C73415" w:rsidRDefault="00CE5D06" w:rsidP="00CE5D06">
      <w:pPr>
        <w:pStyle w:val="Prrafodelista"/>
        <w:ind w:left="720"/>
        <w:jc w:val="both"/>
        <w:rPr>
          <w:rFonts w:ascii="Verdana" w:hAnsi="Verdana" w:cs="Helvetica"/>
          <w:lang w:val="es-CO"/>
        </w:rPr>
      </w:pPr>
    </w:p>
    <w:p w14:paraId="7271CF15" w14:textId="58652DF3" w:rsidR="00D56641" w:rsidRPr="00C73415" w:rsidRDefault="00D537CD" w:rsidP="00BF1B22">
      <w:pPr>
        <w:pStyle w:val="Prrafodelista"/>
        <w:numPr>
          <w:ilvl w:val="0"/>
          <w:numId w:val="3"/>
        </w:numPr>
        <w:jc w:val="both"/>
        <w:rPr>
          <w:rFonts w:ascii="Verdana" w:hAnsi="Verdana" w:cs="Helvetica"/>
          <w:lang w:val="es-CO"/>
        </w:rPr>
      </w:pPr>
      <w:r w:rsidRPr="00C73415">
        <w:rPr>
          <w:rFonts w:ascii="Verdana" w:hAnsi="Verdana" w:cs="Helvetica"/>
          <w:lang w:val="es-CO"/>
        </w:rPr>
        <w:t>Emitir conceptos y absolver consultas relacionadas con la interpretación y aplicación de las normas expedidas por la Contaduría General de la Nación.</w:t>
      </w:r>
    </w:p>
    <w:p w14:paraId="2C053C9D" w14:textId="77777777" w:rsidR="00CE5D06" w:rsidRPr="00C73415" w:rsidRDefault="00CE5D06" w:rsidP="00CE5D06">
      <w:pPr>
        <w:pStyle w:val="Prrafodelista"/>
        <w:ind w:left="720"/>
        <w:jc w:val="both"/>
        <w:rPr>
          <w:rFonts w:ascii="Verdana" w:hAnsi="Verdana" w:cs="Helvetica"/>
          <w:lang w:val="es-CO"/>
        </w:rPr>
      </w:pPr>
    </w:p>
    <w:p w14:paraId="2033C46B" w14:textId="66AD93A0" w:rsidR="00D56641" w:rsidRPr="00C73415" w:rsidRDefault="00D537CD" w:rsidP="00BF1B22">
      <w:pPr>
        <w:pStyle w:val="Prrafodelista"/>
        <w:numPr>
          <w:ilvl w:val="0"/>
          <w:numId w:val="3"/>
        </w:numPr>
        <w:jc w:val="both"/>
        <w:rPr>
          <w:rFonts w:ascii="Verdana" w:hAnsi="Verdana" w:cs="Helvetica"/>
          <w:lang w:val="es-CO"/>
        </w:rPr>
      </w:pPr>
      <w:r w:rsidRPr="00C73415">
        <w:rPr>
          <w:rFonts w:ascii="Verdana" w:hAnsi="Verdana" w:cs="Helvetica"/>
          <w:lang w:val="es-CO"/>
        </w:rPr>
        <w:t>La Contaduría General de la Nación será la autoridad doctrinaria en materia de interpretación de las normas contables y sobre los demás temas que son objeto de su función normativa.</w:t>
      </w:r>
    </w:p>
    <w:p w14:paraId="0DCE4D68" w14:textId="77777777" w:rsidR="00CE5D06" w:rsidRPr="00C73415" w:rsidRDefault="00CE5D06" w:rsidP="00CE5D06">
      <w:pPr>
        <w:pStyle w:val="Prrafodelista"/>
        <w:ind w:left="720"/>
        <w:jc w:val="both"/>
        <w:rPr>
          <w:rFonts w:ascii="Verdana" w:hAnsi="Verdana" w:cs="Helvetica"/>
          <w:lang w:val="es-CO"/>
        </w:rPr>
      </w:pPr>
    </w:p>
    <w:p w14:paraId="124F7D1B" w14:textId="5FF3248E" w:rsidR="00D56641" w:rsidRPr="00C73415" w:rsidRDefault="00D537CD" w:rsidP="00BF1B22">
      <w:pPr>
        <w:pStyle w:val="Prrafodelista"/>
        <w:numPr>
          <w:ilvl w:val="0"/>
          <w:numId w:val="3"/>
        </w:numPr>
        <w:jc w:val="both"/>
        <w:rPr>
          <w:rFonts w:ascii="Verdana" w:hAnsi="Verdana" w:cs="Helvetica"/>
          <w:lang w:val="es-CO"/>
        </w:rPr>
      </w:pPr>
      <w:r w:rsidRPr="00C73415">
        <w:rPr>
          <w:rFonts w:ascii="Verdana" w:hAnsi="Verdana" w:cs="Helvetica"/>
          <w:lang w:val="es-CO"/>
        </w:rPr>
        <w:t>Expedir las normas para la contabilización de los bienes aprehendidos, decomisados o abandonados, que las entidades y organismos tengan bajo su custodia, así como para dar de baja los derechos incobrables, bienes perdidos y otros activos, sin perjuicio de las acciones legales a que hubiere lugar.</w:t>
      </w:r>
    </w:p>
    <w:p w14:paraId="3F855578" w14:textId="77777777" w:rsidR="00CE5D06" w:rsidRPr="00C73415" w:rsidRDefault="00CE5D06" w:rsidP="00CE5D06">
      <w:pPr>
        <w:pStyle w:val="Prrafodelista"/>
        <w:ind w:left="720"/>
        <w:jc w:val="both"/>
        <w:rPr>
          <w:rFonts w:ascii="Verdana" w:hAnsi="Verdana" w:cs="Helvetica"/>
          <w:lang w:val="es-CO"/>
        </w:rPr>
      </w:pPr>
    </w:p>
    <w:p w14:paraId="22890AA0" w14:textId="3E7C3EE3" w:rsidR="00D56641" w:rsidRPr="00C73415" w:rsidRDefault="00D537CD" w:rsidP="00BF1B22">
      <w:pPr>
        <w:pStyle w:val="Prrafodelista"/>
        <w:numPr>
          <w:ilvl w:val="0"/>
          <w:numId w:val="3"/>
        </w:numPr>
        <w:jc w:val="both"/>
        <w:rPr>
          <w:rFonts w:ascii="Verdana" w:hAnsi="Verdana" w:cs="Helvetica"/>
          <w:lang w:val="es-CO"/>
        </w:rPr>
      </w:pPr>
      <w:r w:rsidRPr="00C73415">
        <w:rPr>
          <w:rFonts w:ascii="Verdana" w:hAnsi="Verdana" w:cs="Helvetica"/>
          <w:lang w:val="es-CO"/>
        </w:rPr>
        <w:t>Impartir las normas y procedimientos para la elaboración, registro y consolidación del inventario general de los bienes del Estado.</w:t>
      </w:r>
    </w:p>
    <w:p w14:paraId="22B6525D" w14:textId="77777777" w:rsidR="00CE5D06" w:rsidRPr="00C73415" w:rsidRDefault="00CE5D06" w:rsidP="00CE5D06">
      <w:pPr>
        <w:pStyle w:val="Prrafodelista"/>
        <w:ind w:left="720"/>
        <w:jc w:val="both"/>
        <w:rPr>
          <w:rFonts w:ascii="Verdana" w:hAnsi="Verdana" w:cs="Helvetica"/>
          <w:lang w:val="es-CO"/>
        </w:rPr>
      </w:pPr>
    </w:p>
    <w:p w14:paraId="07790786" w14:textId="42E9E9AC" w:rsidR="00D56641" w:rsidRPr="00C73415" w:rsidRDefault="00D537CD" w:rsidP="00BF1B22">
      <w:pPr>
        <w:pStyle w:val="Prrafodelista"/>
        <w:numPr>
          <w:ilvl w:val="0"/>
          <w:numId w:val="3"/>
        </w:numPr>
        <w:jc w:val="both"/>
        <w:rPr>
          <w:rFonts w:ascii="Verdana" w:hAnsi="Verdana" w:cs="Helvetica"/>
          <w:lang w:val="es-CO"/>
        </w:rPr>
      </w:pPr>
      <w:r w:rsidRPr="00C73415">
        <w:rPr>
          <w:rFonts w:ascii="Verdana" w:hAnsi="Verdana" w:cs="Helvetica"/>
          <w:lang w:val="es-CO"/>
        </w:rPr>
        <w:t>Expedir los certificados de disponibilidad de los recursos o</w:t>
      </w:r>
      <w:r w:rsidR="00D56641" w:rsidRPr="00C73415">
        <w:rPr>
          <w:rFonts w:ascii="Verdana" w:hAnsi="Verdana" w:cs="Helvetica"/>
          <w:lang w:val="es-CO"/>
        </w:rPr>
        <w:t xml:space="preserve"> </w:t>
      </w:r>
      <w:r w:rsidRPr="00C73415">
        <w:rPr>
          <w:rFonts w:ascii="Verdana" w:hAnsi="Verdana" w:cs="Helvetica"/>
          <w:lang w:val="es-CO"/>
        </w:rPr>
        <w:t>excedentes financieros, con base en la información suministrada en los estados financieros de la Nación, de las entidades y organismos, así como cualquier otra información que resulte de los mismos.</w:t>
      </w:r>
    </w:p>
    <w:p w14:paraId="55CD6008" w14:textId="77777777" w:rsidR="00CE5D06" w:rsidRPr="00C73415" w:rsidRDefault="00CE5D06" w:rsidP="00CE5D06">
      <w:pPr>
        <w:pStyle w:val="Prrafodelista"/>
        <w:ind w:left="720"/>
        <w:jc w:val="both"/>
        <w:rPr>
          <w:rFonts w:ascii="Verdana" w:hAnsi="Verdana" w:cs="Helvetica"/>
          <w:lang w:val="es-CO"/>
        </w:rPr>
      </w:pPr>
    </w:p>
    <w:p w14:paraId="66624697" w14:textId="194DB960" w:rsidR="00D56641" w:rsidRPr="00C73415" w:rsidRDefault="00D537CD" w:rsidP="00BF1B22">
      <w:pPr>
        <w:pStyle w:val="Prrafodelista"/>
        <w:numPr>
          <w:ilvl w:val="0"/>
          <w:numId w:val="3"/>
        </w:numPr>
        <w:jc w:val="both"/>
        <w:rPr>
          <w:rFonts w:ascii="Verdana" w:hAnsi="Verdana" w:cs="Helvetica"/>
          <w:lang w:val="es-CO"/>
        </w:rPr>
      </w:pPr>
      <w:r w:rsidRPr="00C73415">
        <w:rPr>
          <w:rFonts w:ascii="Verdana" w:hAnsi="Verdana" w:cs="Helvetica"/>
          <w:lang w:val="es-CO"/>
        </w:rPr>
        <w:t>Producir informes sobre la situación financiera y económica de las entidades u organismos sujetos a su jurisdicción.</w:t>
      </w:r>
    </w:p>
    <w:p w14:paraId="45A9AC8F" w14:textId="77777777" w:rsidR="00CE5D06" w:rsidRPr="00C73415" w:rsidRDefault="00CE5D06" w:rsidP="00CE5D06">
      <w:pPr>
        <w:pStyle w:val="Prrafodelista"/>
        <w:ind w:left="720"/>
        <w:jc w:val="both"/>
        <w:rPr>
          <w:rFonts w:ascii="Verdana" w:hAnsi="Verdana" w:cs="Helvetica"/>
          <w:lang w:val="es-CO"/>
        </w:rPr>
      </w:pPr>
    </w:p>
    <w:p w14:paraId="0EB03D17" w14:textId="66CC4616" w:rsidR="00D56641" w:rsidRPr="00C73415" w:rsidRDefault="00D537CD" w:rsidP="00BF1B22">
      <w:pPr>
        <w:pStyle w:val="Prrafodelista"/>
        <w:numPr>
          <w:ilvl w:val="0"/>
          <w:numId w:val="3"/>
        </w:numPr>
        <w:jc w:val="both"/>
        <w:rPr>
          <w:rFonts w:ascii="Verdana" w:hAnsi="Verdana" w:cs="Helvetica"/>
          <w:lang w:val="es-CO"/>
        </w:rPr>
      </w:pPr>
      <w:r w:rsidRPr="00C73415">
        <w:rPr>
          <w:rFonts w:ascii="Verdana" w:hAnsi="Verdana" w:cs="Helvetica"/>
          <w:lang w:val="es-CO"/>
        </w:rPr>
        <w:t>Adelantar los estudios e investigaciones que se estimen necesarios para el desarrollo de la ciencia contable.</w:t>
      </w:r>
    </w:p>
    <w:p w14:paraId="78C6342B" w14:textId="77777777" w:rsidR="00CE5D06" w:rsidRPr="00C73415" w:rsidRDefault="00CE5D06" w:rsidP="00CE5D06">
      <w:pPr>
        <w:pStyle w:val="Prrafodelista"/>
        <w:ind w:left="720"/>
        <w:jc w:val="both"/>
        <w:rPr>
          <w:rFonts w:ascii="Verdana" w:hAnsi="Verdana" w:cs="Helvetica"/>
          <w:lang w:val="es-CO"/>
        </w:rPr>
      </w:pPr>
    </w:p>
    <w:p w14:paraId="180F4574" w14:textId="4987C610" w:rsidR="00D56641" w:rsidRPr="00C73415" w:rsidRDefault="00237154" w:rsidP="00BF1B22">
      <w:pPr>
        <w:pStyle w:val="Prrafodelista"/>
        <w:numPr>
          <w:ilvl w:val="0"/>
          <w:numId w:val="3"/>
        </w:numPr>
        <w:jc w:val="both"/>
        <w:rPr>
          <w:rFonts w:ascii="Verdana" w:hAnsi="Verdana" w:cs="Helvetica"/>
          <w:lang w:val="es-CO"/>
        </w:rPr>
      </w:pPr>
      <w:r w:rsidRPr="00C73415">
        <w:rPr>
          <w:rFonts w:ascii="Verdana" w:hAnsi="Verdana" w:cs="Helvetica"/>
          <w:lang w:val="es-CO"/>
        </w:rPr>
        <w:t>Realizar estudios económicos, financieros, a través de la contabilidad aplicada, para los diferentes sectores económicos.</w:t>
      </w:r>
    </w:p>
    <w:p w14:paraId="1EC6BE85" w14:textId="77777777" w:rsidR="00CE5D06" w:rsidRPr="00C73415" w:rsidRDefault="00CE5D06" w:rsidP="00CE5D06">
      <w:pPr>
        <w:pStyle w:val="Prrafodelista"/>
        <w:ind w:left="720"/>
        <w:jc w:val="both"/>
        <w:rPr>
          <w:rFonts w:ascii="Verdana" w:hAnsi="Verdana" w:cs="Helvetica"/>
          <w:lang w:val="es-CO"/>
        </w:rPr>
      </w:pPr>
    </w:p>
    <w:p w14:paraId="35C1A539" w14:textId="156A0176" w:rsidR="00D56641" w:rsidRPr="00C73415" w:rsidRDefault="00237154" w:rsidP="00BF1B22">
      <w:pPr>
        <w:pStyle w:val="Prrafodelista"/>
        <w:numPr>
          <w:ilvl w:val="0"/>
          <w:numId w:val="3"/>
        </w:numPr>
        <w:jc w:val="both"/>
        <w:rPr>
          <w:rFonts w:ascii="Verdana" w:hAnsi="Verdana" w:cs="Helvetica"/>
          <w:lang w:val="es-CO"/>
        </w:rPr>
      </w:pPr>
      <w:r w:rsidRPr="00C73415">
        <w:rPr>
          <w:rFonts w:ascii="Verdana" w:hAnsi="Verdana" w:cs="Helvetica"/>
          <w:lang w:val="es-CO"/>
        </w:rPr>
        <w:t>Ejercer inspecciones sobre el cumplimiento de las normas expedidas por la Contaduría General de la Nación.</w:t>
      </w:r>
    </w:p>
    <w:p w14:paraId="08468BB3" w14:textId="77777777" w:rsidR="00CE5D06" w:rsidRPr="00C73415" w:rsidRDefault="00CE5D06" w:rsidP="00CE5D06">
      <w:pPr>
        <w:pStyle w:val="Prrafodelista"/>
        <w:ind w:left="720"/>
        <w:jc w:val="both"/>
        <w:rPr>
          <w:rFonts w:ascii="Verdana" w:hAnsi="Verdana" w:cs="Helvetica"/>
          <w:lang w:val="es-CO"/>
        </w:rPr>
      </w:pPr>
    </w:p>
    <w:p w14:paraId="388344EF" w14:textId="373F08EF" w:rsidR="00D56641" w:rsidRPr="00C73415" w:rsidRDefault="00237154" w:rsidP="00BF1B22">
      <w:pPr>
        <w:pStyle w:val="Prrafodelista"/>
        <w:numPr>
          <w:ilvl w:val="0"/>
          <w:numId w:val="3"/>
        </w:numPr>
        <w:jc w:val="both"/>
        <w:rPr>
          <w:rFonts w:ascii="Verdana" w:hAnsi="Verdana" w:cs="Helvetica"/>
          <w:lang w:val="es-CO"/>
        </w:rPr>
      </w:pPr>
      <w:r w:rsidRPr="00C73415">
        <w:rPr>
          <w:rFonts w:ascii="Verdana" w:hAnsi="Verdana" w:cs="Helvetica"/>
          <w:lang w:val="es-CO"/>
        </w:rPr>
        <w:t>Coordinar con los responsables del control interno y externo de las entidades señaladas en la ley, el cabal cumplimiento de las disposiciones contables.</w:t>
      </w:r>
    </w:p>
    <w:p w14:paraId="2D65D8E8" w14:textId="77777777" w:rsidR="00CE5D06" w:rsidRPr="00C73415" w:rsidRDefault="00CE5D06" w:rsidP="00CE5D06">
      <w:pPr>
        <w:pStyle w:val="Prrafodelista"/>
        <w:ind w:left="720"/>
        <w:jc w:val="both"/>
        <w:rPr>
          <w:rFonts w:ascii="Verdana" w:hAnsi="Verdana" w:cs="Helvetica"/>
          <w:lang w:val="es-CO"/>
        </w:rPr>
      </w:pPr>
    </w:p>
    <w:p w14:paraId="7E809627" w14:textId="6054B9B9" w:rsidR="00D56641" w:rsidRPr="00C73415" w:rsidRDefault="00237154" w:rsidP="00BF1B22">
      <w:pPr>
        <w:pStyle w:val="Prrafodelista"/>
        <w:numPr>
          <w:ilvl w:val="0"/>
          <w:numId w:val="3"/>
        </w:numPr>
        <w:jc w:val="both"/>
        <w:rPr>
          <w:rFonts w:ascii="Verdana" w:hAnsi="Verdana" w:cs="Helvetica"/>
          <w:lang w:val="es-CO"/>
        </w:rPr>
      </w:pPr>
      <w:r w:rsidRPr="00C73415">
        <w:rPr>
          <w:rFonts w:ascii="Verdana" w:hAnsi="Verdana" w:cs="Helvetica"/>
          <w:lang w:val="es-CO"/>
        </w:rPr>
        <w:t xml:space="preserve">Determinar las entidades públicas y los servidores de estas responsables de </w:t>
      </w:r>
      <w:r w:rsidRPr="00C73415">
        <w:rPr>
          <w:rFonts w:ascii="Verdana" w:hAnsi="Verdana" w:cs="Helvetica"/>
          <w:lang w:val="es-CO"/>
        </w:rPr>
        <w:lastRenderedPageBreak/>
        <w:t>producir, consolidar y enviar la información requerida por la Contaduría General de la Nación.</w:t>
      </w:r>
    </w:p>
    <w:p w14:paraId="4669B515" w14:textId="77777777" w:rsidR="00CE5D06" w:rsidRPr="00C73415" w:rsidRDefault="00CE5D06" w:rsidP="00CE5D06">
      <w:pPr>
        <w:pStyle w:val="Prrafodelista"/>
        <w:ind w:left="720"/>
        <w:jc w:val="both"/>
        <w:rPr>
          <w:rFonts w:ascii="Verdana" w:hAnsi="Verdana" w:cs="Helvetica"/>
          <w:lang w:val="es-CO"/>
        </w:rPr>
      </w:pPr>
    </w:p>
    <w:p w14:paraId="6A8A7722" w14:textId="10BD3A13" w:rsidR="00D56641" w:rsidRPr="00C73415" w:rsidRDefault="00237154" w:rsidP="00BF1B22">
      <w:pPr>
        <w:pStyle w:val="Prrafodelista"/>
        <w:numPr>
          <w:ilvl w:val="0"/>
          <w:numId w:val="3"/>
        </w:numPr>
        <w:jc w:val="both"/>
        <w:rPr>
          <w:rFonts w:ascii="Verdana" w:hAnsi="Verdana" w:cs="Helvetica"/>
          <w:lang w:val="es-CO"/>
        </w:rPr>
      </w:pPr>
      <w:r w:rsidRPr="00C73415">
        <w:rPr>
          <w:rFonts w:ascii="Verdana" w:hAnsi="Verdana" w:cs="Helvetica"/>
          <w:lang w:val="es-CO"/>
        </w:rPr>
        <w:t>Imponer a las entidades a que se refiere la ley, a sus directivos y demás funcionarios, previas las explicaciones de acuerdo con el procedimiento aplicable, las medidas o sanciones pertinentes, por infracción a las normas expedidas por la Contaduría General de la Nación.</w:t>
      </w:r>
    </w:p>
    <w:p w14:paraId="2CA24592" w14:textId="77777777" w:rsidR="00CE5D06" w:rsidRPr="00C73415" w:rsidRDefault="00CE5D06" w:rsidP="00CE5D06">
      <w:pPr>
        <w:pStyle w:val="Prrafodelista"/>
        <w:ind w:left="720"/>
        <w:jc w:val="both"/>
        <w:rPr>
          <w:rFonts w:ascii="Verdana" w:hAnsi="Verdana" w:cs="Helvetica"/>
          <w:lang w:val="es-CO"/>
        </w:rPr>
      </w:pPr>
    </w:p>
    <w:p w14:paraId="0879724F" w14:textId="713935A6" w:rsidR="00D537CD" w:rsidRPr="00C73415" w:rsidRDefault="00237154" w:rsidP="00BF1B22">
      <w:pPr>
        <w:pStyle w:val="Prrafodelista"/>
        <w:numPr>
          <w:ilvl w:val="0"/>
          <w:numId w:val="3"/>
        </w:numPr>
        <w:jc w:val="both"/>
        <w:rPr>
          <w:rFonts w:ascii="Verdana" w:hAnsi="Verdana" w:cs="Helvetica"/>
          <w:lang w:val="es-CO"/>
        </w:rPr>
      </w:pPr>
      <w:r w:rsidRPr="00C73415">
        <w:rPr>
          <w:rFonts w:ascii="Verdana" w:hAnsi="Verdana" w:cs="Helvetica"/>
          <w:lang w:val="es-CO"/>
        </w:rPr>
        <w:t>Establecer y desarrollar programas de capacitación, asesoría y divulgación, de las normas, procedimientos y avan</w:t>
      </w:r>
      <w:r w:rsidR="005952DE" w:rsidRPr="00C73415">
        <w:rPr>
          <w:rFonts w:ascii="Verdana" w:hAnsi="Verdana" w:cs="Helvetica"/>
          <w:lang w:val="es-CO"/>
        </w:rPr>
        <w:t>cen de los estudios sobre contabilidad pública y temas relacionados.</w:t>
      </w:r>
    </w:p>
    <w:p w14:paraId="740FCA43" w14:textId="77777777" w:rsidR="00D537CD" w:rsidRPr="00C73415" w:rsidRDefault="00D537CD" w:rsidP="00B057C2">
      <w:pPr>
        <w:rPr>
          <w:rFonts w:ascii="Verdana" w:hAnsi="Verdana" w:cs="Helvetica"/>
          <w:i w:val="0"/>
          <w:sz w:val="22"/>
          <w:szCs w:val="22"/>
        </w:rPr>
      </w:pPr>
    </w:p>
    <w:p w14:paraId="3A7D0F2F" w14:textId="39DD945E" w:rsidR="002579E4" w:rsidRPr="00C73415" w:rsidRDefault="00B7335F" w:rsidP="002579E4">
      <w:pPr>
        <w:pStyle w:val="Ttulo2"/>
        <w:spacing w:before="0" w:after="0"/>
        <w:rPr>
          <w:rFonts w:ascii="Verdana" w:hAnsi="Verdana"/>
          <w:iCs w:val="0"/>
          <w:sz w:val="22"/>
          <w:szCs w:val="22"/>
        </w:rPr>
      </w:pPr>
      <w:bookmarkStart w:id="7" w:name="_Toc185197654"/>
      <w:bookmarkStart w:id="8" w:name="_Hlk152158161"/>
      <w:r w:rsidRPr="00C73415">
        <w:rPr>
          <w:rFonts w:ascii="Verdana" w:hAnsi="Verdana"/>
          <w:iCs w:val="0"/>
          <w:sz w:val="22"/>
          <w:szCs w:val="22"/>
        </w:rPr>
        <w:t>1.2. Estructura Organizacional</w:t>
      </w:r>
      <w:r w:rsidR="002579E4" w:rsidRPr="00C73415">
        <w:rPr>
          <w:rFonts w:ascii="Verdana" w:hAnsi="Verdana"/>
          <w:iCs w:val="0"/>
          <w:sz w:val="22"/>
          <w:szCs w:val="22"/>
        </w:rPr>
        <w:t>.</w:t>
      </w:r>
      <w:bookmarkEnd w:id="7"/>
    </w:p>
    <w:p w14:paraId="7F12C999" w14:textId="77777777" w:rsidR="00F3371B" w:rsidRPr="00C73415" w:rsidRDefault="00F3371B" w:rsidP="00F3371B">
      <w:pPr>
        <w:pStyle w:val="Ttulo2"/>
        <w:spacing w:before="0" w:after="0"/>
        <w:rPr>
          <w:rFonts w:ascii="Verdana" w:hAnsi="Verdana"/>
          <w:iCs w:val="0"/>
          <w:sz w:val="22"/>
          <w:szCs w:val="22"/>
        </w:rPr>
      </w:pPr>
    </w:p>
    <w:p w14:paraId="3C0ADAC2" w14:textId="22D24071" w:rsidR="00F3371B" w:rsidRPr="00C73415" w:rsidRDefault="00561501" w:rsidP="001E3F2E">
      <w:pPr>
        <w:rPr>
          <w:rFonts w:ascii="Verdana" w:hAnsi="Verdana"/>
          <w:i w:val="0"/>
          <w:sz w:val="22"/>
          <w:szCs w:val="22"/>
        </w:rPr>
      </w:pPr>
      <w:r w:rsidRPr="00C73415">
        <w:rPr>
          <w:rFonts w:ascii="Verdana" w:hAnsi="Verdana"/>
          <w:i w:val="0"/>
          <w:sz w:val="22"/>
          <w:szCs w:val="22"/>
        </w:rPr>
        <w:t>La CGN como el órgano rector de la contabilidad pública en Colombia, con autoridad doctrinaria en la materia, que normaliza, centraliza y consolida la contabilidad del sector público,</w:t>
      </w:r>
      <w:r w:rsidR="00487EC9" w:rsidRPr="00C73415">
        <w:rPr>
          <w:rFonts w:ascii="Verdana" w:hAnsi="Verdana"/>
          <w:i w:val="0"/>
          <w:sz w:val="22"/>
          <w:szCs w:val="22"/>
        </w:rPr>
        <w:t xml:space="preserve"> con el fin de </w:t>
      </w:r>
      <w:r w:rsidRPr="00C73415">
        <w:rPr>
          <w:rFonts w:ascii="Verdana" w:hAnsi="Verdana"/>
          <w:i w:val="0"/>
          <w:sz w:val="22"/>
          <w:szCs w:val="22"/>
        </w:rPr>
        <w:t>elaborar el Balance General de la Nación y de la Hacienda Pública, así como otros informes contables, útiles para la toma de decisiones, la rendición de cuentas y el control de las entidades públicas, los ciudadanos y demás grupos de valor</w:t>
      </w:r>
      <w:r w:rsidR="00487EC9" w:rsidRPr="00C73415">
        <w:rPr>
          <w:rFonts w:ascii="Verdana" w:hAnsi="Verdana"/>
          <w:i w:val="0"/>
          <w:sz w:val="22"/>
          <w:szCs w:val="22"/>
        </w:rPr>
        <w:t xml:space="preserve">, con el </w:t>
      </w:r>
      <w:r w:rsidR="0009392D" w:rsidRPr="00C73415">
        <w:rPr>
          <w:rFonts w:ascii="Verdana" w:hAnsi="Verdana"/>
          <w:i w:val="0"/>
          <w:sz w:val="22"/>
          <w:szCs w:val="22"/>
        </w:rPr>
        <w:t xml:space="preserve">ánimo de ser </w:t>
      </w:r>
      <w:r w:rsidRPr="00C73415">
        <w:rPr>
          <w:rFonts w:ascii="Verdana" w:hAnsi="Verdana"/>
          <w:i w:val="0"/>
          <w:sz w:val="22"/>
          <w:szCs w:val="22"/>
        </w:rPr>
        <w:t>reconocidos como una entidad pilar del Sistema de Gestión Financiera Pública, que innova en la provisión de la información contable pública relevante y confiable para la transparencia, eficiencia y sustentabilidad social y ambiental del sector público colombiano, orientada a la creación de valor público para la sociedad</w:t>
      </w:r>
      <w:r w:rsidR="0009392D" w:rsidRPr="00C73415">
        <w:rPr>
          <w:rFonts w:ascii="Verdana" w:hAnsi="Verdana"/>
          <w:i w:val="0"/>
          <w:sz w:val="22"/>
          <w:szCs w:val="22"/>
        </w:rPr>
        <w:t>, cuenta con una estructura</w:t>
      </w:r>
      <w:r w:rsidR="001E3F2E" w:rsidRPr="00C73415">
        <w:rPr>
          <w:rFonts w:ascii="Verdana" w:hAnsi="Verdana"/>
          <w:i w:val="0"/>
          <w:sz w:val="22"/>
          <w:szCs w:val="22"/>
        </w:rPr>
        <w:t xml:space="preserve"> enfocada al cumplimiento de cada uno de estos aspectos, la cual fue definida mediante </w:t>
      </w:r>
      <w:r w:rsidR="00F3371B" w:rsidRPr="00C73415">
        <w:rPr>
          <w:rFonts w:ascii="Verdana" w:hAnsi="Verdana"/>
          <w:sz w:val="22"/>
          <w:szCs w:val="22"/>
        </w:rPr>
        <w:t xml:space="preserve">el decreto </w:t>
      </w:r>
      <w:r w:rsidR="00714292" w:rsidRPr="00C73415">
        <w:rPr>
          <w:rFonts w:ascii="Verdana" w:hAnsi="Verdana"/>
          <w:sz w:val="22"/>
          <w:szCs w:val="22"/>
        </w:rPr>
        <w:t xml:space="preserve">1693 de 2023, </w:t>
      </w:r>
      <w:r w:rsidR="001E3F2E" w:rsidRPr="00C73415">
        <w:rPr>
          <w:rFonts w:ascii="Verdana" w:hAnsi="Verdana"/>
          <w:i w:val="0"/>
          <w:iCs/>
          <w:sz w:val="22"/>
          <w:szCs w:val="22"/>
        </w:rPr>
        <w:t xml:space="preserve">el cual </w:t>
      </w:r>
      <w:r w:rsidR="00F3371B" w:rsidRPr="00C73415">
        <w:rPr>
          <w:rFonts w:ascii="Verdana" w:hAnsi="Verdana"/>
          <w:i w:val="0"/>
          <w:sz w:val="22"/>
          <w:szCs w:val="22"/>
        </w:rPr>
        <w:t>plantea que estará</w:t>
      </w:r>
      <w:r w:rsidR="00714292" w:rsidRPr="00C73415">
        <w:rPr>
          <w:rFonts w:ascii="Verdana" w:hAnsi="Verdana"/>
          <w:sz w:val="22"/>
          <w:szCs w:val="22"/>
        </w:rPr>
        <w:t xml:space="preserve"> </w:t>
      </w:r>
      <w:r w:rsidR="00F3371B" w:rsidRPr="00C73415">
        <w:rPr>
          <w:rFonts w:ascii="Verdana" w:hAnsi="Verdana"/>
          <w:i w:val="0"/>
          <w:sz w:val="22"/>
          <w:szCs w:val="22"/>
        </w:rPr>
        <w:t>compuesta por:</w:t>
      </w:r>
    </w:p>
    <w:p w14:paraId="2E6442C3" w14:textId="77777777" w:rsidR="001E3F2E" w:rsidRPr="00C73415" w:rsidRDefault="001E3F2E" w:rsidP="001E3F2E">
      <w:pPr>
        <w:rPr>
          <w:rFonts w:ascii="Verdana" w:hAnsi="Verdana"/>
          <w:i w:val="0"/>
          <w:sz w:val="22"/>
          <w:szCs w:val="22"/>
        </w:rPr>
      </w:pPr>
    </w:p>
    <w:p w14:paraId="6C0FABE8" w14:textId="77777777" w:rsidR="00714292" w:rsidRPr="00C73415" w:rsidRDefault="00F3371B" w:rsidP="00BF1B22">
      <w:pPr>
        <w:pStyle w:val="Prrafodelista"/>
        <w:numPr>
          <w:ilvl w:val="0"/>
          <w:numId w:val="4"/>
        </w:numPr>
        <w:rPr>
          <w:rFonts w:ascii="Verdana" w:hAnsi="Verdana"/>
          <w:lang w:val="es-CO"/>
        </w:rPr>
      </w:pPr>
      <w:r w:rsidRPr="00C73415">
        <w:rPr>
          <w:rFonts w:ascii="Verdana" w:hAnsi="Verdana"/>
          <w:lang w:val="es-CO"/>
        </w:rPr>
        <w:t>Despacho del Contador General de la Nación</w:t>
      </w:r>
    </w:p>
    <w:p w14:paraId="01BCE637" w14:textId="77777777" w:rsidR="00714292" w:rsidRPr="00C73415" w:rsidRDefault="00F3371B" w:rsidP="00BF1B22">
      <w:pPr>
        <w:pStyle w:val="Prrafodelista"/>
        <w:numPr>
          <w:ilvl w:val="0"/>
          <w:numId w:val="4"/>
        </w:numPr>
        <w:rPr>
          <w:rFonts w:ascii="Verdana" w:hAnsi="Verdana"/>
          <w:lang w:val="es-CO"/>
        </w:rPr>
      </w:pPr>
      <w:r w:rsidRPr="00C73415">
        <w:rPr>
          <w:rFonts w:ascii="Verdana" w:hAnsi="Verdana"/>
          <w:lang w:val="es-CO"/>
        </w:rPr>
        <w:t>Subcontaduría General y de Investigación</w:t>
      </w:r>
    </w:p>
    <w:p w14:paraId="13B1AECA" w14:textId="77777777" w:rsidR="00714292" w:rsidRPr="00C73415" w:rsidRDefault="00F3371B" w:rsidP="00BF1B22">
      <w:pPr>
        <w:pStyle w:val="Prrafodelista"/>
        <w:numPr>
          <w:ilvl w:val="0"/>
          <w:numId w:val="4"/>
        </w:numPr>
        <w:rPr>
          <w:rFonts w:ascii="Verdana" w:hAnsi="Verdana"/>
          <w:lang w:val="es-CO"/>
        </w:rPr>
      </w:pPr>
      <w:r w:rsidRPr="00C73415">
        <w:rPr>
          <w:rFonts w:ascii="Verdana" w:hAnsi="Verdana"/>
          <w:lang w:val="es-CO"/>
        </w:rPr>
        <w:t>Subcontaduría de Centralización de la Información</w:t>
      </w:r>
    </w:p>
    <w:p w14:paraId="11F6AD04" w14:textId="77777777" w:rsidR="00714292" w:rsidRPr="00C73415" w:rsidRDefault="00F3371B" w:rsidP="00BF1B22">
      <w:pPr>
        <w:pStyle w:val="Prrafodelista"/>
        <w:numPr>
          <w:ilvl w:val="0"/>
          <w:numId w:val="4"/>
        </w:numPr>
        <w:rPr>
          <w:rFonts w:ascii="Verdana" w:hAnsi="Verdana"/>
          <w:lang w:val="es-CO"/>
        </w:rPr>
      </w:pPr>
      <w:r w:rsidRPr="00C73415">
        <w:rPr>
          <w:rFonts w:ascii="Verdana" w:hAnsi="Verdana"/>
          <w:lang w:val="es-CO"/>
        </w:rPr>
        <w:t>Subcontaduría de Consolidación de la Información</w:t>
      </w:r>
    </w:p>
    <w:p w14:paraId="0732B09D" w14:textId="77777777" w:rsidR="00714292" w:rsidRPr="00C73415" w:rsidRDefault="00F3371B" w:rsidP="00BF1B22">
      <w:pPr>
        <w:pStyle w:val="Prrafodelista"/>
        <w:numPr>
          <w:ilvl w:val="0"/>
          <w:numId w:val="4"/>
        </w:numPr>
        <w:rPr>
          <w:rFonts w:ascii="Verdana" w:hAnsi="Verdana"/>
          <w:lang w:val="es-CO"/>
        </w:rPr>
      </w:pPr>
      <w:r w:rsidRPr="00C73415">
        <w:rPr>
          <w:rFonts w:ascii="Verdana" w:hAnsi="Verdana"/>
          <w:lang w:val="es-CO"/>
        </w:rPr>
        <w:t>Secretaría General</w:t>
      </w:r>
    </w:p>
    <w:p w14:paraId="07479441" w14:textId="77777777" w:rsidR="00714292" w:rsidRPr="00C73415" w:rsidRDefault="00F3371B" w:rsidP="00BF1B22">
      <w:pPr>
        <w:pStyle w:val="Prrafodelista"/>
        <w:numPr>
          <w:ilvl w:val="0"/>
          <w:numId w:val="4"/>
        </w:numPr>
        <w:rPr>
          <w:rFonts w:ascii="Verdana" w:hAnsi="Verdana"/>
          <w:lang w:val="es-CO"/>
        </w:rPr>
      </w:pPr>
      <w:r w:rsidRPr="00C73415">
        <w:rPr>
          <w:rFonts w:ascii="Verdana" w:hAnsi="Verdana"/>
          <w:lang w:val="es-CO"/>
        </w:rPr>
        <w:t>Órganos de asesoría y coordinación</w:t>
      </w:r>
    </w:p>
    <w:p w14:paraId="4851FE3D" w14:textId="77777777" w:rsidR="00714292" w:rsidRPr="00C73415" w:rsidRDefault="00F3371B" w:rsidP="00BF1B22">
      <w:pPr>
        <w:pStyle w:val="Prrafodelista"/>
        <w:numPr>
          <w:ilvl w:val="1"/>
          <w:numId w:val="4"/>
        </w:numPr>
        <w:rPr>
          <w:rFonts w:ascii="Verdana" w:hAnsi="Verdana"/>
          <w:lang w:val="es-CO"/>
        </w:rPr>
      </w:pPr>
      <w:r w:rsidRPr="00C73415">
        <w:rPr>
          <w:rFonts w:ascii="Verdana" w:hAnsi="Verdana"/>
          <w:lang w:val="es-CO"/>
        </w:rPr>
        <w:t>Comité Institucional de Gestión y Desempeño</w:t>
      </w:r>
    </w:p>
    <w:p w14:paraId="0F289D57" w14:textId="77777777" w:rsidR="00714292" w:rsidRPr="00C73415" w:rsidRDefault="00F3371B" w:rsidP="00BF1B22">
      <w:pPr>
        <w:pStyle w:val="Prrafodelista"/>
        <w:numPr>
          <w:ilvl w:val="1"/>
          <w:numId w:val="4"/>
        </w:numPr>
        <w:rPr>
          <w:rFonts w:ascii="Verdana" w:hAnsi="Verdana"/>
          <w:lang w:val="es-CO"/>
        </w:rPr>
      </w:pPr>
      <w:r w:rsidRPr="00C73415">
        <w:rPr>
          <w:rFonts w:ascii="Verdana" w:hAnsi="Verdana"/>
          <w:lang w:val="es-CO"/>
        </w:rPr>
        <w:t>Comité Institucional de Coordinación de Control Interno</w:t>
      </w:r>
    </w:p>
    <w:p w14:paraId="6B851F58" w14:textId="143D4FBC" w:rsidR="0081380E" w:rsidRPr="00C73415" w:rsidRDefault="00F3371B" w:rsidP="00BF1B22">
      <w:pPr>
        <w:pStyle w:val="Prrafodelista"/>
        <w:numPr>
          <w:ilvl w:val="1"/>
          <w:numId w:val="4"/>
        </w:numPr>
        <w:rPr>
          <w:rFonts w:ascii="Verdana" w:hAnsi="Verdana"/>
          <w:lang w:val="es-CO"/>
        </w:rPr>
      </w:pPr>
      <w:r w:rsidRPr="00C73415">
        <w:rPr>
          <w:rFonts w:ascii="Verdana" w:hAnsi="Verdana"/>
          <w:lang w:val="es-CO"/>
        </w:rPr>
        <w:t>Comisión de Personal</w:t>
      </w:r>
    </w:p>
    <w:p w14:paraId="26E0A19E" w14:textId="77777777" w:rsidR="0081380E" w:rsidRPr="00C73415" w:rsidRDefault="0081380E" w:rsidP="00403665">
      <w:pPr>
        <w:rPr>
          <w:rFonts w:ascii="Verdana" w:hAnsi="Verdana"/>
          <w:i w:val="0"/>
          <w:sz w:val="22"/>
          <w:szCs w:val="22"/>
        </w:rPr>
      </w:pPr>
    </w:p>
    <w:p w14:paraId="6845389B" w14:textId="0BB5C3A2" w:rsidR="001E3F2E" w:rsidRPr="00C73415" w:rsidRDefault="002F3095" w:rsidP="00CE5D06">
      <w:pPr>
        <w:rPr>
          <w:rFonts w:ascii="Verdana" w:hAnsi="Verdana"/>
          <w:i w:val="0"/>
          <w:sz w:val="22"/>
          <w:szCs w:val="22"/>
        </w:rPr>
      </w:pPr>
      <w:r w:rsidRPr="00C73415">
        <w:rPr>
          <w:rFonts w:ascii="Verdana" w:hAnsi="Verdana"/>
          <w:i w:val="0"/>
          <w:sz w:val="22"/>
          <w:szCs w:val="22"/>
        </w:rPr>
        <w:lastRenderedPageBreak/>
        <w:t>La CGN desarrolla su gestión institucional con un enfoque por procesos, lo cual le permite mantener su actuación bajo estándares de mejora continua, incrementando la eficiencia, efectividad y eficacia. Así mismo, con la consolidación y fortalecimiento del Sistema de Gestión, los procesos interactúan y se articulan, asegurando la satisfacción de las necesidades y requisitos de las partes interesadas con productos y servicios; esto, en cumplimiento de los objetivos misionales. La entidad identifica un total de 11 procesos, los cuales operan en cuatro grupos conformados de la siguiente manera:</w:t>
      </w:r>
    </w:p>
    <w:p w14:paraId="57569266" w14:textId="77777777" w:rsidR="00CE5D06" w:rsidRPr="00C73415" w:rsidRDefault="00CE5D06" w:rsidP="00CE5D06">
      <w:pPr>
        <w:rPr>
          <w:rFonts w:ascii="Verdana" w:hAnsi="Verdana"/>
          <w:i w:val="0"/>
          <w:sz w:val="22"/>
          <w:szCs w:val="22"/>
        </w:rPr>
      </w:pPr>
    </w:p>
    <w:p w14:paraId="1C9ED1F1" w14:textId="77777777" w:rsidR="00325441" w:rsidRPr="00C73415" w:rsidRDefault="002F3095" w:rsidP="00BF1B22">
      <w:pPr>
        <w:pStyle w:val="Prrafodelista"/>
        <w:numPr>
          <w:ilvl w:val="0"/>
          <w:numId w:val="5"/>
        </w:numPr>
        <w:rPr>
          <w:rFonts w:ascii="Verdana" w:hAnsi="Verdana"/>
          <w:lang w:val="es-CO"/>
        </w:rPr>
      </w:pPr>
      <w:r w:rsidRPr="00C73415">
        <w:rPr>
          <w:rFonts w:ascii="Verdana" w:hAnsi="Verdana"/>
          <w:lang w:val="es-CO"/>
        </w:rPr>
        <w:t>Procesos Estratégicos: Planeación Integral y Comunicación Pública</w:t>
      </w:r>
    </w:p>
    <w:p w14:paraId="74DADFCE" w14:textId="77777777" w:rsidR="00325441" w:rsidRPr="00C73415" w:rsidRDefault="002F3095" w:rsidP="00BF1B22">
      <w:pPr>
        <w:pStyle w:val="Prrafodelista"/>
        <w:numPr>
          <w:ilvl w:val="0"/>
          <w:numId w:val="5"/>
        </w:numPr>
        <w:rPr>
          <w:rFonts w:ascii="Verdana" w:hAnsi="Verdana"/>
          <w:lang w:val="es-CO"/>
        </w:rPr>
      </w:pPr>
      <w:r w:rsidRPr="00C73415">
        <w:rPr>
          <w:rFonts w:ascii="Verdana" w:hAnsi="Verdana"/>
          <w:lang w:val="es-CO"/>
        </w:rPr>
        <w:t>Procesos Misionales: Normalización y Culturización Contable, Centralización de la Información, Consolidación de la Información.</w:t>
      </w:r>
    </w:p>
    <w:p w14:paraId="46FE41E3" w14:textId="77777777" w:rsidR="00325441" w:rsidRPr="00C73415" w:rsidRDefault="002F3095" w:rsidP="00BF1B22">
      <w:pPr>
        <w:pStyle w:val="Prrafodelista"/>
        <w:numPr>
          <w:ilvl w:val="0"/>
          <w:numId w:val="5"/>
        </w:numPr>
        <w:rPr>
          <w:rFonts w:ascii="Verdana" w:hAnsi="Verdana"/>
          <w:lang w:val="es-CO"/>
        </w:rPr>
      </w:pPr>
      <w:r w:rsidRPr="00C73415">
        <w:rPr>
          <w:rFonts w:ascii="Verdana" w:hAnsi="Verdana"/>
          <w:lang w:val="es-CO"/>
        </w:rPr>
        <w:t>Procesos de Apoyo: Gestión Humana, Gestión Administrativa, Gestión de Recursos Financieros, Gestión TICs y Gestión Jurídica.</w:t>
      </w:r>
    </w:p>
    <w:p w14:paraId="70762369" w14:textId="161F2302" w:rsidR="002F3095" w:rsidRPr="00C73415" w:rsidRDefault="002F3095" w:rsidP="00BF1B22">
      <w:pPr>
        <w:pStyle w:val="Prrafodelista"/>
        <w:numPr>
          <w:ilvl w:val="0"/>
          <w:numId w:val="5"/>
        </w:numPr>
        <w:rPr>
          <w:rFonts w:ascii="Verdana" w:hAnsi="Verdana"/>
          <w:lang w:val="es-CO"/>
        </w:rPr>
      </w:pPr>
      <w:r w:rsidRPr="00C73415">
        <w:rPr>
          <w:rFonts w:ascii="Verdana" w:hAnsi="Verdana"/>
          <w:lang w:val="es-CO"/>
        </w:rPr>
        <w:t>Procesos de Evaluación: Control y Evaluación.</w:t>
      </w:r>
    </w:p>
    <w:p w14:paraId="7F397943" w14:textId="77777777" w:rsidR="002F3095" w:rsidRPr="00C73415" w:rsidRDefault="002F3095" w:rsidP="002F3095">
      <w:pPr>
        <w:rPr>
          <w:rFonts w:ascii="Verdana" w:hAnsi="Verdana"/>
          <w:i w:val="0"/>
          <w:sz w:val="22"/>
          <w:szCs w:val="22"/>
        </w:rPr>
      </w:pPr>
    </w:p>
    <w:p w14:paraId="6401EFD0" w14:textId="77777777" w:rsidR="00DA1500" w:rsidRPr="00C73415" w:rsidRDefault="00DA1500" w:rsidP="00DA1500">
      <w:pPr>
        <w:jc w:val="center"/>
        <w:rPr>
          <w:rFonts w:ascii="Verdana" w:hAnsi="Verdana"/>
          <w:sz w:val="22"/>
          <w:szCs w:val="22"/>
        </w:rPr>
      </w:pPr>
      <w:r w:rsidRPr="00C73415">
        <w:rPr>
          <w:rFonts w:ascii="Verdana" w:hAnsi="Verdana"/>
          <w:sz w:val="22"/>
          <w:szCs w:val="22"/>
        </w:rPr>
        <w:t xml:space="preserve">Ilustración 1. </w:t>
      </w:r>
      <w:hyperlink r:id="rId9" w:history="1">
        <w:r w:rsidRPr="00C73415">
          <w:rPr>
            <w:rStyle w:val="Hipervnculo"/>
            <w:rFonts w:ascii="Verdana" w:hAnsi="Verdana"/>
            <w:sz w:val="22"/>
            <w:szCs w:val="22"/>
          </w:rPr>
          <w:t>Mapa de procesos de la CGN</w:t>
        </w:r>
      </w:hyperlink>
    </w:p>
    <w:p w14:paraId="3959E930" w14:textId="77777777" w:rsidR="00DA1500" w:rsidRPr="00C73415" w:rsidRDefault="00DA1500" w:rsidP="00DA1500">
      <w:pPr>
        <w:jc w:val="center"/>
        <w:rPr>
          <w:rFonts w:ascii="Verdana" w:hAnsi="Verdana"/>
          <w:sz w:val="22"/>
          <w:szCs w:val="22"/>
        </w:rPr>
      </w:pPr>
      <w:r w:rsidRPr="00C73415">
        <w:rPr>
          <w:noProof/>
          <w:sz w:val="22"/>
          <w:szCs w:val="22"/>
        </w:rPr>
        <w:lastRenderedPageBreak/>
        <w:drawing>
          <wp:inline distT="0" distB="0" distL="0" distR="0" wp14:anchorId="27992841" wp14:editId="35C20327">
            <wp:extent cx="4759431" cy="3600000"/>
            <wp:effectExtent l="0" t="0" r="3175" b="635"/>
            <wp:docPr id="1557042595" name="Imagen 1" descr="Interfaz de usuario gráfica,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042595" name="Imagen 1" descr="Interfaz de usuario gráfica, Diagrama&#10;&#10;Descripción generada automáticamen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59431" cy="3600000"/>
                    </a:xfrm>
                    <a:prstGeom prst="rect">
                      <a:avLst/>
                    </a:prstGeom>
                    <a:noFill/>
                    <a:ln>
                      <a:noFill/>
                    </a:ln>
                  </pic:spPr>
                </pic:pic>
              </a:graphicData>
            </a:graphic>
          </wp:inline>
        </w:drawing>
      </w:r>
    </w:p>
    <w:p w14:paraId="49539C1F" w14:textId="77777777" w:rsidR="00DA1500" w:rsidRPr="00C73415" w:rsidRDefault="00DA1500" w:rsidP="00DA1500">
      <w:pPr>
        <w:jc w:val="center"/>
        <w:rPr>
          <w:rFonts w:ascii="Verdana" w:hAnsi="Verdana"/>
          <w:sz w:val="22"/>
          <w:szCs w:val="22"/>
        </w:rPr>
      </w:pPr>
      <w:r w:rsidRPr="00C73415">
        <w:rPr>
          <w:rFonts w:ascii="Verdana" w:hAnsi="Verdana"/>
          <w:sz w:val="22"/>
          <w:szCs w:val="22"/>
        </w:rPr>
        <w:t>Fuente: Contaduría General de la Nación</w:t>
      </w:r>
    </w:p>
    <w:p w14:paraId="51503AAB" w14:textId="751A9454" w:rsidR="002F3095" w:rsidRPr="00C73415" w:rsidRDefault="002F3095" w:rsidP="002F3095">
      <w:pPr>
        <w:rPr>
          <w:rFonts w:ascii="Verdana" w:hAnsi="Verdana"/>
          <w:i w:val="0"/>
          <w:sz w:val="22"/>
          <w:szCs w:val="22"/>
        </w:rPr>
      </w:pPr>
      <w:r w:rsidRPr="00C73415">
        <w:rPr>
          <w:rFonts w:ascii="Verdana" w:hAnsi="Verdana"/>
          <w:i w:val="0"/>
          <w:sz w:val="22"/>
          <w:szCs w:val="22"/>
        </w:rPr>
        <w:t>La sede de la CONTADURÍA GENERAL DE LA NACIÓN es ocupada en promedio por 94 servidores públicos de planta y 172 contratistas y personal outsourcing de aseo y cafetería</w:t>
      </w:r>
      <w:r w:rsidR="008D49CF" w:rsidRPr="00C73415">
        <w:rPr>
          <w:rFonts w:ascii="Verdana" w:hAnsi="Verdana"/>
          <w:i w:val="0"/>
          <w:sz w:val="22"/>
          <w:szCs w:val="22"/>
        </w:rPr>
        <w:t xml:space="preserve">. De igual forma, presta sus servicios </w:t>
      </w:r>
      <w:r w:rsidR="009C051B" w:rsidRPr="00C73415">
        <w:rPr>
          <w:rFonts w:ascii="Verdana" w:hAnsi="Verdana"/>
          <w:i w:val="0"/>
          <w:sz w:val="22"/>
          <w:szCs w:val="22"/>
        </w:rPr>
        <w:t>los días hábiles de lunes a viernes en un horario de 8:00 am a 4:00 pm</w:t>
      </w:r>
      <w:r w:rsidR="00BE6106" w:rsidRPr="00C73415">
        <w:rPr>
          <w:rFonts w:ascii="Verdana" w:hAnsi="Verdana"/>
          <w:i w:val="0"/>
          <w:sz w:val="22"/>
          <w:szCs w:val="22"/>
        </w:rPr>
        <w:t>.</w:t>
      </w:r>
    </w:p>
    <w:p w14:paraId="0DE78226" w14:textId="77777777" w:rsidR="002F3095" w:rsidRPr="00C73415" w:rsidRDefault="002F3095" w:rsidP="002F3095">
      <w:pPr>
        <w:rPr>
          <w:rFonts w:ascii="Verdana" w:hAnsi="Verdana"/>
          <w:i w:val="0"/>
          <w:sz w:val="22"/>
          <w:szCs w:val="22"/>
        </w:rPr>
      </w:pPr>
    </w:p>
    <w:p w14:paraId="1112FC53" w14:textId="77777777" w:rsidR="00D96690" w:rsidRPr="00C73415" w:rsidRDefault="00D96690" w:rsidP="00D96690">
      <w:pPr>
        <w:jc w:val="center"/>
        <w:rPr>
          <w:rFonts w:ascii="Verdana" w:hAnsi="Verdana"/>
          <w:sz w:val="22"/>
          <w:szCs w:val="22"/>
        </w:rPr>
      </w:pPr>
      <w:r w:rsidRPr="00C73415">
        <w:rPr>
          <w:rFonts w:ascii="Verdana" w:hAnsi="Verdana"/>
          <w:sz w:val="22"/>
          <w:szCs w:val="22"/>
        </w:rPr>
        <w:t xml:space="preserve">Imagen 1. </w:t>
      </w:r>
      <w:hyperlink r:id="rId11" w:history="1">
        <w:r w:rsidRPr="00C73415">
          <w:rPr>
            <w:rStyle w:val="Hipervnculo"/>
            <w:rFonts w:ascii="Verdana" w:hAnsi="Verdana"/>
            <w:sz w:val="22"/>
            <w:szCs w:val="22"/>
          </w:rPr>
          <w:t>Organigrama CGN</w:t>
        </w:r>
      </w:hyperlink>
    </w:p>
    <w:p w14:paraId="2066B673" w14:textId="77777777" w:rsidR="00D96690" w:rsidRPr="00C73415" w:rsidRDefault="00D96690" w:rsidP="00D96690">
      <w:pPr>
        <w:jc w:val="center"/>
        <w:rPr>
          <w:rFonts w:ascii="Verdana" w:hAnsi="Verdana"/>
          <w:sz w:val="22"/>
          <w:szCs w:val="22"/>
        </w:rPr>
      </w:pPr>
      <w:r w:rsidRPr="00C73415">
        <w:rPr>
          <w:rFonts w:ascii="Verdana" w:hAnsi="Verdana"/>
          <w:noProof/>
          <w:sz w:val="22"/>
          <w:szCs w:val="22"/>
        </w:rPr>
        <w:lastRenderedPageBreak/>
        <w:drawing>
          <wp:inline distT="0" distB="0" distL="0" distR="0" wp14:anchorId="7744F355" wp14:editId="2B37F433">
            <wp:extent cx="4381500" cy="4987960"/>
            <wp:effectExtent l="0" t="0" r="0" b="3175"/>
            <wp:docPr id="1181967150"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967150" name="Imagen 1" descr="Diagrama&#10;&#10;Descripción generada automáticamente"/>
                    <pic:cNvPicPr/>
                  </pic:nvPicPr>
                  <pic:blipFill>
                    <a:blip r:embed="rId12"/>
                    <a:stretch>
                      <a:fillRect/>
                    </a:stretch>
                  </pic:blipFill>
                  <pic:spPr>
                    <a:xfrm>
                      <a:off x="0" y="0"/>
                      <a:ext cx="4384977" cy="4991918"/>
                    </a:xfrm>
                    <a:prstGeom prst="rect">
                      <a:avLst/>
                    </a:prstGeom>
                  </pic:spPr>
                </pic:pic>
              </a:graphicData>
            </a:graphic>
          </wp:inline>
        </w:drawing>
      </w:r>
    </w:p>
    <w:p w14:paraId="6782696A" w14:textId="1F721965" w:rsidR="00D96690" w:rsidRPr="00C73415" w:rsidRDefault="00D96690" w:rsidP="00D96690">
      <w:pPr>
        <w:jc w:val="center"/>
        <w:rPr>
          <w:rFonts w:ascii="Verdana" w:hAnsi="Verdana"/>
          <w:i w:val="0"/>
          <w:sz w:val="22"/>
          <w:szCs w:val="22"/>
        </w:rPr>
      </w:pPr>
      <w:r w:rsidRPr="00C73415">
        <w:rPr>
          <w:rFonts w:ascii="Verdana" w:hAnsi="Verdana"/>
          <w:b/>
          <w:bCs/>
          <w:sz w:val="22"/>
          <w:szCs w:val="22"/>
        </w:rPr>
        <w:t>Fuente:</w:t>
      </w:r>
      <w:r w:rsidRPr="00C73415">
        <w:rPr>
          <w:rFonts w:ascii="Verdana" w:hAnsi="Verdana"/>
          <w:sz w:val="22"/>
          <w:szCs w:val="22"/>
        </w:rPr>
        <w:t xml:space="preserve"> Contaduría General de la Nación.</w:t>
      </w:r>
    </w:p>
    <w:p w14:paraId="577495D2" w14:textId="77777777" w:rsidR="002F3095" w:rsidRPr="00C73415" w:rsidRDefault="002F3095" w:rsidP="00403665">
      <w:pPr>
        <w:rPr>
          <w:rFonts w:ascii="Verdana" w:hAnsi="Verdana"/>
          <w:i w:val="0"/>
          <w:sz w:val="22"/>
          <w:szCs w:val="22"/>
        </w:rPr>
      </w:pPr>
    </w:p>
    <w:p w14:paraId="16C33DB6" w14:textId="3BA4FAFD" w:rsidR="002579E4" w:rsidRPr="00C73415" w:rsidRDefault="00C12D08" w:rsidP="002D60C0">
      <w:pPr>
        <w:pStyle w:val="Ttulo2"/>
        <w:rPr>
          <w:rFonts w:ascii="Verdana" w:eastAsia="Calibri" w:hAnsi="Verdana"/>
          <w:sz w:val="22"/>
          <w:szCs w:val="22"/>
        </w:rPr>
      </w:pPr>
      <w:bookmarkStart w:id="9" w:name="_Toc185197655"/>
      <w:bookmarkStart w:id="10" w:name="_Hlk152159102"/>
      <w:bookmarkEnd w:id="8"/>
      <w:r w:rsidRPr="00C73415">
        <w:rPr>
          <w:rFonts w:ascii="Verdana" w:eastAsia="Calibri" w:hAnsi="Verdana"/>
          <w:sz w:val="22"/>
          <w:szCs w:val="22"/>
        </w:rPr>
        <w:t xml:space="preserve">1.3. </w:t>
      </w:r>
      <w:r w:rsidR="00340B75" w:rsidRPr="00C73415">
        <w:rPr>
          <w:rFonts w:ascii="Verdana" w:eastAsia="Calibri" w:hAnsi="Verdana"/>
          <w:sz w:val="22"/>
          <w:szCs w:val="22"/>
        </w:rPr>
        <w:t>Descripción del entorno.</w:t>
      </w:r>
      <w:bookmarkEnd w:id="9"/>
    </w:p>
    <w:p w14:paraId="296BDED5" w14:textId="77777777" w:rsidR="00C12D08" w:rsidRPr="00C73415" w:rsidRDefault="00C12D08" w:rsidP="00403665">
      <w:pPr>
        <w:rPr>
          <w:rFonts w:eastAsia="Calibri"/>
          <w:sz w:val="22"/>
          <w:szCs w:val="22"/>
        </w:rPr>
      </w:pPr>
    </w:p>
    <w:p w14:paraId="6A17740D" w14:textId="327D7AAA" w:rsidR="00E5227D" w:rsidRPr="00C73415" w:rsidRDefault="00E5227D" w:rsidP="00E5227D">
      <w:pPr>
        <w:rPr>
          <w:rFonts w:ascii="Verdana" w:hAnsi="Verdana"/>
          <w:i w:val="0"/>
          <w:iCs/>
          <w:sz w:val="22"/>
          <w:szCs w:val="22"/>
        </w:rPr>
      </w:pPr>
      <w:r w:rsidRPr="00C73415">
        <w:rPr>
          <w:rFonts w:ascii="Verdana" w:hAnsi="Verdana"/>
          <w:i w:val="0"/>
          <w:iCs/>
          <w:sz w:val="22"/>
          <w:szCs w:val="22"/>
        </w:rPr>
        <w:t>La CGN realiza sus operaciones en una</w:t>
      </w:r>
      <w:r w:rsidR="007649E6" w:rsidRPr="00C73415">
        <w:rPr>
          <w:rFonts w:ascii="Verdana" w:hAnsi="Verdana"/>
          <w:i w:val="0"/>
          <w:iCs/>
          <w:sz w:val="22"/>
          <w:szCs w:val="22"/>
        </w:rPr>
        <w:t xml:space="preserve"> única</w:t>
      </w:r>
      <w:r w:rsidRPr="00C73415">
        <w:rPr>
          <w:rFonts w:ascii="Verdana" w:hAnsi="Verdana"/>
          <w:i w:val="0"/>
          <w:iCs/>
          <w:sz w:val="22"/>
          <w:szCs w:val="22"/>
        </w:rPr>
        <w:t xml:space="preserve"> sede</w:t>
      </w:r>
      <w:r w:rsidR="007649E6" w:rsidRPr="00C73415">
        <w:rPr>
          <w:rFonts w:ascii="Verdana" w:hAnsi="Verdana"/>
          <w:i w:val="0"/>
          <w:iCs/>
          <w:sz w:val="22"/>
          <w:szCs w:val="22"/>
        </w:rPr>
        <w:t>, bajo la modalidad de arrendatario,</w:t>
      </w:r>
      <w:r w:rsidRPr="00C73415">
        <w:rPr>
          <w:rFonts w:ascii="Verdana" w:hAnsi="Verdana"/>
          <w:i w:val="0"/>
          <w:iCs/>
          <w:sz w:val="22"/>
          <w:szCs w:val="22"/>
        </w:rPr>
        <w:t xml:space="preserve"> que se encuentra, ubicada en el edificio elemento en la Calle 26 # 69 – 76 Torre 1 </w:t>
      </w:r>
      <w:r w:rsidRPr="00C73415">
        <w:rPr>
          <w:rFonts w:ascii="Verdana" w:hAnsi="Verdana"/>
          <w:i w:val="0"/>
          <w:iCs/>
          <w:sz w:val="22"/>
          <w:szCs w:val="22"/>
        </w:rPr>
        <w:lastRenderedPageBreak/>
        <w:t>piso 15 Edificio Elemento. La Contaduría se encuentra ubicada en la UPZ 105 – Jardín Botánico.</w:t>
      </w:r>
    </w:p>
    <w:p w14:paraId="20CBFCB4" w14:textId="77777777" w:rsidR="00E5227D" w:rsidRPr="00C73415" w:rsidRDefault="00E5227D" w:rsidP="00E5227D">
      <w:pPr>
        <w:rPr>
          <w:rFonts w:ascii="Verdana" w:hAnsi="Verdana"/>
          <w:sz w:val="22"/>
          <w:szCs w:val="22"/>
        </w:rPr>
      </w:pPr>
    </w:p>
    <w:p w14:paraId="4CAA4108" w14:textId="77777777" w:rsidR="00E5227D" w:rsidRPr="00C73415" w:rsidRDefault="00E5227D" w:rsidP="00E5227D">
      <w:pPr>
        <w:jc w:val="center"/>
        <w:rPr>
          <w:rFonts w:ascii="Verdana" w:hAnsi="Verdana"/>
          <w:sz w:val="22"/>
          <w:szCs w:val="22"/>
        </w:rPr>
      </w:pPr>
      <w:r w:rsidRPr="00C73415">
        <w:rPr>
          <w:rFonts w:ascii="Verdana" w:hAnsi="Verdana"/>
          <w:sz w:val="22"/>
          <w:szCs w:val="22"/>
        </w:rPr>
        <w:t>Imagen 2: Localización Contaduría General de la Nación.</w:t>
      </w:r>
    </w:p>
    <w:p w14:paraId="3A8DC039" w14:textId="77777777" w:rsidR="00E5227D" w:rsidRPr="00C73415" w:rsidRDefault="00E5227D" w:rsidP="00E5227D">
      <w:pPr>
        <w:jc w:val="center"/>
        <w:rPr>
          <w:rFonts w:ascii="Verdana" w:hAnsi="Verdana"/>
          <w:sz w:val="22"/>
          <w:szCs w:val="22"/>
        </w:rPr>
      </w:pPr>
      <w:r w:rsidRPr="00C73415">
        <w:rPr>
          <w:rFonts w:ascii="Verdana" w:hAnsi="Verdana"/>
          <w:noProof/>
          <w:sz w:val="22"/>
          <w:szCs w:val="22"/>
        </w:rPr>
        <w:drawing>
          <wp:inline distT="0" distB="0" distL="0" distR="0" wp14:anchorId="485C1BFC" wp14:editId="2737FA17">
            <wp:extent cx="5625407" cy="3500327"/>
            <wp:effectExtent l="19050" t="19050" r="13970" b="24130"/>
            <wp:docPr id="826625253" name="Imagen 1"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625253" name="Imagen 1" descr="Texto&#10;&#10;Descripción generada automáticamente con confianza media"/>
                    <pic:cNvPicPr/>
                  </pic:nvPicPr>
                  <pic:blipFill rotWithShape="1">
                    <a:blip r:embed="rId13"/>
                    <a:srcRect l="5951" b="8068"/>
                    <a:stretch/>
                  </pic:blipFill>
                  <pic:spPr bwMode="auto">
                    <a:xfrm>
                      <a:off x="0" y="0"/>
                      <a:ext cx="5640185" cy="3509522"/>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14:paraId="6B142F42" w14:textId="77777777" w:rsidR="00E5227D" w:rsidRPr="00C73415" w:rsidRDefault="00E5227D" w:rsidP="00E5227D">
      <w:pPr>
        <w:jc w:val="center"/>
        <w:rPr>
          <w:rFonts w:ascii="Verdana" w:hAnsi="Verdana"/>
          <w:sz w:val="22"/>
          <w:szCs w:val="22"/>
        </w:rPr>
      </w:pPr>
      <w:r w:rsidRPr="00C73415">
        <w:rPr>
          <w:rFonts w:ascii="Verdana" w:hAnsi="Verdana"/>
          <w:sz w:val="22"/>
          <w:szCs w:val="22"/>
        </w:rPr>
        <w:t>Fuente: Google Maps, 2024.</w:t>
      </w:r>
    </w:p>
    <w:p w14:paraId="3126FF34" w14:textId="77777777" w:rsidR="00E5227D" w:rsidRPr="00C73415" w:rsidRDefault="00E5227D" w:rsidP="00E5227D">
      <w:pPr>
        <w:rPr>
          <w:rFonts w:ascii="Verdana" w:hAnsi="Verdana"/>
          <w:sz w:val="22"/>
          <w:szCs w:val="22"/>
        </w:rPr>
      </w:pPr>
    </w:p>
    <w:p w14:paraId="40193F0A" w14:textId="77777777" w:rsidR="00E5227D" w:rsidRPr="00C73415" w:rsidRDefault="00E5227D" w:rsidP="00E5227D">
      <w:pPr>
        <w:rPr>
          <w:rFonts w:ascii="Verdana" w:hAnsi="Verdana"/>
          <w:i w:val="0"/>
          <w:iCs/>
          <w:sz w:val="22"/>
          <w:szCs w:val="22"/>
        </w:rPr>
      </w:pPr>
      <w:r w:rsidRPr="00C73415">
        <w:rPr>
          <w:rFonts w:ascii="Verdana" w:hAnsi="Verdana"/>
          <w:i w:val="0"/>
          <w:iCs/>
          <w:sz w:val="22"/>
          <w:szCs w:val="22"/>
        </w:rPr>
        <w:t xml:space="preserve">La CGN se encuentra ubicada en una sede arrendada en el Centro Empresarial Elemento ubicado sobre la avenida el dorado costado norte entre la Av. Carrera 68 y la Avenida Rojas. El Centro empresarial Elemento se encuentra ubicado en la localidad de Engativá; en esta localidad se ubica el segundo humedal más grande de Bogotá denominado Humedal Jaboque. Este pulmón de la ciudad alberga más de 80 especies de aves, 4 especies de mamíferos, 2 especies de reptiles y un gran número de especies vegetales (JBB-2016) que cumplen funciones como depurar el aire de las concentraciones de CO2, ambientar el aire con aromas naturales, microclimas, depurar las aguas contaminadas que ingresan al humedal entre otros beneficios ecosistémicos. </w:t>
      </w:r>
    </w:p>
    <w:p w14:paraId="2394319C" w14:textId="77777777" w:rsidR="00E5227D" w:rsidRPr="00C73415" w:rsidRDefault="00E5227D" w:rsidP="00E5227D">
      <w:pPr>
        <w:rPr>
          <w:rFonts w:ascii="Verdana" w:hAnsi="Verdana"/>
          <w:i w:val="0"/>
          <w:iCs/>
          <w:sz w:val="22"/>
          <w:szCs w:val="22"/>
        </w:rPr>
      </w:pPr>
    </w:p>
    <w:p w14:paraId="2AD1DB20" w14:textId="77777777" w:rsidR="00E938BD" w:rsidRDefault="00E938BD" w:rsidP="00E5227D">
      <w:pPr>
        <w:rPr>
          <w:rFonts w:ascii="Verdana" w:hAnsi="Verdana"/>
          <w:i w:val="0"/>
          <w:iCs/>
          <w:sz w:val="22"/>
          <w:szCs w:val="22"/>
        </w:rPr>
      </w:pPr>
    </w:p>
    <w:p w14:paraId="073FF263" w14:textId="4FC0999C" w:rsidR="00E5227D" w:rsidRPr="00C73415" w:rsidRDefault="00E5227D" w:rsidP="00E5227D">
      <w:pPr>
        <w:rPr>
          <w:rFonts w:ascii="Verdana" w:hAnsi="Verdana"/>
          <w:i w:val="0"/>
          <w:iCs/>
          <w:sz w:val="22"/>
          <w:szCs w:val="22"/>
        </w:rPr>
      </w:pPr>
      <w:r w:rsidRPr="00C73415">
        <w:rPr>
          <w:rFonts w:ascii="Verdana" w:hAnsi="Verdana"/>
          <w:i w:val="0"/>
          <w:iCs/>
          <w:sz w:val="22"/>
          <w:szCs w:val="22"/>
        </w:rPr>
        <w:t xml:space="preserve">Cerca al Edificio Elemento, se encuentra el Jardín Botánico de Bogotá, albergue de gran número de plantas que representa otros de los pequeños pulmones de la ciudad al igual que el Parque Simón Bolívar. Las problemáticas ambientales más notorias en este sector se asocian a la generación de ruido, emisiones de CO2 y Black Carbón generado por el gran flujo de fuentes móviles que transitan especialmente en las vías principales como la Avenida Carrera 68, Av. El Dorado, Av. Rojas y la Av. Boyacá. </w:t>
      </w:r>
    </w:p>
    <w:p w14:paraId="3B4262BB" w14:textId="77777777" w:rsidR="00E5227D" w:rsidRPr="00C73415" w:rsidRDefault="00E5227D" w:rsidP="00E5227D">
      <w:pPr>
        <w:rPr>
          <w:rFonts w:ascii="Verdana" w:hAnsi="Verdana"/>
          <w:i w:val="0"/>
          <w:iCs/>
          <w:sz w:val="22"/>
          <w:szCs w:val="22"/>
        </w:rPr>
      </w:pPr>
    </w:p>
    <w:p w14:paraId="7CD2848F" w14:textId="77777777" w:rsidR="00E5227D" w:rsidRPr="00C73415" w:rsidRDefault="00E5227D" w:rsidP="00E5227D">
      <w:pPr>
        <w:rPr>
          <w:rFonts w:ascii="Verdana" w:hAnsi="Verdana"/>
          <w:i w:val="0"/>
          <w:iCs/>
          <w:sz w:val="22"/>
          <w:szCs w:val="22"/>
        </w:rPr>
      </w:pPr>
      <w:r w:rsidRPr="00C73415">
        <w:rPr>
          <w:rFonts w:ascii="Verdana" w:hAnsi="Verdana"/>
          <w:i w:val="0"/>
          <w:iCs/>
          <w:sz w:val="22"/>
          <w:szCs w:val="22"/>
        </w:rPr>
        <w:t>Dentro del centro empresarial, al igual que la CGN, se encuentran entidades del orden nacional, como la Contraloría General de la Nación y la Administradora de los Recursos del Sistema General de Seguridad Social en Salud (ADRES) al igual que organizaciones de carácter local como Transmilenio o el Instituto para la Investigación Educativa y el Desarrollo Pedagógico, resalta que dentro de estas entidades se cuenta con la presencia de aquellas tanto de tipo público como privado.</w:t>
      </w:r>
    </w:p>
    <w:p w14:paraId="33345FFB" w14:textId="77777777" w:rsidR="00E5227D" w:rsidRPr="00C73415" w:rsidRDefault="00E5227D" w:rsidP="00E5227D">
      <w:pPr>
        <w:rPr>
          <w:rFonts w:ascii="Verdana" w:hAnsi="Verdana"/>
          <w:i w:val="0"/>
          <w:iCs/>
          <w:sz w:val="22"/>
          <w:szCs w:val="22"/>
        </w:rPr>
      </w:pPr>
    </w:p>
    <w:p w14:paraId="7B52E7BD" w14:textId="5BD056C6" w:rsidR="00E5227D" w:rsidRPr="00C73415" w:rsidRDefault="00E5227D" w:rsidP="00E5227D">
      <w:pPr>
        <w:rPr>
          <w:rFonts w:ascii="Verdana" w:hAnsi="Verdana"/>
          <w:i w:val="0"/>
          <w:iCs/>
          <w:sz w:val="22"/>
          <w:szCs w:val="22"/>
        </w:rPr>
      </w:pPr>
      <w:r w:rsidRPr="00C73415">
        <w:rPr>
          <w:rFonts w:ascii="Verdana" w:hAnsi="Verdana"/>
          <w:i w:val="0"/>
          <w:iCs/>
          <w:sz w:val="22"/>
          <w:szCs w:val="22"/>
        </w:rPr>
        <w:t xml:space="preserve">Por otra parte, en cuanto a la infraestructura, donde se encuentran actualmente las instalaciones de la Contaduría, el edificio posee CERTIFICACIÓN LEED - ARQUITECTURA BIOCLIMÁTICA, </w:t>
      </w:r>
      <w:r w:rsidR="007D45E9" w:rsidRPr="00C73415">
        <w:rPr>
          <w:rFonts w:ascii="Verdana" w:hAnsi="Verdana"/>
          <w:i w:val="0"/>
          <w:iCs/>
          <w:sz w:val="22"/>
          <w:szCs w:val="22"/>
        </w:rPr>
        <w:t>lo cual reconoc</w:t>
      </w:r>
      <w:r w:rsidR="004447EF" w:rsidRPr="00C73415">
        <w:rPr>
          <w:rFonts w:ascii="Verdana" w:hAnsi="Verdana"/>
          <w:i w:val="0"/>
          <w:iCs/>
          <w:sz w:val="22"/>
          <w:szCs w:val="22"/>
        </w:rPr>
        <w:t xml:space="preserve">e </w:t>
      </w:r>
      <w:r w:rsidRPr="00C73415">
        <w:rPr>
          <w:rFonts w:ascii="Verdana" w:hAnsi="Verdana"/>
          <w:i w:val="0"/>
          <w:iCs/>
          <w:sz w:val="22"/>
          <w:szCs w:val="22"/>
        </w:rPr>
        <w:t xml:space="preserve">características </w:t>
      </w:r>
      <w:r w:rsidR="004447EF" w:rsidRPr="00C73415">
        <w:rPr>
          <w:rFonts w:ascii="Verdana" w:hAnsi="Verdana"/>
          <w:i w:val="0"/>
          <w:iCs/>
          <w:sz w:val="22"/>
          <w:szCs w:val="22"/>
        </w:rPr>
        <w:t xml:space="preserve">como </w:t>
      </w:r>
      <w:r w:rsidRPr="00C73415">
        <w:rPr>
          <w:rFonts w:ascii="Verdana" w:hAnsi="Verdana"/>
          <w:i w:val="0"/>
          <w:iCs/>
          <w:sz w:val="22"/>
          <w:szCs w:val="22"/>
        </w:rPr>
        <w:t>climatización por medios pasivo, sistemas de ventilación natural cruzada, arquitectura con aislantes térmicos, control de radiación solar, cubiertas verdes, eficiencia energética, reducción en consumos de energía eléctrica por A/C, reducción en consumos de energía eléctrica por iluminación natural y tecnológicas de bajo consumo, eficiencia en consumos de agua, recolección de aguas lluvias, almacenamiento y utilización de aguas lluvias para usos sanitarios y riegos, dentro del edificio se comparte con otras organizaciones públicas y privadas en el modo de propiedad horizontal.</w:t>
      </w:r>
    </w:p>
    <w:p w14:paraId="36912968" w14:textId="77777777" w:rsidR="00E5227D" w:rsidRPr="00C73415" w:rsidRDefault="00E5227D" w:rsidP="00E5227D">
      <w:pPr>
        <w:rPr>
          <w:rFonts w:ascii="Verdana" w:hAnsi="Verdana"/>
          <w:i w:val="0"/>
          <w:iCs/>
          <w:sz w:val="22"/>
          <w:szCs w:val="22"/>
        </w:rPr>
      </w:pPr>
    </w:p>
    <w:p w14:paraId="7ABDDBE1" w14:textId="73B822EF" w:rsidR="00270F49" w:rsidRPr="00C73415" w:rsidRDefault="00E5227D" w:rsidP="00072B95">
      <w:pPr>
        <w:rPr>
          <w:rFonts w:ascii="Verdana" w:hAnsi="Verdana"/>
          <w:i w:val="0"/>
          <w:iCs/>
          <w:sz w:val="22"/>
          <w:szCs w:val="22"/>
        </w:rPr>
      </w:pPr>
      <w:r w:rsidRPr="00C73415">
        <w:rPr>
          <w:rFonts w:ascii="Verdana" w:hAnsi="Verdana"/>
          <w:i w:val="0"/>
          <w:iCs/>
          <w:sz w:val="22"/>
          <w:szCs w:val="22"/>
        </w:rPr>
        <w:t>Finalmente, en cuanto al estado ambiental del entorno en donde la CGN desarrolla sus actividades, no se evidencian aspectos e impactos que comprometan la calidad ambiental de manera significativa, lo cual se encuentra directamente relacionado con que corresponde a un área empresarial dedicada a los servicios y no cuenta con procesos productivos de potencial impacto al entorno.</w:t>
      </w:r>
    </w:p>
    <w:p w14:paraId="21DE676D" w14:textId="77777777" w:rsidR="002D60C0" w:rsidRPr="00C73415" w:rsidRDefault="002D60C0" w:rsidP="00072B95">
      <w:pPr>
        <w:rPr>
          <w:rFonts w:ascii="Verdana" w:hAnsi="Verdana"/>
          <w:i w:val="0"/>
          <w:iCs/>
          <w:sz w:val="22"/>
          <w:szCs w:val="22"/>
        </w:rPr>
      </w:pPr>
    </w:p>
    <w:p w14:paraId="2A2D7941" w14:textId="77777777" w:rsidR="00F92D12" w:rsidRDefault="00F92D12" w:rsidP="00072B95">
      <w:pPr>
        <w:rPr>
          <w:rFonts w:ascii="Verdana" w:hAnsi="Verdana"/>
          <w:i w:val="0"/>
          <w:iCs/>
          <w:sz w:val="22"/>
          <w:szCs w:val="22"/>
        </w:rPr>
      </w:pPr>
    </w:p>
    <w:p w14:paraId="01234EC9" w14:textId="77777777" w:rsidR="00E938BD" w:rsidRPr="00C73415" w:rsidRDefault="00E938BD" w:rsidP="00072B95">
      <w:pPr>
        <w:rPr>
          <w:rFonts w:ascii="Verdana" w:hAnsi="Verdana"/>
          <w:i w:val="0"/>
          <w:iCs/>
          <w:sz w:val="22"/>
          <w:szCs w:val="22"/>
        </w:rPr>
      </w:pPr>
    </w:p>
    <w:p w14:paraId="67708501" w14:textId="2B70BF3D" w:rsidR="002D60C0" w:rsidRPr="00C73415" w:rsidRDefault="002D60C0" w:rsidP="002D60C0">
      <w:pPr>
        <w:pStyle w:val="Ttulo2"/>
        <w:rPr>
          <w:rFonts w:ascii="Verdana" w:hAnsi="Verdana"/>
          <w:sz w:val="22"/>
          <w:szCs w:val="22"/>
        </w:rPr>
      </w:pPr>
      <w:bookmarkStart w:id="11" w:name="_Toc185197656"/>
      <w:r w:rsidRPr="00C73415">
        <w:rPr>
          <w:rFonts w:ascii="Verdana" w:hAnsi="Verdana"/>
          <w:i/>
          <w:iCs w:val="0"/>
          <w:sz w:val="22"/>
          <w:szCs w:val="22"/>
        </w:rPr>
        <w:lastRenderedPageBreak/>
        <w:t>1.4</w:t>
      </w:r>
      <w:r w:rsidRPr="00C73415">
        <w:rPr>
          <w:rFonts w:ascii="Verdana" w:hAnsi="Verdana"/>
          <w:sz w:val="22"/>
          <w:szCs w:val="22"/>
        </w:rPr>
        <w:t>. Partes Interesadas.</w:t>
      </w:r>
      <w:bookmarkEnd w:id="11"/>
    </w:p>
    <w:p w14:paraId="30461E98" w14:textId="77777777" w:rsidR="002D60C0" w:rsidRPr="00C73415" w:rsidRDefault="002D60C0" w:rsidP="00072B95">
      <w:pPr>
        <w:rPr>
          <w:rFonts w:ascii="Verdana" w:hAnsi="Verdana"/>
          <w:i w:val="0"/>
          <w:iCs/>
          <w:sz w:val="22"/>
          <w:szCs w:val="22"/>
        </w:rPr>
      </w:pPr>
    </w:p>
    <w:p w14:paraId="30EDA18A" w14:textId="77777777" w:rsidR="002D60C0" w:rsidRPr="00C73415" w:rsidRDefault="002D60C0" w:rsidP="002D60C0">
      <w:pPr>
        <w:rPr>
          <w:rFonts w:ascii="Verdana" w:hAnsi="Verdana"/>
          <w:i w:val="0"/>
          <w:iCs/>
          <w:sz w:val="22"/>
          <w:szCs w:val="22"/>
        </w:rPr>
      </w:pPr>
      <w:r w:rsidRPr="00C73415">
        <w:rPr>
          <w:rFonts w:ascii="Verdana" w:hAnsi="Verdana"/>
          <w:i w:val="0"/>
          <w:iCs/>
          <w:sz w:val="22"/>
          <w:szCs w:val="22"/>
        </w:rPr>
        <w:t>Las partes interesadas para la CGN cuentan con una alta relevancia, con el fin de comprender todos aquellos aspectos y puntos de vista por medio de los cuales la entidad es identificada, a través de un ejercicio denominado “La CGN le Escucha” diseñado para que, por medio de una encuesta conocer la percepción de los diferentes actores involucrados frente a la operación de la CGN, fue posible identificar las necesidades y expectativas de las partes interesadas, tanto internas como externas para cada uno de los sistemas de gestión con los que cuenta la entidad.</w:t>
      </w:r>
    </w:p>
    <w:p w14:paraId="275AE9A0" w14:textId="77777777" w:rsidR="002D60C0" w:rsidRPr="00C73415" w:rsidRDefault="002D60C0" w:rsidP="002D60C0">
      <w:pPr>
        <w:rPr>
          <w:rFonts w:ascii="Verdana" w:hAnsi="Verdana"/>
          <w:i w:val="0"/>
          <w:iCs/>
          <w:sz w:val="22"/>
          <w:szCs w:val="22"/>
        </w:rPr>
      </w:pPr>
    </w:p>
    <w:p w14:paraId="65C16555" w14:textId="77777777" w:rsidR="002D60C0" w:rsidRPr="00C73415" w:rsidRDefault="002D60C0" w:rsidP="002D60C0">
      <w:pPr>
        <w:rPr>
          <w:rFonts w:ascii="Verdana" w:hAnsi="Verdana"/>
          <w:i w:val="0"/>
          <w:iCs/>
          <w:sz w:val="22"/>
          <w:szCs w:val="22"/>
        </w:rPr>
      </w:pPr>
      <w:r w:rsidRPr="00C73415">
        <w:rPr>
          <w:rFonts w:ascii="Verdana" w:hAnsi="Verdana"/>
          <w:i w:val="0"/>
          <w:iCs/>
          <w:sz w:val="22"/>
          <w:szCs w:val="22"/>
        </w:rPr>
        <w:t>A continuación, se presentan todas aquellas partes interesadas relacionadas con medio ambiente:</w:t>
      </w:r>
    </w:p>
    <w:p w14:paraId="47594F49" w14:textId="77777777" w:rsidR="002D60C0" w:rsidRPr="00C73415" w:rsidRDefault="002D60C0" w:rsidP="002D60C0">
      <w:pPr>
        <w:rPr>
          <w:rFonts w:ascii="Verdana" w:hAnsi="Verdana"/>
          <w:i w:val="0"/>
          <w:iCs/>
          <w:sz w:val="22"/>
          <w:szCs w:val="22"/>
        </w:rPr>
      </w:pPr>
    </w:p>
    <w:tbl>
      <w:tblPr>
        <w:tblW w:w="0" w:type="auto"/>
        <w:tblInd w:w="-5" w:type="dxa"/>
        <w:tblCellMar>
          <w:left w:w="70" w:type="dxa"/>
          <w:right w:w="70" w:type="dxa"/>
        </w:tblCellMar>
        <w:tblLook w:val="04A0" w:firstRow="1" w:lastRow="0" w:firstColumn="1" w:lastColumn="0" w:noHBand="0" w:noVBand="1"/>
      </w:tblPr>
      <w:tblGrid>
        <w:gridCol w:w="2419"/>
        <w:gridCol w:w="3250"/>
        <w:gridCol w:w="3681"/>
      </w:tblGrid>
      <w:tr w:rsidR="002D60C0" w:rsidRPr="00C73415" w14:paraId="7C87DC2F" w14:textId="77777777" w:rsidTr="00713BD9">
        <w:trPr>
          <w:trHeight w:val="885"/>
          <w:tblHeader/>
        </w:trPr>
        <w:tc>
          <w:tcPr>
            <w:tcW w:w="0" w:type="auto"/>
            <w:tcBorders>
              <w:top w:val="single" w:sz="8" w:space="0" w:color="auto"/>
              <w:left w:val="single" w:sz="8" w:space="0" w:color="auto"/>
              <w:bottom w:val="single" w:sz="4" w:space="0" w:color="auto"/>
              <w:right w:val="single" w:sz="4" w:space="0" w:color="000000"/>
            </w:tcBorders>
            <w:shd w:val="clear" w:color="auto" w:fill="DDD9C3" w:themeFill="background2" w:themeFillShade="E6"/>
            <w:vAlign w:val="center"/>
          </w:tcPr>
          <w:p w14:paraId="48438274" w14:textId="77777777" w:rsidR="002D60C0" w:rsidRPr="00C73415" w:rsidRDefault="002D60C0" w:rsidP="00713BD9">
            <w:pPr>
              <w:jc w:val="center"/>
              <w:rPr>
                <w:rFonts w:ascii="Verdana" w:hAnsi="Verdana" w:cs="Calibri"/>
                <w:b/>
                <w:bCs/>
                <w:i w:val="0"/>
                <w:iCs/>
                <w:color w:val="000000"/>
                <w:sz w:val="22"/>
                <w:szCs w:val="22"/>
                <w:lang w:eastAsia="es-CO"/>
              </w:rPr>
            </w:pPr>
            <w:r w:rsidRPr="00C73415">
              <w:rPr>
                <w:rFonts w:ascii="Verdana" w:hAnsi="Verdana" w:cs="Calibri"/>
                <w:b/>
                <w:bCs/>
                <w:i w:val="0"/>
                <w:iCs/>
                <w:color w:val="000000"/>
                <w:sz w:val="22"/>
                <w:szCs w:val="22"/>
                <w:lang w:eastAsia="es-CO"/>
              </w:rPr>
              <w:t>PARTES INTERESADAS</w:t>
            </w:r>
          </w:p>
        </w:tc>
        <w:tc>
          <w:tcPr>
            <w:tcW w:w="0" w:type="auto"/>
            <w:tcBorders>
              <w:top w:val="single" w:sz="8" w:space="0" w:color="auto"/>
              <w:left w:val="nil"/>
              <w:bottom w:val="single" w:sz="4" w:space="0" w:color="auto"/>
              <w:right w:val="single" w:sz="4" w:space="0" w:color="auto"/>
            </w:tcBorders>
            <w:shd w:val="clear" w:color="auto" w:fill="DDD9C3" w:themeFill="background2" w:themeFillShade="E6"/>
            <w:vAlign w:val="center"/>
          </w:tcPr>
          <w:p w14:paraId="60F07B4C" w14:textId="77777777" w:rsidR="002D60C0" w:rsidRPr="00C73415" w:rsidRDefault="002D60C0" w:rsidP="00713BD9">
            <w:pPr>
              <w:jc w:val="center"/>
              <w:rPr>
                <w:rFonts w:ascii="Verdana" w:hAnsi="Verdana" w:cs="Calibri"/>
                <w:b/>
                <w:bCs/>
                <w:i w:val="0"/>
                <w:iCs/>
                <w:color w:val="000000"/>
                <w:sz w:val="22"/>
                <w:szCs w:val="22"/>
                <w:lang w:eastAsia="es-CO"/>
              </w:rPr>
            </w:pPr>
            <w:r w:rsidRPr="00C73415">
              <w:rPr>
                <w:rFonts w:ascii="Verdana" w:hAnsi="Verdana" w:cs="Calibri"/>
                <w:b/>
                <w:bCs/>
                <w:i w:val="0"/>
                <w:iCs/>
                <w:color w:val="000000"/>
                <w:sz w:val="22"/>
                <w:szCs w:val="22"/>
                <w:lang w:eastAsia="es-CO"/>
              </w:rPr>
              <w:t>NECESIDADES</w:t>
            </w:r>
          </w:p>
        </w:tc>
        <w:tc>
          <w:tcPr>
            <w:tcW w:w="0" w:type="auto"/>
            <w:tcBorders>
              <w:top w:val="single" w:sz="8" w:space="0" w:color="auto"/>
              <w:left w:val="nil"/>
              <w:bottom w:val="single" w:sz="4" w:space="0" w:color="auto"/>
              <w:right w:val="single" w:sz="4" w:space="0" w:color="auto"/>
            </w:tcBorders>
            <w:shd w:val="clear" w:color="auto" w:fill="DDD9C3" w:themeFill="background2" w:themeFillShade="E6"/>
            <w:vAlign w:val="center"/>
          </w:tcPr>
          <w:p w14:paraId="04B706AD" w14:textId="77777777" w:rsidR="002D60C0" w:rsidRPr="00C73415" w:rsidRDefault="002D60C0" w:rsidP="00713BD9">
            <w:pPr>
              <w:jc w:val="center"/>
              <w:rPr>
                <w:rFonts w:ascii="Verdana" w:hAnsi="Verdana" w:cs="Calibri"/>
                <w:b/>
                <w:bCs/>
                <w:i w:val="0"/>
                <w:iCs/>
                <w:color w:val="000000"/>
                <w:sz w:val="22"/>
                <w:szCs w:val="22"/>
                <w:lang w:eastAsia="es-CO"/>
              </w:rPr>
            </w:pPr>
            <w:r w:rsidRPr="00C73415">
              <w:rPr>
                <w:rFonts w:ascii="Verdana" w:hAnsi="Verdana" w:cs="Calibri"/>
                <w:b/>
                <w:bCs/>
                <w:i w:val="0"/>
                <w:iCs/>
                <w:color w:val="000000"/>
                <w:sz w:val="22"/>
                <w:szCs w:val="22"/>
                <w:lang w:eastAsia="es-CO"/>
              </w:rPr>
              <w:t>EXPECTATIVAS</w:t>
            </w:r>
          </w:p>
        </w:tc>
      </w:tr>
      <w:tr w:rsidR="002D60C0" w:rsidRPr="00C73415" w14:paraId="6399499E" w14:textId="77777777" w:rsidTr="00713BD9">
        <w:trPr>
          <w:trHeight w:val="885"/>
        </w:trPr>
        <w:tc>
          <w:tcPr>
            <w:tcW w:w="0" w:type="auto"/>
            <w:tcBorders>
              <w:top w:val="single" w:sz="8" w:space="0" w:color="auto"/>
              <w:left w:val="single" w:sz="8" w:space="0" w:color="auto"/>
              <w:bottom w:val="single" w:sz="4" w:space="0" w:color="auto"/>
              <w:right w:val="single" w:sz="4" w:space="0" w:color="000000"/>
            </w:tcBorders>
            <w:shd w:val="clear" w:color="auto" w:fill="FFFFFF" w:themeFill="background1"/>
            <w:vAlign w:val="center"/>
            <w:hideMark/>
          </w:tcPr>
          <w:p w14:paraId="0316DFE7" w14:textId="77777777" w:rsidR="002D60C0" w:rsidRPr="00C73415" w:rsidRDefault="002D60C0" w:rsidP="00713BD9">
            <w:pPr>
              <w:jc w:val="center"/>
              <w:rPr>
                <w:rFonts w:ascii="Verdana" w:hAnsi="Verdana" w:cs="Calibri"/>
                <w:i w:val="0"/>
                <w:iCs/>
                <w:color w:val="000000"/>
                <w:sz w:val="22"/>
                <w:szCs w:val="22"/>
                <w:lang w:eastAsia="es-CO"/>
              </w:rPr>
            </w:pPr>
            <w:r w:rsidRPr="00C73415">
              <w:rPr>
                <w:rFonts w:ascii="Verdana" w:hAnsi="Verdana" w:cs="Calibri"/>
                <w:i w:val="0"/>
                <w:iCs/>
                <w:color w:val="000000"/>
                <w:sz w:val="22"/>
                <w:szCs w:val="22"/>
                <w:lang w:eastAsia="es-CO"/>
              </w:rPr>
              <w:t>CIUDADANO</w:t>
            </w:r>
          </w:p>
        </w:tc>
        <w:tc>
          <w:tcPr>
            <w:tcW w:w="0" w:type="auto"/>
            <w:tcBorders>
              <w:top w:val="single" w:sz="8" w:space="0" w:color="auto"/>
              <w:left w:val="nil"/>
              <w:bottom w:val="single" w:sz="4" w:space="0" w:color="auto"/>
              <w:right w:val="single" w:sz="4" w:space="0" w:color="auto"/>
            </w:tcBorders>
            <w:shd w:val="clear" w:color="auto" w:fill="FFFFFF" w:themeFill="background1"/>
            <w:vAlign w:val="center"/>
            <w:hideMark/>
          </w:tcPr>
          <w:p w14:paraId="1F9858E4" w14:textId="77777777" w:rsidR="002D60C0" w:rsidRPr="00C73415" w:rsidRDefault="002D60C0" w:rsidP="00713BD9">
            <w:pPr>
              <w:jc w:val="center"/>
              <w:rPr>
                <w:rFonts w:ascii="Verdana" w:hAnsi="Verdana" w:cs="Calibri"/>
                <w:i w:val="0"/>
                <w:iCs/>
                <w:color w:val="000000"/>
                <w:sz w:val="22"/>
                <w:szCs w:val="22"/>
                <w:lang w:eastAsia="es-CO"/>
              </w:rPr>
            </w:pPr>
            <w:r w:rsidRPr="00C73415">
              <w:rPr>
                <w:rFonts w:ascii="Verdana" w:hAnsi="Verdana" w:cs="Calibri"/>
                <w:i w:val="0"/>
                <w:iCs/>
                <w:color w:val="000000"/>
                <w:sz w:val="22"/>
                <w:szCs w:val="22"/>
                <w:lang w:eastAsia="es-CO"/>
              </w:rPr>
              <w:t>Capacitación y asistencia o requerimiento de algún servicio que ofrece la Entidad en temas de contabilidad pública de manera presencial y/o virtual.</w:t>
            </w:r>
          </w:p>
        </w:tc>
        <w:tc>
          <w:tcPr>
            <w:tcW w:w="0" w:type="auto"/>
            <w:tcBorders>
              <w:top w:val="single" w:sz="8" w:space="0" w:color="auto"/>
              <w:left w:val="nil"/>
              <w:bottom w:val="single" w:sz="4" w:space="0" w:color="auto"/>
              <w:right w:val="single" w:sz="4" w:space="0" w:color="auto"/>
            </w:tcBorders>
            <w:shd w:val="clear" w:color="auto" w:fill="FFFFFF" w:themeFill="background1"/>
            <w:vAlign w:val="center"/>
            <w:hideMark/>
          </w:tcPr>
          <w:p w14:paraId="3296F09B" w14:textId="77777777" w:rsidR="002D60C0" w:rsidRPr="00C73415" w:rsidRDefault="002D60C0" w:rsidP="00713BD9">
            <w:pPr>
              <w:jc w:val="center"/>
              <w:rPr>
                <w:rFonts w:ascii="Verdana" w:hAnsi="Verdana" w:cs="Calibri"/>
                <w:i w:val="0"/>
                <w:iCs/>
                <w:color w:val="000000"/>
                <w:sz w:val="22"/>
                <w:szCs w:val="22"/>
                <w:lang w:eastAsia="es-CO"/>
              </w:rPr>
            </w:pPr>
            <w:r w:rsidRPr="00C73415">
              <w:rPr>
                <w:rFonts w:ascii="Verdana" w:hAnsi="Verdana" w:cs="Calibri"/>
                <w:i w:val="0"/>
                <w:iCs/>
                <w:color w:val="000000"/>
                <w:sz w:val="22"/>
                <w:szCs w:val="22"/>
                <w:lang w:eastAsia="es-CO"/>
              </w:rPr>
              <w:t>Encontrar un entorno ambientalmente seguro para recibir capacitaciones y requerimientos.</w:t>
            </w:r>
          </w:p>
        </w:tc>
      </w:tr>
      <w:tr w:rsidR="002D60C0" w:rsidRPr="00C73415" w14:paraId="267DA5A9" w14:textId="77777777" w:rsidTr="00713BD9">
        <w:trPr>
          <w:trHeight w:val="1080"/>
        </w:trPr>
        <w:tc>
          <w:tcPr>
            <w:tcW w:w="0" w:type="auto"/>
            <w:tcBorders>
              <w:top w:val="single" w:sz="4" w:space="0" w:color="auto"/>
              <w:left w:val="single" w:sz="8" w:space="0" w:color="auto"/>
              <w:bottom w:val="single" w:sz="4" w:space="0" w:color="auto"/>
              <w:right w:val="single" w:sz="4" w:space="0" w:color="000000"/>
            </w:tcBorders>
            <w:shd w:val="clear" w:color="auto" w:fill="FFFFFF" w:themeFill="background1"/>
            <w:vAlign w:val="center"/>
            <w:hideMark/>
          </w:tcPr>
          <w:p w14:paraId="0AAA0E0A" w14:textId="77777777" w:rsidR="002D60C0" w:rsidRPr="00C73415" w:rsidRDefault="002D60C0" w:rsidP="00713BD9">
            <w:pPr>
              <w:jc w:val="center"/>
              <w:rPr>
                <w:rFonts w:ascii="Verdana" w:hAnsi="Verdana" w:cs="Calibri"/>
                <w:i w:val="0"/>
                <w:iCs/>
                <w:color w:val="000000"/>
                <w:sz w:val="22"/>
                <w:szCs w:val="22"/>
                <w:lang w:eastAsia="es-CO"/>
              </w:rPr>
            </w:pPr>
            <w:r w:rsidRPr="00C73415">
              <w:rPr>
                <w:rFonts w:ascii="Verdana" w:hAnsi="Verdana" w:cs="Calibri"/>
                <w:i w:val="0"/>
                <w:iCs/>
                <w:color w:val="000000"/>
                <w:sz w:val="22"/>
                <w:szCs w:val="22"/>
                <w:lang w:eastAsia="es-CO"/>
              </w:rPr>
              <w:t>SERVIDORES PÚBLICOS</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8E94EBB" w14:textId="77777777" w:rsidR="002D60C0" w:rsidRPr="00C73415" w:rsidRDefault="002D60C0" w:rsidP="00713BD9">
            <w:pPr>
              <w:jc w:val="center"/>
              <w:rPr>
                <w:rFonts w:ascii="Verdana" w:hAnsi="Verdana" w:cs="Calibri"/>
                <w:i w:val="0"/>
                <w:iCs/>
                <w:color w:val="000000"/>
                <w:sz w:val="22"/>
                <w:szCs w:val="22"/>
                <w:lang w:eastAsia="es-CO"/>
              </w:rPr>
            </w:pPr>
            <w:r w:rsidRPr="00C73415">
              <w:rPr>
                <w:rFonts w:ascii="Verdana" w:hAnsi="Verdana" w:cs="Calibri"/>
                <w:i w:val="0"/>
                <w:iCs/>
                <w:color w:val="000000"/>
                <w:sz w:val="22"/>
                <w:szCs w:val="22"/>
                <w:lang w:eastAsia="es-CO"/>
              </w:rPr>
              <w:t>Realizar las funciones correspondientes a su cargo en las instalaciones de la CGN.</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97E1F24" w14:textId="77777777" w:rsidR="002D60C0" w:rsidRPr="00C73415" w:rsidRDefault="002D60C0" w:rsidP="00713BD9">
            <w:pPr>
              <w:jc w:val="center"/>
              <w:rPr>
                <w:rFonts w:ascii="Verdana" w:hAnsi="Verdana" w:cs="Calibri"/>
                <w:i w:val="0"/>
                <w:iCs/>
                <w:color w:val="000000"/>
                <w:sz w:val="22"/>
                <w:szCs w:val="22"/>
                <w:lang w:eastAsia="es-CO"/>
              </w:rPr>
            </w:pPr>
            <w:r w:rsidRPr="00C73415">
              <w:rPr>
                <w:rFonts w:ascii="Verdana" w:hAnsi="Verdana" w:cs="Calibri"/>
                <w:i w:val="0"/>
                <w:iCs/>
                <w:color w:val="000000"/>
                <w:sz w:val="22"/>
                <w:szCs w:val="22"/>
                <w:lang w:eastAsia="es-CO"/>
              </w:rPr>
              <w:t>Encontrar un entorno ambientalmente seguro dentro de las instalaciones de la CGN para recibir sus requerimientos.</w:t>
            </w:r>
          </w:p>
        </w:tc>
      </w:tr>
      <w:tr w:rsidR="002D60C0" w:rsidRPr="00C73415" w14:paraId="20A23791" w14:textId="77777777" w:rsidTr="00713BD9">
        <w:trPr>
          <w:trHeight w:val="1095"/>
        </w:trPr>
        <w:tc>
          <w:tcPr>
            <w:tcW w:w="0" w:type="auto"/>
            <w:tcBorders>
              <w:top w:val="single" w:sz="4" w:space="0" w:color="auto"/>
              <w:left w:val="single" w:sz="8" w:space="0" w:color="auto"/>
              <w:bottom w:val="single" w:sz="4" w:space="0" w:color="auto"/>
              <w:right w:val="single" w:sz="4" w:space="0" w:color="000000"/>
            </w:tcBorders>
            <w:shd w:val="clear" w:color="auto" w:fill="FFFFFF" w:themeFill="background1"/>
            <w:vAlign w:val="center"/>
            <w:hideMark/>
          </w:tcPr>
          <w:p w14:paraId="3D49085B" w14:textId="77777777" w:rsidR="002D60C0" w:rsidRPr="00C73415" w:rsidRDefault="002D60C0" w:rsidP="00713BD9">
            <w:pPr>
              <w:jc w:val="center"/>
              <w:rPr>
                <w:rFonts w:ascii="Verdana" w:hAnsi="Verdana" w:cs="Calibri"/>
                <w:i w:val="0"/>
                <w:iCs/>
                <w:color w:val="000000"/>
                <w:sz w:val="22"/>
                <w:szCs w:val="22"/>
                <w:lang w:eastAsia="es-CO"/>
              </w:rPr>
            </w:pPr>
            <w:r w:rsidRPr="00C73415">
              <w:rPr>
                <w:rFonts w:ascii="Verdana" w:hAnsi="Verdana" w:cs="Calibri"/>
                <w:i w:val="0"/>
                <w:iCs/>
                <w:color w:val="000000"/>
                <w:sz w:val="22"/>
                <w:szCs w:val="22"/>
                <w:lang w:eastAsia="es-CO"/>
              </w:rPr>
              <w:t>CONTRATISTAS</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5D25B3C" w14:textId="77777777" w:rsidR="002D60C0" w:rsidRPr="00C73415" w:rsidRDefault="002D60C0" w:rsidP="00713BD9">
            <w:pPr>
              <w:jc w:val="center"/>
              <w:rPr>
                <w:rFonts w:ascii="Verdana" w:hAnsi="Verdana" w:cs="Calibri"/>
                <w:i w:val="0"/>
                <w:iCs/>
                <w:color w:val="000000"/>
                <w:sz w:val="22"/>
                <w:szCs w:val="22"/>
                <w:lang w:eastAsia="es-CO"/>
              </w:rPr>
            </w:pPr>
            <w:r w:rsidRPr="00C73415">
              <w:rPr>
                <w:rFonts w:ascii="Verdana" w:hAnsi="Verdana" w:cs="Calibri"/>
                <w:i w:val="0"/>
                <w:iCs/>
                <w:color w:val="000000"/>
                <w:sz w:val="22"/>
                <w:szCs w:val="22"/>
                <w:lang w:eastAsia="es-CO"/>
              </w:rPr>
              <w:t>Realizar las actividades correspondientes en su contrato en las instalaciones de la CGN o de manera remota.</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202CDE8" w14:textId="77777777" w:rsidR="002D60C0" w:rsidRPr="00C73415" w:rsidRDefault="002D60C0" w:rsidP="00713BD9">
            <w:pPr>
              <w:jc w:val="center"/>
              <w:rPr>
                <w:rFonts w:ascii="Verdana" w:hAnsi="Verdana" w:cs="Calibri"/>
                <w:i w:val="0"/>
                <w:iCs/>
                <w:color w:val="000000"/>
                <w:sz w:val="22"/>
                <w:szCs w:val="22"/>
                <w:lang w:eastAsia="es-CO"/>
              </w:rPr>
            </w:pPr>
            <w:r w:rsidRPr="00C73415">
              <w:rPr>
                <w:rFonts w:ascii="Verdana" w:hAnsi="Verdana" w:cs="Calibri"/>
                <w:i w:val="0"/>
                <w:iCs/>
                <w:color w:val="000000"/>
                <w:sz w:val="22"/>
                <w:szCs w:val="22"/>
                <w:lang w:eastAsia="es-CO"/>
              </w:rPr>
              <w:t>Encontrar un entorno ambientalmente seguro dentro de las instalaciones de la CGN y de manera remota, donde pueda desarrollar dichas actividades.</w:t>
            </w:r>
          </w:p>
        </w:tc>
      </w:tr>
      <w:tr w:rsidR="002D60C0" w:rsidRPr="00C73415" w14:paraId="0D62EEC9" w14:textId="77777777" w:rsidTr="00713BD9">
        <w:trPr>
          <w:trHeight w:val="1050"/>
        </w:trPr>
        <w:tc>
          <w:tcPr>
            <w:tcW w:w="0" w:type="auto"/>
            <w:tcBorders>
              <w:top w:val="single" w:sz="4" w:space="0" w:color="auto"/>
              <w:left w:val="single" w:sz="8" w:space="0" w:color="auto"/>
              <w:bottom w:val="single" w:sz="4" w:space="0" w:color="auto"/>
              <w:right w:val="single" w:sz="4" w:space="0" w:color="000000"/>
            </w:tcBorders>
            <w:shd w:val="clear" w:color="auto" w:fill="FFFFFF" w:themeFill="background1"/>
            <w:vAlign w:val="center"/>
            <w:hideMark/>
          </w:tcPr>
          <w:p w14:paraId="0A3A79F0" w14:textId="77777777" w:rsidR="002D60C0" w:rsidRPr="00C73415" w:rsidRDefault="002D60C0" w:rsidP="00713BD9">
            <w:pPr>
              <w:jc w:val="center"/>
              <w:rPr>
                <w:rFonts w:ascii="Verdana" w:hAnsi="Verdana" w:cs="Calibri"/>
                <w:i w:val="0"/>
                <w:iCs/>
                <w:color w:val="000000"/>
                <w:sz w:val="22"/>
                <w:szCs w:val="22"/>
                <w:lang w:eastAsia="es-CO"/>
              </w:rPr>
            </w:pPr>
            <w:r w:rsidRPr="00C73415">
              <w:rPr>
                <w:rFonts w:ascii="Verdana" w:hAnsi="Verdana" w:cs="Calibri"/>
                <w:i w:val="0"/>
                <w:iCs/>
                <w:color w:val="000000"/>
                <w:sz w:val="22"/>
                <w:szCs w:val="22"/>
                <w:lang w:eastAsia="es-CO"/>
              </w:rPr>
              <w:lastRenderedPageBreak/>
              <w:t>PROVEEDORES</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064B1E0" w14:textId="77777777" w:rsidR="002D60C0" w:rsidRPr="00C73415" w:rsidRDefault="002D60C0" w:rsidP="00713BD9">
            <w:pPr>
              <w:jc w:val="center"/>
              <w:rPr>
                <w:rFonts w:ascii="Verdana" w:hAnsi="Verdana" w:cs="Calibri"/>
                <w:i w:val="0"/>
                <w:iCs/>
                <w:color w:val="000000"/>
                <w:sz w:val="22"/>
                <w:szCs w:val="22"/>
                <w:lang w:eastAsia="es-CO"/>
              </w:rPr>
            </w:pPr>
            <w:r w:rsidRPr="00C73415">
              <w:rPr>
                <w:rFonts w:ascii="Verdana" w:hAnsi="Verdana" w:cs="Calibri"/>
                <w:i w:val="0"/>
                <w:iCs/>
                <w:color w:val="000000"/>
                <w:sz w:val="22"/>
                <w:szCs w:val="22"/>
                <w:lang w:eastAsia="es-CO"/>
              </w:rPr>
              <w:t>Suministrar los bienes y servicios correspondientes a sus obligaciones contractuales con la Entidad.</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2088F01" w14:textId="77777777" w:rsidR="002D60C0" w:rsidRPr="00C73415" w:rsidRDefault="002D60C0" w:rsidP="00713BD9">
            <w:pPr>
              <w:jc w:val="center"/>
              <w:rPr>
                <w:rFonts w:ascii="Verdana" w:hAnsi="Verdana" w:cs="Calibri"/>
                <w:i w:val="0"/>
                <w:iCs/>
                <w:color w:val="000000"/>
                <w:sz w:val="22"/>
                <w:szCs w:val="22"/>
                <w:lang w:eastAsia="es-CO"/>
              </w:rPr>
            </w:pPr>
            <w:r w:rsidRPr="00C73415">
              <w:rPr>
                <w:rFonts w:ascii="Verdana" w:hAnsi="Verdana" w:cs="Calibri"/>
                <w:i w:val="0"/>
                <w:iCs/>
                <w:color w:val="000000"/>
                <w:sz w:val="22"/>
                <w:szCs w:val="22"/>
                <w:lang w:eastAsia="es-CO"/>
              </w:rPr>
              <w:t>Encontrar un entorno donde no afecte la calidad, efectividad y medio ambiente al momento de entrega de los bienes y servicios que tienen por obligación contractual.</w:t>
            </w:r>
          </w:p>
        </w:tc>
      </w:tr>
      <w:tr w:rsidR="002D60C0" w:rsidRPr="00C73415" w14:paraId="30A14C63" w14:textId="77777777" w:rsidTr="00713BD9">
        <w:trPr>
          <w:trHeight w:val="690"/>
        </w:trPr>
        <w:tc>
          <w:tcPr>
            <w:tcW w:w="0" w:type="auto"/>
            <w:tcBorders>
              <w:top w:val="single" w:sz="4" w:space="0" w:color="auto"/>
              <w:left w:val="single" w:sz="8" w:space="0" w:color="auto"/>
              <w:bottom w:val="single" w:sz="4" w:space="0" w:color="auto"/>
              <w:right w:val="single" w:sz="4" w:space="0" w:color="000000"/>
            </w:tcBorders>
            <w:shd w:val="clear" w:color="auto" w:fill="FFFFFF" w:themeFill="background1"/>
            <w:vAlign w:val="center"/>
            <w:hideMark/>
          </w:tcPr>
          <w:p w14:paraId="276F5995" w14:textId="77777777" w:rsidR="002D60C0" w:rsidRPr="00C73415" w:rsidRDefault="002D60C0" w:rsidP="00713BD9">
            <w:pPr>
              <w:jc w:val="center"/>
              <w:rPr>
                <w:rFonts w:ascii="Verdana" w:hAnsi="Verdana" w:cs="Calibri"/>
                <w:i w:val="0"/>
                <w:iCs/>
                <w:color w:val="000000"/>
                <w:sz w:val="22"/>
                <w:szCs w:val="22"/>
                <w:lang w:eastAsia="es-CO"/>
              </w:rPr>
            </w:pPr>
            <w:r w:rsidRPr="00C73415">
              <w:rPr>
                <w:rFonts w:ascii="Verdana" w:hAnsi="Verdana" w:cs="Calibri"/>
                <w:i w:val="0"/>
                <w:iCs/>
                <w:color w:val="000000"/>
                <w:sz w:val="22"/>
                <w:szCs w:val="22"/>
                <w:lang w:eastAsia="es-CO"/>
              </w:rPr>
              <w:t>ENTES DE CONTROL</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5CC6452" w14:textId="77777777" w:rsidR="002D60C0" w:rsidRPr="00C73415" w:rsidRDefault="002D60C0" w:rsidP="00713BD9">
            <w:pPr>
              <w:jc w:val="center"/>
              <w:rPr>
                <w:rFonts w:ascii="Verdana" w:hAnsi="Verdana" w:cs="Calibri"/>
                <w:i w:val="0"/>
                <w:iCs/>
                <w:color w:val="000000"/>
                <w:sz w:val="22"/>
                <w:szCs w:val="22"/>
                <w:lang w:eastAsia="es-CO"/>
              </w:rPr>
            </w:pPr>
            <w:r w:rsidRPr="00C73415">
              <w:rPr>
                <w:rFonts w:ascii="Verdana" w:hAnsi="Verdana" w:cs="Calibri"/>
                <w:i w:val="0"/>
                <w:iCs/>
                <w:color w:val="000000"/>
                <w:sz w:val="22"/>
                <w:szCs w:val="22"/>
                <w:lang w:eastAsia="es-CO"/>
              </w:rPr>
              <w:t>Desarrollar las actividades de control a la CGN en materia ambiental.</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D318AA9" w14:textId="77777777" w:rsidR="002D60C0" w:rsidRPr="00C73415" w:rsidRDefault="002D60C0" w:rsidP="00713BD9">
            <w:pPr>
              <w:jc w:val="center"/>
              <w:rPr>
                <w:rFonts w:ascii="Verdana" w:hAnsi="Verdana" w:cs="Calibri"/>
                <w:i w:val="0"/>
                <w:iCs/>
                <w:color w:val="000000"/>
                <w:sz w:val="22"/>
                <w:szCs w:val="22"/>
                <w:lang w:eastAsia="es-CO"/>
              </w:rPr>
            </w:pPr>
            <w:r w:rsidRPr="00C73415">
              <w:rPr>
                <w:rFonts w:ascii="Verdana" w:hAnsi="Verdana" w:cs="Calibri"/>
                <w:i w:val="0"/>
                <w:iCs/>
                <w:color w:val="000000"/>
                <w:sz w:val="22"/>
                <w:szCs w:val="22"/>
                <w:lang w:eastAsia="es-CO"/>
              </w:rPr>
              <w:t>Cumplir a cabalidad las actividades de control sin generar ninguna sanción a la CGN.</w:t>
            </w:r>
          </w:p>
        </w:tc>
      </w:tr>
      <w:tr w:rsidR="002D60C0" w:rsidRPr="00C73415" w14:paraId="64872AA9" w14:textId="77777777" w:rsidTr="00713BD9">
        <w:trPr>
          <w:trHeight w:val="1140"/>
        </w:trPr>
        <w:tc>
          <w:tcPr>
            <w:tcW w:w="0" w:type="auto"/>
            <w:tcBorders>
              <w:top w:val="single" w:sz="4" w:space="0" w:color="auto"/>
              <w:left w:val="single" w:sz="8" w:space="0" w:color="auto"/>
              <w:bottom w:val="single" w:sz="4" w:space="0" w:color="auto"/>
              <w:right w:val="single" w:sz="4" w:space="0" w:color="000000"/>
            </w:tcBorders>
            <w:shd w:val="clear" w:color="auto" w:fill="FFFFFF" w:themeFill="background1"/>
            <w:vAlign w:val="center"/>
            <w:hideMark/>
          </w:tcPr>
          <w:p w14:paraId="36FC4762" w14:textId="77777777" w:rsidR="002D60C0" w:rsidRPr="00C73415" w:rsidRDefault="002D60C0" w:rsidP="00713BD9">
            <w:pPr>
              <w:jc w:val="center"/>
              <w:rPr>
                <w:rFonts w:ascii="Verdana" w:hAnsi="Verdana" w:cs="Calibri"/>
                <w:i w:val="0"/>
                <w:iCs/>
                <w:color w:val="000000"/>
                <w:sz w:val="22"/>
                <w:szCs w:val="22"/>
                <w:lang w:eastAsia="es-CO"/>
              </w:rPr>
            </w:pPr>
            <w:r w:rsidRPr="00C73415">
              <w:rPr>
                <w:rFonts w:ascii="Verdana" w:hAnsi="Verdana" w:cs="Calibri"/>
                <w:i w:val="0"/>
                <w:iCs/>
                <w:color w:val="000000"/>
                <w:sz w:val="22"/>
                <w:szCs w:val="22"/>
                <w:lang w:eastAsia="es-CO"/>
              </w:rPr>
              <w:t>ENTES DE REGULACIÓN</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74B5724" w14:textId="77777777" w:rsidR="002D60C0" w:rsidRPr="00C73415" w:rsidRDefault="002D60C0" w:rsidP="00713BD9">
            <w:pPr>
              <w:jc w:val="center"/>
              <w:rPr>
                <w:rFonts w:ascii="Verdana" w:hAnsi="Verdana" w:cs="Calibri"/>
                <w:i w:val="0"/>
                <w:iCs/>
                <w:color w:val="000000"/>
                <w:sz w:val="22"/>
                <w:szCs w:val="22"/>
                <w:lang w:eastAsia="es-CO"/>
              </w:rPr>
            </w:pPr>
            <w:r w:rsidRPr="00C73415">
              <w:rPr>
                <w:rFonts w:ascii="Verdana" w:hAnsi="Verdana" w:cs="Calibri"/>
                <w:i w:val="0"/>
                <w:iCs/>
                <w:color w:val="000000"/>
                <w:sz w:val="22"/>
                <w:szCs w:val="22"/>
                <w:lang w:eastAsia="es-CO"/>
              </w:rPr>
              <w:t>Emitir marco normativo, programas y proyectos en materia ambiental.</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05AC010" w14:textId="77777777" w:rsidR="002D60C0" w:rsidRPr="00C73415" w:rsidRDefault="002D60C0" w:rsidP="00713BD9">
            <w:pPr>
              <w:jc w:val="center"/>
              <w:rPr>
                <w:rFonts w:ascii="Verdana" w:hAnsi="Verdana" w:cs="Calibri"/>
                <w:i w:val="0"/>
                <w:iCs/>
                <w:color w:val="000000"/>
                <w:sz w:val="22"/>
                <w:szCs w:val="22"/>
                <w:lang w:eastAsia="es-CO"/>
              </w:rPr>
            </w:pPr>
            <w:r w:rsidRPr="00C73415">
              <w:rPr>
                <w:rFonts w:ascii="Verdana" w:hAnsi="Verdana" w:cs="Calibri"/>
                <w:i w:val="0"/>
                <w:iCs/>
                <w:color w:val="000000"/>
                <w:sz w:val="22"/>
                <w:szCs w:val="22"/>
                <w:lang w:eastAsia="es-CO"/>
              </w:rPr>
              <w:t>Realizar seguimiento al cumplimiento del marco normativo aplicable a la CGN en materia ambiental, participación por parte de la CGN en los programas que los entes reguladores desarrollan.</w:t>
            </w:r>
          </w:p>
        </w:tc>
      </w:tr>
      <w:tr w:rsidR="002D60C0" w:rsidRPr="00C73415" w14:paraId="53B66D0B" w14:textId="77777777" w:rsidTr="00D53AA4">
        <w:trPr>
          <w:trHeight w:val="690"/>
        </w:trPr>
        <w:tc>
          <w:tcPr>
            <w:tcW w:w="0" w:type="auto"/>
            <w:tcBorders>
              <w:top w:val="single" w:sz="4" w:space="0" w:color="auto"/>
              <w:left w:val="single" w:sz="8" w:space="0" w:color="auto"/>
              <w:bottom w:val="single" w:sz="4" w:space="0" w:color="auto"/>
              <w:right w:val="single" w:sz="4" w:space="0" w:color="000000"/>
            </w:tcBorders>
            <w:shd w:val="clear" w:color="auto" w:fill="FFFFFF" w:themeFill="background1"/>
            <w:vAlign w:val="center"/>
            <w:hideMark/>
          </w:tcPr>
          <w:p w14:paraId="307C712F" w14:textId="77777777" w:rsidR="002D60C0" w:rsidRPr="00C73415" w:rsidRDefault="002D60C0" w:rsidP="00713BD9">
            <w:pPr>
              <w:jc w:val="center"/>
              <w:rPr>
                <w:rFonts w:ascii="Verdana" w:hAnsi="Verdana" w:cs="Calibri"/>
                <w:i w:val="0"/>
                <w:iCs/>
                <w:color w:val="000000"/>
                <w:sz w:val="22"/>
                <w:szCs w:val="22"/>
                <w:lang w:eastAsia="es-CO"/>
              </w:rPr>
            </w:pPr>
            <w:r w:rsidRPr="00C73415">
              <w:rPr>
                <w:rFonts w:ascii="Verdana" w:hAnsi="Verdana" w:cs="Calibri"/>
                <w:i w:val="0"/>
                <w:iCs/>
                <w:color w:val="000000"/>
                <w:sz w:val="22"/>
                <w:szCs w:val="22"/>
                <w:lang w:eastAsia="es-CO"/>
              </w:rPr>
              <w:t>ENTES DE CERTIFICACIÓN</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10EDF1C" w14:textId="77777777" w:rsidR="002D60C0" w:rsidRPr="00C73415" w:rsidRDefault="002D60C0" w:rsidP="00713BD9">
            <w:pPr>
              <w:jc w:val="center"/>
              <w:rPr>
                <w:rFonts w:ascii="Verdana" w:hAnsi="Verdana" w:cs="Calibri"/>
                <w:i w:val="0"/>
                <w:iCs/>
                <w:color w:val="000000"/>
                <w:sz w:val="22"/>
                <w:szCs w:val="22"/>
                <w:lang w:eastAsia="es-CO"/>
              </w:rPr>
            </w:pPr>
            <w:r w:rsidRPr="00C73415">
              <w:rPr>
                <w:rFonts w:ascii="Verdana" w:hAnsi="Verdana" w:cs="Calibri"/>
                <w:i w:val="0"/>
                <w:iCs/>
                <w:color w:val="000000"/>
                <w:sz w:val="22"/>
                <w:szCs w:val="22"/>
                <w:lang w:eastAsia="es-CO"/>
              </w:rPr>
              <w:t>Oportunidades para la prestación de sus servicios.</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291F024" w14:textId="77777777" w:rsidR="002D60C0" w:rsidRPr="00C73415" w:rsidRDefault="002D60C0" w:rsidP="00713BD9">
            <w:pPr>
              <w:jc w:val="center"/>
              <w:rPr>
                <w:rFonts w:ascii="Verdana" w:hAnsi="Verdana" w:cs="Calibri"/>
                <w:i w:val="0"/>
                <w:iCs/>
                <w:color w:val="000000"/>
                <w:sz w:val="22"/>
                <w:szCs w:val="22"/>
                <w:lang w:eastAsia="es-CO"/>
              </w:rPr>
            </w:pPr>
            <w:r w:rsidRPr="00C73415">
              <w:rPr>
                <w:rFonts w:ascii="Verdana" w:hAnsi="Verdana" w:cs="Calibri"/>
                <w:i w:val="0"/>
                <w:iCs/>
                <w:color w:val="000000"/>
                <w:sz w:val="22"/>
                <w:szCs w:val="22"/>
                <w:lang w:eastAsia="es-CO"/>
              </w:rPr>
              <w:t>Realizar visitas de auditoría y seguimiento para certificar o mantener la certificación en la CGN.</w:t>
            </w:r>
          </w:p>
        </w:tc>
      </w:tr>
      <w:tr w:rsidR="00DD2AE0" w:rsidRPr="00C73415" w14:paraId="49F766BD" w14:textId="77777777" w:rsidTr="00D53AA4">
        <w:trPr>
          <w:trHeight w:val="690"/>
        </w:trPr>
        <w:tc>
          <w:tcPr>
            <w:tcW w:w="0" w:type="auto"/>
            <w:tcBorders>
              <w:top w:val="single" w:sz="4" w:space="0" w:color="auto"/>
              <w:left w:val="single" w:sz="8" w:space="0" w:color="auto"/>
              <w:bottom w:val="single" w:sz="8" w:space="0" w:color="auto"/>
              <w:right w:val="single" w:sz="4" w:space="0" w:color="auto"/>
            </w:tcBorders>
            <w:shd w:val="clear" w:color="auto" w:fill="FFFFFF" w:themeFill="background1"/>
            <w:vAlign w:val="center"/>
          </w:tcPr>
          <w:p w14:paraId="3CFEB6AF" w14:textId="3A1ED2EC" w:rsidR="00DD2AE0" w:rsidRPr="00C73415" w:rsidRDefault="00487F98" w:rsidP="00487F98">
            <w:pPr>
              <w:jc w:val="center"/>
              <w:rPr>
                <w:rFonts w:ascii="Verdana" w:hAnsi="Verdana" w:cs="Calibri"/>
                <w:i w:val="0"/>
                <w:color w:val="000000"/>
                <w:sz w:val="22"/>
                <w:szCs w:val="22"/>
                <w:lang w:eastAsia="es-CO"/>
              </w:rPr>
            </w:pPr>
            <w:r w:rsidRPr="00C73415">
              <w:rPr>
                <w:rFonts w:ascii="Verdana" w:hAnsi="Verdana" w:cs="Calibri"/>
                <w:i w:val="0"/>
                <w:color w:val="000000"/>
                <w:sz w:val="22"/>
                <w:szCs w:val="22"/>
                <w:lang w:eastAsia="es-CO"/>
              </w:rPr>
              <w:t>ENTIDADES DE LA</w:t>
            </w:r>
            <w:r w:rsidR="00D53AA4" w:rsidRPr="00C73415">
              <w:rPr>
                <w:rFonts w:ascii="Verdana" w:hAnsi="Verdana" w:cs="Calibri"/>
                <w:i w:val="0"/>
                <w:color w:val="000000"/>
                <w:sz w:val="22"/>
                <w:szCs w:val="22"/>
                <w:lang w:eastAsia="es-CO"/>
              </w:rPr>
              <w:t xml:space="preserve"> </w:t>
            </w:r>
            <w:r w:rsidRPr="00C73415">
              <w:rPr>
                <w:rFonts w:ascii="Verdana" w:hAnsi="Verdana" w:cs="Calibri"/>
                <w:i w:val="0"/>
                <w:color w:val="000000"/>
                <w:sz w:val="22"/>
                <w:szCs w:val="22"/>
                <w:lang w:eastAsia="es-CO"/>
              </w:rPr>
              <w:t>ADMINISTRACIÓN</w:t>
            </w:r>
            <w:r w:rsidR="00D53AA4" w:rsidRPr="00C73415">
              <w:rPr>
                <w:rFonts w:ascii="Verdana" w:hAnsi="Verdana" w:cs="Calibri"/>
                <w:i w:val="0"/>
                <w:color w:val="000000"/>
                <w:sz w:val="22"/>
                <w:szCs w:val="22"/>
                <w:lang w:eastAsia="es-CO"/>
              </w:rPr>
              <w:t xml:space="preserve"> </w:t>
            </w:r>
            <w:r w:rsidRPr="00C73415">
              <w:rPr>
                <w:rFonts w:ascii="Verdana" w:hAnsi="Verdana" w:cs="Calibri"/>
                <w:i w:val="0"/>
                <w:color w:val="000000"/>
                <w:sz w:val="22"/>
                <w:szCs w:val="22"/>
                <w:lang w:eastAsia="es-CO"/>
              </w:rPr>
              <w:t>PÚBLICA</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B3304B" w14:textId="6B59A801" w:rsidR="00DD2AE0" w:rsidRPr="00C73415" w:rsidRDefault="00D53AA4" w:rsidP="00D53AA4">
            <w:pPr>
              <w:jc w:val="center"/>
              <w:rPr>
                <w:rFonts w:ascii="Verdana" w:hAnsi="Verdana" w:cs="Calibri"/>
                <w:i w:val="0"/>
                <w:color w:val="000000"/>
                <w:sz w:val="22"/>
                <w:szCs w:val="22"/>
                <w:lang w:eastAsia="es-CO"/>
              </w:rPr>
            </w:pPr>
            <w:r w:rsidRPr="00C73415">
              <w:rPr>
                <w:rFonts w:ascii="Verdana" w:hAnsi="Verdana" w:cs="Calibri"/>
                <w:i w:val="0"/>
                <w:color w:val="000000"/>
                <w:sz w:val="22"/>
                <w:szCs w:val="22"/>
                <w:lang w:eastAsia="es-CO"/>
              </w:rPr>
              <w:t>Las entidades del sector realicen un desempeño ambiental conforme a la normatividad ambiental aplicable y de acuerdo con la naturaleza de sus funciones.</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tcPr>
          <w:p w14:paraId="7F50631E" w14:textId="5DA2A384" w:rsidR="00DD2AE0" w:rsidRPr="00C73415" w:rsidRDefault="00D53AA4" w:rsidP="00D53AA4">
            <w:pPr>
              <w:jc w:val="center"/>
              <w:rPr>
                <w:rFonts w:ascii="Verdana" w:hAnsi="Verdana" w:cs="Calibri"/>
                <w:i w:val="0"/>
                <w:color w:val="000000"/>
                <w:sz w:val="22"/>
                <w:szCs w:val="22"/>
                <w:lang w:eastAsia="es-CO"/>
              </w:rPr>
            </w:pPr>
            <w:r w:rsidRPr="00C73415">
              <w:rPr>
                <w:rFonts w:ascii="Verdana" w:hAnsi="Verdana" w:cs="Calibri"/>
                <w:i w:val="0"/>
                <w:color w:val="000000"/>
                <w:sz w:val="22"/>
                <w:szCs w:val="22"/>
                <w:lang w:eastAsia="es-CO"/>
              </w:rPr>
              <w:t>La CGN cuente con un Sistema de Gestión Ambiental (SGA) que le permita mejorar su desempeño ambiental y gestionar sus aspectos e impactos ambientales.</w:t>
            </w:r>
          </w:p>
        </w:tc>
      </w:tr>
    </w:tbl>
    <w:p w14:paraId="18822247" w14:textId="77777777" w:rsidR="002D60C0" w:rsidRPr="00C73415" w:rsidRDefault="002D60C0" w:rsidP="002D60C0">
      <w:pPr>
        <w:rPr>
          <w:rFonts w:ascii="Verdana" w:hAnsi="Verdana"/>
        </w:rPr>
      </w:pPr>
    </w:p>
    <w:p w14:paraId="2ECE7FEC" w14:textId="70E5BE55" w:rsidR="00213F32" w:rsidRPr="00C73415" w:rsidRDefault="002837FA" w:rsidP="002D60C0">
      <w:pPr>
        <w:rPr>
          <w:rFonts w:ascii="Verdana" w:hAnsi="Verdana"/>
          <w:i w:val="0"/>
          <w:iCs/>
          <w:sz w:val="22"/>
          <w:szCs w:val="22"/>
        </w:rPr>
      </w:pPr>
      <w:r w:rsidRPr="00C73415">
        <w:rPr>
          <w:rFonts w:ascii="Verdana" w:hAnsi="Verdana"/>
          <w:i w:val="0"/>
          <w:iCs/>
          <w:sz w:val="22"/>
          <w:szCs w:val="22"/>
        </w:rPr>
        <w:t>De igual forma</w:t>
      </w:r>
      <w:r w:rsidR="00283E56" w:rsidRPr="00C73415">
        <w:rPr>
          <w:rFonts w:ascii="Verdana" w:hAnsi="Verdana"/>
          <w:i w:val="0"/>
          <w:iCs/>
          <w:sz w:val="22"/>
          <w:szCs w:val="22"/>
        </w:rPr>
        <w:t>, esta información</w:t>
      </w:r>
      <w:r w:rsidRPr="00C73415">
        <w:rPr>
          <w:rFonts w:ascii="Verdana" w:hAnsi="Verdana"/>
          <w:i w:val="0"/>
          <w:iCs/>
          <w:sz w:val="22"/>
          <w:szCs w:val="22"/>
        </w:rPr>
        <w:t xml:space="preserve"> es posible</w:t>
      </w:r>
      <w:r w:rsidR="00283E56" w:rsidRPr="00C73415">
        <w:rPr>
          <w:rFonts w:ascii="Verdana" w:hAnsi="Verdana"/>
          <w:i w:val="0"/>
          <w:iCs/>
          <w:sz w:val="22"/>
          <w:szCs w:val="22"/>
        </w:rPr>
        <w:t xml:space="preserve"> consultarla por medio de la COMPRENSIÓN DE LAS NECESIDADES Y EXPECTATIVAS DE PARTES INTERESADAS, en la cual se realiza la evaluación </w:t>
      </w:r>
      <w:r w:rsidR="001B2C9F" w:rsidRPr="00C73415">
        <w:rPr>
          <w:rFonts w:ascii="Verdana" w:hAnsi="Verdana"/>
          <w:i w:val="0"/>
          <w:iCs/>
          <w:sz w:val="22"/>
          <w:szCs w:val="22"/>
        </w:rPr>
        <w:t xml:space="preserve">de cada una de estas teniendo en cuenta aspectos </w:t>
      </w:r>
      <w:r w:rsidR="001B2C9F" w:rsidRPr="00C73415">
        <w:rPr>
          <w:rFonts w:ascii="Verdana" w:hAnsi="Verdana"/>
          <w:i w:val="0"/>
          <w:iCs/>
          <w:sz w:val="22"/>
          <w:szCs w:val="22"/>
        </w:rPr>
        <w:lastRenderedPageBreak/>
        <w:t xml:space="preserve">como toma de decisiones, obtención de ingresos, </w:t>
      </w:r>
      <w:r w:rsidR="00CE5D06" w:rsidRPr="00C73415">
        <w:rPr>
          <w:rFonts w:ascii="Verdana" w:hAnsi="Verdana"/>
          <w:i w:val="0"/>
          <w:iCs/>
          <w:sz w:val="22"/>
          <w:szCs w:val="22"/>
        </w:rPr>
        <w:t>operación y estrategia de la entidad y reputación organizacional.</w:t>
      </w:r>
    </w:p>
    <w:p w14:paraId="7776B94B" w14:textId="083C2D60" w:rsidR="00270F49" w:rsidRPr="00C73415" w:rsidRDefault="00351E3D" w:rsidP="00072B95">
      <w:pPr>
        <w:pStyle w:val="Ttulo1"/>
        <w:rPr>
          <w:iCs/>
        </w:rPr>
      </w:pPr>
      <w:bookmarkStart w:id="12" w:name="_Toc185197657"/>
      <w:r w:rsidRPr="00C73415">
        <w:rPr>
          <w:iCs/>
        </w:rPr>
        <w:t xml:space="preserve">2. </w:t>
      </w:r>
      <w:r w:rsidR="00226BA7" w:rsidRPr="00C73415">
        <w:rPr>
          <w:iCs/>
        </w:rPr>
        <w:t>LÍNEA BASE AMBIENTAL.</w:t>
      </w:r>
      <w:bookmarkEnd w:id="12"/>
    </w:p>
    <w:p w14:paraId="5EB46A68" w14:textId="77777777" w:rsidR="00072B95" w:rsidRPr="00C73415" w:rsidRDefault="00072B95" w:rsidP="00E5227D">
      <w:pPr>
        <w:rPr>
          <w:rFonts w:ascii="Verdana" w:hAnsi="Verdana"/>
          <w:b/>
          <w:bCs/>
          <w:i w:val="0"/>
          <w:iCs/>
        </w:rPr>
      </w:pPr>
    </w:p>
    <w:p w14:paraId="7553C320" w14:textId="1A6E02D6" w:rsidR="003F3114" w:rsidRPr="00C73415" w:rsidRDefault="001F1440" w:rsidP="00686E4C">
      <w:pPr>
        <w:rPr>
          <w:rFonts w:ascii="Verdana" w:hAnsi="Verdana"/>
          <w:i w:val="0"/>
          <w:sz w:val="22"/>
          <w:szCs w:val="22"/>
        </w:rPr>
      </w:pPr>
      <w:r w:rsidRPr="00C73415">
        <w:rPr>
          <w:rFonts w:ascii="Verdana" w:hAnsi="Verdana"/>
          <w:i w:val="0"/>
          <w:sz w:val="22"/>
          <w:szCs w:val="22"/>
        </w:rPr>
        <w:t xml:space="preserve">El </w:t>
      </w:r>
      <w:r w:rsidR="00686E4C" w:rsidRPr="00C73415">
        <w:rPr>
          <w:rFonts w:ascii="Verdana" w:hAnsi="Verdana"/>
          <w:i w:val="0"/>
          <w:sz w:val="22"/>
          <w:szCs w:val="22"/>
        </w:rPr>
        <w:t>Centro Empresarial Elemento</w:t>
      </w:r>
      <w:r w:rsidRPr="00C73415">
        <w:rPr>
          <w:rFonts w:ascii="Verdana" w:hAnsi="Verdana"/>
          <w:i w:val="0"/>
          <w:sz w:val="22"/>
          <w:szCs w:val="22"/>
        </w:rPr>
        <w:t xml:space="preserve">, </w:t>
      </w:r>
      <w:r w:rsidR="00FC627A" w:rsidRPr="00C73415">
        <w:rPr>
          <w:rFonts w:ascii="Verdana" w:hAnsi="Verdana"/>
          <w:i w:val="0"/>
          <w:sz w:val="22"/>
          <w:szCs w:val="22"/>
        </w:rPr>
        <w:t xml:space="preserve">lugar donde la CGN desarrolla sus actividades, se encuentra </w:t>
      </w:r>
      <w:r w:rsidR="00686E4C" w:rsidRPr="00C73415">
        <w:rPr>
          <w:rFonts w:ascii="Verdana" w:hAnsi="Verdana"/>
          <w:i w:val="0"/>
          <w:sz w:val="22"/>
          <w:szCs w:val="22"/>
        </w:rPr>
        <w:t>ubicado sobre la avenida el dorado</w:t>
      </w:r>
      <w:r w:rsidR="00FA78E6" w:rsidRPr="00C73415">
        <w:rPr>
          <w:rFonts w:ascii="Verdana" w:hAnsi="Verdana"/>
          <w:i w:val="0"/>
          <w:sz w:val="22"/>
          <w:szCs w:val="22"/>
        </w:rPr>
        <w:t xml:space="preserve"> en el sentido oriente occidente </w:t>
      </w:r>
      <w:r w:rsidR="00686E4C" w:rsidRPr="00C73415">
        <w:rPr>
          <w:rFonts w:ascii="Verdana" w:hAnsi="Verdana"/>
          <w:i w:val="0"/>
          <w:sz w:val="22"/>
          <w:szCs w:val="22"/>
        </w:rPr>
        <w:t xml:space="preserve">entre la Av. Carrera 68 y la Avenida Rojas. </w:t>
      </w:r>
      <w:r w:rsidR="00F81513" w:rsidRPr="00C73415">
        <w:rPr>
          <w:rFonts w:ascii="Verdana" w:hAnsi="Verdana"/>
          <w:i w:val="0"/>
          <w:sz w:val="22"/>
          <w:szCs w:val="22"/>
        </w:rPr>
        <w:t xml:space="preserve">De acuerdo con la división política distrital, la CGN </w:t>
      </w:r>
      <w:r w:rsidR="00082DFA" w:rsidRPr="00C73415">
        <w:rPr>
          <w:rFonts w:ascii="Verdana" w:hAnsi="Verdana"/>
          <w:i w:val="0"/>
          <w:sz w:val="22"/>
          <w:szCs w:val="22"/>
        </w:rPr>
        <w:t xml:space="preserve">hace parte de la localidad de </w:t>
      </w:r>
      <w:r w:rsidR="00686E4C" w:rsidRPr="00C73415">
        <w:rPr>
          <w:rFonts w:ascii="Verdana" w:hAnsi="Verdana"/>
          <w:i w:val="0"/>
          <w:sz w:val="22"/>
          <w:szCs w:val="22"/>
        </w:rPr>
        <w:t>Engativá</w:t>
      </w:r>
      <w:r w:rsidR="005C40C9" w:rsidRPr="00C73415">
        <w:rPr>
          <w:rFonts w:ascii="Verdana" w:hAnsi="Verdana"/>
          <w:i w:val="0"/>
          <w:sz w:val="22"/>
          <w:szCs w:val="22"/>
        </w:rPr>
        <w:t>, la cual posee una extensión aproximada de 3</w:t>
      </w:r>
      <w:r w:rsidR="0079148B" w:rsidRPr="00C73415">
        <w:rPr>
          <w:rFonts w:ascii="Verdana" w:hAnsi="Verdana"/>
          <w:i w:val="0"/>
          <w:sz w:val="22"/>
          <w:szCs w:val="22"/>
        </w:rPr>
        <w:t>.</w:t>
      </w:r>
      <w:r w:rsidR="005C40C9" w:rsidRPr="00C73415">
        <w:rPr>
          <w:rFonts w:ascii="Verdana" w:hAnsi="Verdana"/>
          <w:i w:val="0"/>
          <w:sz w:val="22"/>
          <w:szCs w:val="22"/>
        </w:rPr>
        <w:t xml:space="preserve">500 hectáreas (Ha) </w:t>
      </w:r>
      <w:r w:rsidR="0079148B" w:rsidRPr="00C73415">
        <w:rPr>
          <w:rFonts w:ascii="Verdana" w:hAnsi="Verdana"/>
          <w:i w:val="0"/>
          <w:sz w:val="22"/>
          <w:szCs w:val="22"/>
        </w:rPr>
        <w:t>d</w:t>
      </w:r>
      <w:r w:rsidR="004C1FA5" w:rsidRPr="00C73415">
        <w:rPr>
          <w:rFonts w:ascii="Verdana" w:hAnsi="Verdana"/>
          <w:i w:val="0"/>
          <w:sz w:val="22"/>
          <w:szCs w:val="22"/>
        </w:rPr>
        <w:t>e territorio urbano.</w:t>
      </w:r>
    </w:p>
    <w:p w14:paraId="036A1FD7" w14:textId="77777777" w:rsidR="003F3114" w:rsidRPr="00C73415" w:rsidRDefault="003F3114" w:rsidP="00686E4C">
      <w:pPr>
        <w:rPr>
          <w:rFonts w:ascii="Verdana" w:hAnsi="Verdana"/>
          <w:i w:val="0"/>
          <w:sz w:val="22"/>
          <w:szCs w:val="22"/>
        </w:rPr>
      </w:pPr>
    </w:p>
    <w:p w14:paraId="5F7E41F4" w14:textId="082106B9" w:rsidR="00165DD1" w:rsidRPr="00C73415" w:rsidRDefault="0044558D" w:rsidP="00DB2E63">
      <w:pPr>
        <w:rPr>
          <w:rFonts w:ascii="Verdana" w:hAnsi="Verdana"/>
          <w:i w:val="0"/>
          <w:sz w:val="22"/>
          <w:szCs w:val="22"/>
        </w:rPr>
      </w:pPr>
      <w:r w:rsidRPr="00C73415">
        <w:rPr>
          <w:rFonts w:ascii="Verdana" w:hAnsi="Verdana"/>
          <w:i w:val="0"/>
          <w:sz w:val="22"/>
          <w:szCs w:val="22"/>
        </w:rPr>
        <w:t xml:space="preserve">Sin embargo, corresponde a una localidad que cuenta con </w:t>
      </w:r>
      <w:r w:rsidR="00B944C4" w:rsidRPr="00C73415">
        <w:rPr>
          <w:rFonts w:ascii="Verdana" w:hAnsi="Verdana"/>
          <w:i w:val="0"/>
          <w:sz w:val="22"/>
          <w:szCs w:val="22"/>
        </w:rPr>
        <w:t>cerca del 10% de su extensió</w:t>
      </w:r>
      <w:r w:rsidR="00AE279B" w:rsidRPr="00C73415">
        <w:rPr>
          <w:rFonts w:ascii="Verdana" w:hAnsi="Verdana"/>
          <w:i w:val="0"/>
          <w:sz w:val="22"/>
          <w:szCs w:val="22"/>
        </w:rPr>
        <w:t>n definidas como áreas protegidas,</w:t>
      </w:r>
      <w:r w:rsidR="00165DD1" w:rsidRPr="00C73415">
        <w:rPr>
          <w:rFonts w:ascii="Verdana" w:hAnsi="Verdana"/>
          <w:i w:val="0"/>
          <w:sz w:val="22"/>
          <w:szCs w:val="22"/>
        </w:rPr>
        <w:t xml:space="preserve"> </w:t>
      </w:r>
      <w:r w:rsidR="00F368D2" w:rsidRPr="00C73415">
        <w:rPr>
          <w:rFonts w:ascii="Verdana" w:hAnsi="Verdana"/>
          <w:i w:val="0"/>
          <w:sz w:val="22"/>
          <w:szCs w:val="22"/>
        </w:rPr>
        <w:t xml:space="preserve">que corresponden </w:t>
      </w:r>
      <w:r w:rsidR="00165DD1" w:rsidRPr="00C73415">
        <w:rPr>
          <w:rFonts w:ascii="Verdana" w:hAnsi="Verdana"/>
          <w:i w:val="0"/>
          <w:sz w:val="22"/>
          <w:szCs w:val="22"/>
        </w:rPr>
        <w:t xml:space="preserve">a </w:t>
      </w:r>
      <w:r w:rsidR="00F368D2" w:rsidRPr="00C73415">
        <w:rPr>
          <w:rFonts w:ascii="Verdana" w:hAnsi="Verdana"/>
          <w:i w:val="0"/>
          <w:sz w:val="22"/>
          <w:szCs w:val="22"/>
        </w:rPr>
        <w:t xml:space="preserve">la estructura ecológica principal, </w:t>
      </w:r>
      <w:r w:rsidR="00DB2E63" w:rsidRPr="00C73415">
        <w:rPr>
          <w:rFonts w:ascii="Verdana" w:hAnsi="Verdana"/>
          <w:i w:val="0"/>
          <w:sz w:val="22"/>
          <w:szCs w:val="22"/>
        </w:rPr>
        <w:t xml:space="preserve">la cual, según el Jardín Botánico de Bogotá (JBB) se encuentra conformada por </w:t>
      </w:r>
      <w:r w:rsidR="00165DD1" w:rsidRPr="00C73415">
        <w:rPr>
          <w:rFonts w:ascii="Verdana" w:hAnsi="Verdana"/>
          <w:i w:val="0"/>
          <w:sz w:val="22"/>
          <w:szCs w:val="22"/>
        </w:rPr>
        <w:t>El Jardín Botánico José Celestino Mutis, el Parque San Andrés, el Parque Villa Luz y tres humedales</w:t>
      </w:r>
      <w:r w:rsidR="00DB2E63" w:rsidRPr="00C73415">
        <w:rPr>
          <w:rFonts w:ascii="Verdana" w:hAnsi="Verdana"/>
          <w:i w:val="0"/>
          <w:sz w:val="22"/>
          <w:szCs w:val="22"/>
        </w:rPr>
        <w:t xml:space="preserve"> correspondientes a</w:t>
      </w:r>
      <w:r w:rsidR="00E17E69" w:rsidRPr="00C73415">
        <w:rPr>
          <w:rFonts w:ascii="Verdana" w:hAnsi="Verdana"/>
          <w:i w:val="0"/>
          <w:sz w:val="22"/>
          <w:szCs w:val="22"/>
        </w:rPr>
        <w:t>:</w:t>
      </w:r>
      <w:r w:rsidR="00165DD1" w:rsidRPr="00C73415">
        <w:rPr>
          <w:rFonts w:ascii="Verdana" w:hAnsi="Verdana"/>
          <w:i w:val="0"/>
          <w:sz w:val="22"/>
          <w:szCs w:val="22"/>
        </w:rPr>
        <w:t xml:space="preserve"> Humedal del Jaboque, Humedal Juan Amarillo o Tibabuyes y el Humedal Santa María del Lago.</w:t>
      </w:r>
    </w:p>
    <w:p w14:paraId="7F2CDC0B" w14:textId="77777777" w:rsidR="00165DD1" w:rsidRPr="00C73415" w:rsidRDefault="00165DD1" w:rsidP="00686E4C">
      <w:pPr>
        <w:rPr>
          <w:rFonts w:ascii="Verdana" w:hAnsi="Verdana"/>
          <w:i w:val="0"/>
          <w:sz w:val="22"/>
          <w:szCs w:val="22"/>
        </w:rPr>
      </w:pPr>
    </w:p>
    <w:p w14:paraId="2C905FD5" w14:textId="520F6E68" w:rsidR="00686E4C" w:rsidRPr="00C73415" w:rsidRDefault="005C5476" w:rsidP="008C1425">
      <w:pPr>
        <w:rPr>
          <w:rFonts w:ascii="Verdana" w:hAnsi="Verdana"/>
          <w:i w:val="0"/>
          <w:sz w:val="22"/>
          <w:szCs w:val="22"/>
        </w:rPr>
      </w:pPr>
      <w:r w:rsidRPr="00C73415">
        <w:rPr>
          <w:rFonts w:ascii="Verdana" w:hAnsi="Verdana"/>
          <w:i w:val="0"/>
          <w:sz w:val="22"/>
          <w:szCs w:val="22"/>
        </w:rPr>
        <w:t>Dentro de sus componentes, resa</w:t>
      </w:r>
      <w:r w:rsidR="00F3368E" w:rsidRPr="00C73415">
        <w:rPr>
          <w:rFonts w:ascii="Verdana" w:hAnsi="Verdana"/>
          <w:i w:val="0"/>
          <w:sz w:val="22"/>
          <w:szCs w:val="22"/>
        </w:rPr>
        <w:t>l</w:t>
      </w:r>
      <w:r w:rsidRPr="00C73415">
        <w:rPr>
          <w:rFonts w:ascii="Verdana" w:hAnsi="Verdana"/>
          <w:i w:val="0"/>
          <w:sz w:val="22"/>
          <w:szCs w:val="22"/>
        </w:rPr>
        <w:t>ta el humedal J</w:t>
      </w:r>
      <w:r w:rsidR="00E808A9">
        <w:rPr>
          <w:rFonts w:ascii="Verdana" w:hAnsi="Verdana"/>
          <w:i w:val="0"/>
          <w:sz w:val="22"/>
          <w:szCs w:val="22"/>
        </w:rPr>
        <w:t>a</w:t>
      </w:r>
      <w:r w:rsidRPr="00C73415">
        <w:rPr>
          <w:rFonts w:ascii="Verdana" w:hAnsi="Verdana"/>
          <w:i w:val="0"/>
          <w:sz w:val="22"/>
          <w:szCs w:val="22"/>
        </w:rPr>
        <w:t xml:space="preserve">boque, el </w:t>
      </w:r>
      <w:r w:rsidR="00416F28" w:rsidRPr="00C73415">
        <w:rPr>
          <w:rFonts w:ascii="Verdana" w:hAnsi="Verdana"/>
          <w:i w:val="0"/>
          <w:sz w:val="22"/>
          <w:szCs w:val="22"/>
        </w:rPr>
        <w:t>cual corresponde al segundo más grande de la ciudad</w:t>
      </w:r>
      <w:r w:rsidR="006A56BF" w:rsidRPr="00C73415">
        <w:rPr>
          <w:rFonts w:ascii="Verdana" w:hAnsi="Verdana"/>
          <w:i w:val="0"/>
          <w:sz w:val="22"/>
          <w:szCs w:val="22"/>
        </w:rPr>
        <w:t xml:space="preserve"> y de acuerdo con cifras entregadas por el JBB </w:t>
      </w:r>
      <w:r w:rsidR="008C1425" w:rsidRPr="00C73415">
        <w:rPr>
          <w:rFonts w:ascii="Verdana" w:hAnsi="Verdana"/>
          <w:i w:val="0"/>
          <w:sz w:val="22"/>
          <w:szCs w:val="22"/>
        </w:rPr>
        <w:t>alberga</w:t>
      </w:r>
      <w:r w:rsidR="00686E4C" w:rsidRPr="00C73415">
        <w:rPr>
          <w:rFonts w:ascii="Verdana" w:hAnsi="Verdana"/>
          <w:i w:val="0"/>
          <w:sz w:val="22"/>
          <w:szCs w:val="22"/>
        </w:rPr>
        <w:t xml:space="preserve"> más de 80 especies de aves, 4 especies de mamíferos, 2 especies de reptiles y un gran número de especies vegetales</w:t>
      </w:r>
      <w:r w:rsidR="008C1425" w:rsidRPr="00C73415">
        <w:rPr>
          <w:rFonts w:ascii="Verdana" w:hAnsi="Verdana"/>
          <w:i w:val="0"/>
          <w:sz w:val="22"/>
          <w:szCs w:val="22"/>
        </w:rPr>
        <w:t>.</w:t>
      </w:r>
    </w:p>
    <w:p w14:paraId="4A28A619" w14:textId="77777777" w:rsidR="00A6184A" w:rsidRPr="00C73415" w:rsidRDefault="00A6184A" w:rsidP="00686E4C">
      <w:pPr>
        <w:rPr>
          <w:rFonts w:ascii="Verdana" w:hAnsi="Verdana"/>
          <w:i w:val="0"/>
          <w:sz w:val="22"/>
          <w:szCs w:val="22"/>
        </w:rPr>
      </w:pPr>
    </w:p>
    <w:p w14:paraId="10112F59" w14:textId="11A8120A" w:rsidR="00C22234" w:rsidRPr="00C73415" w:rsidRDefault="00183EB2" w:rsidP="00C22234">
      <w:pPr>
        <w:rPr>
          <w:rFonts w:ascii="Verdana" w:hAnsi="Verdana"/>
          <w:i w:val="0"/>
          <w:sz w:val="22"/>
          <w:szCs w:val="22"/>
        </w:rPr>
      </w:pPr>
      <w:r w:rsidRPr="00C73415">
        <w:rPr>
          <w:rFonts w:ascii="Verdana" w:hAnsi="Verdana"/>
          <w:i w:val="0"/>
          <w:sz w:val="22"/>
          <w:szCs w:val="22"/>
        </w:rPr>
        <w:t xml:space="preserve">Por su parte, </w:t>
      </w:r>
      <w:r w:rsidR="0044128D" w:rsidRPr="00C73415">
        <w:rPr>
          <w:rFonts w:ascii="Verdana" w:hAnsi="Verdana"/>
          <w:i w:val="0"/>
          <w:sz w:val="22"/>
          <w:szCs w:val="22"/>
        </w:rPr>
        <w:t xml:space="preserve">el humedal Santa María del Lago, </w:t>
      </w:r>
      <w:r w:rsidR="00F15429" w:rsidRPr="00C73415">
        <w:rPr>
          <w:rFonts w:ascii="Verdana" w:hAnsi="Verdana"/>
          <w:i w:val="0"/>
          <w:sz w:val="22"/>
          <w:szCs w:val="22"/>
        </w:rPr>
        <w:t>considerado como un parque ecológico</w:t>
      </w:r>
      <w:r w:rsidR="00C31218" w:rsidRPr="00C73415">
        <w:rPr>
          <w:rFonts w:ascii="Verdana" w:hAnsi="Verdana"/>
          <w:i w:val="0"/>
          <w:sz w:val="22"/>
          <w:szCs w:val="22"/>
        </w:rPr>
        <w:t>,</w:t>
      </w:r>
      <w:r w:rsidR="00F15429" w:rsidRPr="00C73415">
        <w:rPr>
          <w:rFonts w:ascii="Verdana" w:hAnsi="Verdana"/>
          <w:i w:val="0"/>
          <w:sz w:val="22"/>
          <w:szCs w:val="22"/>
        </w:rPr>
        <w:t xml:space="preserve"> ya que cuenta con infraestruc</w:t>
      </w:r>
      <w:r w:rsidR="002D15F4" w:rsidRPr="00C73415">
        <w:rPr>
          <w:rFonts w:ascii="Verdana" w:hAnsi="Verdana"/>
          <w:i w:val="0"/>
          <w:sz w:val="22"/>
          <w:szCs w:val="22"/>
        </w:rPr>
        <w:t>tu</w:t>
      </w:r>
      <w:r w:rsidR="00F15429" w:rsidRPr="00C73415">
        <w:rPr>
          <w:rFonts w:ascii="Verdana" w:hAnsi="Verdana"/>
          <w:i w:val="0"/>
          <w:sz w:val="22"/>
          <w:szCs w:val="22"/>
        </w:rPr>
        <w:t>ra dispues</w:t>
      </w:r>
      <w:r w:rsidR="002D15F4" w:rsidRPr="00C73415">
        <w:rPr>
          <w:rFonts w:ascii="Verdana" w:hAnsi="Verdana"/>
          <w:i w:val="0"/>
          <w:sz w:val="22"/>
          <w:szCs w:val="22"/>
        </w:rPr>
        <w:t>t</w:t>
      </w:r>
      <w:r w:rsidR="00F15429" w:rsidRPr="00C73415">
        <w:rPr>
          <w:rFonts w:ascii="Verdana" w:hAnsi="Verdana"/>
          <w:i w:val="0"/>
          <w:sz w:val="22"/>
          <w:szCs w:val="22"/>
        </w:rPr>
        <w:t xml:space="preserve">a </w:t>
      </w:r>
      <w:r w:rsidR="002D15F4" w:rsidRPr="00C73415">
        <w:rPr>
          <w:rFonts w:ascii="Verdana" w:hAnsi="Verdana"/>
          <w:i w:val="0"/>
          <w:sz w:val="22"/>
          <w:szCs w:val="22"/>
        </w:rPr>
        <w:t xml:space="preserve">para el </w:t>
      </w:r>
      <w:r w:rsidR="009541AB" w:rsidRPr="00C73415">
        <w:rPr>
          <w:rFonts w:ascii="Verdana" w:hAnsi="Verdana"/>
          <w:i w:val="0"/>
          <w:sz w:val="22"/>
          <w:szCs w:val="22"/>
        </w:rPr>
        <w:t xml:space="preserve">acceso </w:t>
      </w:r>
      <w:r w:rsidR="00E808A9" w:rsidRPr="00C73415">
        <w:rPr>
          <w:rFonts w:ascii="Verdana" w:hAnsi="Verdana"/>
          <w:i w:val="0"/>
          <w:sz w:val="22"/>
          <w:szCs w:val="22"/>
        </w:rPr>
        <w:t>público</w:t>
      </w:r>
      <w:r w:rsidR="009541AB" w:rsidRPr="00C73415">
        <w:rPr>
          <w:rFonts w:ascii="Verdana" w:hAnsi="Verdana"/>
          <w:i w:val="0"/>
          <w:sz w:val="22"/>
          <w:szCs w:val="22"/>
        </w:rPr>
        <w:t xml:space="preserve"> como lo son senderos peatonales, plazoletas y un teatrino</w:t>
      </w:r>
      <w:r w:rsidR="008860BE" w:rsidRPr="00C73415">
        <w:rPr>
          <w:rFonts w:ascii="Verdana" w:hAnsi="Verdana"/>
          <w:i w:val="0"/>
          <w:sz w:val="22"/>
          <w:szCs w:val="22"/>
        </w:rPr>
        <w:t>,</w:t>
      </w:r>
      <w:r w:rsidR="009541AB" w:rsidRPr="00C73415">
        <w:rPr>
          <w:rFonts w:ascii="Verdana" w:hAnsi="Verdana"/>
          <w:i w:val="0"/>
          <w:sz w:val="22"/>
          <w:szCs w:val="22"/>
        </w:rPr>
        <w:t xml:space="preserve"> al igua</w:t>
      </w:r>
      <w:r w:rsidR="008860BE" w:rsidRPr="00C73415">
        <w:rPr>
          <w:rFonts w:ascii="Verdana" w:hAnsi="Verdana"/>
          <w:i w:val="0"/>
          <w:sz w:val="22"/>
          <w:szCs w:val="22"/>
        </w:rPr>
        <w:t xml:space="preserve">l se encuentra una </w:t>
      </w:r>
      <w:r w:rsidR="003F5F39" w:rsidRPr="00C73415">
        <w:rPr>
          <w:rFonts w:ascii="Verdana" w:hAnsi="Verdana"/>
          <w:i w:val="0"/>
          <w:sz w:val="22"/>
          <w:szCs w:val="22"/>
        </w:rPr>
        <w:t>ciclorruta</w:t>
      </w:r>
      <w:r w:rsidR="008860BE" w:rsidRPr="00C73415">
        <w:rPr>
          <w:rFonts w:ascii="Verdana" w:hAnsi="Verdana"/>
          <w:i w:val="0"/>
          <w:sz w:val="22"/>
          <w:szCs w:val="22"/>
        </w:rPr>
        <w:t xml:space="preserve"> y un </w:t>
      </w:r>
      <w:r w:rsidR="003F5F39" w:rsidRPr="00C73415">
        <w:rPr>
          <w:rFonts w:ascii="Verdana" w:hAnsi="Verdana"/>
          <w:i w:val="0"/>
          <w:sz w:val="22"/>
          <w:szCs w:val="22"/>
        </w:rPr>
        <w:t>andén</w:t>
      </w:r>
      <w:r w:rsidR="008860BE" w:rsidRPr="00C73415">
        <w:rPr>
          <w:rFonts w:ascii="Verdana" w:hAnsi="Verdana"/>
          <w:i w:val="0"/>
          <w:sz w:val="22"/>
          <w:szCs w:val="22"/>
        </w:rPr>
        <w:t xml:space="preserve"> perimetral. </w:t>
      </w:r>
      <w:r w:rsidR="00C22234" w:rsidRPr="00C73415">
        <w:rPr>
          <w:rFonts w:ascii="Verdana" w:hAnsi="Verdana"/>
          <w:i w:val="0"/>
          <w:sz w:val="22"/>
          <w:szCs w:val="22"/>
        </w:rPr>
        <w:t>En cuanto a la fauna en el humedal se encuentran 30 especies de aves y dos de peces, entre las cuales se encuentra la Guapucha.</w:t>
      </w:r>
    </w:p>
    <w:p w14:paraId="46B37CE5" w14:textId="7E522366" w:rsidR="008C1425" w:rsidRPr="00C73415" w:rsidRDefault="008C1425" w:rsidP="00686E4C">
      <w:pPr>
        <w:rPr>
          <w:rFonts w:ascii="Verdana" w:hAnsi="Verdana"/>
          <w:i w:val="0"/>
          <w:sz w:val="22"/>
          <w:szCs w:val="22"/>
        </w:rPr>
      </w:pPr>
    </w:p>
    <w:p w14:paraId="0C2882DD" w14:textId="2A4FE611" w:rsidR="00136CF4" w:rsidRPr="00C73415" w:rsidRDefault="00F334C7" w:rsidP="009A65E0">
      <w:pPr>
        <w:rPr>
          <w:rFonts w:ascii="Verdana" w:hAnsi="Verdana"/>
          <w:i w:val="0"/>
          <w:sz w:val="22"/>
          <w:szCs w:val="22"/>
        </w:rPr>
      </w:pPr>
      <w:r w:rsidRPr="00C73415">
        <w:rPr>
          <w:rFonts w:ascii="Verdana" w:hAnsi="Verdana"/>
          <w:i w:val="0"/>
          <w:sz w:val="22"/>
          <w:szCs w:val="22"/>
        </w:rPr>
        <w:t xml:space="preserve">De igual forma, uno de los componentes a resaltar dentro de la estructura ecológica de la localidad, el cual </w:t>
      </w:r>
      <w:r w:rsidR="00B24746" w:rsidRPr="00C73415">
        <w:rPr>
          <w:rFonts w:ascii="Verdana" w:hAnsi="Verdana"/>
          <w:i w:val="0"/>
          <w:sz w:val="22"/>
          <w:szCs w:val="22"/>
        </w:rPr>
        <w:t>es hogar</w:t>
      </w:r>
      <w:r w:rsidR="00686E4C" w:rsidRPr="00C73415">
        <w:rPr>
          <w:rFonts w:ascii="Verdana" w:hAnsi="Verdana"/>
          <w:i w:val="0"/>
          <w:sz w:val="22"/>
          <w:szCs w:val="22"/>
        </w:rPr>
        <w:t xml:space="preserve"> de gran número de </w:t>
      </w:r>
      <w:r w:rsidR="00834B06" w:rsidRPr="00C73415">
        <w:rPr>
          <w:rFonts w:ascii="Verdana" w:hAnsi="Verdana"/>
          <w:i w:val="0"/>
          <w:sz w:val="22"/>
          <w:szCs w:val="22"/>
        </w:rPr>
        <w:t>especies vegetales.</w:t>
      </w:r>
    </w:p>
    <w:p w14:paraId="30856E1D" w14:textId="790FB3EA" w:rsidR="00686E4C" w:rsidRPr="00C73415" w:rsidRDefault="00555B7B" w:rsidP="009B490C">
      <w:pPr>
        <w:pStyle w:val="Ttulo2"/>
        <w:rPr>
          <w:rFonts w:ascii="Verdana" w:hAnsi="Verdana"/>
          <w:sz w:val="22"/>
          <w:szCs w:val="22"/>
        </w:rPr>
      </w:pPr>
      <w:bookmarkStart w:id="13" w:name="_Toc185197658"/>
      <w:bookmarkStart w:id="14" w:name="_Hlk152166467"/>
      <w:bookmarkStart w:id="15" w:name="_Hlk152166433"/>
      <w:bookmarkStart w:id="16" w:name="_Hlk152166411"/>
      <w:r w:rsidRPr="00C73415">
        <w:rPr>
          <w:rFonts w:ascii="Verdana" w:hAnsi="Verdana"/>
          <w:sz w:val="22"/>
          <w:szCs w:val="22"/>
        </w:rPr>
        <w:t>2.1 Aspectos Climáticos.</w:t>
      </w:r>
      <w:bookmarkEnd w:id="13"/>
    </w:p>
    <w:p w14:paraId="09DE0B28" w14:textId="77777777" w:rsidR="00686E4C" w:rsidRPr="00C73415" w:rsidRDefault="00686E4C" w:rsidP="00686E4C">
      <w:pPr>
        <w:rPr>
          <w:rFonts w:ascii="Verdana" w:hAnsi="Verdana"/>
          <w:i w:val="0"/>
          <w:sz w:val="22"/>
          <w:szCs w:val="22"/>
        </w:rPr>
      </w:pPr>
    </w:p>
    <w:p w14:paraId="50DDE8D0" w14:textId="2F26CB75" w:rsidR="009A71DA" w:rsidRPr="00C73415" w:rsidRDefault="00414F63" w:rsidP="009A71DA">
      <w:pPr>
        <w:rPr>
          <w:rFonts w:ascii="Verdana" w:hAnsi="Verdana"/>
          <w:i w:val="0"/>
          <w:sz w:val="22"/>
          <w:szCs w:val="22"/>
        </w:rPr>
      </w:pPr>
      <w:r w:rsidRPr="00C73415">
        <w:rPr>
          <w:rFonts w:ascii="Verdana" w:hAnsi="Verdana"/>
          <w:i w:val="0"/>
          <w:sz w:val="22"/>
          <w:szCs w:val="22"/>
        </w:rPr>
        <w:t xml:space="preserve">La ciudad de Bogotá se encuentra ubicada en promedio </w:t>
      </w:r>
      <w:r w:rsidR="009540FB" w:rsidRPr="00C73415">
        <w:rPr>
          <w:rFonts w:ascii="Verdana" w:hAnsi="Verdana"/>
          <w:i w:val="0"/>
          <w:sz w:val="22"/>
          <w:szCs w:val="22"/>
        </w:rPr>
        <w:t>a 2.600 m.s</w:t>
      </w:r>
      <w:r w:rsidR="00965B88" w:rsidRPr="00C73415">
        <w:rPr>
          <w:rFonts w:ascii="Verdana" w:hAnsi="Verdana"/>
          <w:i w:val="0"/>
          <w:sz w:val="22"/>
          <w:szCs w:val="22"/>
        </w:rPr>
        <w:t>.</w:t>
      </w:r>
      <w:r w:rsidR="009540FB" w:rsidRPr="00C73415">
        <w:rPr>
          <w:rFonts w:ascii="Verdana" w:hAnsi="Verdana"/>
          <w:i w:val="0"/>
          <w:sz w:val="22"/>
          <w:szCs w:val="22"/>
        </w:rPr>
        <w:t xml:space="preserve">n.m, </w:t>
      </w:r>
      <w:r w:rsidR="00E27BCA" w:rsidRPr="00C73415">
        <w:rPr>
          <w:rFonts w:ascii="Verdana" w:hAnsi="Verdana"/>
          <w:i w:val="0"/>
          <w:sz w:val="22"/>
          <w:szCs w:val="22"/>
        </w:rPr>
        <w:t xml:space="preserve">lo cual de acuerdo con la clasificación establecida por Caldas Lang </w:t>
      </w:r>
      <w:r w:rsidR="00695676" w:rsidRPr="00C73415">
        <w:rPr>
          <w:rFonts w:ascii="Verdana" w:hAnsi="Verdana"/>
          <w:i w:val="0"/>
          <w:sz w:val="22"/>
          <w:szCs w:val="22"/>
        </w:rPr>
        <w:t xml:space="preserve">corresponde a un piso térmico frío con temperaturas no menores a 12°C. </w:t>
      </w:r>
      <w:r w:rsidR="00DD4B01" w:rsidRPr="00C73415">
        <w:rPr>
          <w:rFonts w:ascii="Verdana" w:hAnsi="Verdana"/>
          <w:i w:val="0"/>
          <w:sz w:val="22"/>
          <w:szCs w:val="22"/>
        </w:rPr>
        <w:t xml:space="preserve">En este sentido, según los reportes </w:t>
      </w:r>
      <w:r w:rsidR="00DD4B01" w:rsidRPr="00C73415">
        <w:rPr>
          <w:rFonts w:ascii="Verdana" w:hAnsi="Verdana"/>
          <w:i w:val="0"/>
          <w:sz w:val="22"/>
          <w:szCs w:val="22"/>
        </w:rPr>
        <w:lastRenderedPageBreak/>
        <w:t xml:space="preserve">e información generada por Instituto de Hidrología, meteorología y Estudios Ambientales (IDEAM) </w:t>
      </w:r>
      <w:r w:rsidR="00E2588A" w:rsidRPr="00C73415">
        <w:rPr>
          <w:rFonts w:ascii="Verdana" w:hAnsi="Verdana"/>
          <w:i w:val="0"/>
          <w:sz w:val="22"/>
          <w:szCs w:val="22"/>
        </w:rPr>
        <w:t>cuenta con una temperatura promedio de 13.1 °C</w:t>
      </w:r>
      <w:r w:rsidR="009A71DA" w:rsidRPr="00C73415">
        <w:rPr>
          <w:rFonts w:ascii="Verdana" w:hAnsi="Verdana"/>
          <w:i w:val="0"/>
          <w:sz w:val="22"/>
          <w:szCs w:val="22"/>
        </w:rPr>
        <w:t xml:space="preserve">, sin embargo, durante el día la temperatura máxima media oscila entre 18 y 20 °C mientras que en la madrugada la temperatura mínima está entre 8 y 10 </w:t>
      </w:r>
      <w:r w:rsidR="005F10AE" w:rsidRPr="00C73415">
        <w:rPr>
          <w:rFonts w:ascii="Verdana" w:hAnsi="Verdana"/>
          <w:i w:val="0"/>
          <w:sz w:val="22"/>
          <w:szCs w:val="22"/>
        </w:rPr>
        <w:t>°</w:t>
      </w:r>
      <w:r w:rsidR="009A71DA" w:rsidRPr="00C73415">
        <w:rPr>
          <w:rFonts w:ascii="Verdana" w:hAnsi="Verdana"/>
          <w:i w:val="0"/>
          <w:sz w:val="22"/>
          <w:szCs w:val="22"/>
        </w:rPr>
        <w:t>C, aunque en la temporada seca de inicio de año las temperaturas pueden bajar a menos de 5ºC en las madrugadas.</w:t>
      </w:r>
    </w:p>
    <w:p w14:paraId="71108EE0" w14:textId="77777777" w:rsidR="005F10AE" w:rsidRPr="00C73415" w:rsidRDefault="005F10AE" w:rsidP="009A71DA">
      <w:pPr>
        <w:rPr>
          <w:rFonts w:ascii="Verdana" w:hAnsi="Verdana"/>
          <w:i w:val="0"/>
          <w:sz w:val="22"/>
          <w:szCs w:val="22"/>
        </w:rPr>
      </w:pPr>
    </w:p>
    <w:p w14:paraId="633C293B" w14:textId="04D448FF" w:rsidR="00197C64" w:rsidRPr="00C73415" w:rsidRDefault="005F10AE" w:rsidP="00226BA7">
      <w:pPr>
        <w:rPr>
          <w:rFonts w:ascii="Verdana" w:hAnsi="Verdana"/>
          <w:i w:val="0"/>
          <w:sz w:val="22"/>
          <w:szCs w:val="22"/>
        </w:rPr>
      </w:pPr>
      <w:r w:rsidRPr="00C73415">
        <w:rPr>
          <w:rFonts w:ascii="Verdana" w:hAnsi="Verdana"/>
          <w:i w:val="0"/>
          <w:sz w:val="22"/>
          <w:szCs w:val="22"/>
        </w:rPr>
        <w:t xml:space="preserve">Por su parte, </w:t>
      </w:r>
      <w:r w:rsidR="007B2688" w:rsidRPr="00C73415">
        <w:rPr>
          <w:rFonts w:ascii="Verdana" w:hAnsi="Verdana"/>
          <w:i w:val="0"/>
          <w:sz w:val="22"/>
          <w:szCs w:val="22"/>
        </w:rPr>
        <w:t xml:space="preserve">las precipitaciones </w:t>
      </w:r>
      <w:r w:rsidR="00CC0BEB" w:rsidRPr="00C73415">
        <w:rPr>
          <w:rFonts w:ascii="Verdana" w:hAnsi="Verdana"/>
          <w:i w:val="0"/>
          <w:sz w:val="22"/>
          <w:szCs w:val="22"/>
        </w:rPr>
        <w:t xml:space="preserve">varían considerablemente durante el año, pero la temporada </w:t>
      </w:r>
      <w:r w:rsidR="003C3CD4" w:rsidRPr="00C73415">
        <w:rPr>
          <w:rFonts w:ascii="Verdana" w:hAnsi="Verdana"/>
          <w:i w:val="0"/>
          <w:sz w:val="22"/>
          <w:szCs w:val="22"/>
        </w:rPr>
        <w:t xml:space="preserve">con más lluvias se extiende </w:t>
      </w:r>
      <w:r w:rsidR="00CC0BEB" w:rsidRPr="00C73415">
        <w:rPr>
          <w:rFonts w:ascii="Verdana" w:hAnsi="Verdana"/>
          <w:i w:val="0"/>
          <w:sz w:val="22"/>
          <w:szCs w:val="22"/>
        </w:rPr>
        <w:t xml:space="preserve">aproximadamente </w:t>
      </w:r>
      <w:r w:rsidR="003C3CD4" w:rsidRPr="00C73415">
        <w:rPr>
          <w:rFonts w:ascii="Verdana" w:hAnsi="Verdana"/>
          <w:i w:val="0"/>
          <w:sz w:val="22"/>
          <w:szCs w:val="22"/>
        </w:rPr>
        <w:t xml:space="preserve">durante </w:t>
      </w:r>
      <w:r w:rsidR="00CC0BEB" w:rsidRPr="00C73415">
        <w:rPr>
          <w:rFonts w:ascii="Verdana" w:hAnsi="Verdana"/>
          <w:i w:val="0"/>
          <w:sz w:val="22"/>
          <w:szCs w:val="22"/>
        </w:rPr>
        <w:t>ocho meses, marzo, abril, mayo, junio, septiembre, octubre, noviembre y diciembre</w:t>
      </w:r>
      <w:r w:rsidR="00277CE3" w:rsidRPr="00C73415">
        <w:rPr>
          <w:rFonts w:ascii="Verdana" w:hAnsi="Verdana"/>
          <w:i w:val="0"/>
          <w:sz w:val="22"/>
          <w:szCs w:val="22"/>
        </w:rPr>
        <w:t>. De</w:t>
      </w:r>
      <w:r w:rsidR="003D5827" w:rsidRPr="00C73415">
        <w:rPr>
          <w:rFonts w:ascii="Verdana" w:hAnsi="Verdana"/>
          <w:i w:val="0"/>
          <w:sz w:val="22"/>
          <w:szCs w:val="22"/>
        </w:rPr>
        <w:t xml:space="preserve"> igual forma el </w:t>
      </w:r>
      <w:r w:rsidR="00CC0BEB" w:rsidRPr="00C73415">
        <w:rPr>
          <w:rFonts w:ascii="Verdana" w:hAnsi="Verdana"/>
          <w:i w:val="0"/>
          <w:sz w:val="22"/>
          <w:szCs w:val="22"/>
        </w:rPr>
        <w:t xml:space="preserve">IDEAM, </w:t>
      </w:r>
      <w:r w:rsidR="003D5827" w:rsidRPr="00C73415">
        <w:rPr>
          <w:rFonts w:ascii="Verdana" w:hAnsi="Verdana"/>
          <w:i w:val="0"/>
          <w:sz w:val="22"/>
          <w:szCs w:val="22"/>
        </w:rPr>
        <w:t xml:space="preserve">establece que </w:t>
      </w:r>
      <w:r w:rsidR="00CC0BEB" w:rsidRPr="00C73415">
        <w:rPr>
          <w:rFonts w:ascii="Verdana" w:hAnsi="Verdana"/>
          <w:i w:val="0"/>
          <w:sz w:val="22"/>
          <w:szCs w:val="22"/>
        </w:rPr>
        <w:t>la temporada seca dura sólo cuatro meses, enero, febrero, julio y agosto. Los días más lluviosos se concentran en el mes de abril y los menos lluviosos en el mes de enero.</w:t>
      </w:r>
    </w:p>
    <w:p w14:paraId="2B23E85F" w14:textId="6C9748F0" w:rsidR="00686E4C" w:rsidRPr="00C73415" w:rsidRDefault="009B490C" w:rsidP="009B490C">
      <w:pPr>
        <w:pStyle w:val="Ttulo2"/>
        <w:rPr>
          <w:rFonts w:ascii="Verdana" w:hAnsi="Verdana"/>
          <w:i/>
          <w:sz w:val="22"/>
          <w:szCs w:val="22"/>
        </w:rPr>
      </w:pPr>
      <w:bookmarkStart w:id="17" w:name="_Hlk137047394"/>
      <w:bookmarkStart w:id="18" w:name="_Toc185197659"/>
      <w:bookmarkStart w:id="19" w:name="_Hlk152166489"/>
      <w:bookmarkEnd w:id="14"/>
      <w:bookmarkEnd w:id="15"/>
      <w:r w:rsidRPr="00C73415">
        <w:rPr>
          <w:rFonts w:ascii="Verdana" w:hAnsi="Verdana"/>
          <w:i/>
          <w:sz w:val="22"/>
          <w:szCs w:val="22"/>
        </w:rPr>
        <w:t>2</w:t>
      </w:r>
      <w:r w:rsidR="00686E4C" w:rsidRPr="00C73415">
        <w:rPr>
          <w:rFonts w:ascii="Verdana" w:hAnsi="Verdana"/>
          <w:sz w:val="22"/>
          <w:szCs w:val="22"/>
        </w:rPr>
        <w:t>.2. Uso del Su</w:t>
      </w:r>
      <w:r w:rsidR="00197C64" w:rsidRPr="00C73415">
        <w:rPr>
          <w:rFonts w:ascii="Verdana" w:hAnsi="Verdana"/>
          <w:sz w:val="22"/>
          <w:szCs w:val="22"/>
        </w:rPr>
        <w:t>e</w:t>
      </w:r>
      <w:r w:rsidR="00686E4C" w:rsidRPr="00C73415">
        <w:rPr>
          <w:rFonts w:ascii="Verdana" w:hAnsi="Verdana"/>
          <w:sz w:val="22"/>
          <w:szCs w:val="22"/>
        </w:rPr>
        <w:t>lo</w:t>
      </w:r>
      <w:bookmarkEnd w:id="17"/>
      <w:r w:rsidR="00900387" w:rsidRPr="00C73415">
        <w:rPr>
          <w:rFonts w:ascii="Verdana" w:hAnsi="Verdana"/>
          <w:sz w:val="22"/>
          <w:szCs w:val="22"/>
        </w:rPr>
        <w:t>.</w:t>
      </w:r>
      <w:bookmarkEnd w:id="18"/>
    </w:p>
    <w:p w14:paraId="1B963D63" w14:textId="5052DDB9" w:rsidR="00686E4C" w:rsidRPr="00C73415" w:rsidRDefault="00686E4C" w:rsidP="00633566">
      <w:pPr>
        <w:rPr>
          <w:rFonts w:ascii="Verdana" w:hAnsi="Verdana"/>
          <w:i w:val="0"/>
          <w:sz w:val="22"/>
          <w:szCs w:val="22"/>
        </w:rPr>
      </w:pPr>
    </w:p>
    <w:p w14:paraId="64C7750C" w14:textId="64745129" w:rsidR="001759B1" w:rsidRPr="00C73415" w:rsidRDefault="007522F8" w:rsidP="00633566">
      <w:pPr>
        <w:rPr>
          <w:rFonts w:ascii="Verdana" w:hAnsi="Verdana"/>
          <w:i w:val="0"/>
          <w:sz w:val="22"/>
          <w:szCs w:val="22"/>
        </w:rPr>
      </w:pPr>
      <w:r w:rsidRPr="00C73415">
        <w:rPr>
          <w:rFonts w:ascii="Verdana" w:hAnsi="Verdana"/>
          <w:i w:val="0"/>
          <w:sz w:val="22"/>
          <w:szCs w:val="22"/>
        </w:rPr>
        <w:t>El uso del suelo comprende la gestión y transformación de la tierra en un espacio con fines específicos, por tanto, la Secretaría Distrital de Planeación (SDP)</w:t>
      </w:r>
      <w:r w:rsidR="00E02F9D" w:rsidRPr="00C73415">
        <w:rPr>
          <w:rFonts w:ascii="Verdana" w:hAnsi="Verdana"/>
          <w:i w:val="0"/>
          <w:sz w:val="22"/>
          <w:szCs w:val="22"/>
        </w:rPr>
        <w:t xml:space="preserve"> por medio del Plan de ordenamiento Territorial (POT) para la ciudad de Bogotá</w:t>
      </w:r>
      <w:r w:rsidR="008F5233" w:rsidRPr="00C73415">
        <w:rPr>
          <w:rFonts w:ascii="Verdana" w:hAnsi="Verdana"/>
          <w:i w:val="0"/>
          <w:sz w:val="22"/>
          <w:szCs w:val="22"/>
        </w:rPr>
        <w:t xml:space="preserve">, realizó la zonificación de las áreas compatibles para el desarrollo de </w:t>
      </w:r>
      <w:r w:rsidR="00A21285" w:rsidRPr="00C73415">
        <w:rPr>
          <w:rFonts w:ascii="Verdana" w:hAnsi="Verdana"/>
          <w:i w:val="0"/>
          <w:sz w:val="22"/>
          <w:szCs w:val="22"/>
        </w:rPr>
        <w:t>determinadas actividades en particular.</w:t>
      </w:r>
    </w:p>
    <w:p w14:paraId="75EBA307" w14:textId="77777777" w:rsidR="00A21285" w:rsidRPr="00C73415" w:rsidRDefault="00A21285" w:rsidP="00633566">
      <w:pPr>
        <w:rPr>
          <w:rFonts w:ascii="Verdana" w:hAnsi="Verdana"/>
          <w:i w:val="0"/>
          <w:sz w:val="22"/>
          <w:szCs w:val="22"/>
        </w:rPr>
      </w:pPr>
    </w:p>
    <w:p w14:paraId="5FBF4CE5" w14:textId="56BB895D" w:rsidR="00A21285" w:rsidRPr="00C73415" w:rsidRDefault="00A21285" w:rsidP="00633566">
      <w:pPr>
        <w:rPr>
          <w:rFonts w:ascii="Verdana" w:hAnsi="Verdana"/>
          <w:i w:val="0"/>
          <w:sz w:val="22"/>
          <w:szCs w:val="22"/>
        </w:rPr>
      </w:pPr>
      <w:r w:rsidRPr="00C73415">
        <w:rPr>
          <w:rFonts w:ascii="Verdana" w:hAnsi="Verdana"/>
          <w:i w:val="0"/>
          <w:sz w:val="22"/>
          <w:szCs w:val="22"/>
        </w:rPr>
        <w:t xml:space="preserve">Es por esto, por lo que por medio de la siguiente imagen es posible evidenciar el uso de suelo </w:t>
      </w:r>
      <w:r w:rsidR="005773E2" w:rsidRPr="00C73415">
        <w:rPr>
          <w:rFonts w:ascii="Verdana" w:hAnsi="Verdana"/>
          <w:i w:val="0"/>
          <w:sz w:val="22"/>
          <w:szCs w:val="22"/>
        </w:rPr>
        <w:t xml:space="preserve">establecido para la localidad de Engativá, </w:t>
      </w:r>
      <w:r w:rsidR="00964A80" w:rsidRPr="00C73415">
        <w:rPr>
          <w:rFonts w:ascii="Verdana" w:hAnsi="Verdana"/>
          <w:i w:val="0"/>
          <w:sz w:val="22"/>
          <w:szCs w:val="22"/>
        </w:rPr>
        <w:t xml:space="preserve">en la cual resalta </w:t>
      </w:r>
      <w:r w:rsidR="005624D3" w:rsidRPr="00C73415">
        <w:rPr>
          <w:rFonts w:ascii="Verdana" w:hAnsi="Verdana"/>
          <w:i w:val="0"/>
          <w:sz w:val="22"/>
          <w:szCs w:val="22"/>
        </w:rPr>
        <w:t xml:space="preserve">y predominan las áreas de actividad residencial, sin embargo, se cuenta con la presencia de </w:t>
      </w:r>
      <w:r w:rsidR="00DF5EE4" w:rsidRPr="00C73415">
        <w:rPr>
          <w:rFonts w:ascii="Verdana" w:hAnsi="Verdana"/>
          <w:i w:val="0"/>
          <w:sz w:val="22"/>
          <w:szCs w:val="22"/>
        </w:rPr>
        <w:t>espacios compatibles para el desarrollo de actividades industriales</w:t>
      </w:r>
      <w:r w:rsidR="00CD6312" w:rsidRPr="00C73415">
        <w:rPr>
          <w:rFonts w:ascii="Verdana" w:hAnsi="Verdana"/>
          <w:i w:val="0"/>
          <w:sz w:val="22"/>
          <w:szCs w:val="22"/>
        </w:rPr>
        <w:t xml:space="preserve">, actividades dotacionales </w:t>
      </w:r>
      <w:r w:rsidR="00A20314" w:rsidRPr="00C73415">
        <w:rPr>
          <w:rFonts w:ascii="Verdana" w:hAnsi="Verdana"/>
          <w:i w:val="0"/>
          <w:sz w:val="22"/>
          <w:szCs w:val="22"/>
        </w:rPr>
        <w:t>y actividades de comercio y servicios</w:t>
      </w:r>
      <w:r w:rsidR="00536425" w:rsidRPr="00C73415">
        <w:rPr>
          <w:rFonts w:ascii="Verdana" w:hAnsi="Verdana"/>
          <w:i w:val="0"/>
          <w:sz w:val="22"/>
          <w:szCs w:val="22"/>
        </w:rPr>
        <w:t xml:space="preserve">. De igual forma, en consecuencia </w:t>
      </w:r>
      <w:r w:rsidR="001B1903" w:rsidRPr="00C73415">
        <w:rPr>
          <w:rFonts w:ascii="Verdana" w:hAnsi="Verdana"/>
          <w:i w:val="0"/>
          <w:sz w:val="22"/>
          <w:szCs w:val="22"/>
        </w:rPr>
        <w:t>a</w:t>
      </w:r>
      <w:r w:rsidR="00536425" w:rsidRPr="00C73415">
        <w:rPr>
          <w:rFonts w:ascii="Verdana" w:hAnsi="Verdana"/>
          <w:i w:val="0"/>
          <w:sz w:val="22"/>
          <w:szCs w:val="22"/>
        </w:rPr>
        <w:t xml:space="preserve"> lo mencionado en el numeral 2 de este documento, se observa la presencia tanto de parques como de humedales </w:t>
      </w:r>
      <w:r w:rsidR="008B5496" w:rsidRPr="00C73415">
        <w:rPr>
          <w:rFonts w:ascii="Verdana" w:hAnsi="Verdana"/>
          <w:i w:val="0"/>
          <w:sz w:val="22"/>
          <w:szCs w:val="22"/>
        </w:rPr>
        <w:t>y un canal encargado de la recolección y conducción de las aguas lluvias, miti</w:t>
      </w:r>
      <w:r w:rsidR="001B1903" w:rsidRPr="00C73415">
        <w:rPr>
          <w:rFonts w:ascii="Verdana" w:hAnsi="Verdana"/>
          <w:i w:val="0"/>
          <w:sz w:val="22"/>
          <w:szCs w:val="22"/>
        </w:rPr>
        <w:t>gando así el riesgo por inundación.</w:t>
      </w:r>
    </w:p>
    <w:p w14:paraId="72D23018" w14:textId="77777777" w:rsidR="00900387" w:rsidRPr="00C73415" w:rsidRDefault="00900387" w:rsidP="00633566">
      <w:pPr>
        <w:rPr>
          <w:rFonts w:eastAsia="Calibri" w:cs="Calibri"/>
          <w:szCs w:val="22"/>
          <w:lang w:eastAsia="en-US"/>
        </w:rPr>
      </w:pPr>
      <w:bookmarkStart w:id="20" w:name="_Toc152852895"/>
      <w:bookmarkEnd w:id="16"/>
      <w:bookmarkEnd w:id="19"/>
    </w:p>
    <w:p w14:paraId="0C58D932" w14:textId="77777777" w:rsidR="00900387" w:rsidRPr="00C73415" w:rsidRDefault="00900387" w:rsidP="00633566">
      <w:pPr>
        <w:rPr>
          <w:rFonts w:eastAsia="Calibri" w:cs="Calibri"/>
          <w:szCs w:val="22"/>
          <w:lang w:eastAsia="en-US"/>
        </w:rPr>
      </w:pPr>
    </w:p>
    <w:p w14:paraId="24B250FB" w14:textId="44AB2868" w:rsidR="00900387" w:rsidRPr="00C73415" w:rsidRDefault="001759B1" w:rsidP="001759B1">
      <w:pPr>
        <w:jc w:val="center"/>
        <w:rPr>
          <w:rFonts w:eastAsia="Calibri" w:cs="Calibri"/>
          <w:szCs w:val="22"/>
          <w:lang w:eastAsia="en-US"/>
        </w:rPr>
      </w:pPr>
      <w:r w:rsidRPr="00C73415">
        <w:rPr>
          <w:noProof/>
        </w:rPr>
        <w:lastRenderedPageBreak/>
        <w:drawing>
          <wp:inline distT="0" distB="0" distL="0" distR="0" wp14:anchorId="4FE759D3" wp14:editId="592B0638">
            <wp:extent cx="4313324" cy="2772000"/>
            <wp:effectExtent l="0" t="0" r="0" b="0"/>
            <wp:docPr id="6496877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13324" cy="2772000"/>
                    </a:xfrm>
                    <a:prstGeom prst="rect">
                      <a:avLst/>
                    </a:prstGeom>
                    <a:noFill/>
                    <a:ln>
                      <a:noFill/>
                    </a:ln>
                  </pic:spPr>
                </pic:pic>
              </a:graphicData>
            </a:graphic>
          </wp:inline>
        </w:drawing>
      </w:r>
    </w:p>
    <w:p w14:paraId="6DBDAD45" w14:textId="47911A7F" w:rsidR="00686E4C" w:rsidRPr="00C73415" w:rsidRDefault="00686E4C" w:rsidP="001759B1">
      <w:pPr>
        <w:jc w:val="center"/>
        <w:rPr>
          <w:rFonts w:ascii="Verdana" w:hAnsi="Verdana"/>
          <w:szCs w:val="22"/>
        </w:rPr>
      </w:pPr>
      <w:r w:rsidRPr="00C73415">
        <w:rPr>
          <w:rFonts w:ascii="Verdana" w:eastAsia="Calibri" w:hAnsi="Verdana" w:cs="Calibri"/>
          <w:szCs w:val="22"/>
          <w:lang w:eastAsia="en-US"/>
        </w:rPr>
        <w:t xml:space="preserve">Fuente: </w:t>
      </w:r>
      <w:hyperlink r:id="rId15" w:history="1">
        <w:r w:rsidRPr="00C73415">
          <w:rPr>
            <w:rStyle w:val="Hipervnculo"/>
            <w:rFonts w:ascii="Verdana" w:eastAsia="Calibri" w:hAnsi="Verdana" w:cs="Calibri"/>
            <w:szCs w:val="22"/>
          </w:rPr>
          <w:t>Monografía localidad Engativá 2009 secretaria de planeación</w:t>
        </w:r>
        <w:bookmarkEnd w:id="20"/>
      </w:hyperlink>
    </w:p>
    <w:p w14:paraId="29DE41B0" w14:textId="77777777" w:rsidR="00686E4C" w:rsidRPr="00C73415" w:rsidRDefault="00686E4C" w:rsidP="00686E4C">
      <w:pPr>
        <w:rPr>
          <w:rFonts w:ascii="Verdana" w:hAnsi="Verdana"/>
          <w:i w:val="0"/>
          <w:sz w:val="22"/>
          <w:szCs w:val="22"/>
        </w:rPr>
      </w:pPr>
    </w:p>
    <w:p w14:paraId="0ADA6885" w14:textId="127B04AB" w:rsidR="00EF5A8C" w:rsidRPr="00C73415" w:rsidRDefault="00EF5A8C" w:rsidP="00EF5A8C">
      <w:pPr>
        <w:rPr>
          <w:rFonts w:ascii="Verdana" w:hAnsi="Verdana"/>
          <w:i w:val="0"/>
          <w:sz w:val="22"/>
          <w:szCs w:val="22"/>
        </w:rPr>
      </w:pPr>
      <w:r w:rsidRPr="00C73415">
        <w:rPr>
          <w:rFonts w:ascii="Verdana" w:hAnsi="Verdana"/>
          <w:i w:val="0"/>
          <w:sz w:val="22"/>
          <w:szCs w:val="22"/>
        </w:rPr>
        <w:t>En este sentido, de acuerdo con la ubicación en donde la CGN desarrolla las actividades y la distribución de los diferentes usos de suelo de la localidad, se encuentra compatibilidad dado que de acuerdo con la naturaleza y las funciones asignadas a la entidad, se encuentra enmarcada dentro de la categoría de comercio y servicios.</w:t>
      </w:r>
    </w:p>
    <w:p w14:paraId="3170A68F" w14:textId="480425A7" w:rsidR="00686E4C" w:rsidRPr="00C73415" w:rsidRDefault="00686E4C" w:rsidP="0071060B">
      <w:pPr>
        <w:pStyle w:val="Ttulo2"/>
        <w:rPr>
          <w:rFonts w:ascii="Verdana" w:hAnsi="Verdana"/>
          <w:sz w:val="22"/>
          <w:szCs w:val="22"/>
        </w:rPr>
      </w:pPr>
      <w:bookmarkStart w:id="21" w:name="_Toc185197660"/>
      <w:r w:rsidRPr="00C73415">
        <w:rPr>
          <w:rFonts w:ascii="Verdana" w:hAnsi="Verdana"/>
          <w:sz w:val="22"/>
          <w:szCs w:val="22"/>
        </w:rPr>
        <w:t>2.</w:t>
      </w:r>
      <w:r w:rsidR="00852E97" w:rsidRPr="00C73415">
        <w:rPr>
          <w:rFonts w:ascii="Verdana" w:hAnsi="Verdana"/>
          <w:sz w:val="22"/>
          <w:szCs w:val="22"/>
        </w:rPr>
        <w:t xml:space="preserve">3 </w:t>
      </w:r>
      <w:r w:rsidRPr="00C73415">
        <w:rPr>
          <w:rFonts w:ascii="Verdana" w:hAnsi="Verdana"/>
          <w:sz w:val="22"/>
          <w:szCs w:val="22"/>
        </w:rPr>
        <w:t>Contaminación del Aire</w:t>
      </w:r>
      <w:r w:rsidR="00852E97" w:rsidRPr="00C73415">
        <w:rPr>
          <w:rFonts w:ascii="Verdana" w:hAnsi="Verdana"/>
          <w:sz w:val="22"/>
          <w:szCs w:val="22"/>
        </w:rPr>
        <w:t>.</w:t>
      </w:r>
      <w:bookmarkEnd w:id="21"/>
    </w:p>
    <w:p w14:paraId="49B29244" w14:textId="77777777" w:rsidR="00686E4C" w:rsidRPr="00C73415" w:rsidRDefault="00686E4C" w:rsidP="00686E4C">
      <w:pPr>
        <w:rPr>
          <w:rFonts w:ascii="Verdana" w:hAnsi="Verdana"/>
          <w:i w:val="0"/>
          <w:sz w:val="22"/>
          <w:szCs w:val="22"/>
        </w:rPr>
      </w:pPr>
    </w:p>
    <w:p w14:paraId="664150E2" w14:textId="24D2C217" w:rsidR="007844BE" w:rsidRPr="00C73415" w:rsidRDefault="007844BE" w:rsidP="00686E4C">
      <w:pPr>
        <w:rPr>
          <w:rFonts w:ascii="Verdana" w:hAnsi="Verdana"/>
          <w:i w:val="0"/>
          <w:sz w:val="22"/>
          <w:szCs w:val="22"/>
        </w:rPr>
      </w:pPr>
      <w:r w:rsidRPr="00C73415">
        <w:rPr>
          <w:rFonts w:ascii="Verdana" w:hAnsi="Verdana"/>
          <w:i w:val="0"/>
          <w:sz w:val="22"/>
          <w:szCs w:val="22"/>
        </w:rPr>
        <w:t xml:space="preserve">La ciudad de Bogotá cuenta con una red de monitoreo de calidad de aire, encargada de cuantificar la concentración de los diferentes </w:t>
      </w:r>
      <w:r w:rsidR="00A1185D" w:rsidRPr="00C73415">
        <w:rPr>
          <w:rFonts w:ascii="Verdana" w:hAnsi="Verdana"/>
          <w:i w:val="0"/>
          <w:sz w:val="22"/>
          <w:szCs w:val="22"/>
        </w:rPr>
        <w:t xml:space="preserve">criterios establecidos en </w:t>
      </w:r>
      <w:r w:rsidR="007533F5" w:rsidRPr="00C73415">
        <w:rPr>
          <w:rFonts w:ascii="Verdana" w:hAnsi="Verdana"/>
          <w:i w:val="0"/>
          <w:sz w:val="22"/>
          <w:szCs w:val="22"/>
        </w:rPr>
        <w:t>la</w:t>
      </w:r>
      <w:r w:rsidR="00A1185D" w:rsidRPr="00C73415">
        <w:rPr>
          <w:rFonts w:ascii="Verdana" w:hAnsi="Verdana"/>
          <w:i w:val="0"/>
          <w:sz w:val="22"/>
          <w:szCs w:val="22"/>
        </w:rPr>
        <w:t xml:space="preserve"> resolución 2254 de 2017, por medio de la cual se establece </w:t>
      </w:r>
      <w:r w:rsidR="00005B7F" w:rsidRPr="00C73415">
        <w:rPr>
          <w:rFonts w:ascii="Verdana" w:hAnsi="Verdana"/>
          <w:i w:val="0"/>
          <w:sz w:val="22"/>
          <w:szCs w:val="22"/>
        </w:rPr>
        <w:t>la norma de calidad del aire ambiente</w:t>
      </w:r>
      <w:r w:rsidR="00B77993" w:rsidRPr="00C73415">
        <w:rPr>
          <w:rFonts w:ascii="Verdana" w:hAnsi="Verdana"/>
          <w:i w:val="0"/>
          <w:sz w:val="22"/>
          <w:szCs w:val="22"/>
        </w:rPr>
        <w:t xml:space="preserve"> y se dictan otras disposiciones</w:t>
      </w:r>
      <w:r w:rsidR="00005B7F" w:rsidRPr="00C73415">
        <w:rPr>
          <w:rFonts w:ascii="Verdana" w:hAnsi="Verdana"/>
          <w:i w:val="0"/>
          <w:sz w:val="22"/>
          <w:szCs w:val="22"/>
        </w:rPr>
        <w:t>.</w:t>
      </w:r>
    </w:p>
    <w:p w14:paraId="247BD1F6" w14:textId="77777777" w:rsidR="00005B7F" w:rsidRPr="00C73415" w:rsidRDefault="00005B7F" w:rsidP="00686E4C">
      <w:pPr>
        <w:rPr>
          <w:rFonts w:ascii="Verdana" w:hAnsi="Verdana"/>
          <w:i w:val="0"/>
          <w:sz w:val="22"/>
          <w:szCs w:val="22"/>
        </w:rPr>
      </w:pPr>
    </w:p>
    <w:p w14:paraId="6573A926" w14:textId="0F801632" w:rsidR="007844BE" w:rsidRPr="00C73415" w:rsidRDefault="005472FD" w:rsidP="006F31F6">
      <w:pPr>
        <w:rPr>
          <w:rFonts w:ascii="Verdana" w:hAnsi="Verdana"/>
          <w:i w:val="0"/>
          <w:sz w:val="22"/>
          <w:szCs w:val="22"/>
        </w:rPr>
      </w:pPr>
      <w:r w:rsidRPr="00C73415">
        <w:rPr>
          <w:rFonts w:ascii="Verdana" w:hAnsi="Verdana"/>
          <w:i w:val="0"/>
          <w:sz w:val="22"/>
          <w:szCs w:val="22"/>
        </w:rPr>
        <w:t>De acuerdo con información de la Red de Monitoreo de Calidad de Aire de Bogotá (RMCAB)</w:t>
      </w:r>
      <w:r w:rsidR="00832555" w:rsidRPr="00C73415">
        <w:rPr>
          <w:rFonts w:ascii="Verdana" w:hAnsi="Verdana"/>
          <w:i w:val="0"/>
          <w:sz w:val="22"/>
          <w:szCs w:val="22"/>
        </w:rPr>
        <w:t xml:space="preserve"> esta se encuentra compuesta por un total de 20 estaciones de monitoreo ubicadas </w:t>
      </w:r>
      <w:r w:rsidR="006F31F6" w:rsidRPr="00C73415">
        <w:rPr>
          <w:rFonts w:ascii="Verdana" w:hAnsi="Verdana"/>
          <w:i w:val="0"/>
          <w:sz w:val="22"/>
          <w:szCs w:val="22"/>
        </w:rPr>
        <w:t xml:space="preserve">en </w:t>
      </w:r>
      <w:r w:rsidR="00C5295F" w:rsidRPr="00C73415">
        <w:rPr>
          <w:rFonts w:ascii="Verdana" w:hAnsi="Verdana"/>
          <w:i w:val="0"/>
          <w:sz w:val="22"/>
          <w:szCs w:val="22"/>
        </w:rPr>
        <w:t>zonas</w:t>
      </w:r>
      <w:r w:rsidR="006F31F6" w:rsidRPr="00C73415">
        <w:rPr>
          <w:rFonts w:ascii="Verdana" w:hAnsi="Verdana"/>
          <w:i w:val="0"/>
          <w:sz w:val="22"/>
          <w:szCs w:val="22"/>
        </w:rPr>
        <w:t xml:space="preserve"> de especial interés</w:t>
      </w:r>
      <w:r w:rsidR="00C5295F" w:rsidRPr="00C73415">
        <w:rPr>
          <w:rFonts w:ascii="Verdana" w:hAnsi="Verdana"/>
          <w:i w:val="0"/>
          <w:sz w:val="22"/>
          <w:szCs w:val="22"/>
        </w:rPr>
        <w:t>,</w:t>
      </w:r>
      <w:r w:rsidR="006F31F6" w:rsidRPr="00C73415">
        <w:rPr>
          <w:rFonts w:ascii="Verdana" w:hAnsi="Verdana"/>
          <w:i w:val="0"/>
          <w:sz w:val="22"/>
          <w:szCs w:val="22"/>
        </w:rPr>
        <w:t xml:space="preserve"> en l</w:t>
      </w:r>
      <w:r w:rsidR="00C5295F" w:rsidRPr="00C73415">
        <w:rPr>
          <w:rFonts w:ascii="Verdana" w:hAnsi="Verdana"/>
          <w:i w:val="0"/>
          <w:sz w:val="22"/>
          <w:szCs w:val="22"/>
        </w:rPr>
        <w:t>a</w:t>
      </w:r>
      <w:r w:rsidR="006F31F6" w:rsidRPr="00C73415">
        <w:rPr>
          <w:rFonts w:ascii="Verdana" w:hAnsi="Verdana"/>
          <w:i w:val="0"/>
          <w:sz w:val="22"/>
          <w:szCs w:val="22"/>
        </w:rPr>
        <w:t xml:space="preserve">s cuales se </w:t>
      </w:r>
      <w:r w:rsidR="00C5295F" w:rsidRPr="00C73415">
        <w:rPr>
          <w:rFonts w:ascii="Verdana" w:hAnsi="Verdana"/>
          <w:i w:val="0"/>
          <w:sz w:val="22"/>
          <w:szCs w:val="22"/>
        </w:rPr>
        <w:t xml:space="preserve">ha identificado como </w:t>
      </w:r>
      <w:r w:rsidR="009A0F94" w:rsidRPr="00C73415">
        <w:rPr>
          <w:rFonts w:ascii="Verdana" w:hAnsi="Verdana"/>
          <w:i w:val="0"/>
          <w:sz w:val="22"/>
          <w:szCs w:val="22"/>
        </w:rPr>
        <w:t>áreas con mayor porte de contaminación atmosférica.</w:t>
      </w:r>
    </w:p>
    <w:p w14:paraId="1A398E18" w14:textId="77777777" w:rsidR="009A0F94" w:rsidRPr="00C73415" w:rsidRDefault="009A0F94" w:rsidP="006F31F6">
      <w:pPr>
        <w:rPr>
          <w:rFonts w:ascii="Verdana" w:hAnsi="Verdana"/>
          <w:i w:val="0"/>
          <w:sz w:val="22"/>
          <w:szCs w:val="22"/>
        </w:rPr>
      </w:pPr>
    </w:p>
    <w:p w14:paraId="0BFEC4B7" w14:textId="51E14827" w:rsidR="00D84253" w:rsidRPr="00C73415" w:rsidRDefault="00D84253" w:rsidP="006F31F6">
      <w:pPr>
        <w:rPr>
          <w:rFonts w:ascii="Verdana" w:hAnsi="Verdana"/>
          <w:i w:val="0"/>
          <w:sz w:val="22"/>
          <w:szCs w:val="22"/>
        </w:rPr>
      </w:pPr>
      <w:r w:rsidRPr="00C73415">
        <w:rPr>
          <w:rFonts w:ascii="Verdana" w:hAnsi="Verdana"/>
          <w:i w:val="0"/>
          <w:sz w:val="22"/>
          <w:szCs w:val="22"/>
        </w:rPr>
        <w:lastRenderedPageBreak/>
        <w:t xml:space="preserve">En la siguiente imagen, es posible observar la ubicación tanto del edificio elemento como de la estación de </w:t>
      </w:r>
      <w:r w:rsidR="00E85817" w:rsidRPr="00C73415">
        <w:rPr>
          <w:rFonts w:ascii="Verdana" w:hAnsi="Verdana"/>
          <w:i w:val="0"/>
          <w:sz w:val="22"/>
          <w:szCs w:val="22"/>
        </w:rPr>
        <w:t>monitoreo</w:t>
      </w:r>
      <w:r w:rsidRPr="00C73415">
        <w:rPr>
          <w:rFonts w:ascii="Verdana" w:hAnsi="Verdana"/>
          <w:i w:val="0"/>
          <w:sz w:val="22"/>
          <w:szCs w:val="22"/>
        </w:rPr>
        <w:t xml:space="preserve"> más cercana</w:t>
      </w:r>
      <w:r w:rsidR="00E85817" w:rsidRPr="00C73415">
        <w:rPr>
          <w:rFonts w:ascii="Verdana" w:hAnsi="Verdana"/>
          <w:i w:val="0"/>
          <w:sz w:val="22"/>
          <w:szCs w:val="22"/>
        </w:rPr>
        <w:t xml:space="preserve">, denominada Centro de Alto Rendimiento, la cual reporta </w:t>
      </w:r>
      <w:r w:rsidR="00CD47EC" w:rsidRPr="00C73415">
        <w:rPr>
          <w:rFonts w:ascii="Verdana" w:hAnsi="Verdana"/>
          <w:i w:val="0"/>
          <w:sz w:val="22"/>
          <w:szCs w:val="22"/>
        </w:rPr>
        <w:t>un valor promedio de 33 ug/m3 de material particulado, considerado como</w:t>
      </w:r>
      <w:r w:rsidR="00B03EEE" w:rsidRPr="00C73415">
        <w:rPr>
          <w:rFonts w:ascii="Verdana" w:hAnsi="Verdana"/>
          <w:i w:val="0"/>
          <w:sz w:val="22"/>
          <w:szCs w:val="22"/>
        </w:rPr>
        <w:t xml:space="preserve"> el contaminante de mayor impacto en la calidad ambiental y salud pública</w:t>
      </w:r>
      <w:r w:rsidR="007B462C" w:rsidRPr="00C73415">
        <w:rPr>
          <w:rFonts w:ascii="Verdana" w:hAnsi="Verdana"/>
          <w:i w:val="0"/>
          <w:sz w:val="22"/>
          <w:szCs w:val="22"/>
        </w:rPr>
        <w:t>,</w:t>
      </w:r>
      <w:r w:rsidR="0032344F" w:rsidRPr="00C73415">
        <w:rPr>
          <w:rFonts w:ascii="Verdana" w:hAnsi="Verdana"/>
          <w:i w:val="0"/>
          <w:sz w:val="22"/>
          <w:szCs w:val="22"/>
        </w:rPr>
        <w:t xml:space="preserve"> de acuerdo con lo establecido en el CONPES 3943 de 2018</w:t>
      </w:r>
      <w:r w:rsidR="00B03EEE" w:rsidRPr="00C73415">
        <w:rPr>
          <w:rFonts w:ascii="Verdana" w:hAnsi="Verdana"/>
          <w:i w:val="0"/>
          <w:sz w:val="22"/>
          <w:szCs w:val="22"/>
        </w:rPr>
        <w:t>.</w:t>
      </w:r>
      <w:r w:rsidR="00963BFB" w:rsidRPr="00C73415">
        <w:rPr>
          <w:rFonts w:ascii="Verdana" w:hAnsi="Verdana"/>
          <w:i w:val="0"/>
          <w:sz w:val="22"/>
          <w:szCs w:val="22"/>
        </w:rPr>
        <w:t xml:space="preserve"> En este sentido, es correcto afirmar que el área en donde se encuentra ubicada la CGN cuenta con un</w:t>
      </w:r>
      <w:r w:rsidR="001C6F9E" w:rsidRPr="00C73415">
        <w:rPr>
          <w:rFonts w:ascii="Verdana" w:hAnsi="Verdana"/>
          <w:i w:val="0"/>
          <w:sz w:val="22"/>
          <w:szCs w:val="22"/>
        </w:rPr>
        <w:t xml:space="preserve"> índice de calidad de aire bueno.</w:t>
      </w:r>
    </w:p>
    <w:p w14:paraId="1521ACD2" w14:textId="77777777" w:rsidR="0032344F" w:rsidRPr="00C73415" w:rsidRDefault="0032344F" w:rsidP="006F31F6">
      <w:pPr>
        <w:rPr>
          <w:rFonts w:ascii="Verdana" w:hAnsi="Verdana"/>
          <w:i w:val="0"/>
          <w:sz w:val="22"/>
          <w:szCs w:val="22"/>
        </w:rPr>
      </w:pPr>
    </w:p>
    <w:p w14:paraId="62206BE7" w14:textId="1E77074D" w:rsidR="009A0F94" w:rsidRPr="00C73415" w:rsidRDefault="00AB66A5" w:rsidP="001C6F9E">
      <w:pPr>
        <w:jc w:val="center"/>
        <w:rPr>
          <w:rFonts w:ascii="Verdana" w:hAnsi="Verdana"/>
          <w:i w:val="0"/>
          <w:sz w:val="22"/>
          <w:szCs w:val="22"/>
        </w:rPr>
      </w:pPr>
      <w:r w:rsidRPr="00C73415">
        <w:rPr>
          <w:rFonts w:ascii="Verdana" w:hAnsi="Verdana"/>
          <w:i w:val="0"/>
          <w:noProof/>
          <w:sz w:val="22"/>
          <w:szCs w:val="22"/>
        </w:rPr>
        <w:drawing>
          <wp:inline distT="0" distB="0" distL="0" distR="0" wp14:anchorId="575FE8F7" wp14:editId="74D4B956">
            <wp:extent cx="5592696" cy="2880000"/>
            <wp:effectExtent l="0" t="0" r="8255" b="0"/>
            <wp:docPr id="21375101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510173" name=""/>
                    <pic:cNvPicPr/>
                  </pic:nvPicPr>
                  <pic:blipFill>
                    <a:blip r:embed="rId16"/>
                    <a:stretch>
                      <a:fillRect/>
                    </a:stretch>
                  </pic:blipFill>
                  <pic:spPr>
                    <a:xfrm>
                      <a:off x="0" y="0"/>
                      <a:ext cx="5592696" cy="2880000"/>
                    </a:xfrm>
                    <a:prstGeom prst="rect">
                      <a:avLst/>
                    </a:prstGeom>
                  </pic:spPr>
                </pic:pic>
              </a:graphicData>
            </a:graphic>
          </wp:inline>
        </w:drawing>
      </w:r>
    </w:p>
    <w:p w14:paraId="00AB499A" w14:textId="0BCA8680" w:rsidR="001C6F9E" w:rsidRPr="00C73415" w:rsidRDefault="001C6F9E" w:rsidP="001C6F9E">
      <w:pPr>
        <w:jc w:val="center"/>
        <w:rPr>
          <w:rFonts w:ascii="Verdana" w:hAnsi="Verdana"/>
          <w:i w:val="0"/>
          <w:sz w:val="22"/>
          <w:szCs w:val="22"/>
        </w:rPr>
      </w:pPr>
      <w:r w:rsidRPr="00C73415">
        <w:rPr>
          <w:rFonts w:ascii="Verdana" w:eastAsia="Calibri" w:hAnsi="Verdana" w:cs="Calibri"/>
          <w:szCs w:val="22"/>
          <w:lang w:eastAsia="en-US"/>
        </w:rPr>
        <w:t>Fuente: Red de Monitoreo de Calidad de Aire de Bogotá (RMCAB).</w:t>
      </w:r>
    </w:p>
    <w:p w14:paraId="2658817F" w14:textId="77777777" w:rsidR="006F31F6" w:rsidRPr="00C73415" w:rsidRDefault="006F31F6" w:rsidP="006F31F6">
      <w:pPr>
        <w:rPr>
          <w:rFonts w:ascii="Verdana" w:hAnsi="Verdana"/>
          <w:i w:val="0"/>
          <w:sz w:val="22"/>
          <w:szCs w:val="22"/>
        </w:rPr>
      </w:pPr>
    </w:p>
    <w:p w14:paraId="13323013" w14:textId="70BB8386" w:rsidR="00BD4547" w:rsidRPr="00C73415" w:rsidRDefault="00484220" w:rsidP="00994DE0">
      <w:pPr>
        <w:rPr>
          <w:rFonts w:ascii="Verdana" w:hAnsi="Verdana"/>
          <w:i w:val="0"/>
          <w:sz w:val="22"/>
          <w:szCs w:val="22"/>
        </w:rPr>
      </w:pPr>
      <w:r w:rsidRPr="00C73415">
        <w:rPr>
          <w:rFonts w:ascii="Verdana" w:hAnsi="Verdana"/>
          <w:i w:val="0"/>
          <w:sz w:val="22"/>
          <w:szCs w:val="22"/>
        </w:rPr>
        <w:t xml:space="preserve">Es importante mencionar, que en el área en donde se encuentra </w:t>
      </w:r>
      <w:r w:rsidR="00994DE0" w:rsidRPr="00C73415">
        <w:rPr>
          <w:rFonts w:ascii="Verdana" w:hAnsi="Verdana"/>
          <w:i w:val="0"/>
          <w:sz w:val="22"/>
          <w:szCs w:val="22"/>
        </w:rPr>
        <w:t xml:space="preserve">localizada la CGN, corresponde a un sector </w:t>
      </w:r>
      <w:r w:rsidR="00707552" w:rsidRPr="00C73415">
        <w:rPr>
          <w:rFonts w:ascii="Verdana" w:hAnsi="Verdana"/>
          <w:i w:val="0"/>
          <w:sz w:val="22"/>
          <w:szCs w:val="22"/>
        </w:rPr>
        <w:t xml:space="preserve">en </w:t>
      </w:r>
      <w:r w:rsidR="00994DE0" w:rsidRPr="00C73415">
        <w:rPr>
          <w:rFonts w:ascii="Verdana" w:hAnsi="Verdana"/>
          <w:i w:val="0"/>
          <w:sz w:val="22"/>
          <w:szCs w:val="22"/>
        </w:rPr>
        <w:t xml:space="preserve">donde </w:t>
      </w:r>
      <w:r w:rsidR="00707552" w:rsidRPr="00C73415">
        <w:rPr>
          <w:rFonts w:ascii="Verdana" w:hAnsi="Verdana"/>
          <w:i w:val="0"/>
          <w:sz w:val="22"/>
          <w:szCs w:val="22"/>
        </w:rPr>
        <w:t xml:space="preserve">no se cuenta con la presencia de fuentes fijas de contaminación, </w:t>
      </w:r>
      <w:r w:rsidR="00BD4547" w:rsidRPr="00C73415">
        <w:rPr>
          <w:rFonts w:ascii="Verdana" w:hAnsi="Verdana"/>
          <w:i w:val="0"/>
          <w:sz w:val="22"/>
          <w:szCs w:val="22"/>
        </w:rPr>
        <w:t xml:space="preserve">lo cual </w:t>
      </w:r>
      <w:r w:rsidR="00E36A91" w:rsidRPr="00C73415">
        <w:rPr>
          <w:rFonts w:ascii="Verdana" w:hAnsi="Verdana"/>
          <w:i w:val="0"/>
          <w:sz w:val="22"/>
          <w:szCs w:val="22"/>
        </w:rPr>
        <w:t xml:space="preserve">se atribuye a que el uso de suelo corresponde de tipo </w:t>
      </w:r>
      <w:r w:rsidR="00754F16" w:rsidRPr="00C73415">
        <w:rPr>
          <w:rFonts w:ascii="Verdana" w:hAnsi="Verdana"/>
          <w:i w:val="0"/>
          <w:sz w:val="22"/>
          <w:szCs w:val="22"/>
        </w:rPr>
        <w:t xml:space="preserve">comercio y </w:t>
      </w:r>
      <w:r w:rsidR="00E36A91" w:rsidRPr="00C73415">
        <w:rPr>
          <w:rFonts w:ascii="Verdana" w:hAnsi="Verdana"/>
          <w:i w:val="0"/>
          <w:sz w:val="22"/>
          <w:szCs w:val="22"/>
        </w:rPr>
        <w:t>servicios</w:t>
      </w:r>
      <w:r w:rsidR="00754F16" w:rsidRPr="00C73415">
        <w:rPr>
          <w:rFonts w:ascii="Verdana" w:hAnsi="Verdana"/>
          <w:i w:val="0"/>
          <w:sz w:val="22"/>
          <w:szCs w:val="22"/>
        </w:rPr>
        <w:t>.</w:t>
      </w:r>
    </w:p>
    <w:p w14:paraId="2D5872CF" w14:textId="77777777" w:rsidR="00BD4547" w:rsidRPr="00C73415" w:rsidRDefault="00BD4547" w:rsidP="00994DE0">
      <w:pPr>
        <w:rPr>
          <w:rFonts w:ascii="Verdana" w:hAnsi="Verdana"/>
          <w:i w:val="0"/>
          <w:sz w:val="22"/>
          <w:szCs w:val="22"/>
        </w:rPr>
      </w:pPr>
    </w:p>
    <w:p w14:paraId="0FF924D2" w14:textId="229EDC70" w:rsidR="00754F16" w:rsidRPr="00C73415" w:rsidRDefault="00754F16" w:rsidP="001D4723">
      <w:pPr>
        <w:rPr>
          <w:rFonts w:ascii="Verdana" w:hAnsi="Verdana"/>
          <w:i w:val="0"/>
          <w:sz w:val="22"/>
          <w:szCs w:val="22"/>
        </w:rPr>
      </w:pPr>
      <w:r w:rsidRPr="00C73415">
        <w:rPr>
          <w:rFonts w:ascii="Verdana" w:hAnsi="Verdana"/>
          <w:i w:val="0"/>
          <w:sz w:val="22"/>
          <w:szCs w:val="22"/>
        </w:rPr>
        <w:t xml:space="preserve">Sin embargo, dentro del área de influencia </w:t>
      </w:r>
      <w:r w:rsidR="00F37C50" w:rsidRPr="00C73415">
        <w:rPr>
          <w:rFonts w:ascii="Verdana" w:hAnsi="Verdana"/>
          <w:i w:val="0"/>
          <w:sz w:val="22"/>
          <w:szCs w:val="22"/>
        </w:rPr>
        <w:t xml:space="preserve">de la </w:t>
      </w:r>
      <w:r w:rsidR="001D4723" w:rsidRPr="00C73415">
        <w:rPr>
          <w:rFonts w:ascii="Verdana" w:hAnsi="Verdana"/>
          <w:i w:val="0"/>
          <w:sz w:val="22"/>
          <w:szCs w:val="22"/>
        </w:rPr>
        <w:t>CGN</w:t>
      </w:r>
      <w:r w:rsidR="00F37C50" w:rsidRPr="00C73415">
        <w:rPr>
          <w:rFonts w:ascii="Verdana" w:hAnsi="Verdana"/>
          <w:i w:val="0"/>
          <w:sz w:val="22"/>
          <w:szCs w:val="22"/>
        </w:rPr>
        <w:t>, se encuentran diferentes corredores viales</w:t>
      </w:r>
      <w:r w:rsidR="0011445C" w:rsidRPr="00C73415">
        <w:rPr>
          <w:rFonts w:ascii="Verdana" w:hAnsi="Verdana"/>
          <w:i w:val="0"/>
          <w:sz w:val="22"/>
          <w:szCs w:val="22"/>
        </w:rPr>
        <w:t xml:space="preserve"> de especial importancia para las dinámicas de la ciudad</w:t>
      </w:r>
      <w:r w:rsidR="00C47766" w:rsidRPr="00C73415">
        <w:rPr>
          <w:rFonts w:ascii="Verdana" w:hAnsi="Verdana"/>
          <w:i w:val="0"/>
          <w:sz w:val="22"/>
          <w:szCs w:val="22"/>
        </w:rPr>
        <w:t xml:space="preserve">, como lo son la calle 26 o </w:t>
      </w:r>
      <w:r w:rsidR="001D4723" w:rsidRPr="00C73415">
        <w:rPr>
          <w:rFonts w:ascii="Verdana" w:hAnsi="Verdana"/>
          <w:i w:val="0"/>
          <w:sz w:val="22"/>
          <w:szCs w:val="22"/>
        </w:rPr>
        <w:t>A</w:t>
      </w:r>
      <w:r w:rsidR="00C47766" w:rsidRPr="00C73415">
        <w:rPr>
          <w:rFonts w:ascii="Verdana" w:hAnsi="Verdana"/>
          <w:i w:val="0"/>
          <w:sz w:val="22"/>
          <w:szCs w:val="22"/>
        </w:rPr>
        <w:t xml:space="preserve">venida el </w:t>
      </w:r>
      <w:r w:rsidR="001D4723" w:rsidRPr="00C73415">
        <w:rPr>
          <w:rFonts w:ascii="Verdana" w:hAnsi="Verdana"/>
          <w:i w:val="0"/>
          <w:sz w:val="22"/>
          <w:szCs w:val="22"/>
        </w:rPr>
        <w:t>D</w:t>
      </w:r>
      <w:r w:rsidR="00C47766" w:rsidRPr="00C73415">
        <w:rPr>
          <w:rFonts w:ascii="Verdana" w:hAnsi="Verdana"/>
          <w:i w:val="0"/>
          <w:sz w:val="22"/>
          <w:szCs w:val="22"/>
        </w:rPr>
        <w:t xml:space="preserve">orado, la carrera 70 o </w:t>
      </w:r>
      <w:r w:rsidR="001D4723" w:rsidRPr="00C73415">
        <w:rPr>
          <w:rFonts w:ascii="Verdana" w:hAnsi="Verdana"/>
          <w:i w:val="0"/>
          <w:sz w:val="22"/>
          <w:szCs w:val="22"/>
        </w:rPr>
        <w:t>A</w:t>
      </w:r>
      <w:r w:rsidR="00C47766" w:rsidRPr="00C73415">
        <w:rPr>
          <w:rFonts w:ascii="Verdana" w:hAnsi="Verdana"/>
          <w:i w:val="0"/>
          <w:sz w:val="22"/>
          <w:szCs w:val="22"/>
        </w:rPr>
        <w:t xml:space="preserve">venida </w:t>
      </w:r>
      <w:r w:rsidR="001D4723" w:rsidRPr="00C73415">
        <w:rPr>
          <w:rFonts w:ascii="Verdana" w:hAnsi="Verdana"/>
          <w:i w:val="0"/>
          <w:sz w:val="22"/>
          <w:szCs w:val="22"/>
        </w:rPr>
        <w:t>R</w:t>
      </w:r>
      <w:r w:rsidR="00C47766" w:rsidRPr="00C73415">
        <w:rPr>
          <w:rFonts w:ascii="Verdana" w:hAnsi="Verdana"/>
          <w:i w:val="0"/>
          <w:sz w:val="22"/>
          <w:szCs w:val="22"/>
        </w:rPr>
        <w:t xml:space="preserve">ojas y la </w:t>
      </w:r>
      <w:r w:rsidR="001D4723" w:rsidRPr="00C73415">
        <w:rPr>
          <w:rFonts w:ascii="Verdana" w:hAnsi="Verdana"/>
          <w:i w:val="0"/>
          <w:sz w:val="22"/>
          <w:szCs w:val="22"/>
        </w:rPr>
        <w:t>C</w:t>
      </w:r>
      <w:r w:rsidR="00C47766" w:rsidRPr="00C73415">
        <w:rPr>
          <w:rFonts w:ascii="Verdana" w:hAnsi="Verdana"/>
          <w:i w:val="0"/>
          <w:sz w:val="22"/>
          <w:szCs w:val="22"/>
        </w:rPr>
        <w:t>arrera 68</w:t>
      </w:r>
      <w:r w:rsidR="009E0D41" w:rsidRPr="00C73415">
        <w:rPr>
          <w:rFonts w:ascii="Verdana" w:hAnsi="Verdana"/>
          <w:i w:val="0"/>
          <w:sz w:val="22"/>
          <w:szCs w:val="22"/>
        </w:rPr>
        <w:t xml:space="preserve">, las cuales </w:t>
      </w:r>
      <w:r w:rsidR="00A72489" w:rsidRPr="00C73415">
        <w:rPr>
          <w:rFonts w:ascii="Verdana" w:hAnsi="Verdana"/>
          <w:i w:val="0"/>
          <w:sz w:val="22"/>
          <w:szCs w:val="22"/>
        </w:rPr>
        <w:t>soportan el tráfico de altos flujos vehiculares</w:t>
      </w:r>
      <w:r w:rsidR="000F4FE8" w:rsidRPr="00C73415">
        <w:rPr>
          <w:rFonts w:ascii="Verdana" w:hAnsi="Verdana"/>
          <w:i w:val="0"/>
          <w:sz w:val="22"/>
          <w:szCs w:val="22"/>
        </w:rPr>
        <w:t xml:space="preserve"> dentro de los cuales se </w:t>
      </w:r>
      <w:r w:rsidR="00636C91" w:rsidRPr="00C73415">
        <w:rPr>
          <w:rFonts w:ascii="Verdana" w:hAnsi="Verdana"/>
          <w:i w:val="0"/>
          <w:sz w:val="22"/>
          <w:szCs w:val="22"/>
        </w:rPr>
        <w:t xml:space="preserve">cuenta </w:t>
      </w:r>
      <w:r w:rsidR="00636C91" w:rsidRPr="00C73415">
        <w:rPr>
          <w:rFonts w:ascii="Verdana" w:hAnsi="Verdana"/>
          <w:i w:val="0"/>
          <w:sz w:val="22"/>
          <w:szCs w:val="22"/>
        </w:rPr>
        <w:lastRenderedPageBreak/>
        <w:t xml:space="preserve">con la presencia de diferentes clases </w:t>
      </w:r>
      <w:r w:rsidR="00911532" w:rsidRPr="00C73415">
        <w:rPr>
          <w:rFonts w:ascii="Verdana" w:hAnsi="Verdana"/>
          <w:i w:val="0"/>
          <w:sz w:val="22"/>
          <w:szCs w:val="22"/>
        </w:rPr>
        <w:t>de automotores</w:t>
      </w:r>
      <w:r w:rsidR="00636C91" w:rsidRPr="00C73415">
        <w:rPr>
          <w:rFonts w:ascii="Verdana" w:hAnsi="Verdana"/>
          <w:i w:val="0"/>
          <w:sz w:val="22"/>
          <w:szCs w:val="22"/>
        </w:rPr>
        <w:t xml:space="preserve"> como lo son buses, </w:t>
      </w:r>
      <w:r w:rsidR="0063743D" w:rsidRPr="00C73415">
        <w:rPr>
          <w:rFonts w:ascii="Verdana" w:hAnsi="Verdana"/>
          <w:i w:val="0"/>
          <w:sz w:val="22"/>
          <w:szCs w:val="22"/>
        </w:rPr>
        <w:t xml:space="preserve">busetas, </w:t>
      </w:r>
      <w:r w:rsidR="00636C91" w:rsidRPr="00C73415">
        <w:rPr>
          <w:rFonts w:ascii="Verdana" w:hAnsi="Verdana"/>
          <w:i w:val="0"/>
          <w:sz w:val="22"/>
          <w:szCs w:val="22"/>
        </w:rPr>
        <w:t>camiones, automóviles, motocicletas</w:t>
      </w:r>
      <w:r w:rsidR="0063743D" w:rsidRPr="00C73415">
        <w:rPr>
          <w:rFonts w:ascii="Verdana" w:hAnsi="Verdana"/>
          <w:i w:val="0"/>
          <w:sz w:val="22"/>
          <w:szCs w:val="22"/>
        </w:rPr>
        <w:t xml:space="preserve">, entre otros. </w:t>
      </w:r>
    </w:p>
    <w:p w14:paraId="7268CD22" w14:textId="77777777" w:rsidR="00911532" w:rsidRPr="00C73415" w:rsidRDefault="00911532" w:rsidP="001D4723">
      <w:pPr>
        <w:rPr>
          <w:rFonts w:ascii="Verdana" w:hAnsi="Verdana"/>
          <w:i w:val="0"/>
          <w:sz w:val="22"/>
          <w:szCs w:val="22"/>
        </w:rPr>
      </w:pPr>
    </w:p>
    <w:p w14:paraId="1125817F" w14:textId="6C03DB0A" w:rsidR="00F37C50" w:rsidRPr="00C73415" w:rsidRDefault="00911532" w:rsidP="00325064">
      <w:pPr>
        <w:rPr>
          <w:rFonts w:ascii="Verdana" w:hAnsi="Verdana"/>
          <w:i w:val="0"/>
          <w:sz w:val="22"/>
          <w:szCs w:val="22"/>
        </w:rPr>
      </w:pPr>
      <w:r w:rsidRPr="00C73415">
        <w:rPr>
          <w:rFonts w:ascii="Verdana" w:hAnsi="Verdana"/>
          <w:i w:val="0"/>
          <w:sz w:val="22"/>
          <w:szCs w:val="22"/>
        </w:rPr>
        <w:t xml:space="preserve">En este sentido, la afectación a la calidad de aire se encuentra directamente relacionada con las fuentes móviles </w:t>
      </w:r>
      <w:r w:rsidR="00714E22" w:rsidRPr="00C73415">
        <w:rPr>
          <w:rFonts w:ascii="Verdana" w:hAnsi="Verdana"/>
          <w:i w:val="0"/>
          <w:sz w:val="22"/>
          <w:szCs w:val="22"/>
        </w:rPr>
        <w:t>no solo por medio del aporte de altos volúmenes de contaminación de diferentes contaminantes como Material Particulado (M</w:t>
      </w:r>
      <w:r w:rsidR="00325064" w:rsidRPr="00C73415">
        <w:rPr>
          <w:rFonts w:ascii="Verdana" w:hAnsi="Verdana"/>
          <w:i w:val="0"/>
          <w:sz w:val="22"/>
          <w:szCs w:val="22"/>
        </w:rPr>
        <w:t>P</w:t>
      </w:r>
      <w:r w:rsidR="00714E22" w:rsidRPr="00C73415">
        <w:rPr>
          <w:rFonts w:ascii="Verdana" w:hAnsi="Verdana"/>
          <w:i w:val="0"/>
          <w:sz w:val="22"/>
          <w:szCs w:val="22"/>
        </w:rPr>
        <w:t xml:space="preserve">), Hidrocarburos, </w:t>
      </w:r>
      <w:r w:rsidR="00655D88" w:rsidRPr="00C73415">
        <w:rPr>
          <w:rFonts w:ascii="Verdana" w:hAnsi="Verdana"/>
          <w:i w:val="0"/>
          <w:sz w:val="22"/>
          <w:szCs w:val="22"/>
        </w:rPr>
        <w:t>Monóxido de Carbono (CO), Dióxido de Carbono (CO2)</w:t>
      </w:r>
      <w:r w:rsidR="0071291A" w:rsidRPr="00C73415">
        <w:rPr>
          <w:rFonts w:ascii="Verdana" w:hAnsi="Verdana"/>
          <w:i w:val="0"/>
          <w:sz w:val="22"/>
          <w:szCs w:val="22"/>
        </w:rPr>
        <w:t xml:space="preserve"> </w:t>
      </w:r>
      <w:r w:rsidR="00E410CF" w:rsidRPr="00C73415">
        <w:rPr>
          <w:rFonts w:ascii="Verdana" w:hAnsi="Verdana"/>
          <w:i w:val="0"/>
          <w:sz w:val="22"/>
          <w:szCs w:val="22"/>
        </w:rPr>
        <w:t xml:space="preserve">al igual que </w:t>
      </w:r>
      <w:r w:rsidR="0071291A" w:rsidRPr="00C73415">
        <w:rPr>
          <w:rFonts w:ascii="Verdana" w:hAnsi="Verdana"/>
          <w:i w:val="0"/>
          <w:sz w:val="22"/>
          <w:szCs w:val="22"/>
        </w:rPr>
        <w:t>la generación de ruido</w:t>
      </w:r>
      <w:r w:rsidR="00325064" w:rsidRPr="00C73415">
        <w:rPr>
          <w:rFonts w:ascii="Verdana" w:hAnsi="Verdana"/>
          <w:i w:val="0"/>
          <w:sz w:val="22"/>
          <w:szCs w:val="22"/>
        </w:rPr>
        <w:t>.</w:t>
      </w:r>
    </w:p>
    <w:p w14:paraId="531A4D65" w14:textId="42A64D16" w:rsidR="00351E3D" w:rsidRPr="00C73415" w:rsidRDefault="00351E3D" w:rsidP="00355A5E">
      <w:pPr>
        <w:pStyle w:val="Ttulo1"/>
        <w:rPr>
          <w:iCs/>
          <w:szCs w:val="22"/>
        </w:rPr>
      </w:pPr>
      <w:bookmarkStart w:id="22" w:name="_Toc185197661"/>
      <w:r w:rsidRPr="00C73415">
        <w:rPr>
          <w:iCs/>
          <w:szCs w:val="22"/>
        </w:rPr>
        <w:t xml:space="preserve">3. </w:t>
      </w:r>
      <w:r w:rsidR="00226BA7" w:rsidRPr="00C73415">
        <w:rPr>
          <w:iCs/>
          <w:szCs w:val="22"/>
        </w:rPr>
        <w:t>CONDICIONES AMBIENTALES INSTITUCIONALES.</w:t>
      </w:r>
      <w:bookmarkEnd w:id="22"/>
    </w:p>
    <w:p w14:paraId="05C3AEA9" w14:textId="77777777" w:rsidR="00270F49" w:rsidRPr="00C73415" w:rsidRDefault="00270F49" w:rsidP="00E5227D">
      <w:pPr>
        <w:rPr>
          <w:rFonts w:ascii="Verdana" w:hAnsi="Verdana"/>
          <w:i w:val="0"/>
          <w:iCs/>
          <w:sz w:val="22"/>
          <w:szCs w:val="22"/>
        </w:rPr>
      </w:pPr>
    </w:p>
    <w:p w14:paraId="5E10871D" w14:textId="159C8FDC" w:rsidR="00701964" w:rsidRPr="00FD61FF" w:rsidRDefault="00143EFF" w:rsidP="00FD61FF">
      <w:pPr>
        <w:pStyle w:val="Prrafodelista"/>
        <w:numPr>
          <w:ilvl w:val="1"/>
          <w:numId w:val="10"/>
        </w:numPr>
        <w:outlineLvl w:val="1"/>
        <w:rPr>
          <w:rFonts w:ascii="Verdana" w:hAnsi="Verdana"/>
          <w:b/>
          <w:bCs/>
          <w:iCs/>
        </w:rPr>
      </w:pPr>
      <w:bookmarkStart w:id="23" w:name="_Toc185197662"/>
      <w:r w:rsidRPr="00FD61FF">
        <w:rPr>
          <w:rFonts w:ascii="Verdana" w:hAnsi="Verdana"/>
          <w:b/>
          <w:bCs/>
          <w:iCs/>
        </w:rPr>
        <w:t>Agua.</w:t>
      </w:r>
      <w:bookmarkEnd w:id="23"/>
    </w:p>
    <w:p w14:paraId="7EDB3640" w14:textId="77777777" w:rsidR="00612890" w:rsidRPr="00C73415" w:rsidRDefault="00612890" w:rsidP="00612890">
      <w:pPr>
        <w:pStyle w:val="Prrafodelista"/>
        <w:ind w:left="1080"/>
        <w:rPr>
          <w:rFonts w:ascii="Verdana" w:hAnsi="Verdana"/>
          <w:iCs/>
          <w:lang w:val="es-CO"/>
        </w:rPr>
      </w:pPr>
    </w:p>
    <w:p w14:paraId="5A23D314" w14:textId="29FD8CC0" w:rsidR="00235984" w:rsidRPr="00C73415" w:rsidRDefault="005066AC" w:rsidP="005066AC">
      <w:pPr>
        <w:pStyle w:val="Prrafodelista"/>
        <w:ind w:left="1080"/>
        <w:jc w:val="both"/>
        <w:rPr>
          <w:rFonts w:ascii="Verdana" w:hAnsi="Verdana"/>
          <w:iCs/>
          <w:lang w:val="es-CO"/>
        </w:rPr>
      </w:pPr>
      <w:r w:rsidRPr="00C73415">
        <w:rPr>
          <w:rFonts w:ascii="Verdana" w:hAnsi="Verdana"/>
          <w:iCs/>
          <w:lang w:val="es-CO"/>
        </w:rPr>
        <w:t>En l</w:t>
      </w:r>
      <w:r w:rsidR="00235984" w:rsidRPr="00C73415">
        <w:rPr>
          <w:rFonts w:ascii="Verdana" w:hAnsi="Verdana"/>
          <w:iCs/>
          <w:lang w:val="es-CO"/>
        </w:rPr>
        <w:t>as instalaciones de la CGN</w:t>
      </w:r>
      <w:r w:rsidRPr="00C73415">
        <w:rPr>
          <w:rFonts w:ascii="Verdana" w:hAnsi="Verdana"/>
          <w:iCs/>
          <w:lang w:val="es-CO"/>
        </w:rPr>
        <w:t xml:space="preserve"> se cuenta con diferentes puntos </w:t>
      </w:r>
      <w:r w:rsidR="00C96EE4" w:rsidRPr="00C73415">
        <w:rPr>
          <w:rFonts w:ascii="Verdana" w:hAnsi="Verdana"/>
          <w:iCs/>
          <w:lang w:val="es-CO"/>
        </w:rPr>
        <w:t xml:space="preserve">de consumo de agua asociados a las redes hidrosanitarias </w:t>
      </w:r>
      <w:r w:rsidR="00E05D5E" w:rsidRPr="00C73415">
        <w:rPr>
          <w:rFonts w:ascii="Verdana" w:hAnsi="Verdana"/>
          <w:iCs/>
          <w:lang w:val="es-CO"/>
        </w:rPr>
        <w:t xml:space="preserve">existentes, </w:t>
      </w:r>
      <w:r w:rsidR="00285489" w:rsidRPr="00C73415">
        <w:rPr>
          <w:rFonts w:ascii="Verdana" w:hAnsi="Verdana"/>
          <w:iCs/>
          <w:lang w:val="es-CO"/>
        </w:rPr>
        <w:t>los cuales se detallan a continuación:</w:t>
      </w:r>
    </w:p>
    <w:p w14:paraId="36D43B9E" w14:textId="77777777" w:rsidR="008D55D2" w:rsidRPr="00C73415" w:rsidRDefault="008D55D2" w:rsidP="005066AC">
      <w:pPr>
        <w:pStyle w:val="Prrafodelista"/>
        <w:ind w:left="1080"/>
        <w:jc w:val="both"/>
        <w:rPr>
          <w:rFonts w:ascii="Verdana" w:hAnsi="Verdana"/>
          <w:iCs/>
          <w:lang w:val="es-CO"/>
        </w:rPr>
      </w:pPr>
    </w:p>
    <w:p w14:paraId="62ADC6C7" w14:textId="2950C5F7" w:rsidR="00931E1E" w:rsidRPr="00C73415" w:rsidRDefault="00931E1E" w:rsidP="00931E1E">
      <w:pPr>
        <w:pStyle w:val="Prrafodelista"/>
        <w:ind w:left="1080"/>
        <w:jc w:val="center"/>
        <w:rPr>
          <w:rFonts w:ascii="Verdana" w:hAnsi="Verdana"/>
          <w:i/>
          <w:lang w:val="es-CO"/>
        </w:rPr>
      </w:pPr>
      <w:r w:rsidRPr="00C73415">
        <w:rPr>
          <w:rFonts w:ascii="Verdana" w:hAnsi="Verdana"/>
          <w:i/>
          <w:lang w:val="es-CO"/>
        </w:rPr>
        <w:t>Tabla 1. Inventario de Sistemas Hidrosanitarios.</w:t>
      </w:r>
    </w:p>
    <w:tbl>
      <w:tblPr>
        <w:tblW w:w="821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1788"/>
        <w:gridCol w:w="1399"/>
        <w:gridCol w:w="2341"/>
      </w:tblGrid>
      <w:tr w:rsidR="00FC391C" w:rsidRPr="00C73415" w14:paraId="69CE94BE" w14:textId="77777777" w:rsidTr="008D55D2">
        <w:trPr>
          <w:trHeight w:val="300"/>
          <w:jc w:val="right"/>
        </w:trPr>
        <w:tc>
          <w:tcPr>
            <w:tcW w:w="2689" w:type="dxa"/>
            <w:vMerge w:val="restart"/>
            <w:shd w:val="clear" w:color="auto" w:fill="auto"/>
            <w:vAlign w:val="center"/>
            <w:hideMark/>
          </w:tcPr>
          <w:p w14:paraId="3DC9B85D" w14:textId="77777777" w:rsidR="00FC391C" w:rsidRPr="00A94DBB" w:rsidRDefault="00FC391C" w:rsidP="00A94DBB">
            <w:pPr>
              <w:suppressAutoHyphens w:val="0"/>
              <w:jc w:val="center"/>
              <w:rPr>
                <w:rFonts w:ascii="Verdana" w:hAnsi="Verdana"/>
                <w:b/>
                <w:bCs/>
                <w:i w:val="0"/>
                <w:color w:val="000000"/>
                <w:sz w:val="22"/>
                <w:szCs w:val="22"/>
                <w:lang w:eastAsia="es-CO"/>
              </w:rPr>
            </w:pPr>
            <w:r w:rsidRPr="00A94DBB">
              <w:rPr>
                <w:rFonts w:ascii="Verdana" w:hAnsi="Verdana"/>
                <w:b/>
                <w:bCs/>
                <w:i w:val="0"/>
                <w:color w:val="000000"/>
                <w:sz w:val="22"/>
                <w:szCs w:val="22"/>
                <w:lang w:eastAsia="es-CO"/>
              </w:rPr>
              <w:t>Tipo de accesorio</w:t>
            </w:r>
          </w:p>
        </w:tc>
        <w:tc>
          <w:tcPr>
            <w:tcW w:w="3187" w:type="dxa"/>
            <w:gridSpan w:val="2"/>
            <w:shd w:val="clear" w:color="auto" w:fill="auto"/>
            <w:noWrap/>
            <w:vAlign w:val="center"/>
            <w:hideMark/>
          </w:tcPr>
          <w:p w14:paraId="7EB29F73" w14:textId="77777777" w:rsidR="00FC391C" w:rsidRPr="00A94DBB" w:rsidRDefault="00FC391C" w:rsidP="00A94DBB">
            <w:pPr>
              <w:suppressAutoHyphens w:val="0"/>
              <w:jc w:val="center"/>
              <w:rPr>
                <w:rFonts w:ascii="Verdana" w:hAnsi="Verdana"/>
                <w:b/>
                <w:bCs/>
                <w:i w:val="0"/>
                <w:color w:val="000000"/>
                <w:sz w:val="22"/>
                <w:szCs w:val="22"/>
                <w:lang w:eastAsia="es-CO"/>
              </w:rPr>
            </w:pPr>
            <w:r w:rsidRPr="00A94DBB">
              <w:rPr>
                <w:rFonts w:ascii="Verdana" w:hAnsi="Verdana"/>
                <w:b/>
                <w:bCs/>
                <w:i w:val="0"/>
                <w:color w:val="000000"/>
                <w:sz w:val="22"/>
                <w:szCs w:val="22"/>
                <w:lang w:eastAsia="es-CO"/>
              </w:rPr>
              <w:t>Cantidad</w:t>
            </w:r>
          </w:p>
        </w:tc>
        <w:tc>
          <w:tcPr>
            <w:tcW w:w="2341" w:type="dxa"/>
            <w:vMerge w:val="restart"/>
            <w:shd w:val="clear" w:color="auto" w:fill="auto"/>
            <w:noWrap/>
            <w:vAlign w:val="bottom"/>
            <w:hideMark/>
          </w:tcPr>
          <w:p w14:paraId="259BEC8D" w14:textId="6FC775CF" w:rsidR="00FC391C" w:rsidRPr="00A94DBB" w:rsidRDefault="00FC391C" w:rsidP="00A94DBB">
            <w:pPr>
              <w:suppressAutoHyphens w:val="0"/>
              <w:jc w:val="center"/>
              <w:rPr>
                <w:rFonts w:ascii="Verdana" w:hAnsi="Verdana"/>
                <w:b/>
                <w:bCs/>
                <w:i w:val="0"/>
                <w:color w:val="000000"/>
                <w:sz w:val="22"/>
                <w:szCs w:val="22"/>
                <w:lang w:eastAsia="es-CO"/>
              </w:rPr>
            </w:pPr>
            <w:r w:rsidRPr="00C73415">
              <w:rPr>
                <w:rFonts w:ascii="Verdana" w:hAnsi="Verdana"/>
                <w:b/>
                <w:bCs/>
                <w:i w:val="0"/>
                <w:color w:val="000000"/>
                <w:sz w:val="22"/>
                <w:szCs w:val="22"/>
                <w:lang w:eastAsia="es-CO"/>
              </w:rPr>
              <w:t>Porcentaje de implementación Sistemas Ahorradores</w:t>
            </w:r>
          </w:p>
        </w:tc>
      </w:tr>
      <w:tr w:rsidR="00FC391C" w:rsidRPr="00C73415" w14:paraId="16177BAC" w14:textId="77777777" w:rsidTr="008D55D2">
        <w:trPr>
          <w:trHeight w:val="300"/>
          <w:jc w:val="right"/>
        </w:trPr>
        <w:tc>
          <w:tcPr>
            <w:tcW w:w="2689" w:type="dxa"/>
            <w:vMerge/>
            <w:vAlign w:val="center"/>
            <w:hideMark/>
          </w:tcPr>
          <w:p w14:paraId="352D2DB7" w14:textId="77777777" w:rsidR="00FC391C" w:rsidRPr="00A94DBB" w:rsidRDefault="00FC391C" w:rsidP="00A94DBB">
            <w:pPr>
              <w:suppressAutoHyphens w:val="0"/>
              <w:jc w:val="left"/>
              <w:rPr>
                <w:rFonts w:ascii="Verdana" w:hAnsi="Verdana"/>
                <w:b/>
                <w:bCs/>
                <w:i w:val="0"/>
                <w:color w:val="000000"/>
                <w:sz w:val="22"/>
                <w:szCs w:val="22"/>
                <w:lang w:eastAsia="es-CO"/>
              </w:rPr>
            </w:pPr>
          </w:p>
        </w:tc>
        <w:tc>
          <w:tcPr>
            <w:tcW w:w="1788" w:type="dxa"/>
            <w:shd w:val="clear" w:color="auto" w:fill="auto"/>
            <w:noWrap/>
            <w:vAlign w:val="center"/>
            <w:hideMark/>
          </w:tcPr>
          <w:p w14:paraId="213FA684" w14:textId="77777777" w:rsidR="00FC391C" w:rsidRPr="00A94DBB" w:rsidRDefault="00FC391C" w:rsidP="00A94DBB">
            <w:pPr>
              <w:suppressAutoHyphens w:val="0"/>
              <w:jc w:val="center"/>
              <w:rPr>
                <w:rFonts w:ascii="Verdana" w:hAnsi="Verdana"/>
                <w:b/>
                <w:bCs/>
                <w:i w:val="0"/>
                <w:color w:val="000000"/>
                <w:sz w:val="22"/>
                <w:szCs w:val="22"/>
                <w:lang w:eastAsia="es-CO"/>
              </w:rPr>
            </w:pPr>
            <w:r w:rsidRPr="00A94DBB">
              <w:rPr>
                <w:rFonts w:ascii="Verdana" w:hAnsi="Verdana"/>
                <w:b/>
                <w:bCs/>
                <w:i w:val="0"/>
                <w:color w:val="000000"/>
                <w:sz w:val="22"/>
                <w:szCs w:val="22"/>
                <w:lang w:eastAsia="es-CO"/>
              </w:rPr>
              <w:t>Convencional</w:t>
            </w:r>
          </w:p>
        </w:tc>
        <w:tc>
          <w:tcPr>
            <w:tcW w:w="1399" w:type="dxa"/>
            <w:shd w:val="clear" w:color="auto" w:fill="auto"/>
            <w:noWrap/>
            <w:vAlign w:val="center"/>
            <w:hideMark/>
          </w:tcPr>
          <w:p w14:paraId="21E3D20C" w14:textId="77777777" w:rsidR="00FC391C" w:rsidRPr="00A94DBB" w:rsidRDefault="00FC391C" w:rsidP="00A94DBB">
            <w:pPr>
              <w:suppressAutoHyphens w:val="0"/>
              <w:jc w:val="center"/>
              <w:rPr>
                <w:rFonts w:ascii="Verdana" w:hAnsi="Verdana"/>
                <w:b/>
                <w:bCs/>
                <w:i w:val="0"/>
                <w:color w:val="000000"/>
                <w:sz w:val="22"/>
                <w:szCs w:val="22"/>
                <w:lang w:eastAsia="es-CO"/>
              </w:rPr>
            </w:pPr>
            <w:r w:rsidRPr="00A94DBB">
              <w:rPr>
                <w:rFonts w:ascii="Verdana" w:hAnsi="Verdana"/>
                <w:b/>
                <w:bCs/>
                <w:i w:val="0"/>
                <w:color w:val="000000"/>
                <w:sz w:val="22"/>
                <w:szCs w:val="22"/>
                <w:lang w:eastAsia="es-CO"/>
              </w:rPr>
              <w:t>Ahorrador</w:t>
            </w:r>
          </w:p>
        </w:tc>
        <w:tc>
          <w:tcPr>
            <w:tcW w:w="2341" w:type="dxa"/>
            <w:vMerge/>
            <w:shd w:val="clear" w:color="auto" w:fill="auto"/>
            <w:noWrap/>
            <w:vAlign w:val="bottom"/>
            <w:hideMark/>
          </w:tcPr>
          <w:p w14:paraId="3BFDE3C3" w14:textId="77777777" w:rsidR="00FC391C" w:rsidRPr="00A94DBB" w:rsidRDefault="00FC391C" w:rsidP="00A94DBB">
            <w:pPr>
              <w:suppressAutoHyphens w:val="0"/>
              <w:jc w:val="center"/>
              <w:rPr>
                <w:rFonts w:ascii="Verdana" w:hAnsi="Verdana"/>
                <w:b/>
                <w:bCs/>
                <w:i w:val="0"/>
                <w:color w:val="000000"/>
                <w:sz w:val="22"/>
                <w:szCs w:val="22"/>
                <w:lang w:eastAsia="es-CO"/>
              </w:rPr>
            </w:pPr>
          </w:p>
        </w:tc>
      </w:tr>
      <w:tr w:rsidR="00A94DBB" w:rsidRPr="00A94DBB" w14:paraId="79D35395" w14:textId="77777777" w:rsidTr="008D55D2">
        <w:trPr>
          <w:trHeight w:val="300"/>
          <w:jc w:val="right"/>
        </w:trPr>
        <w:tc>
          <w:tcPr>
            <w:tcW w:w="2689" w:type="dxa"/>
            <w:shd w:val="clear" w:color="auto" w:fill="auto"/>
            <w:noWrap/>
            <w:vAlign w:val="bottom"/>
            <w:hideMark/>
          </w:tcPr>
          <w:p w14:paraId="1DF02212" w14:textId="77777777" w:rsidR="00A94DBB" w:rsidRPr="00A94DBB" w:rsidRDefault="00A94DBB" w:rsidP="00A94DBB">
            <w:pPr>
              <w:suppressAutoHyphens w:val="0"/>
              <w:jc w:val="left"/>
              <w:rPr>
                <w:rFonts w:ascii="Verdana" w:hAnsi="Verdana"/>
                <w:i w:val="0"/>
                <w:color w:val="000000"/>
                <w:sz w:val="22"/>
                <w:szCs w:val="22"/>
                <w:lang w:eastAsia="es-CO"/>
              </w:rPr>
            </w:pPr>
            <w:r w:rsidRPr="00A94DBB">
              <w:rPr>
                <w:rFonts w:ascii="Verdana" w:hAnsi="Verdana"/>
                <w:i w:val="0"/>
                <w:color w:val="000000"/>
                <w:sz w:val="22"/>
                <w:szCs w:val="22"/>
                <w:lang w:eastAsia="es-CO"/>
              </w:rPr>
              <w:t>Orinales</w:t>
            </w:r>
          </w:p>
        </w:tc>
        <w:tc>
          <w:tcPr>
            <w:tcW w:w="1788" w:type="dxa"/>
            <w:shd w:val="clear" w:color="auto" w:fill="auto"/>
            <w:noWrap/>
            <w:vAlign w:val="center"/>
            <w:hideMark/>
          </w:tcPr>
          <w:p w14:paraId="2057C2F0" w14:textId="77777777" w:rsidR="00A94DBB" w:rsidRPr="00A94DBB" w:rsidRDefault="00A94DBB" w:rsidP="00A94DBB">
            <w:pPr>
              <w:suppressAutoHyphens w:val="0"/>
              <w:jc w:val="center"/>
              <w:rPr>
                <w:rFonts w:ascii="Verdana" w:hAnsi="Verdana"/>
                <w:i w:val="0"/>
                <w:color w:val="000000"/>
                <w:sz w:val="22"/>
                <w:szCs w:val="22"/>
                <w:lang w:eastAsia="es-CO"/>
              </w:rPr>
            </w:pPr>
            <w:r w:rsidRPr="00A94DBB">
              <w:rPr>
                <w:rFonts w:ascii="Verdana" w:hAnsi="Verdana"/>
                <w:i w:val="0"/>
                <w:color w:val="000000"/>
                <w:sz w:val="22"/>
                <w:szCs w:val="22"/>
                <w:lang w:eastAsia="es-CO"/>
              </w:rPr>
              <w:t>2</w:t>
            </w:r>
          </w:p>
        </w:tc>
        <w:tc>
          <w:tcPr>
            <w:tcW w:w="1399" w:type="dxa"/>
            <w:shd w:val="clear" w:color="auto" w:fill="auto"/>
            <w:noWrap/>
            <w:vAlign w:val="center"/>
            <w:hideMark/>
          </w:tcPr>
          <w:p w14:paraId="61DE4614" w14:textId="77777777" w:rsidR="00A94DBB" w:rsidRPr="00A94DBB" w:rsidRDefault="00A94DBB" w:rsidP="00A94DBB">
            <w:pPr>
              <w:suppressAutoHyphens w:val="0"/>
              <w:jc w:val="center"/>
              <w:rPr>
                <w:rFonts w:ascii="Verdana" w:hAnsi="Verdana"/>
                <w:i w:val="0"/>
                <w:color w:val="000000"/>
                <w:sz w:val="22"/>
                <w:szCs w:val="22"/>
                <w:lang w:eastAsia="es-CO"/>
              </w:rPr>
            </w:pPr>
            <w:r w:rsidRPr="00A94DBB">
              <w:rPr>
                <w:rFonts w:ascii="Verdana" w:hAnsi="Verdana"/>
                <w:i w:val="0"/>
                <w:color w:val="000000"/>
                <w:sz w:val="22"/>
                <w:szCs w:val="22"/>
                <w:lang w:eastAsia="es-CO"/>
              </w:rPr>
              <w:t>2</w:t>
            </w:r>
          </w:p>
        </w:tc>
        <w:tc>
          <w:tcPr>
            <w:tcW w:w="2341" w:type="dxa"/>
            <w:shd w:val="clear" w:color="auto" w:fill="auto"/>
            <w:noWrap/>
            <w:vAlign w:val="bottom"/>
            <w:hideMark/>
          </w:tcPr>
          <w:p w14:paraId="273365C1" w14:textId="6FC0720D" w:rsidR="00A94DBB" w:rsidRPr="00A94DBB" w:rsidRDefault="00FC391C" w:rsidP="00A94DBB">
            <w:pPr>
              <w:suppressAutoHyphens w:val="0"/>
              <w:jc w:val="center"/>
              <w:rPr>
                <w:rFonts w:ascii="Verdana" w:hAnsi="Verdana"/>
                <w:i w:val="0"/>
                <w:color w:val="000000"/>
                <w:sz w:val="22"/>
                <w:szCs w:val="22"/>
                <w:lang w:eastAsia="es-CO"/>
              </w:rPr>
            </w:pPr>
            <w:r w:rsidRPr="00C73415">
              <w:rPr>
                <w:rFonts w:ascii="Verdana" w:hAnsi="Verdana"/>
                <w:i w:val="0"/>
                <w:color w:val="000000"/>
                <w:sz w:val="22"/>
                <w:szCs w:val="22"/>
                <w:lang w:eastAsia="es-CO"/>
              </w:rPr>
              <w:t>100%</w:t>
            </w:r>
          </w:p>
        </w:tc>
      </w:tr>
      <w:tr w:rsidR="00A94DBB" w:rsidRPr="00A94DBB" w14:paraId="49618976" w14:textId="77777777" w:rsidTr="008D55D2">
        <w:trPr>
          <w:trHeight w:val="300"/>
          <w:jc w:val="right"/>
        </w:trPr>
        <w:tc>
          <w:tcPr>
            <w:tcW w:w="2689" w:type="dxa"/>
            <w:shd w:val="clear" w:color="auto" w:fill="auto"/>
            <w:noWrap/>
            <w:vAlign w:val="bottom"/>
            <w:hideMark/>
          </w:tcPr>
          <w:p w14:paraId="3B3A7D5B" w14:textId="77777777" w:rsidR="00A94DBB" w:rsidRPr="00A94DBB" w:rsidRDefault="00A94DBB" w:rsidP="00A94DBB">
            <w:pPr>
              <w:suppressAutoHyphens w:val="0"/>
              <w:jc w:val="left"/>
              <w:rPr>
                <w:rFonts w:ascii="Verdana" w:hAnsi="Verdana"/>
                <w:i w:val="0"/>
                <w:color w:val="000000"/>
                <w:sz w:val="22"/>
                <w:szCs w:val="22"/>
                <w:lang w:eastAsia="es-CO"/>
              </w:rPr>
            </w:pPr>
            <w:r w:rsidRPr="00A94DBB">
              <w:rPr>
                <w:rFonts w:ascii="Verdana" w:hAnsi="Verdana"/>
                <w:i w:val="0"/>
                <w:color w:val="000000"/>
                <w:sz w:val="22"/>
                <w:szCs w:val="22"/>
                <w:lang w:eastAsia="es-CO"/>
              </w:rPr>
              <w:t>Lavamanos</w:t>
            </w:r>
          </w:p>
        </w:tc>
        <w:tc>
          <w:tcPr>
            <w:tcW w:w="1788" w:type="dxa"/>
            <w:shd w:val="clear" w:color="auto" w:fill="auto"/>
            <w:noWrap/>
            <w:vAlign w:val="center"/>
            <w:hideMark/>
          </w:tcPr>
          <w:p w14:paraId="4DE7DA35" w14:textId="77777777" w:rsidR="00A94DBB" w:rsidRPr="00A94DBB" w:rsidRDefault="00A94DBB" w:rsidP="008D55D2">
            <w:pPr>
              <w:suppressAutoHyphens w:val="0"/>
              <w:jc w:val="center"/>
              <w:rPr>
                <w:rFonts w:ascii="Verdana" w:hAnsi="Verdana"/>
                <w:i w:val="0"/>
                <w:color w:val="000000"/>
                <w:sz w:val="22"/>
                <w:szCs w:val="22"/>
                <w:lang w:eastAsia="es-CO"/>
              </w:rPr>
            </w:pPr>
            <w:r w:rsidRPr="00A94DBB">
              <w:rPr>
                <w:rFonts w:ascii="Verdana" w:hAnsi="Verdana"/>
                <w:i w:val="0"/>
                <w:color w:val="000000"/>
                <w:sz w:val="22"/>
                <w:szCs w:val="22"/>
                <w:lang w:eastAsia="es-CO"/>
              </w:rPr>
              <w:t>10</w:t>
            </w:r>
          </w:p>
        </w:tc>
        <w:tc>
          <w:tcPr>
            <w:tcW w:w="1399" w:type="dxa"/>
            <w:shd w:val="clear" w:color="auto" w:fill="auto"/>
            <w:noWrap/>
            <w:vAlign w:val="center"/>
            <w:hideMark/>
          </w:tcPr>
          <w:p w14:paraId="52AB0E67" w14:textId="77777777" w:rsidR="00A94DBB" w:rsidRPr="00A94DBB" w:rsidRDefault="00A94DBB" w:rsidP="008D55D2">
            <w:pPr>
              <w:suppressAutoHyphens w:val="0"/>
              <w:jc w:val="center"/>
              <w:rPr>
                <w:rFonts w:ascii="Verdana" w:hAnsi="Verdana"/>
                <w:i w:val="0"/>
                <w:color w:val="000000"/>
                <w:sz w:val="22"/>
                <w:szCs w:val="22"/>
                <w:lang w:eastAsia="es-CO"/>
              </w:rPr>
            </w:pPr>
            <w:r w:rsidRPr="00A94DBB">
              <w:rPr>
                <w:rFonts w:ascii="Verdana" w:hAnsi="Verdana"/>
                <w:i w:val="0"/>
                <w:color w:val="000000"/>
                <w:sz w:val="22"/>
                <w:szCs w:val="22"/>
                <w:lang w:eastAsia="es-CO"/>
              </w:rPr>
              <w:t>9</w:t>
            </w:r>
          </w:p>
        </w:tc>
        <w:tc>
          <w:tcPr>
            <w:tcW w:w="2341" w:type="dxa"/>
            <w:shd w:val="clear" w:color="auto" w:fill="auto"/>
            <w:noWrap/>
            <w:vAlign w:val="center"/>
            <w:hideMark/>
          </w:tcPr>
          <w:p w14:paraId="07545585" w14:textId="5E50503A" w:rsidR="00A94DBB" w:rsidRPr="00A94DBB" w:rsidRDefault="00FC391C" w:rsidP="008D55D2">
            <w:pPr>
              <w:suppressAutoHyphens w:val="0"/>
              <w:jc w:val="center"/>
              <w:rPr>
                <w:rFonts w:ascii="Verdana" w:hAnsi="Verdana"/>
                <w:i w:val="0"/>
                <w:color w:val="000000"/>
                <w:sz w:val="22"/>
                <w:szCs w:val="22"/>
                <w:lang w:eastAsia="es-CO"/>
              </w:rPr>
            </w:pPr>
            <w:r w:rsidRPr="00C73415">
              <w:rPr>
                <w:rFonts w:ascii="Verdana" w:hAnsi="Verdana"/>
                <w:i w:val="0"/>
                <w:color w:val="000000"/>
                <w:sz w:val="22"/>
                <w:szCs w:val="22"/>
                <w:lang w:eastAsia="es-CO"/>
              </w:rPr>
              <w:t>90%</w:t>
            </w:r>
          </w:p>
        </w:tc>
      </w:tr>
      <w:tr w:rsidR="00A94DBB" w:rsidRPr="00A94DBB" w14:paraId="0536619E" w14:textId="77777777" w:rsidTr="008D55D2">
        <w:trPr>
          <w:trHeight w:val="300"/>
          <w:jc w:val="right"/>
        </w:trPr>
        <w:tc>
          <w:tcPr>
            <w:tcW w:w="2689" w:type="dxa"/>
            <w:shd w:val="clear" w:color="auto" w:fill="auto"/>
            <w:noWrap/>
            <w:vAlign w:val="bottom"/>
            <w:hideMark/>
          </w:tcPr>
          <w:p w14:paraId="3DE34BE9" w14:textId="77777777" w:rsidR="00A94DBB" w:rsidRPr="00A94DBB" w:rsidRDefault="00A94DBB" w:rsidP="00A94DBB">
            <w:pPr>
              <w:suppressAutoHyphens w:val="0"/>
              <w:jc w:val="left"/>
              <w:rPr>
                <w:rFonts w:ascii="Verdana" w:hAnsi="Verdana"/>
                <w:i w:val="0"/>
                <w:color w:val="000000"/>
                <w:sz w:val="22"/>
                <w:szCs w:val="22"/>
                <w:lang w:eastAsia="es-CO"/>
              </w:rPr>
            </w:pPr>
            <w:r w:rsidRPr="00A94DBB">
              <w:rPr>
                <w:rFonts w:ascii="Verdana" w:hAnsi="Verdana"/>
                <w:i w:val="0"/>
                <w:color w:val="000000"/>
                <w:sz w:val="22"/>
                <w:szCs w:val="22"/>
                <w:lang w:eastAsia="es-CO"/>
              </w:rPr>
              <w:t>Inodoros</w:t>
            </w:r>
          </w:p>
        </w:tc>
        <w:tc>
          <w:tcPr>
            <w:tcW w:w="1788" w:type="dxa"/>
            <w:shd w:val="clear" w:color="auto" w:fill="auto"/>
            <w:noWrap/>
            <w:vAlign w:val="center"/>
            <w:hideMark/>
          </w:tcPr>
          <w:p w14:paraId="53E3ED87" w14:textId="77777777" w:rsidR="00A94DBB" w:rsidRPr="00A94DBB" w:rsidRDefault="00A94DBB" w:rsidP="008D55D2">
            <w:pPr>
              <w:suppressAutoHyphens w:val="0"/>
              <w:jc w:val="center"/>
              <w:rPr>
                <w:rFonts w:ascii="Verdana" w:hAnsi="Verdana"/>
                <w:i w:val="0"/>
                <w:color w:val="000000"/>
                <w:sz w:val="22"/>
                <w:szCs w:val="22"/>
                <w:lang w:eastAsia="es-CO"/>
              </w:rPr>
            </w:pPr>
            <w:r w:rsidRPr="00A94DBB">
              <w:rPr>
                <w:rFonts w:ascii="Verdana" w:hAnsi="Verdana"/>
                <w:i w:val="0"/>
                <w:color w:val="000000"/>
                <w:sz w:val="22"/>
                <w:szCs w:val="22"/>
                <w:lang w:eastAsia="es-CO"/>
              </w:rPr>
              <w:t>8</w:t>
            </w:r>
          </w:p>
        </w:tc>
        <w:tc>
          <w:tcPr>
            <w:tcW w:w="1399" w:type="dxa"/>
            <w:shd w:val="clear" w:color="auto" w:fill="auto"/>
            <w:noWrap/>
            <w:vAlign w:val="center"/>
            <w:hideMark/>
          </w:tcPr>
          <w:p w14:paraId="6A1C439C" w14:textId="77777777" w:rsidR="00A94DBB" w:rsidRPr="00A94DBB" w:rsidRDefault="00A94DBB" w:rsidP="008D55D2">
            <w:pPr>
              <w:suppressAutoHyphens w:val="0"/>
              <w:jc w:val="center"/>
              <w:rPr>
                <w:rFonts w:ascii="Verdana" w:hAnsi="Verdana"/>
                <w:i w:val="0"/>
                <w:color w:val="000000"/>
                <w:sz w:val="22"/>
                <w:szCs w:val="22"/>
                <w:lang w:eastAsia="es-CO"/>
              </w:rPr>
            </w:pPr>
            <w:r w:rsidRPr="00A94DBB">
              <w:rPr>
                <w:rFonts w:ascii="Verdana" w:hAnsi="Verdana"/>
                <w:i w:val="0"/>
                <w:color w:val="000000"/>
                <w:sz w:val="22"/>
                <w:szCs w:val="22"/>
                <w:lang w:eastAsia="es-CO"/>
              </w:rPr>
              <w:t>7</w:t>
            </w:r>
          </w:p>
        </w:tc>
        <w:tc>
          <w:tcPr>
            <w:tcW w:w="2341" w:type="dxa"/>
            <w:shd w:val="clear" w:color="auto" w:fill="auto"/>
            <w:noWrap/>
            <w:vAlign w:val="center"/>
            <w:hideMark/>
          </w:tcPr>
          <w:p w14:paraId="595AA345" w14:textId="78BD0F4F" w:rsidR="00A94DBB" w:rsidRPr="00A94DBB" w:rsidRDefault="007F49FE" w:rsidP="008D55D2">
            <w:pPr>
              <w:suppressAutoHyphens w:val="0"/>
              <w:jc w:val="center"/>
              <w:rPr>
                <w:rFonts w:ascii="Verdana" w:hAnsi="Verdana"/>
                <w:i w:val="0"/>
                <w:color w:val="000000"/>
                <w:sz w:val="22"/>
                <w:szCs w:val="22"/>
                <w:lang w:eastAsia="es-CO"/>
              </w:rPr>
            </w:pPr>
            <w:r w:rsidRPr="00C73415">
              <w:rPr>
                <w:rFonts w:ascii="Verdana" w:hAnsi="Verdana"/>
                <w:i w:val="0"/>
                <w:color w:val="000000"/>
                <w:sz w:val="22"/>
                <w:szCs w:val="22"/>
                <w:lang w:eastAsia="es-CO"/>
              </w:rPr>
              <w:t>88%</w:t>
            </w:r>
          </w:p>
        </w:tc>
      </w:tr>
      <w:tr w:rsidR="00A94DBB" w:rsidRPr="00A94DBB" w14:paraId="6B2A92A4" w14:textId="77777777" w:rsidTr="008D55D2">
        <w:trPr>
          <w:trHeight w:val="300"/>
          <w:jc w:val="right"/>
        </w:trPr>
        <w:tc>
          <w:tcPr>
            <w:tcW w:w="2689" w:type="dxa"/>
            <w:shd w:val="clear" w:color="auto" w:fill="auto"/>
            <w:noWrap/>
            <w:vAlign w:val="bottom"/>
            <w:hideMark/>
          </w:tcPr>
          <w:p w14:paraId="124B8BD2" w14:textId="77777777" w:rsidR="00A94DBB" w:rsidRPr="00A94DBB" w:rsidRDefault="00A94DBB" w:rsidP="00A94DBB">
            <w:pPr>
              <w:suppressAutoHyphens w:val="0"/>
              <w:jc w:val="left"/>
              <w:rPr>
                <w:rFonts w:ascii="Verdana" w:hAnsi="Verdana"/>
                <w:i w:val="0"/>
                <w:color w:val="000000"/>
                <w:sz w:val="22"/>
                <w:szCs w:val="22"/>
                <w:lang w:eastAsia="es-CO"/>
              </w:rPr>
            </w:pPr>
            <w:r w:rsidRPr="00A94DBB">
              <w:rPr>
                <w:rFonts w:ascii="Verdana" w:hAnsi="Verdana"/>
                <w:i w:val="0"/>
                <w:color w:val="000000"/>
                <w:sz w:val="22"/>
                <w:szCs w:val="22"/>
                <w:lang w:eastAsia="es-CO"/>
              </w:rPr>
              <w:t>Duchas</w:t>
            </w:r>
          </w:p>
        </w:tc>
        <w:tc>
          <w:tcPr>
            <w:tcW w:w="1788" w:type="dxa"/>
            <w:shd w:val="clear" w:color="auto" w:fill="auto"/>
            <w:noWrap/>
            <w:vAlign w:val="center"/>
            <w:hideMark/>
          </w:tcPr>
          <w:p w14:paraId="773FAB36" w14:textId="77777777" w:rsidR="00A94DBB" w:rsidRPr="00A94DBB" w:rsidRDefault="00A94DBB" w:rsidP="008D55D2">
            <w:pPr>
              <w:suppressAutoHyphens w:val="0"/>
              <w:jc w:val="center"/>
              <w:rPr>
                <w:rFonts w:ascii="Verdana" w:hAnsi="Verdana"/>
                <w:i w:val="0"/>
                <w:color w:val="000000"/>
                <w:sz w:val="22"/>
                <w:szCs w:val="22"/>
                <w:lang w:eastAsia="es-CO"/>
              </w:rPr>
            </w:pPr>
            <w:r w:rsidRPr="00A94DBB">
              <w:rPr>
                <w:rFonts w:ascii="Verdana" w:hAnsi="Verdana"/>
                <w:i w:val="0"/>
                <w:color w:val="000000"/>
                <w:sz w:val="22"/>
                <w:szCs w:val="22"/>
                <w:lang w:eastAsia="es-CO"/>
              </w:rPr>
              <w:t>0</w:t>
            </w:r>
          </w:p>
        </w:tc>
        <w:tc>
          <w:tcPr>
            <w:tcW w:w="1399" w:type="dxa"/>
            <w:shd w:val="clear" w:color="auto" w:fill="auto"/>
            <w:noWrap/>
            <w:vAlign w:val="center"/>
            <w:hideMark/>
          </w:tcPr>
          <w:p w14:paraId="60983219" w14:textId="77777777" w:rsidR="00A94DBB" w:rsidRPr="00A94DBB" w:rsidRDefault="00A94DBB" w:rsidP="008D55D2">
            <w:pPr>
              <w:suppressAutoHyphens w:val="0"/>
              <w:jc w:val="center"/>
              <w:rPr>
                <w:rFonts w:ascii="Verdana" w:hAnsi="Verdana"/>
                <w:i w:val="0"/>
                <w:color w:val="000000"/>
                <w:sz w:val="22"/>
                <w:szCs w:val="22"/>
                <w:lang w:eastAsia="es-CO"/>
              </w:rPr>
            </w:pPr>
            <w:r w:rsidRPr="00A94DBB">
              <w:rPr>
                <w:rFonts w:ascii="Verdana" w:hAnsi="Verdana"/>
                <w:i w:val="0"/>
                <w:color w:val="000000"/>
                <w:sz w:val="22"/>
                <w:szCs w:val="22"/>
                <w:lang w:eastAsia="es-CO"/>
              </w:rPr>
              <w:t>0</w:t>
            </w:r>
          </w:p>
        </w:tc>
        <w:tc>
          <w:tcPr>
            <w:tcW w:w="2341" w:type="dxa"/>
            <w:shd w:val="clear" w:color="auto" w:fill="auto"/>
            <w:noWrap/>
            <w:vAlign w:val="center"/>
            <w:hideMark/>
          </w:tcPr>
          <w:p w14:paraId="49C6D01C" w14:textId="17F1649B" w:rsidR="00A94DBB" w:rsidRPr="00A94DBB" w:rsidRDefault="007F49FE" w:rsidP="008D55D2">
            <w:pPr>
              <w:suppressAutoHyphens w:val="0"/>
              <w:jc w:val="center"/>
              <w:rPr>
                <w:rFonts w:ascii="Verdana" w:hAnsi="Verdana"/>
                <w:i w:val="0"/>
                <w:color w:val="000000"/>
                <w:sz w:val="22"/>
                <w:szCs w:val="22"/>
                <w:lang w:eastAsia="es-CO"/>
              </w:rPr>
            </w:pPr>
            <w:r w:rsidRPr="00C73415">
              <w:rPr>
                <w:rFonts w:ascii="Verdana" w:hAnsi="Verdana"/>
                <w:i w:val="0"/>
                <w:color w:val="000000"/>
                <w:sz w:val="22"/>
                <w:szCs w:val="22"/>
                <w:lang w:eastAsia="es-CO"/>
              </w:rPr>
              <w:t>N/A</w:t>
            </w:r>
          </w:p>
        </w:tc>
      </w:tr>
      <w:tr w:rsidR="00A94DBB" w:rsidRPr="00A94DBB" w14:paraId="54C83CAE" w14:textId="77777777" w:rsidTr="008D55D2">
        <w:trPr>
          <w:trHeight w:val="300"/>
          <w:jc w:val="right"/>
        </w:trPr>
        <w:tc>
          <w:tcPr>
            <w:tcW w:w="2689" w:type="dxa"/>
            <w:shd w:val="clear" w:color="auto" w:fill="auto"/>
            <w:noWrap/>
            <w:vAlign w:val="bottom"/>
            <w:hideMark/>
          </w:tcPr>
          <w:p w14:paraId="5B48A0ED" w14:textId="77777777" w:rsidR="00A94DBB" w:rsidRPr="00A94DBB" w:rsidRDefault="00A94DBB" w:rsidP="00A94DBB">
            <w:pPr>
              <w:suppressAutoHyphens w:val="0"/>
              <w:jc w:val="left"/>
              <w:rPr>
                <w:rFonts w:ascii="Verdana" w:hAnsi="Verdana"/>
                <w:i w:val="0"/>
                <w:color w:val="000000"/>
                <w:sz w:val="22"/>
                <w:szCs w:val="22"/>
                <w:lang w:eastAsia="es-CO"/>
              </w:rPr>
            </w:pPr>
            <w:r w:rsidRPr="00A94DBB">
              <w:rPr>
                <w:rFonts w:ascii="Verdana" w:hAnsi="Verdana"/>
                <w:i w:val="0"/>
                <w:color w:val="000000"/>
                <w:sz w:val="22"/>
                <w:szCs w:val="22"/>
                <w:lang w:eastAsia="es-CO"/>
              </w:rPr>
              <w:t>Lavaderos de servicios/pocetas</w:t>
            </w:r>
          </w:p>
        </w:tc>
        <w:tc>
          <w:tcPr>
            <w:tcW w:w="1788" w:type="dxa"/>
            <w:shd w:val="clear" w:color="auto" w:fill="auto"/>
            <w:noWrap/>
            <w:vAlign w:val="center"/>
            <w:hideMark/>
          </w:tcPr>
          <w:p w14:paraId="0C528DFA" w14:textId="77777777" w:rsidR="00A94DBB" w:rsidRPr="00A94DBB" w:rsidRDefault="00A94DBB" w:rsidP="008D55D2">
            <w:pPr>
              <w:suppressAutoHyphens w:val="0"/>
              <w:jc w:val="center"/>
              <w:rPr>
                <w:rFonts w:ascii="Verdana" w:hAnsi="Verdana"/>
                <w:i w:val="0"/>
                <w:color w:val="000000"/>
                <w:sz w:val="22"/>
                <w:szCs w:val="22"/>
                <w:lang w:eastAsia="es-CO"/>
              </w:rPr>
            </w:pPr>
            <w:r w:rsidRPr="00A94DBB">
              <w:rPr>
                <w:rFonts w:ascii="Verdana" w:hAnsi="Verdana"/>
                <w:i w:val="0"/>
                <w:color w:val="000000"/>
                <w:sz w:val="22"/>
                <w:szCs w:val="22"/>
                <w:lang w:eastAsia="es-CO"/>
              </w:rPr>
              <w:t>1</w:t>
            </w:r>
          </w:p>
        </w:tc>
        <w:tc>
          <w:tcPr>
            <w:tcW w:w="1399" w:type="dxa"/>
            <w:shd w:val="clear" w:color="auto" w:fill="auto"/>
            <w:noWrap/>
            <w:vAlign w:val="center"/>
            <w:hideMark/>
          </w:tcPr>
          <w:p w14:paraId="561D562F" w14:textId="77777777" w:rsidR="00A94DBB" w:rsidRPr="00A94DBB" w:rsidRDefault="00A94DBB" w:rsidP="008D55D2">
            <w:pPr>
              <w:suppressAutoHyphens w:val="0"/>
              <w:jc w:val="center"/>
              <w:rPr>
                <w:rFonts w:ascii="Verdana" w:hAnsi="Verdana"/>
                <w:i w:val="0"/>
                <w:color w:val="000000"/>
                <w:sz w:val="22"/>
                <w:szCs w:val="22"/>
                <w:lang w:eastAsia="es-CO"/>
              </w:rPr>
            </w:pPr>
            <w:r w:rsidRPr="00A94DBB">
              <w:rPr>
                <w:rFonts w:ascii="Verdana" w:hAnsi="Verdana"/>
                <w:i w:val="0"/>
                <w:color w:val="000000"/>
                <w:sz w:val="22"/>
                <w:szCs w:val="22"/>
                <w:lang w:eastAsia="es-CO"/>
              </w:rPr>
              <w:t>0</w:t>
            </w:r>
          </w:p>
        </w:tc>
        <w:tc>
          <w:tcPr>
            <w:tcW w:w="2341" w:type="dxa"/>
            <w:shd w:val="clear" w:color="auto" w:fill="auto"/>
            <w:noWrap/>
            <w:vAlign w:val="center"/>
            <w:hideMark/>
          </w:tcPr>
          <w:p w14:paraId="3E8022EA" w14:textId="6CA1C39A" w:rsidR="00A94DBB" w:rsidRPr="00A94DBB" w:rsidRDefault="007F49FE" w:rsidP="008D55D2">
            <w:pPr>
              <w:suppressAutoHyphens w:val="0"/>
              <w:jc w:val="center"/>
              <w:rPr>
                <w:rFonts w:ascii="Verdana" w:hAnsi="Verdana"/>
                <w:i w:val="0"/>
                <w:color w:val="000000"/>
                <w:sz w:val="22"/>
                <w:szCs w:val="22"/>
                <w:lang w:eastAsia="es-CO"/>
              </w:rPr>
            </w:pPr>
            <w:r w:rsidRPr="00C73415">
              <w:rPr>
                <w:rFonts w:ascii="Verdana" w:hAnsi="Verdana"/>
                <w:i w:val="0"/>
                <w:color w:val="000000"/>
                <w:sz w:val="22"/>
                <w:szCs w:val="22"/>
                <w:lang w:eastAsia="es-CO"/>
              </w:rPr>
              <w:t>0%</w:t>
            </w:r>
          </w:p>
        </w:tc>
      </w:tr>
      <w:tr w:rsidR="00A94DBB" w:rsidRPr="00A94DBB" w14:paraId="7E46913E" w14:textId="77777777" w:rsidTr="008D55D2">
        <w:trPr>
          <w:trHeight w:val="300"/>
          <w:jc w:val="right"/>
        </w:trPr>
        <w:tc>
          <w:tcPr>
            <w:tcW w:w="2689" w:type="dxa"/>
            <w:shd w:val="clear" w:color="auto" w:fill="auto"/>
            <w:noWrap/>
            <w:vAlign w:val="bottom"/>
            <w:hideMark/>
          </w:tcPr>
          <w:p w14:paraId="20CCB89A" w14:textId="77777777" w:rsidR="00A94DBB" w:rsidRPr="00A94DBB" w:rsidRDefault="00A94DBB" w:rsidP="00A94DBB">
            <w:pPr>
              <w:suppressAutoHyphens w:val="0"/>
              <w:jc w:val="left"/>
              <w:rPr>
                <w:rFonts w:ascii="Verdana" w:hAnsi="Verdana"/>
                <w:i w:val="0"/>
                <w:color w:val="000000"/>
                <w:sz w:val="22"/>
                <w:szCs w:val="22"/>
                <w:lang w:eastAsia="es-CO"/>
              </w:rPr>
            </w:pPr>
            <w:r w:rsidRPr="00A94DBB">
              <w:rPr>
                <w:rFonts w:ascii="Verdana" w:hAnsi="Verdana"/>
                <w:i w:val="0"/>
                <w:color w:val="000000"/>
                <w:sz w:val="22"/>
                <w:szCs w:val="22"/>
                <w:lang w:eastAsia="es-CO"/>
              </w:rPr>
              <w:t>Lavaplatos</w:t>
            </w:r>
          </w:p>
        </w:tc>
        <w:tc>
          <w:tcPr>
            <w:tcW w:w="1788" w:type="dxa"/>
            <w:shd w:val="clear" w:color="auto" w:fill="auto"/>
            <w:noWrap/>
            <w:vAlign w:val="center"/>
            <w:hideMark/>
          </w:tcPr>
          <w:p w14:paraId="68D2BA2B" w14:textId="77777777" w:rsidR="00A94DBB" w:rsidRPr="00A94DBB" w:rsidRDefault="00A94DBB" w:rsidP="008D55D2">
            <w:pPr>
              <w:suppressAutoHyphens w:val="0"/>
              <w:jc w:val="center"/>
              <w:rPr>
                <w:rFonts w:ascii="Verdana" w:hAnsi="Verdana"/>
                <w:i w:val="0"/>
                <w:color w:val="000000"/>
                <w:sz w:val="22"/>
                <w:szCs w:val="22"/>
                <w:lang w:eastAsia="es-CO"/>
              </w:rPr>
            </w:pPr>
            <w:r w:rsidRPr="00A94DBB">
              <w:rPr>
                <w:rFonts w:ascii="Verdana" w:hAnsi="Verdana"/>
                <w:i w:val="0"/>
                <w:color w:val="000000"/>
                <w:sz w:val="22"/>
                <w:szCs w:val="22"/>
                <w:lang w:eastAsia="es-CO"/>
              </w:rPr>
              <w:t>1</w:t>
            </w:r>
          </w:p>
        </w:tc>
        <w:tc>
          <w:tcPr>
            <w:tcW w:w="1399" w:type="dxa"/>
            <w:shd w:val="clear" w:color="auto" w:fill="auto"/>
            <w:noWrap/>
            <w:vAlign w:val="center"/>
            <w:hideMark/>
          </w:tcPr>
          <w:p w14:paraId="773CF5BC" w14:textId="77777777" w:rsidR="00A94DBB" w:rsidRPr="00A94DBB" w:rsidRDefault="00A94DBB" w:rsidP="008D55D2">
            <w:pPr>
              <w:suppressAutoHyphens w:val="0"/>
              <w:jc w:val="center"/>
              <w:rPr>
                <w:rFonts w:ascii="Verdana" w:hAnsi="Verdana"/>
                <w:i w:val="0"/>
                <w:color w:val="000000"/>
                <w:sz w:val="22"/>
                <w:szCs w:val="22"/>
                <w:lang w:eastAsia="es-CO"/>
              </w:rPr>
            </w:pPr>
            <w:r w:rsidRPr="00A94DBB">
              <w:rPr>
                <w:rFonts w:ascii="Verdana" w:hAnsi="Verdana"/>
                <w:i w:val="0"/>
                <w:color w:val="000000"/>
                <w:sz w:val="22"/>
                <w:szCs w:val="22"/>
                <w:lang w:eastAsia="es-CO"/>
              </w:rPr>
              <w:t>0</w:t>
            </w:r>
          </w:p>
        </w:tc>
        <w:tc>
          <w:tcPr>
            <w:tcW w:w="2341" w:type="dxa"/>
            <w:shd w:val="clear" w:color="auto" w:fill="auto"/>
            <w:noWrap/>
            <w:vAlign w:val="center"/>
            <w:hideMark/>
          </w:tcPr>
          <w:p w14:paraId="78AC1FA2" w14:textId="04DFFC6C" w:rsidR="00A94DBB" w:rsidRPr="00A94DBB" w:rsidRDefault="007F49FE" w:rsidP="008D55D2">
            <w:pPr>
              <w:suppressAutoHyphens w:val="0"/>
              <w:jc w:val="center"/>
              <w:rPr>
                <w:rFonts w:ascii="Verdana" w:hAnsi="Verdana"/>
                <w:i w:val="0"/>
                <w:color w:val="000000"/>
                <w:sz w:val="22"/>
                <w:szCs w:val="22"/>
                <w:lang w:eastAsia="es-CO"/>
              </w:rPr>
            </w:pPr>
            <w:r w:rsidRPr="00C73415">
              <w:rPr>
                <w:rFonts w:ascii="Verdana" w:hAnsi="Verdana"/>
                <w:i w:val="0"/>
                <w:color w:val="000000"/>
                <w:sz w:val="22"/>
                <w:szCs w:val="22"/>
                <w:lang w:eastAsia="es-CO"/>
              </w:rPr>
              <w:t>0%</w:t>
            </w:r>
          </w:p>
        </w:tc>
      </w:tr>
      <w:tr w:rsidR="007F49FE" w:rsidRPr="00C73415" w14:paraId="108812AC" w14:textId="77777777" w:rsidTr="008D55D2">
        <w:trPr>
          <w:trHeight w:val="300"/>
          <w:jc w:val="right"/>
        </w:trPr>
        <w:tc>
          <w:tcPr>
            <w:tcW w:w="2689" w:type="dxa"/>
            <w:shd w:val="clear" w:color="auto" w:fill="auto"/>
            <w:noWrap/>
            <w:vAlign w:val="bottom"/>
          </w:tcPr>
          <w:p w14:paraId="571802F8" w14:textId="442CC03C" w:rsidR="007F49FE" w:rsidRPr="00C73415" w:rsidRDefault="007F49FE" w:rsidP="00A94DBB">
            <w:pPr>
              <w:suppressAutoHyphens w:val="0"/>
              <w:jc w:val="left"/>
              <w:rPr>
                <w:rFonts w:ascii="Verdana" w:hAnsi="Verdana"/>
                <w:i w:val="0"/>
                <w:color w:val="000000"/>
                <w:sz w:val="22"/>
                <w:szCs w:val="22"/>
                <w:lang w:eastAsia="es-CO"/>
              </w:rPr>
            </w:pPr>
            <w:r w:rsidRPr="00C73415">
              <w:rPr>
                <w:rFonts w:ascii="Verdana" w:hAnsi="Verdana"/>
                <w:i w:val="0"/>
                <w:color w:val="000000"/>
                <w:sz w:val="22"/>
                <w:szCs w:val="22"/>
                <w:lang w:eastAsia="es-CO"/>
              </w:rPr>
              <w:t>Sistema de Riego</w:t>
            </w:r>
          </w:p>
        </w:tc>
        <w:tc>
          <w:tcPr>
            <w:tcW w:w="1788" w:type="dxa"/>
            <w:shd w:val="clear" w:color="auto" w:fill="auto"/>
            <w:noWrap/>
            <w:vAlign w:val="center"/>
          </w:tcPr>
          <w:p w14:paraId="4F36D90E" w14:textId="03D7A846" w:rsidR="007F49FE" w:rsidRPr="00C73415" w:rsidRDefault="007F49FE" w:rsidP="008D55D2">
            <w:pPr>
              <w:suppressAutoHyphens w:val="0"/>
              <w:jc w:val="center"/>
              <w:rPr>
                <w:rFonts w:ascii="Verdana" w:hAnsi="Verdana"/>
                <w:i w:val="0"/>
                <w:color w:val="000000"/>
                <w:sz w:val="22"/>
                <w:szCs w:val="22"/>
                <w:lang w:eastAsia="es-CO"/>
              </w:rPr>
            </w:pPr>
            <w:r w:rsidRPr="00C73415">
              <w:rPr>
                <w:rFonts w:ascii="Verdana" w:hAnsi="Verdana"/>
                <w:i w:val="0"/>
                <w:color w:val="000000"/>
                <w:sz w:val="22"/>
                <w:szCs w:val="22"/>
                <w:lang w:eastAsia="es-CO"/>
              </w:rPr>
              <w:t>0</w:t>
            </w:r>
          </w:p>
        </w:tc>
        <w:tc>
          <w:tcPr>
            <w:tcW w:w="1399" w:type="dxa"/>
            <w:shd w:val="clear" w:color="auto" w:fill="auto"/>
            <w:noWrap/>
            <w:vAlign w:val="center"/>
          </w:tcPr>
          <w:p w14:paraId="0631DCAF" w14:textId="035F3D2E" w:rsidR="007F49FE" w:rsidRPr="00C73415" w:rsidRDefault="007F49FE" w:rsidP="008D55D2">
            <w:pPr>
              <w:suppressAutoHyphens w:val="0"/>
              <w:jc w:val="center"/>
              <w:rPr>
                <w:rFonts w:ascii="Verdana" w:hAnsi="Verdana"/>
                <w:i w:val="0"/>
                <w:color w:val="000000"/>
                <w:sz w:val="22"/>
                <w:szCs w:val="22"/>
                <w:lang w:eastAsia="es-CO"/>
              </w:rPr>
            </w:pPr>
            <w:r w:rsidRPr="00C73415">
              <w:rPr>
                <w:rFonts w:ascii="Verdana" w:hAnsi="Verdana"/>
                <w:i w:val="0"/>
                <w:color w:val="000000"/>
                <w:sz w:val="22"/>
                <w:szCs w:val="22"/>
                <w:lang w:eastAsia="es-CO"/>
              </w:rPr>
              <w:t>0</w:t>
            </w:r>
          </w:p>
        </w:tc>
        <w:tc>
          <w:tcPr>
            <w:tcW w:w="2341" w:type="dxa"/>
            <w:shd w:val="clear" w:color="auto" w:fill="auto"/>
            <w:noWrap/>
            <w:vAlign w:val="center"/>
          </w:tcPr>
          <w:p w14:paraId="41EBDCF2" w14:textId="4EB473D7" w:rsidR="007F49FE" w:rsidRPr="00C73415" w:rsidRDefault="007F49FE" w:rsidP="008D55D2">
            <w:pPr>
              <w:suppressAutoHyphens w:val="0"/>
              <w:jc w:val="center"/>
              <w:rPr>
                <w:rFonts w:ascii="Verdana" w:hAnsi="Verdana"/>
                <w:i w:val="0"/>
                <w:color w:val="000000"/>
                <w:sz w:val="22"/>
                <w:szCs w:val="22"/>
                <w:lang w:eastAsia="es-CO"/>
              </w:rPr>
            </w:pPr>
            <w:r w:rsidRPr="00C73415">
              <w:rPr>
                <w:rFonts w:ascii="Verdana" w:hAnsi="Verdana"/>
                <w:i w:val="0"/>
                <w:color w:val="000000"/>
                <w:sz w:val="22"/>
                <w:szCs w:val="22"/>
                <w:lang w:eastAsia="es-CO"/>
              </w:rPr>
              <w:t>N/A</w:t>
            </w:r>
          </w:p>
        </w:tc>
      </w:tr>
      <w:tr w:rsidR="00A94DBB" w:rsidRPr="00A94DBB" w14:paraId="141CB473" w14:textId="77777777" w:rsidTr="008D55D2">
        <w:trPr>
          <w:trHeight w:val="300"/>
          <w:jc w:val="right"/>
        </w:trPr>
        <w:tc>
          <w:tcPr>
            <w:tcW w:w="2689" w:type="dxa"/>
            <w:shd w:val="clear" w:color="auto" w:fill="auto"/>
            <w:noWrap/>
            <w:vAlign w:val="bottom"/>
            <w:hideMark/>
          </w:tcPr>
          <w:p w14:paraId="743F006A" w14:textId="77777777" w:rsidR="00A94DBB" w:rsidRPr="00A94DBB" w:rsidRDefault="00A94DBB" w:rsidP="00A94DBB">
            <w:pPr>
              <w:suppressAutoHyphens w:val="0"/>
              <w:jc w:val="left"/>
              <w:rPr>
                <w:rFonts w:ascii="Verdana" w:hAnsi="Verdana"/>
                <w:i w:val="0"/>
                <w:color w:val="000000"/>
                <w:sz w:val="22"/>
                <w:szCs w:val="22"/>
                <w:lang w:eastAsia="es-CO"/>
              </w:rPr>
            </w:pPr>
            <w:r w:rsidRPr="00A94DBB">
              <w:rPr>
                <w:rFonts w:ascii="Verdana" w:hAnsi="Verdana"/>
                <w:i w:val="0"/>
                <w:color w:val="000000"/>
                <w:sz w:val="22"/>
                <w:szCs w:val="22"/>
                <w:lang w:eastAsia="es-CO"/>
              </w:rPr>
              <w:t>Otro</w:t>
            </w:r>
          </w:p>
        </w:tc>
        <w:tc>
          <w:tcPr>
            <w:tcW w:w="1788" w:type="dxa"/>
            <w:shd w:val="clear" w:color="auto" w:fill="auto"/>
            <w:noWrap/>
            <w:vAlign w:val="center"/>
            <w:hideMark/>
          </w:tcPr>
          <w:p w14:paraId="2FFFDD51" w14:textId="77777777" w:rsidR="00A94DBB" w:rsidRPr="00A94DBB" w:rsidRDefault="00A94DBB" w:rsidP="008D55D2">
            <w:pPr>
              <w:suppressAutoHyphens w:val="0"/>
              <w:jc w:val="center"/>
              <w:rPr>
                <w:rFonts w:ascii="Verdana" w:hAnsi="Verdana"/>
                <w:i w:val="0"/>
                <w:color w:val="000000"/>
                <w:sz w:val="22"/>
                <w:szCs w:val="22"/>
                <w:lang w:eastAsia="es-CO"/>
              </w:rPr>
            </w:pPr>
            <w:r w:rsidRPr="00A94DBB">
              <w:rPr>
                <w:rFonts w:ascii="Verdana" w:hAnsi="Verdana"/>
                <w:i w:val="0"/>
                <w:color w:val="000000"/>
                <w:sz w:val="22"/>
                <w:szCs w:val="22"/>
                <w:lang w:eastAsia="es-CO"/>
              </w:rPr>
              <w:t>0</w:t>
            </w:r>
          </w:p>
        </w:tc>
        <w:tc>
          <w:tcPr>
            <w:tcW w:w="1399" w:type="dxa"/>
            <w:shd w:val="clear" w:color="auto" w:fill="auto"/>
            <w:noWrap/>
            <w:vAlign w:val="center"/>
            <w:hideMark/>
          </w:tcPr>
          <w:p w14:paraId="05DA3B2E" w14:textId="77777777" w:rsidR="00A94DBB" w:rsidRPr="00A94DBB" w:rsidRDefault="00A94DBB" w:rsidP="008D55D2">
            <w:pPr>
              <w:suppressAutoHyphens w:val="0"/>
              <w:jc w:val="center"/>
              <w:rPr>
                <w:rFonts w:ascii="Verdana" w:hAnsi="Verdana"/>
                <w:i w:val="0"/>
                <w:color w:val="000000"/>
                <w:sz w:val="22"/>
                <w:szCs w:val="22"/>
                <w:lang w:eastAsia="es-CO"/>
              </w:rPr>
            </w:pPr>
            <w:r w:rsidRPr="00A94DBB">
              <w:rPr>
                <w:rFonts w:ascii="Verdana" w:hAnsi="Verdana"/>
                <w:i w:val="0"/>
                <w:color w:val="000000"/>
                <w:sz w:val="22"/>
                <w:szCs w:val="22"/>
                <w:lang w:eastAsia="es-CO"/>
              </w:rPr>
              <w:t>0</w:t>
            </w:r>
          </w:p>
        </w:tc>
        <w:tc>
          <w:tcPr>
            <w:tcW w:w="2341" w:type="dxa"/>
            <w:shd w:val="clear" w:color="auto" w:fill="auto"/>
            <w:noWrap/>
            <w:vAlign w:val="center"/>
            <w:hideMark/>
          </w:tcPr>
          <w:p w14:paraId="201D0384" w14:textId="3D1B8030" w:rsidR="00A94DBB" w:rsidRPr="00A94DBB" w:rsidRDefault="007F49FE" w:rsidP="008D55D2">
            <w:pPr>
              <w:suppressAutoHyphens w:val="0"/>
              <w:jc w:val="center"/>
              <w:rPr>
                <w:rFonts w:ascii="Verdana" w:hAnsi="Verdana"/>
                <w:i w:val="0"/>
                <w:color w:val="000000"/>
                <w:sz w:val="22"/>
                <w:szCs w:val="22"/>
                <w:lang w:eastAsia="es-CO"/>
              </w:rPr>
            </w:pPr>
            <w:r w:rsidRPr="00C73415">
              <w:rPr>
                <w:rFonts w:ascii="Verdana" w:hAnsi="Verdana"/>
                <w:i w:val="0"/>
                <w:color w:val="000000"/>
                <w:sz w:val="22"/>
                <w:szCs w:val="22"/>
                <w:lang w:eastAsia="es-CO"/>
              </w:rPr>
              <w:t>N/A</w:t>
            </w:r>
          </w:p>
        </w:tc>
      </w:tr>
      <w:tr w:rsidR="007F49FE" w:rsidRPr="00C73415" w14:paraId="6664075C" w14:textId="77777777" w:rsidTr="008D55D2">
        <w:trPr>
          <w:trHeight w:val="300"/>
          <w:jc w:val="right"/>
        </w:trPr>
        <w:tc>
          <w:tcPr>
            <w:tcW w:w="2689" w:type="dxa"/>
            <w:shd w:val="clear" w:color="auto" w:fill="auto"/>
            <w:noWrap/>
            <w:vAlign w:val="bottom"/>
          </w:tcPr>
          <w:p w14:paraId="484F05D6" w14:textId="58E6155A" w:rsidR="007F49FE" w:rsidRPr="00C73415" w:rsidRDefault="007F49FE" w:rsidP="00A94DBB">
            <w:pPr>
              <w:suppressAutoHyphens w:val="0"/>
              <w:jc w:val="left"/>
              <w:rPr>
                <w:rFonts w:ascii="Verdana" w:hAnsi="Verdana"/>
                <w:b/>
                <w:bCs/>
                <w:i w:val="0"/>
                <w:color w:val="000000"/>
                <w:sz w:val="22"/>
                <w:szCs w:val="22"/>
                <w:lang w:eastAsia="es-CO"/>
              </w:rPr>
            </w:pPr>
            <w:r w:rsidRPr="00C73415">
              <w:rPr>
                <w:rFonts w:ascii="Verdana" w:hAnsi="Verdana"/>
                <w:b/>
                <w:bCs/>
                <w:i w:val="0"/>
                <w:color w:val="000000"/>
                <w:sz w:val="22"/>
                <w:szCs w:val="22"/>
                <w:lang w:eastAsia="es-CO"/>
              </w:rPr>
              <w:t>TOTAL</w:t>
            </w:r>
          </w:p>
        </w:tc>
        <w:tc>
          <w:tcPr>
            <w:tcW w:w="1788" w:type="dxa"/>
            <w:shd w:val="clear" w:color="auto" w:fill="auto"/>
            <w:noWrap/>
            <w:vAlign w:val="center"/>
          </w:tcPr>
          <w:p w14:paraId="1A9FCA25" w14:textId="5858DFA0" w:rsidR="007F49FE" w:rsidRPr="00C73415" w:rsidRDefault="008D55D2" w:rsidP="00A94DBB">
            <w:pPr>
              <w:suppressAutoHyphens w:val="0"/>
              <w:jc w:val="center"/>
              <w:rPr>
                <w:rFonts w:ascii="Verdana" w:hAnsi="Verdana"/>
                <w:b/>
                <w:bCs/>
                <w:i w:val="0"/>
                <w:color w:val="000000"/>
                <w:sz w:val="22"/>
                <w:szCs w:val="22"/>
                <w:lang w:eastAsia="es-CO"/>
              </w:rPr>
            </w:pPr>
            <w:r w:rsidRPr="00C73415">
              <w:rPr>
                <w:rFonts w:ascii="Verdana" w:hAnsi="Verdana"/>
                <w:b/>
                <w:bCs/>
                <w:i w:val="0"/>
                <w:color w:val="000000"/>
                <w:sz w:val="22"/>
                <w:szCs w:val="22"/>
                <w:lang w:eastAsia="es-CO"/>
              </w:rPr>
              <w:t>22</w:t>
            </w:r>
          </w:p>
        </w:tc>
        <w:tc>
          <w:tcPr>
            <w:tcW w:w="1399" w:type="dxa"/>
            <w:shd w:val="clear" w:color="auto" w:fill="auto"/>
            <w:noWrap/>
            <w:vAlign w:val="center"/>
          </w:tcPr>
          <w:p w14:paraId="7F1ABA64" w14:textId="4AB04F01" w:rsidR="007F49FE" w:rsidRPr="00C73415" w:rsidRDefault="008D55D2" w:rsidP="00A94DBB">
            <w:pPr>
              <w:suppressAutoHyphens w:val="0"/>
              <w:jc w:val="center"/>
              <w:rPr>
                <w:rFonts w:ascii="Verdana" w:hAnsi="Verdana"/>
                <w:b/>
                <w:bCs/>
                <w:i w:val="0"/>
                <w:color w:val="000000"/>
                <w:sz w:val="22"/>
                <w:szCs w:val="22"/>
                <w:lang w:eastAsia="es-CO"/>
              </w:rPr>
            </w:pPr>
            <w:r w:rsidRPr="00C73415">
              <w:rPr>
                <w:rFonts w:ascii="Verdana" w:hAnsi="Verdana"/>
                <w:b/>
                <w:bCs/>
                <w:i w:val="0"/>
                <w:color w:val="000000"/>
                <w:sz w:val="22"/>
                <w:szCs w:val="22"/>
                <w:lang w:eastAsia="es-CO"/>
              </w:rPr>
              <w:t>18</w:t>
            </w:r>
          </w:p>
        </w:tc>
        <w:tc>
          <w:tcPr>
            <w:tcW w:w="2341" w:type="dxa"/>
            <w:shd w:val="clear" w:color="auto" w:fill="auto"/>
            <w:noWrap/>
            <w:vAlign w:val="bottom"/>
          </w:tcPr>
          <w:p w14:paraId="3F6D7D13" w14:textId="3E74C9E5" w:rsidR="007F49FE" w:rsidRPr="00C73415" w:rsidRDefault="008D55D2" w:rsidP="00A94DBB">
            <w:pPr>
              <w:suppressAutoHyphens w:val="0"/>
              <w:jc w:val="center"/>
              <w:rPr>
                <w:rFonts w:ascii="Verdana" w:hAnsi="Verdana"/>
                <w:b/>
                <w:bCs/>
                <w:i w:val="0"/>
                <w:color w:val="000000"/>
                <w:sz w:val="22"/>
                <w:szCs w:val="22"/>
                <w:lang w:eastAsia="es-CO"/>
              </w:rPr>
            </w:pPr>
            <w:r w:rsidRPr="00C73415">
              <w:rPr>
                <w:rFonts w:ascii="Verdana" w:hAnsi="Verdana"/>
                <w:b/>
                <w:bCs/>
                <w:i w:val="0"/>
                <w:color w:val="000000"/>
                <w:sz w:val="22"/>
                <w:szCs w:val="22"/>
                <w:lang w:eastAsia="es-CO"/>
              </w:rPr>
              <w:t>82%</w:t>
            </w:r>
          </w:p>
        </w:tc>
      </w:tr>
    </w:tbl>
    <w:p w14:paraId="42E3A62F" w14:textId="1D88EBDC" w:rsidR="00285489" w:rsidRPr="00C73415" w:rsidRDefault="00931E1E" w:rsidP="00931E1E">
      <w:pPr>
        <w:pStyle w:val="Prrafodelista"/>
        <w:ind w:left="1080"/>
        <w:jc w:val="center"/>
        <w:rPr>
          <w:rFonts w:ascii="Verdana" w:hAnsi="Verdana"/>
          <w:i/>
          <w:lang w:val="es-CO"/>
        </w:rPr>
      </w:pPr>
      <w:r w:rsidRPr="00C73415">
        <w:rPr>
          <w:rFonts w:ascii="Verdana" w:hAnsi="Verdana"/>
          <w:i/>
          <w:lang w:val="es-CO"/>
        </w:rPr>
        <w:t>Fuente: CGN, 2024.</w:t>
      </w:r>
    </w:p>
    <w:p w14:paraId="260EE2E4" w14:textId="77777777" w:rsidR="008D55D2" w:rsidRPr="00C73415" w:rsidRDefault="008D55D2" w:rsidP="005066AC">
      <w:pPr>
        <w:pStyle w:val="Prrafodelista"/>
        <w:ind w:left="1080"/>
        <w:jc w:val="both"/>
        <w:rPr>
          <w:rFonts w:ascii="Verdana" w:hAnsi="Verdana"/>
          <w:iCs/>
          <w:lang w:val="es-CO"/>
        </w:rPr>
      </w:pPr>
    </w:p>
    <w:p w14:paraId="5E0631DD" w14:textId="50835D50" w:rsidR="00931E1E" w:rsidRPr="00C73415" w:rsidRDefault="00230F2C" w:rsidP="005066AC">
      <w:pPr>
        <w:pStyle w:val="Prrafodelista"/>
        <w:ind w:left="1080"/>
        <w:jc w:val="both"/>
        <w:rPr>
          <w:rFonts w:ascii="Verdana" w:hAnsi="Verdana"/>
          <w:iCs/>
          <w:lang w:val="es-CO"/>
        </w:rPr>
      </w:pPr>
      <w:r w:rsidRPr="00C73415">
        <w:rPr>
          <w:rFonts w:ascii="Verdana" w:hAnsi="Verdana"/>
          <w:iCs/>
          <w:lang w:val="es-CO"/>
        </w:rPr>
        <w:t xml:space="preserve">De acuerdo con el seguimiento al consumo desde el año 2023, se ha identificado que la entidad posee un consumo promedio mensual de seis </w:t>
      </w:r>
      <w:r w:rsidRPr="00C73415">
        <w:rPr>
          <w:rFonts w:ascii="Verdana" w:hAnsi="Verdana"/>
          <w:iCs/>
          <w:lang w:val="es-CO"/>
        </w:rPr>
        <w:lastRenderedPageBreak/>
        <w:t xml:space="preserve">(6) metros </w:t>
      </w:r>
      <w:r w:rsidR="00D7132E" w:rsidRPr="00C73415">
        <w:rPr>
          <w:rFonts w:ascii="Verdana" w:hAnsi="Verdana"/>
          <w:iCs/>
          <w:lang w:val="es-CO"/>
        </w:rPr>
        <w:t xml:space="preserve">cúbicos de agua. </w:t>
      </w:r>
      <w:r w:rsidR="008A21BE" w:rsidRPr="00C73415">
        <w:rPr>
          <w:rFonts w:ascii="Verdana" w:hAnsi="Verdana"/>
          <w:iCs/>
          <w:lang w:val="es-CO"/>
        </w:rPr>
        <w:t xml:space="preserve">En las instalaciones de la entidad se cuenta con un 82% de implementación de sistemas ahorradores de agua, </w:t>
      </w:r>
      <w:r w:rsidR="00997DB7" w:rsidRPr="00C73415">
        <w:rPr>
          <w:rFonts w:ascii="Verdana" w:hAnsi="Verdana"/>
          <w:iCs/>
          <w:lang w:val="es-CO"/>
        </w:rPr>
        <w:t>lo cual favorece el consumo responsable de esta recurso, sin embargo, es importante mencionar que los</w:t>
      </w:r>
      <w:r w:rsidR="003F5342" w:rsidRPr="00C73415">
        <w:rPr>
          <w:rFonts w:ascii="Verdana" w:hAnsi="Verdana"/>
          <w:iCs/>
          <w:lang w:val="es-CO"/>
        </w:rPr>
        <w:t xml:space="preserve"> usos críticos o aquellos que generan un mayor consumo </w:t>
      </w:r>
      <w:r w:rsidR="000C3D2D" w:rsidRPr="00C73415">
        <w:rPr>
          <w:rFonts w:ascii="Verdana" w:hAnsi="Verdana"/>
          <w:iCs/>
          <w:lang w:val="es-CO"/>
        </w:rPr>
        <w:t xml:space="preserve">de agua corresponden al uso de los baños y poceta de lavado de </w:t>
      </w:r>
      <w:r w:rsidR="006315B5" w:rsidRPr="00C73415">
        <w:rPr>
          <w:rFonts w:ascii="Verdana" w:hAnsi="Verdana"/>
          <w:iCs/>
          <w:lang w:val="es-CO"/>
        </w:rPr>
        <w:t>traperos y elementos de aseo</w:t>
      </w:r>
      <w:r w:rsidRPr="00C73415">
        <w:rPr>
          <w:rFonts w:ascii="Verdana" w:hAnsi="Verdana"/>
          <w:iCs/>
          <w:lang w:val="es-CO"/>
        </w:rPr>
        <w:t>.</w:t>
      </w:r>
    </w:p>
    <w:p w14:paraId="72FE3A4D" w14:textId="77777777" w:rsidR="00235984" w:rsidRPr="00C73415" w:rsidRDefault="00235984" w:rsidP="00612890">
      <w:pPr>
        <w:pStyle w:val="Prrafodelista"/>
        <w:ind w:left="1080"/>
        <w:rPr>
          <w:rFonts w:ascii="Verdana" w:hAnsi="Verdana"/>
          <w:iCs/>
          <w:lang w:val="es-CO"/>
        </w:rPr>
      </w:pPr>
    </w:p>
    <w:p w14:paraId="377A0C02" w14:textId="23F54313" w:rsidR="00612890" w:rsidRDefault="00143EFF" w:rsidP="00FD61FF">
      <w:pPr>
        <w:pStyle w:val="Prrafodelista"/>
        <w:numPr>
          <w:ilvl w:val="1"/>
          <w:numId w:val="10"/>
        </w:numPr>
        <w:outlineLvl w:val="1"/>
        <w:rPr>
          <w:rFonts w:ascii="Verdana" w:hAnsi="Verdana"/>
          <w:b/>
          <w:bCs/>
          <w:iCs/>
        </w:rPr>
      </w:pPr>
      <w:bookmarkStart w:id="24" w:name="_Toc185197663"/>
      <w:r w:rsidRPr="00FD61FF">
        <w:rPr>
          <w:rFonts w:ascii="Verdana" w:hAnsi="Verdana"/>
          <w:b/>
          <w:bCs/>
          <w:iCs/>
        </w:rPr>
        <w:t>Energía.</w:t>
      </w:r>
      <w:bookmarkEnd w:id="24"/>
    </w:p>
    <w:p w14:paraId="7BE2F8F0" w14:textId="77777777" w:rsidR="00FD61FF" w:rsidRDefault="00FD61FF" w:rsidP="00316828">
      <w:pPr>
        <w:pStyle w:val="Prrafodelista"/>
        <w:ind w:left="1080"/>
        <w:jc w:val="both"/>
        <w:rPr>
          <w:rFonts w:ascii="Verdana" w:hAnsi="Verdana"/>
          <w:iCs/>
        </w:rPr>
      </w:pPr>
    </w:p>
    <w:p w14:paraId="5D067947" w14:textId="221E34F9" w:rsidR="005E6862" w:rsidRPr="00C73415" w:rsidRDefault="00D7132E" w:rsidP="00316828">
      <w:pPr>
        <w:pStyle w:val="Prrafodelista"/>
        <w:ind w:left="1080"/>
        <w:jc w:val="both"/>
        <w:rPr>
          <w:rFonts w:ascii="Verdana" w:hAnsi="Verdana"/>
          <w:iCs/>
          <w:lang w:val="es-CO"/>
        </w:rPr>
      </w:pPr>
      <w:r w:rsidRPr="00C73415">
        <w:rPr>
          <w:rFonts w:ascii="Verdana" w:hAnsi="Verdana"/>
          <w:iCs/>
          <w:lang w:val="es-CO"/>
        </w:rPr>
        <w:t>Dentro de los co</w:t>
      </w:r>
      <w:r w:rsidR="00DA26D6" w:rsidRPr="00C73415">
        <w:rPr>
          <w:rFonts w:ascii="Verdana" w:hAnsi="Verdana"/>
          <w:iCs/>
          <w:lang w:val="es-CO"/>
        </w:rPr>
        <w:t>n</w:t>
      </w:r>
      <w:r w:rsidRPr="00C73415">
        <w:rPr>
          <w:rFonts w:ascii="Verdana" w:hAnsi="Verdana"/>
          <w:iCs/>
          <w:lang w:val="es-CO"/>
        </w:rPr>
        <w:t>sumos</w:t>
      </w:r>
      <w:r w:rsidR="00DA26D6" w:rsidRPr="00C73415">
        <w:rPr>
          <w:rFonts w:ascii="Verdana" w:hAnsi="Verdana"/>
          <w:iCs/>
          <w:lang w:val="es-CO"/>
        </w:rPr>
        <w:t xml:space="preserve"> de recursos en la entidad</w:t>
      </w:r>
      <w:r w:rsidR="00843725" w:rsidRPr="00C73415">
        <w:rPr>
          <w:rFonts w:ascii="Verdana" w:hAnsi="Verdana"/>
          <w:iCs/>
          <w:lang w:val="es-CO"/>
        </w:rPr>
        <w:t>, la energía es aquel en el cual se presenta</w:t>
      </w:r>
      <w:r w:rsidR="00267DFC" w:rsidRPr="00C73415">
        <w:rPr>
          <w:rFonts w:ascii="Verdana" w:hAnsi="Verdana"/>
          <w:iCs/>
          <w:lang w:val="es-CO"/>
        </w:rPr>
        <w:t xml:space="preserve"> en mayor cantidad, con un </w:t>
      </w:r>
      <w:r w:rsidR="00CC62BD" w:rsidRPr="00C73415">
        <w:rPr>
          <w:rFonts w:ascii="Verdana" w:hAnsi="Verdana"/>
          <w:iCs/>
          <w:lang w:val="es-CO"/>
        </w:rPr>
        <w:t>consumo promedio mensual aproximado de 17.000 KWh</w:t>
      </w:r>
      <w:r w:rsidR="0083726B" w:rsidRPr="00C73415">
        <w:rPr>
          <w:rFonts w:ascii="Verdana" w:hAnsi="Verdana"/>
          <w:iCs/>
          <w:lang w:val="es-CO"/>
        </w:rPr>
        <w:t xml:space="preserve">, sin embargo, </w:t>
      </w:r>
      <w:r w:rsidR="005761CD" w:rsidRPr="00C73415">
        <w:rPr>
          <w:rFonts w:ascii="Verdana" w:hAnsi="Verdana"/>
          <w:iCs/>
          <w:lang w:val="es-CO"/>
        </w:rPr>
        <w:t>se presentan otras fuentes de consumo energético como son los vehículos con los que cuenta la entidad</w:t>
      </w:r>
      <w:r w:rsidR="00316828" w:rsidRPr="00C73415">
        <w:rPr>
          <w:rFonts w:ascii="Verdana" w:hAnsi="Verdana"/>
          <w:iCs/>
          <w:lang w:val="es-CO"/>
        </w:rPr>
        <w:t xml:space="preserve">, por tanto, a continuación se relaciona el </w:t>
      </w:r>
      <w:r w:rsidR="00E04A18" w:rsidRPr="00C73415">
        <w:rPr>
          <w:rFonts w:ascii="Verdana" w:hAnsi="Verdana"/>
          <w:iCs/>
          <w:lang w:val="es-CO"/>
        </w:rPr>
        <w:t xml:space="preserve">consumo energético presente en la entidad </w:t>
      </w:r>
      <w:r w:rsidR="003D2B68" w:rsidRPr="00C73415">
        <w:rPr>
          <w:rFonts w:ascii="Verdana" w:hAnsi="Verdana"/>
          <w:iCs/>
          <w:lang w:val="es-CO"/>
        </w:rPr>
        <w:t>de acuerdo con el tipo:</w:t>
      </w:r>
    </w:p>
    <w:p w14:paraId="3717996B" w14:textId="77777777" w:rsidR="003D2B68" w:rsidRPr="00C73415" w:rsidRDefault="003D2B68" w:rsidP="00316828">
      <w:pPr>
        <w:pStyle w:val="Prrafodelista"/>
        <w:ind w:left="1080"/>
        <w:jc w:val="both"/>
        <w:rPr>
          <w:rFonts w:ascii="Verdana" w:hAnsi="Verdana"/>
          <w:iCs/>
          <w:lang w:val="es-CO"/>
        </w:rPr>
      </w:pPr>
    </w:p>
    <w:p w14:paraId="6CC4CCEB" w14:textId="51AD9DAB" w:rsidR="003D2B68" w:rsidRPr="00C73415" w:rsidRDefault="003D2B68" w:rsidP="003D2B68">
      <w:pPr>
        <w:pStyle w:val="Prrafodelista"/>
        <w:ind w:left="1080"/>
        <w:jc w:val="center"/>
        <w:rPr>
          <w:rFonts w:ascii="Verdana" w:hAnsi="Verdana"/>
          <w:i/>
          <w:lang w:val="es-CO"/>
        </w:rPr>
      </w:pPr>
      <w:r w:rsidRPr="00C73415">
        <w:rPr>
          <w:rFonts w:ascii="Verdana" w:hAnsi="Verdana"/>
          <w:i/>
          <w:lang w:val="es-CO"/>
        </w:rPr>
        <w:t xml:space="preserve">Tabla </w:t>
      </w:r>
      <w:r w:rsidR="00E40968">
        <w:rPr>
          <w:rFonts w:ascii="Verdana" w:hAnsi="Verdana"/>
          <w:i/>
          <w:lang w:val="es-CO"/>
        </w:rPr>
        <w:t>2</w:t>
      </w:r>
      <w:r w:rsidRPr="00C73415">
        <w:rPr>
          <w:rFonts w:ascii="Verdana" w:hAnsi="Verdana"/>
          <w:i/>
          <w:lang w:val="es-CO"/>
        </w:rPr>
        <w:t xml:space="preserve">. Inventario de </w:t>
      </w:r>
      <w:r w:rsidR="00E40968">
        <w:rPr>
          <w:rFonts w:ascii="Verdana" w:hAnsi="Verdana"/>
          <w:i/>
          <w:lang w:val="es-CO"/>
        </w:rPr>
        <w:t>Consumo energético</w:t>
      </w:r>
      <w:r w:rsidRPr="00C73415">
        <w:rPr>
          <w:rFonts w:ascii="Verdana" w:hAnsi="Verdana"/>
          <w:i/>
          <w:lang w:val="es-CO"/>
        </w:rPr>
        <w:t>.</w:t>
      </w:r>
    </w:p>
    <w:tbl>
      <w:tblPr>
        <w:tblStyle w:val="Tablaconcuadrcula"/>
        <w:tblW w:w="0" w:type="auto"/>
        <w:tblInd w:w="1080" w:type="dxa"/>
        <w:tblLook w:val="04A0" w:firstRow="1" w:lastRow="0" w:firstColumn="1" w:lastColumn="0" w:noHBand="0" w:noVBand="1"/>
      </w:tblPr>
      <w:tblGrid>
        <w:gridCol w:w="2806"/>
        <w:gridCol w:w="2732"/>
        <w:gridCol w:w="2732"/>
      </w:tblGrid>
      <w:tr w:rsidR="005E7E89" w:rsidRPr="00C73415" w14:paraId="24C6ED6F" w14:textId="77777777" w:rsidTr="00C809EE">
        <w:trPr>
          <w:trHeight w:val="510"/>
        </w:trPr>
        <w:tc>
          <w:tcPr>
            <w:tcW w:w="2806" w:type="dxa"/>
            <w:vAlign w:val="center"/>
          </w:tcPr>
          <w:p w14:paraId="48801DAF" w14:textId="786C4C40" w:rsidR="003D2B68" w:rsidRPr="00C73415" w:rsidRDefault="00CC2A61" w:rsidP="00C809EE">
            <w:pPr>
              <w:pStyle w:val="Prrafodelista"/>
              <w:jc w:val="center"/>
              <w:rPr>
                <w:rFonts w:ascii="Verdana" w:hAnsi="Verdana"/>
                <w:b/>
                <w:bCs/>
                <w:iCs/>
                <w:lang w:val="es-CO"/>
              </w:rPr>
            </w:pPr>
            <w:r w:rsidRPr="00C73415">
              <w:rPr>
                <w:rFonts w:ascii="Verdana" w:hAnsi="Verdana"/>
                <w:b/>
                <w:bCs/>
                <w:iCs/>
                <w:lang w:val="es-CO"/>
              </w:rPr>
              <w:t>Tipo de Energético</w:t>
            </w:r>
          </w:p>
        </w:tc>
        <w:tc>
          <w:tcPr>
            <w:tcW w:w="2732" w:type="dxa"/>
            <w:vAlign w:val="center"/>
          </w:tcPr>
          <w:p w14:paraId="75FF8C87" w14:textId="1AFA7C16" w:rsidR="003D2B68" w:rsidRPr="00C73415" w:rsidRDefault="00CC2A61" w:rsidP="00C809EE">
            <w:pPr>
              <w:pStyle w:val="Prrafodelista"/>
              <w:jc w:val="center"/>
              <w:rPr>
                <w:rFonts w:ascii="Verdana" w:hAnsi="Verdana"/>
                <w:b/>
                <w:bCs/>
                <w:iCs/>
                <w:lang w:val="es-CO"/>
              </w:rPr>
            </w:pPr>
            <w:r w:rsidRPr="00C73415">
              <w:rPr>
                <w:rFonts w:ascii="Verdana" w:hAnsi="Verdana"/>
                <w:b/>
                <w:bCs/>
                <w:iCs/>
                <w:lang w:val="es-CO"/>
              </w:rPr>
              <w:t>Consumo</w:t>
            </w:r>
          </w:p>
        </w:tc>
        <w:tc>
          <w:tcPr>
            <w:tcW w:w="2732" w:type="dxa"/>
            <w:vAlign w:val="center"/>
          </w:tcPr>
          <w:p w14:paraId="67BEFB98" w14:textId="7252CB46" w:rsidR="003D2B68" w:rsidRPr="00C73415" w:rsidRDefault="00CC2A61" w:rsidP="00C809EE">
            <w:pPr>
              <w:pStyle w:val="Prrafodelista"/>
              <w:jc w:val="center"/>
              <w:rPr>
                <w:rFonts w:ascii="Verdana" w:hAnsi="Verdana"/>
                <w:b/>
                <w:bCs/>
                <w:iCs/>
                <w:lang w:val="es-CO"/>
              </w:rPr>
            </w:pPr>
            <w:r w:rsidRPr="00C73415">
              <w:rPr>
                <w:rFonts w:ascii="Verdana" w:hAnsi="Verdana"/>
                <w:b/>
                <w:bCs/>
                <w:iCs/>
                <w:lang w:val="es-CO"/>
              </w:rPr>
              <w:t>Consumo en K</w:t>
            </w:r>
            <w:r w:rsidR="009665CB" w:rsidRPr="00C73415">
              <w:rPr>
                <w:rFonts w:ascii="Verdana" w:hAnsi="Verdana"/>
                <w:b/>
                <w:bCs/>
                <w:iCs/>
                <w:lang w:val="es-CO"/>
              </w:rPr>
              <w:t>W</w:t>
            </w:r>
            <w:r w:rsidRPr="00C73415">
              <w:rPr>
                <w:rFonts w:ascii="Verdana" w:hAnsi="Verdana"/>
                <w:b/>
                <w:bCs/>
                <w:iCs/>
                <w:lang w:val="es-CO"/>
              </w:rPr>
              <w:t>h</w:t>
            </w:r>
          </w:p>
        </w:tc>
      </w:tr>
      <w:tr w:rsidR="005E7E89" w:rsidRPr="00C73415" w14:paraId="3C06DC76" w14:textId="77777777" w:rsidTr="00C809EE">
        <w:trPr>
          <w:trHeight w:val="340"/>
        </w:trPr>
        <w:tc>
          <w:tcPr>
            <w:tcW w:w="2806" w:type="dxa"/>
            <w:vAlign w:val="center"/>
          </w:tcPr>
          <w:p w14:paraId="7E8F6E6C" w14:textId="193A7B28" w:rsidR="003D2B68" w:rsidRPr="00C73415" w:rsidRDefault="005E7E89" w:rsidP="00C809EE">
            <w:pPr>
              <w:pStyle w:val="Prrafodelista"/>
              <w:rPr>
                <w:rFonts w:ascii="Verdana" w:hAnsi="Verdana"/>
                <w:iCs/>
                <w:lang w:val="es-CO"/>
              </w:rPr>
            </w:pPr>
            <w:r w:rsidRPr="00C73415">
              <w:rPr>
                <w:rFonts w:ascii="Verdana" w:hAnsi="Verdana"/>
                <w:iCs/>
                <w:lang w:val="es-CO"/>
              </w:rPr>
              <w:t>Electricidad</w:t>
            </w:r>
          </w:p>
        </w:tc>
        <w:tc>
          <w:tcPr>
            <w:tcW w:w="2732" w:type="dxa"/>
            <w:vAlign w:val="center"/>
          </w:tcPr>
          <w:p w14:paraId="5F8C20CA" w14:textId="3A92C521" w:rsidR="003D2B68" w:rsidRPr="00C73415" w:rsidRDefault="00866F05" w:rsidP="00C809EE">
            <w:pPr>
              <w:pStyle w:val="Prrafodelista"/>
              <w:jc w:val="center"/>
              <w:rPr>
                <w:rFonts w:ascii="Verdana" w:hAnsi="Verdana"/>
                <w:iCs/>
                <w:lang w:val="es-CO"/>
              </w:rPr>
            </w:pPr>
            <w:r w:rsidRPr="00C73415">
              <w:rPr>
                <w:rFonts w:ascii="Verdana" w:hAnsi="Verdana"/>
                <w:iCs/>
                <w:lang w:val="es-CO"/>
              </w:rPr>
              <w:t>Si</w:t>
            </w:r>
          </w:p>
        </w:tc>
        <w:tc>
          <w:tcPr>
            <w:tcW w:w="2732" w:type="dxa"/>
            <w:vAlign w:val="center"/>
          </w:tcPr>
          <w:p w14:paraId="1DD2D374" w14:textId="3851F734" w:rsidR="003D2B68" w:rsidRPr="00C73415" w:rsidRDefault="00E60863" w:rsidP="00C809EE">
            <w:pPr>
              <w:pStyle w:val="Prrafodelista"/>
              <w:jc w:val="center"/>
              <w:rPr>
                <w:rFonts w:ascii="Verdana" w:hAnsi="Verdana"/>
                <w:iCs/>
                <w:lang w:val="es-CO"/>
              </w:rPr>
            </w:pPr>
            <w:r w:rsidRPr="00C73415">
              <w:rPr>
                <w:rFonts w:ascii="Verdana" w:hAnsi="Verdana"/>
                <w:iCs/>
                <w:lang w:val="es-CO"/>
              </w:rPr>
              <w:t>17.361</w:t>
            </w:r>
          </w:p>
        </w:tc>
      </w:tr>
      <w:tr w:rsidR="005E7E89" w:rsidRPr="00C73415" w14:paraId="0B832942" w14:textId="77777777" w:rsidTr="00C809EE">
        <w:trPr>
          <w:trHeight w:val="340"/>
        </w:trPr>
        <w:tc>
          <w:tcPr>
            <w:tcW w:w="2806" w:type="dxa"/>
            <w:vAlign w:val="center"/>
          </w:tcPr>
          <w:p w14:paraId="6E44741B" w14:textId="3865E488" w:rsidR="003D2B68" w:rsidRPr="00C73415" w:rsidRDefault="005E7E89" w:rsidP="00C809EE">
            <w:pPr>
              <w:pStyle w:val="Prrafodelista"/>
              <w:rPr>
                <w:rFonts w:ascii="Verdana" w:hAnsi="Verdana"/>
                <w:iCs/>
                <w:lang w:val="es-CO"/>
              </w:rPr>
            </w:pPr>
            <w:r w:rsidRPr="00C73415">
              <w:rPr>
                <w:rFonts w:ascii="Verdana" w:hAnsi="Verdana"/>
                <w:iCs/>
                <w:lang w:val="es-CO"/>
              </w:rPr>
              <w:t>Combustibles líquidos</w:t>
            </w:r>
          </w:p>
        </w:tc>
        <w:tc>
          <w:tcPr>
            <w:tcW w:w="2732" w:type="dxa"/>
            <w:vAlign w:val="center"/>
          </w:tcPr>
          <w:p w14:paraId="53271676" w14:textId="3E135D61" w:rsidR="003D2B68" w:rsidRPr="00C73415" w:rsidRDefault="005E7E89" w:rsidP="00C809EE">
            <w:pPr>
              <w:pStyle w:val="Prrafodelista"/>
              <w:jc w:val="center"/>
              <w:rPr>
                <w:rFonts w:ascii="Verdana" w:hAnsi="Verdana"/>
                <w:iCs/>
                <w:lang w:val="es-CO"/>
              </w:rPr>
            </w:pPr>
            <w:r w:rsidRPr="00C73415">
              <w:rPr>
                <w:rFonts w:ascii="Verdana" w:hAnsi="Verdana"/>
                <w:iCs/>
                <w:lang w:val="es-CO"/>
              </w:rPr>
              <w:t>Gasolina</w:t>
            </w:r>
          </w:p>
        </w:tc>
        <w:tc>
          <w:tcPr>
            <w:tcW w:w="2732" w:type="dxa"/>
            <w:vAlign w:val="center"/>
          </w:tcPr>
          <w:p w14:paraId="1D958104" w14:textId="16F90AF6" w:rsidR="003D2B68" w:rsidRPr="00C73415" w:rsidRDefault="00431117" w:rsidP="00C809EE">
            <w:pPr>
              <w:pStyle w:val="Prrafodelista"/>
              <w:numPr>
                <w:ilvl w:val="0"/>
                <w:numId w:val="1"/>
              </w:numPr>
              <w:jc w:val="center"/>
              <w:rPr>
                <w:rFonts w:ascii="Verdana" w:hAnsi="Verdana"/>
                <w:iCs/>
                <w:lang w:val="es-CO"/>
              </w:rPr>
            </w:pPr>
            <w:r w:rsidRPr="00431117">
              <w:rPr>
                <w:rFonts w:ascii="Verdana" w:hAnsi="Verdana"/>
                <w:iCs/>
                <w:lang w:val="es-CO"/>
              </w:rPr>
              <w:t>1</w:t>
            </w:r>
            <w:r w:rsidRPr="00C73415">
              <w:rPr>
                <w:rFonts w:ascii="Verdana" w:hAnsi="Verdana"/>
                <w:iCs/>
                <w:lang w:val="es-CO"/>
              </w:rPr>
              <w:t>.</w:t>
            </w:r>
            <w:r w:rsidRPr="00431117">
              <w:rPr>
                <w:rFonts w:ascii="Verdana" w:hAnsi="Verdana"/>
                <w:iCs/>
                <w:lang w:val="es-CO"/>
              </w:rPr>
              <w:t>69</w:t>
            </w:r>
            <w:r w:rsidRPr="00C73415">
              <w:rPr>
                <w:rFonts w:ascii="Verdana" w:hAnsi="Verdana"/>
                <w:iCs/>
                <w:lang w:val="es-CO"/>
              </w:rPr>
              <w:t>8</w:t>
            </w:r>
          </w:p>
        </w:tc>
      </w:tr>
      <w:tr w:rsidR="0029298A" w:rsidRPr="00C73415" w14:paraId="1560B9AF" w14:textId="77777777" w:rsidTr="00C809EE">
        <w:trPr>
          <w:trHeight w:val="340"/>
        </w:trPr>
        <w:tc>
          <w:tcPr>
            <w:tcW w:w="2806" w:type="dxa"/>
            <w:vAlign w:val="center"/>
          </w:tcPr>
          <w:p w14:paraId="41D2824C" w14:textId="168BE1CF" w:rsidR="0029298A" w:rsidRPr="00C73415" w:rsidRDefault="0029298A" w:rsidP="00C809EE">
            <w:pPr>
              <w:pStyle w:val="Prrafodelista"/>
              <w:rPr>
                <w:rFonts w:ascii="Verdana" w:hAnsi="Verdana"/>
                <w:iCs/>
                <w:lang w:val="es-CO"/>
              </w:rPr>
            </w:pPr>
            <w:r w:rsidRPr="00C73415">
              <w:rPr>
                <w:rFonts w:ascii="Verdana" w:hAnsi="Verdana"/>
                <w:iCs/>
                <w:lang w:val="es-CO"/>
              </w:rPr>
              <w:t>Combustibles gaseosos</w:t>
            </w:r>
          </w:p>
        </w:tc>
        <w:tc>
          <w:tcPr>
            <w:tcW w:w="2732" w:type="dxa"/>
            <w:vAlign w:val="center"/>
          </w:tcPr>
          <w:p w14:paraId="43DD75BA" w14:textId="111A899F" w:rsidR="0029298A" w:rsidRPr="00C73415" w:rsidRDefault="0029298A" w:rsidP="00C809EE">
            <w:pPr>
              <w:pStyle w:val="Prrafodelista"/>
              <w:jc w:val="center"/>
              <w:rPr>
                <w:rFonts w:ascii="Verdana" w:hAnsi="Verdana"/>
                <w:iCs/>
                <w:lang w:val="es-CO"/>
              </w:rPr>
            </w:pPr>
            <w:r w:rsidRPr="00C73415">
              <w:rPr>
                <w:rFonts w:ascii="Verdana" w:hAnsi="Verdana"/>
                <w:iCs/>
                <w:lang w:val="es-CO"/>
              </w:rPr>
              <w:t>N/A</w:t>
            </w:r>
          </w:p>
        </w:tc>
        <w:tc>
          <w:tcPr>
            <w:tcW w:w="2732" w:type="dxa"/>
            <w:vAlign w:val="center"/>
          </w:tcPr>
          <w:p w14:paraId="21FA2B6D" w14:textId="7B9DAA95" w:rsidR="0029298A" w:rsidRPr="00C73415" w:rsidRDefault="0029298A" w:rsidP="00C809EE">
            <w:pPr>
              <w:pStyle w:val="Prrafodelista"/>
              <w:jc w:val="center"/>
              <w:rPr>
                <w:rFonts w:ascii="Verdana" w:hAnsi="Verdana"/>
                <w:iCs/>
                <w:lang w:val="es-CO"/>
              </w:rPr>
            </w:pPr>
            <w:r w:rsidRPr="00C73415">
              <w:rPr>
                <w:rFonts w:ascii="Verdana" w:hAnsi="Verdana"/>
                <w:iCs/>
                <w:lang w:val="es-CO"/>
              </w:rPr>
              <w:t>N/A</w:t>
            </w:r>
          </w:p>
        </w:tc>
      </w:tr>
      <w:tr w:rsidR="0029298A" w:rsidRPr="00C73415" w14:paraId="6162DEFF" w14:textId="77777777" w:rsidTr="00C809EE">
        <w:trPr>
          <w:trHeight w:val="340"/>
        </w:trPr>
        <w:tc>
          <w:tcPr>
            <w:tcW w:w="2806" w:type="dxa"/>
            <w:vAlign w:val="center"/>
          </w:tcPr>
          <w:p w14:paraId="3AC0342F" w14:textId="7E01938A" w:rsidR="0029298A" w:rsidRPr="00C73415" w:rsidRDefault="0029298A" w:rsidP="00C809EE">
            <w:pPr>
              <w:pStyle w:val="Prrafodelista"/>
              <w:rPr>
                <w:rFonts w:ascii="Verdana" w:hAnsi="Verdana"/>
                <w:iCs/>
                <w:lang w:val="es-CO"/>
              </w:rPr>
            </w:pPr>
            <w:r w:rsidRPr="00C73415">
              <w:rPr>
                <w:rFonts w:ascii="Verdana" w:hAnsi="Verdana"/>
                <w:iCs/>
                <w:lang w:val="es-CO"/>
              </w:rPr>
              <w:t>Combustibles sólidos</w:t>
            </w:r>
          </w:p>
        </w:tc>
        <w:tc>
          <w:tcPr>
            <w:tcW w:w="2732" w:type="dxa"/>
            <w:vAlign w:val="center"/>
          </w:tcPr>
          <w:p w14:paraId="7A9EBF18" w14:textId="037B4BDD" w:rsidR="0029298A" w:rsidRPr="00C73415" w:rsidRDefault="0029298A" w:rsidP="00C809EE">
            <w:pPr>
              <w:pStyle w:val="Prrafodelista"/>
              <w:jc w:val="center"/>
              <w:rPr>
                <w:rFonts w:ascii="Verdana" w:hAnsi="Verdana"/>
                <w:iCs/>
                <w:lang w:val="es-CO"/>
              </w:rPr>
            </w:pPr>
            <w:r w:rsidRPr="00C73415">
              <w:rPr>
                <w:rFonts w:ascii="Verdana" w:hAnsi="Verdana"/>
                <w:iCs/>
                <w:lang w:val="es-CO"/>
              </w:rPr>
              <w:t>N/A</w:t>
            </w:r>
          </w:p>
        </w:tc>
        <w:tc>
          <w:tcPr>
            <w:tcW w:w="2732" w:type="dxa"/>
            <w:vAlign w:val="center"/>
          </w:tcPr>
          <w:p w14:paraId="3715FB9F" w14:textId="6AA6204B" w:rsidR="0029298A" w:rsidRPr="00C73415" w:rsidRDefault="0029298A" w:rsidP="00C809EE">
            <w:pPr>
              <w:pStyle w:val="Prrafodelista"/>
              <w:jc w:val="center"/>
              <w:rPr>
                <w:rFonts w:ascii="Verdana" w:hAnsi="Verdana"/>
                <w:iCs/>
                <w:lang w:val="es-CO"/>
              </w:rPr>
            </w:pPr>
            <w:r w:rsidRPr="00C73415">
              <w:rPr>
                <w:rFonts w:ascii="Verdana" w:hAnsi="Verdana"/>
                <w:iCs/>
                <w:lang w:val="es-CO"/>
              </w:rPr>
              <w:t>N/A</w:t>
            </w:r>
          </w:p>
        </w:tc>
      </w:tr>
    </w:tbl>
    <w:p w14:paraId="6EC90943" w14:textId="77777777" w:rsidR="003D2B68" w:rsidRPr="00C73415" w:rsidRDefault="003D2B68" w:rsidP="003D2B68">
      <w:pPr>
        <w:pStyle w:val="Prrafodelista"/>
        <w:ind w:left="1080"/>
        <w:jc w:val="center"/>
        <w:rPr>
          <w:rFonts w:ascii="Verdana" w:hAnsi="Verdana"/>
          <w:i/>
          <w:lang w:val="es-CO"/>
        </w:rPr>
      </w:pPr>
      <w:r w:rsidRPr="00C73415">
        <w:rPr>
          <w:rFonts w:ascii="Verdana" w:hAnsi="Verdana"/>
          <w:i/>
          <w:lang w:val="es-CO"/>
        </w:rPr>
        <w:t>Fuente: CGN, 2024.</w:t>
      </w:r>
    </w:p>
    <w:p w14:paraId="29813266" w14:textId="77777777" w:rsidR="00592154" w:rsidRPr="00C73415" w:rsidRDefault="00592154" w:rsidP="00316828">
      <w:pPr>
        <w:pStyle w:val="Prrafodelista"/>
        <w:ind w:left="1080"/>
        <w:jc w:val="both"/>
        <w:rPr>
          <w:rFonts w:ascii="Verdana" w:hAnsi="Verdana"/>
          <w:iCs/>
          <w:lang w:val="es-CO"/>
        </w:rPr>
      </w:pPr>
    </w:p>
    <w:p w14:paraId="01979976" w14:textId="45C4C9DE" w:rsidR="003D2B68" w:rsidRPr="00C73415" w:rsidRDefault="00E60863" w:rsidP="00316828">
      <w:pPr>
        <w:pStyle w:val="Prrafodelista"/>
        <w:ind w:left="1080"/>
        <w:jc w:val="both"/>
        <w:rPr>
          <w:rFonts w:ascii="Verdana" w:hAnsi="Verdana"/>
          <w:i/>
          <w:lang w:val="es-CO"/>
        </w:rPr>
      </w:pPr>
      <w:r w:rsidRPr="00C73415">
        <w:rPr>
          <w:rFonts w:ascii="Verdana" w:hAnsi="Verdana"/>
          <w:b/>
          <w:bCs/>
          <w:i/>
          <w:lang w:val="es-CO"/>
        </w:rPr>
        <w:t xml:space="preserve">Nota: </w:t>
      </w:r>
      <w:r w:rsidRPr="00C73415">
        <w:rPr>
          <w:rFonts w:ascii="Verdana" w:hAnsi="Verdana"/>
          <w:i/>
          <w:lang w:val="es-CO"/>
        </w:rPr>
        <w:t xml:space="preserve">el consumo en </w:t>
      </w:r>
      <w:r w:rsidR="009665CB" w:rsidRPr="00C73415">
        <w:rPr>
          <w:rFonts w:ascii="Verdana" w:hAnsi="Verdana"/>
          <w:i/>
          <w:lang w:val="es-CO"/>
        </w:rPr>
        <w:t>KWh para los c</w:t>
      </w:r>
      <w:r w:rsidR="00592154" w:rsidRPr="00C73415">
        <w:rPr>
          <w:rFonts w:ascii="Verdana" w:hAnsi="Verdana"/>
          <w:i/>
          <w:lang w:val="es-CO"/>
        </w:rPr>
        <w:t>o</w:t>
      </w:r>
      <w:r w:rsidR="009665CB" w:rsidRPr="00C73415">
        <w:rPr>
          <w:rFonts w:ascii="Verdana" w:hAnsi="Verdana"/>
          <w:i/>
          <w:lang w:val="es-CO"/>
        </w:rPr>
        <w:t>mbustibles líqu</w:t>
      </w:r>
      <w:r w:rsidR="000962DB" w:rsidRPr="00C73415">
        <w:rPr>
          <w:rFonts w:ascii="Verdana" w:hAnsi="Verdana"/>
          <w:i/>
          <w:lang w:val="es-CO"/>
        </w:rPr>
        <w:t xml:space="preserve">idos corresponde </w:t>
      </w:r>
      <w:r w:rsidR="00592154" w:rsidRPr="00C73415">
        <w:rPr>
          <w:rFonts w:ascii="Verdana" w:hAnsi="Verdana"/>
          <w:i/>
          <w:lang w:val="es-CO"/>
        </w:rPr>
        <w:t>a un</w:t>
      </w:r>
      <w:r w:rsidR="000962DB" w:rsidRPr="00C73415">
        <w:rPr>
          <w:rFonts w:ascii="Verdana" w:hAnsi="Verdana"/>
          <w:i/>
          <w:lang w:val="es-CO"/>
        </w:rPr>
        <w:t xml:space="preserve"> valor estimado, cal</w:t>
      </w:r>
      <w:r w:rsidR="00592154" w:rsidRPr="00C73415">
        <w:rPr>
          <w:rFonts w:ascii="Verdana" w:hAnsi="Verdana"/>
          <w:i/>
          <w:lang w:val="es-CO"/>
        </w:rPr>
        <w:t>c</w:t>
      </w:r>
      <w:r w:rsidR="000962DB" w:rsidRPr="00C73415">
        <w:rPr>
          <w:rFonts w:ascii="Verdana" w:hAnsi="Verdana"/>
          <w:i/>
          <w:lang w:val="es-CO"/>
        </w:rPr>
        <w:t>ulado a pa</w:t>
      </w:r>
      <w:r w:rsidR="00592154" w:rsidRPr="00C73415">
        <w:rPr>
          <w:rFonts w:ascii="Verdana" w:hAnsi="Verdana"/>
          <w:i/>
          <w:lang w:val="es-CO"/>
        </w:rPr>
        <w:t>r</w:t>
      </w:r>
      <w:r w:rsidR="000962DB" w:rsidRPr="00C73415">
        <w:rPr>
          <w:rFonts w:ascii="Verdana" w:hAnsi="Verdana"/>
          <w:i/>
          <w:lang w:val="es-CO"/>
        </w:rPr>
        <w:t>tir de</w:t>
      </w:r>
      <w:r w:rsidR="00592154" w:rsidRPr="00C73415">
        <w:rPr>
          <w:rFonts w:ascii="Verdana" w:hAnsi="Verdana"/>
          <w:i/>
          <w:lang w:val="es-CO"/>
        </w:rPr>
        <w:t xml:space="preserve"> un factor de equivalencia de 40,7 KWh por galón de gasolina</w:t>
      </w:r>
    </w:p>
    <w:p w14:paraId="1D992882" w14:textId="77777777" w:rsidR="003D2B68" w:rsidRPr="00C73415" w:rsidRDefault="003D2B68" w:rsidP="00316828">
      <w:pPr>
        <w:pStyle w:val="Prrafodelista"/>
        <w:ind w:left="1080"/>
        <w:jc w:val="both"/>
        <w:rPr>
          <w:rFonts w:ascii="Verdana" w:hAnsi="Verdana"/>
          <w:iCs/>
          <w:lang w:val="es-CO"/>
        </w:rPr>
      </w:pPr>
    </w:p>
    <w:p w14:paraId="2CFD0B56" w14:textId="045BCC22" w:rsidR="00866F05" w:rsidRPr="00C73415" w:rsidRDefault="00866F05" w:rsidP="00316828">
      <w:pPr>
        <w:pStyle w:val="Prrafodelista"/>
        <w:ind w:left="1080"/>
        <w:jc w:val="both"/>
        <w:rPr>
          <w:rFonts w:ascii="Verdana" w:hAnsi="Verdana"/>
          <w:iCs/>
          <w:lang w:val="es-CO"/>
        </w:rPr>
      </w:pPr>
      <w:r w:rsidRPr="00C73415">
        <w:rPr>
          <w:rFonts w:ascii="Verdana" w:hAnsi="Verdana"/>
          <w:iCs/>
          <w:lang w:val="es-CO"/>
        </w:rPr>
        <w:t xml:space="preserve">De acuerdo con lo anterior, ha sido posible identificar que el uso significativo de la energía </w:t>
      </w:r>
      <w:r w:rsidR="00686FE2" w:rsidRPr="00C73415">
        <w:rPr>
          <w:rFonts w:ascii="Verdana" w:hAnsi="Verdana"/>
          <w:iCs/>
          <w:lang w:val="es-CO"/>
        </w:rPr>
        <w:t xml:space="preserve">corresponde a actividades de iluminación y operación de la infraestructura tecnológica </w:t>
      </w:r>
      <w:r w:rsidR="0091455D" w:rsidRPr="00C73415">
        <w:rPr>
          <w:rFonts w:ascii="Verdana" w:hAnsi="Verdana"/>
          <w:iCs/>
          <w:lang w:val="es-CO"/>
        </w:rPr>
        <w:t>de la entidad, en la cual se soporta la operación y desarrollo de sus actividades.</w:t>
      </w:r>
    </w:p>
    <w:p w14:paraId="7940EF86" w14:textId="77777777" w:rsidR="0091455D" w:rsidRPr="00C73415" w:rsidRDefault="0091455D" w:rsidP="00316828">
      <w:pPr>
        <w:pStyle w:val="Prrafodelista"/>
        <w:ind w:left="1080"/>
        <w:jc w:val="both"/>
        <w:rPr>
          <w:rFonts w:ascii="Verdana" w:hAnsi="Verdana"/>
          <w:iCs/>
          <w:lang w:val="es-CO"/>
        </w:rPr>
      </w:pPr>
    </w:p>
    <w:p w14:paraId="519FDD32" w14:textId="77C49F8B" w:rsidR="0091455D" w:rsidRPr="00C73415" w:rsidRDefault="0091455D" w:rsidP="00316828">
      <w:pPr>
        <w:pStyle w:val="Prrafodelista"/>
        <w:ind w:left="1080"/>
        <w:jc w:val="both"/>
        <w:rPr>
          <w:rFonts w:ascii="Verdana" w:hAnsi="Verdana"/>
          <w:iCs/>
          <w:lang w:val="es-CO"/>
        </w:rPr>
      </w:pPr>
      <w:r w:rsidRPr="00C73415">
        <w:rPr>
          <w:rFonts w:ascii="Verdana" w:hAnsi="Verdana"/>
          <w:iCs/>
          <w:lang w:val="es-CO"/>
        </w:rPr>
        <w:t xml:space="preserve">Por otra parte, es importante mencionar que el sistema de iluminación cuenta con </w:t>
      </w:r>
      <w:r w:rsidR="0043647D" w:rsidRPr="00C73415">
        <w:rPr>
          <w:rFonts w:ascii="Verdana" w:hAnsi="Verdana"/>
          <w:iCs/>
          <w:lang w:val="es-CO"/>
        </w:rPr>
        <w:t xml:space="preserve">activación por sensores de movimientos, reduciendo así el </w:t>
      </w:r>
      <w:r w:rsidR="0043647D" w:rsidRPr="00C73415">
        <w:rPr>
          <w:rFonts w:ascii="Verdana" w:hAnsi="Verdana"/>
          <w:iCs/>
          <w:lang w:val="es-CO"/>
        </w:rPr>
        <w:lastRenderedPageBreak/>
        <w:t>consumo de energía en horarios o franjas de tiempo en los cuales no se registre actividad en las instalaciones de la entidad</w:t>
      </w:r>
      <w:r w:rsidR="004116D7" w:rsidRPr="00C73415">
        <w:rPr>
          <w:rFonts w:ascii="Verdana" w:hAnsi="Verdana"/>
          <w:iCs/>
          <w:lang w:val="es-CO"/>
        </w:rPr>
        <w:t xml:space="preserve">, de igual forma, se cuenta con áreas en las cuales se realiza el aprovechamiento de las fuentes de iluminación </w:t>
      </w:r>
      <w:r w:rsidR="00E97109" w:rsidRPr="00C73415">
        <w:rPr>
          <w:rFonts w:ascii="Verdana" w:hAnsi="Verdana"/>
          <w:iCs/>
          <w:lang w:val="es-CO"/>
        </w:rPr>
        <w:t>natural.</w:t>
      </w:r>
    </w:p>
    <w:p w14:paraId="3730E4D3" w14:textId="5F2E5EF9" w:rsidR="00D7132E" w:rsidRPr="00C73415" w:rsidRDefault="00D7132E" w:rsidP="00612890">
      <w:pPr>
        <w:pStyle w:val="Prrafodelista"/>
        <w:ind w:left="1080"/>
        <w:rPr>
          <w:rFonts w:ascii="Verdana" w:hAnsi="Verdana"/>
          <w:iCs/>
          <w:lang w:val="es-CO"/>
        </w:rPr>
      </w:pPr>
      <w:r w:rsidRPr="00C73415">
        <w:rPr>
          <w:rFonts w:ascii="Verdana" w:hAnsi="Verdana"/>
          <w:iCs/>
          <w:lang w:val="es-CO"/>
        </w:rPr>
        <w:t xml:space="preserve"> </w:t>
      </w:r>
    </w:p>
    <w:p w14:paraId="7DC306D2" w14:textId="408412EA" w:rsidR="00701964" w:rsidRPr="00FD61FF" w:rsidRDefault="008A5DC8" w:rsidP="00FD61FF">
      <w:pPr>
        <w:pStyle w:val="Prrafodelista"/>
        <w:numPr>
          <w:ilvl w:val="1"/>
          <w:numId w:val="10"/>
        </w:numPr>
        <w:outlineLvl w:val="1"/>
        <w:rPr>
          <w:rFonts w:ascii="Verdana" w:hAnsi="Verdana"/>
          <w:b/>
          <w:bCs/>
          <w:iCs/>
        </w:rPr>
      </w:pPr>
      <w:bookmarkStart w:id="25" w:name="_Toc185197664"/>
      <w:r w:rsidRPr="00FD61FF">
        <w:rPr>
          <w:rFonts w:ascii="Verdana" w:hAnsi="Verdana"/>
          <w:b/>
          <w:bCs/>
          <w:iCs/>
        </w:rPr>
        <w:t>Residuos.</w:t>
      </w:r>
      <w:bookmarkEnd w:id="25"/>
    </w:p>
    <w:p w14:paraId="0746195D" w14:textId="77777777" w:rsidR="005E6862" w:rsidRPr="00C73415" w:rsidRDefault="005E6862" w:rsidP="005E6862">
      <w:pPr>
        <w:pStyle w:val="Prrafodelista"/>
        <w:ind w:left="1080"/>
        <w:rPr>
          <w:rFonts w:ascii="Verdana" w:hAnsi="Verdana"/>
          <w:iCs/>
          <w:lang w:val="es-CO"/>
        </w:rPr>
      </w:pPr>
    </w:p>
    <w:p w14:paraId="052FB71F" w14:textId="3C8A94FD" w:rsidR="005E6862" w:rsidRPr="00C73415" w:rsidRDefault="005644BA" w:rsidP="00E0557C">
      <w:pPr>
        <w:pStyle w:val="Prrafodelista"/>
        <w:ind w:left="1080"/>
        <w:jc w:val="both"/>
        <w:rPr>
          <w:rFonts w:ascii="Verdana" w:hAnsi="Verdana"/>
          <w:iCs/>
          <w:lang w:val="es-CO"/>
        </w:rPr>
      </w:pPr>
      <w:r w:rsidRPr="00C73415">
        <w:rPr>
          <w:rFonts w:ascii="Verdana" w:hAnsi="Verdana"/>
          <w:iCs/>
          <w:lang w:val="es-CO"/>
        </w:rPr>
        <w:t>La generación de residuos en la CGN se encuentra marcada por residuos aprovechables, no aprovechables, orgánicos aprovechables al igual que Residuos de Apar</w:t>
      </w:r>
      <w:r w:rsidR="00E0557C" w:rsidRPr="00C73415">
        <w:rPr>
          <w:rFonts w:ascii="Verdana" w:hAnsi="Verdana"/>
          <w:iCs/>
          <w:lang w:val="es-CO"/>
        </w:rPr>
        <w:t xml:space="preserve">atos Eléctricos y Electrónicos (RAEE) y </w:t>
      </w:r>
      <w:r w:rsidRPr="00C73415">
        <w:rPr>
          <w:rFonts w:ascii="Verdana" w:hAnsi="Verdana"/>
          <w:iCs/>
          <w:lang w:val="es-CO"/>
        </w:rPr>
        <w:t>peligrosos</w:t>
      </w:r>
      <w:r w:rsidR="00E0557C" w:rsidRPr="00C73415">
        <w:rPr>
          <w:rFonts w:ascii="Verdana" w:hAnsi="Verdana"/>
          <w:iCs/>
          <w:lang w:val="es-CO"/>
        </w:rPr>
        <w:t>, lo cuales son producto del desarrollo de las actividades misionales y de apoyo de la entidad</w:t>
      </w:r>
      <w:r w:rsidR="000368FF" w:rsidRPr="00C73415">
        <w:rPr>
          <w:rFonts w:ascii="Verdana" w:hAnsi="Verdana"/>
          <w:iCs/>
          <w:lang w:val="es-CO"/>
        </w:rPr>
        <w:t>.</w:t>
      </w:r>
    </w:p>
    <w:p w14:paraId="498A8354" w14:textId="77777777" w:rsidR="000368FF" w:rsidRPr="00C73415" w:rsidRDefault="000368FF" w:rsidP="00E0557C">
      <w:pPr>
        <w:pStyle w:val="Prrafodelista"/>
        <w:ind w:left="1080"/>
        <w:jc w:val="both"/>
        <w:rPr>
          <w:rFonts w:ascii="Verdana" w:hAnsi="Verdana"/>
          <w:iCs/>
          <w:lang w:val="es-CO"/>
        </w:rPr>
      </w:pPr>
    </w:p>
    <w:p w14:paraId="75F1B0EE" w14:textId="78DBF7E8" w:rsidR="000368FF" w:rsidRPr="00C73415" w:rsidRDefault="000368FF" w:rsidP="00E0557C">
      <w:pPr>
        <w:pStyle w:val="Prrafodelista"/>
        <w:ind w:left="1080"/>
        <w:jc w:val="both"/>
        <w:rPr>
          <w:rFonts w:ascii="Verdana" w:hAnsi="Verdana"/>
          <w:iCs/>
          <w:lang w:val="es-CO"/>
        </w:rPr>
      </w:pPr>
      <w:r w:rsidRPr="00C73415">
        <w:rPr>
          <w:rFonts w:ascii="Verdana" w:hAnsi="Verdana"/>
          <w:iCs/>
          <w:lang w:val="es-CO"/>
        </w:rPr>
        <w:t>Dentro de los residuos aprovechables se resalta la presencia de papel</w:t>
      </w:r>
      <w:r w:rsidR="00AC5593" w:rsidRPr="00C73415">
        <w:rPr>
          <w:rFonts w:ascii="Verdana" w:hAnsi="Verdana"/>
          <w:iCs/>
          <w:lang w:val="es-CO"/>
        </w:rPr>
        <w:t xml:space="preserve">, </w:t>
      </w:r>
      <w:r w:rsidRPr="00C73415">
        <w:rPr>
          <w:rFonts w:ascii="Verdana" w:hAnsi="Verdana"/>
          <w:iCs/>
          <w:lang w:val="es-CO"/>
        </w:rPr>
        <w:t xml:space="preserve">cartón </w:t>
      </w:r>
      <w:r w:rsidR="00AC5593" w:rsidRPr="00C73415">
        <w:rPr>
          <w:rFonts w:ascii="Verdana" w:hAnsi="Verdana"/>
          <w:iCs/>
          <w:lang w:val="es-CO"/>
        </w:rPr>
        <w:t>y plástico</w:t>
      </w:r>
      <w:r w:rsidR="002F18C2" w:rsidRPr="00C73415">
        <w:rPr>
          <w:rFonts w:ascii="Verdana" w:hAnsi="Verdana"/>
          <w:iCs/>
          <w:lang w:val="es-CO"/>
        </w:rPr>
        <w:t xml:space="preserve">. En cuanto a los </w:t>
      </w:r>
      <w:r w:rsidR="0010053E" w:rsidRPr="00C73415">
        <w:rPr>
          <w:rFonts w:ascii="Verdana" w:hAnsi="Verdana"/>
          <w:iCs/>
          <w:lang w:val="es-CO"/>
        </w:rPr>
        <w:t>No Aprovechables, estos corresponden a recipientes o envolturas de alimentos al i</w:t>
      </w:r>
      <w:r w:rsidR="00B50798" w:rsidRPr="00C73415">
        <w:rPr>
          <w:rFonts w:ascii="Verdana" w:hAnsi="Verdana"/>
          <w:iCs/>
          <w:lang w:val="es-CO"/>
        </w:rPr>
        <w:t xml:space="preserve">gual que icopor y </w:t>
      </w:r>
      <w:r w:rsidR="0077437F" w:rsidRPr="00C73415">
        <w:rPr>
          <w:rFonts w:ascii="Verdana" w:hAnsi="Verdana"/>
          <w:iCs/>
          <w:lang w:val="es-CO"/>
        </w:rPr>
        <w:t>residuos contaminados con restos de comida. Adicionalmente, l</w:t>
      </w:r>
      <w:r w:rsidR="0003265F" w:rsidRPr="00C73415">
        <w:rPr>
          <w:rFonts w:ascii="Verdana" w:hAnsi="Verdana"/>
          <w:iCs/>
          <w:lang w:val="es-CO"/>
        </w:rPr>
        <w:t>os residuos orgánicos aprovechables son generados debido a l</w:t>
      </w:r>
      <w:r w:rsidR="00AF7EF9" w:rsidRPr="00C73415">
        <w:rPr>
          <w:rFonts w:ascii="Verdana" w:hAnsi="Verdana"/>
          <w:iCs/>
          <w:lang w:val="es-CO"/>
        </w:rPr>
        <w:t xml:space="preserve">os desperdicios de comida dado que los servidores y colaboradores de la entidad, de manera constante </w:t>
      </w:r>
      <w:r w:rsidR="00EF30C9" w:rsidRPr="00C73415">
        <w:rPr>
          <w:rFonts w:ascii="Verdana" w:hAnsi="Verdana"/>
          <w:iCs/>
          <w:lang w:val="es-CO"/>
        </w:rPr>
        <w:t>realizan el consumo de alimentos en las instalaciones</w:t>
      </w:r>
      <w:r w:rsidR="0089334B" w:rsidRPr="00C73415">
        <w:rPr>
          <w:rFonts w:ascii="Verdana" w:hAnsi="Verdana"/>
          <w:iCs/>
          <w:lang w:val="es-CO"/>
        </w:rPr>
        <w:t>.</w:t>
      </w:r>
    </w:p>
    <w:p w14:paraId="25DDE701" w14:textId="77777777" w:rsidR="0089334B" w:rsidRPr="00C73415" w:rsidRDefault="0089334B" w:rsidP="00E0557C">
      <w:pPr>
        <w:pStyle w:val="Prrafodelista"/>
        <w:ind w:left="1080"/>
        <w:jc w:val="both"/>
        <w:rPr>
          <w:rFonts w:ascii="Verdana" w:hAnsi="Verdana"/>
          <w:iCs/>
          <w:lang w:val="es-CO"/>
        </w:rPr>
      </w:pPr>
    </w:p>
    <w:p w14:paraId="078FD4AA" w14:textId="1B4A05DB" w:rsidR="00EE3BDD" w:rsidRPr="00C73415" w:rsidRDefault="00EE3BDD" w:rsidP="00E0557C">
      <w:pPr>
        <w:pStyle w:val="Prrafodelista"/>
        <w:ind w:left="1080"/>
        <w:jc w:val="both"/>
        <w:rPr>
          <w:rFonts w:ascii="Verdana" w:hAnsi="Verdana"/>
          <w:iCs/>
          <w:lang w:val="es-CO"/>
        </w:rPr>
      </w:pPr>
      <w:r w:rsidRPr="00C73415">
        <w:rPr>
          <w:rFonts w:ascii="Verdana" w:hAnsi="Verdana"/>
          <w:iCs/>
          <w:lang w:val="es-CO"/>
        </w:rPr>
        <w:t xml:space="preserve">En este sentido, con el </w:t>
      </w:r>
      <w:r w:rsidR="00C14DC9" w:rsidRPr="00C73415">
        <w:rPr>
          <w:rFonts w:ascii="Verdana" w:hAnsi="Verdana"/>
          <w:iCs/>
          <w:lang w:val="es-CO"/>
        </w:rPr>
        <w:t xml:space="preserve">objetivo de realizar una correcta gestión de los </w:t>
      </w:r>
      <w:r w:rsidR="00EB57E7" w:rsidRPr="00C73415">
        <w:rPr>
          <w:rFonts w:ascii="Verdana" w:hAnsi="Verdana"/>
          <w:iCs/>
          <w:lang w:val="es-CO"/>
        </w:rPr>
        <w:t xml:space="preserve">residuos generados, en las instalaciones de </w:t>
      </w:r>
      <w:r w:rsidR="007533F5" w:rsidRPr="00C73415">
        <w:rPr>
          <w:rFonts w:ascii="Verdana" w:hAnsi="Verdana"/>
          <w:iCs/>
          <w:lang w:val="es-CO"/>
        </w:rPr>
        <w:t>la</w:t>
      </w:r>
      <w:r w:rsidR="00EB57E7" w:rsidRPr="00C73415">
        <w:rPr>
          <w:rFonts w:ascii="Verdana" w:hAnsi="Verdana"/>
          <w:iCs/>
          <w:lang w:val="es-CO"/>
        </w:rPr>
        <w:t xml:space="preserve"> entidad se cuenta con un total de cuatro (4) </w:t>
      </w:r>
      <w:r w:rsidR="00B06C7E" w:rsidRPr="00C73415">
        <w:rPr>
          <w:rFonts w:ascii="Verdana" w:hAnsi="Verdana"/>
          <w:iCs/>
          <w:lang w:val="es-CO"/>
        </w:rPr>
        <w:t>puntos ecológicos de acuerdo con la nueva categoría de colores establecida por el gobierno nacional, con el fin de promover la separación en la fuente.</w:t>
      </w:r>
    </w:p>
    <w:p w14:paraId="6D530522" w14:textId="77777777" w:rsidR="00EE3BDD" w:rsidRPr="00C73415" w:rsidRDefault="00EE3BDD" w:rsidP="00E0557C">
      <w:pPr>
        <w:pStyle w:val="Prrafodelista"/>
        <w:ind w:left="1080"/>
        <w:jc w:val="both"/>
        <w:rPr>
          <w:rFonts w:ascii="Verdana" w:hAnsi="Verdana"/>
          <w:iCs/>
          <w:lang w:val="es-CO"/>
        </w:rPr>
      </w:pPr>
    </w:p>
    <w:p w14:paraId="43092D48" w14:textId="1354DAA6" w:rsidR="0089334B" w:rsidRPr="00C73415" w:rsidRDefault="001C7A53" w:rsidP="00E0557C">
      <w:pPr>
        <w:pStyle w:val="Prrafodelista"/>
        <w:ind w:left="1080"/>
        <w:jc w:val="both"/>
        <w:rPr>
          <w:rFonts w:ascii="Verdana" w:hAnsi="Verdana"/>
          <w:iCs/>
          <w:lang w:val="es-CO"/>
        </w:rPr>
      </w:pPr>
      <w:r w:rsidRPr="00C73415">
        <w:rPr>
          <w:rFonts w:ascii="Verdana" w:hAnsi="Verdana"/>
          <w:iCs/>
          <w:lang w:val="es-CO"/>
        </w:rPr>
        <w:t>Por otra parte, si bien de acuerdo con el cálculo de la media móvil para los años 2023 y 2024, la CGN no es considerada como un generador de residuos peligrosos</w:t>
      </w:r>
      <w:r w:rsidR="0086022A" w:rsidRPr="00C73415">
        <w:rPr>
          <w:rFonts w:ascii="Verdana" w:hAnsi="Verdana"/>
          <w:iCs/>
          <w:lang w:val="es-CO"/>
        </w:rPr>
        <w:t xml:space="preserve">, dentro de la operación de la entidad se cuenta con la generación de residuos contemplados dentro de esta categoría como lo son los toners </w:t>
      </w:r>
      <w:r w:rsidR="002768CC" w:rsidRPr="00C73415">
        <w:rPr>
          <w:rFonts w:ascii="Verdana" w:hAnsi="Verdana"/>
          <w:iCs/>
          <w:lang w:val="es-CO"/>
        </w:rPr>
        <w:t xml:space="preserve">y pilas usadas debido a la operación de impresoras </w:t>
      </w:r>
      <w:r w:rsidR="00EE3BDD" w:rsidRPr="00C73415">
        <w:rPr>
          <w:rFonts w:ascii="Verdana" w:hAnsi="Verdana"/>
          <w:iCs/>
          <w:lang w:val="es-CO"/>
        </w:rPr>
        <w:t xml:space="preserve">al igual que </w:t>
      </w:r>
      <w:r w:rsidR="002768CC" w:rsidRPr="00C73415">
        <w:rPr>
          <w:rFonts w:ascii="Verdana" w:hAnsi="Verdana"/>
          <w:iCs/>
          <w:lang w:val="es-CO"/>
        </w:rPr>
        <w:t xml:space="preserve">dispositivos móviles </w:t>
      </w:r>
      <w:r w:rsidR="00EE3BDD" w:rsidRPr="00C73415">
        <w:rPr>
          <w:rFonts w:ascii="Verdana" w:hAnsi="Verdana"/>
          <w:iCs/>
          <w:lang w:val="es-CO"/>
        </w:rPr>
        <w:t>que demandan el uso de baterías.</w:t>
      </w:r>
    </w:p>
    <w:p w14:paraId="5699A80B" w14:textId="77777777" w:rsidR="005E6862" w:rsidRPr="00C73415" w:rsidRDefault="005E6862" w:rsidP="005E6862">
      <w:pPr>
        <w:pStyle w:val="Prrafodelista"/>
        <w:ind w:left="1080"/>
        <w:rPr>
          <w:rFonts w:ascii="Verdana" w:hAnsi="Verdana"/>
          <w:iCs/>
          <w:lang w:val="es-CO"/>
        </w:rPr>
      </w:pPr>
    </w:p>
    <w:p w14:paraId="7A6787A7" w14:textId="0AAEDEB1" w:rsidR="002507A1" w:rsidRPr="00C73415" w:rsidRDefault="009B6FF4" w:rsidP="009B6FF4">
      <w:pPr>
        <w:pStyle w:val="Prrafodelista"/>
        <w:ind w:left="1080"/>
        <w:jc w:val="both"/>
        <w:rPr>
          <w:rFonts w:ascii="Verdana" w:hAnsi="Verdana"/>
          <w:iCs/>
          <w:lang w:val="es-CO"/>
        </w:rPr>
      </w:pPr>
      <w:r w:rsidRPr="00C73415">
        <w:rPr>
          <w:rFonts w:ascii="Verdana" w:hAnsi="Verdana"/>
          <w:iCs/>
          <w:lang w:val="es-CO"/>
        </w:rPr>
        <w:t xml:space="preserve">De igual forma, es importante resaltar que al tratarse de una propiedad horizontal donde se encuentra ubicada la entidad, </w:t>
      </w:r>
      <w:r w:rsidR="0048415E" w:rsidRPr="00C73415">
        <w:rPr>
          <w:rFonts w:ascii="Verdana" w:hAnsi="Verdana"/>
          <w:iCs/>
          <w:lang w:val="es-CO"/>
        </w:rPr>
        <w:t xml:space="preserve">se cuenta con determinadas oportunidades para realizar la gestión de los residuos </w:t>
      </w:r>
      <w:r w:rsidR="0048415E" w:rsidRPr="00C73415">
        <w:rPr>
          <w:rFonts w:ascii="Verdana" w:hAnsi="Verdana"/>
          <w:iCs/>
          <w:lang w:val="es-CO"/>
        </w:rPr>
        <w:lastRenderedPageBreak/>
        <w:t>generados, es así como por medio de la administración de la copropiedad se realiza la</w:t>
      </w:r>
      <w:r w:rsidR="00A876E8" w:rsidRPr="00C73415">
        <w:rPr>
          <w:rFonts w:ascii="Verdana" w:hAnsi="Verdana"/>
          <w:iCs/>
          <w:lang w:val="es-CO"/>
        </w:rPr>
        <w:t xml:space="preserve"> disposición de lo</w:t>
      </w:r>
      <w:r w:rsidR="00027383" w:rsidRPr="00C73415">
        <w:rPr>
          <w:rFonts w:ascii="Verdana" w:hAnsi="Verdana"/>
          <w:iCs/>
          <w:lang w:val="es-CO"/>
        </w:rPr>
        <w:t>s residuos aprovechables al igual que los orgánicos</w:t>
      </w:r>
      <w:r w:rsidR="002614CE" w:rsidRPr="00C73415">
        <w:rPr>
          <w:rFonts w:ascii="Verdana" w:hAnsi="Verdana"/>
          <w:iCs/>
          <w:lang w:val="es-CO"/>
        </w:rPr>
        <w:t xml:space="preserve">, quienes realizan su respectiva gestión por medio de gestores autorizados </w:t>
      </w:r>
      <w:r w:rsidR="00380C44" w:rsidRPr="00C73415">
        <w:rPr>
          <w:rFonts w:ascii="Verdana" w:hAnsi="Verdana"/>
          <w:iCs/>
          <w:lang w:val="es-CO"/>
        </w:rPr>
        <w:t>para tal fin.</w:t>
      </w:r>
    </w:p>
    <w:p w14:paraId="5F258ABF" w14:textId="77777777" w:rsidR="002507A1" w:rsidRPr="00C73415" w:rsidRDefault="002507A1" w:rsidP="009B6FF4">
      <w:pPr>
        <w:pStyle w:val="Prrafodelista"/>
        <w:ind w:left="1080"/>
        <w:jc w:val="both"/>
        <w:rPr>
          <w:rFonts w:ascii="Verdana" w:hAnsi="Verdana"/>
          <w:iCs/>
          <w:lang w:val="es-CO"/>
        </w:rPr>
      </w:pPr>
    </w:p>
    <w:p w14:paraId="6B3688F8" w14:textId="0BDB59D6" w:rsidR="00B06C7E" w:rsidRPr="00C73415" w:rsidRDefault="002507A1" w:rsidP="009B6FF4">
      <w:pPr>
        <w:pStyle w:val="Prrafodelista"/>
        <w:ind w:left="1080"/>
        <w:jc w:val="both"/>
        <w:rPr>
          <w:rFonts w:ascii="Verdana" w:hAnsi="Verdana"/>
          <w:iCs/>
          <w:lang w:val="es-CO"/>
        </w:rPr>
      </w:pPr>
      <w:r w:rsidRPr="00C73415">
        <w:rPr>
          <w:rFonts w:ascii="Verdana" w:hAnsi="Verdana"/>
          <w:iCs/>
          <w:lang w:val="es-CO"/>
        </w:rPr>
        <w:t xml:space="preserve">En cuanto a los residuos </w:t>
      </w:r>
      <w:r w:rsidR="00F161DE" w:rsidRPr="00C73415">
        <w:rPr>
          <w:rFonts w:ascii="Verdana" w:hAnsi="Verdana"/>
          <w:iCs/>
          <w:lang w:val="es-CO"/>
        </w:rPr>
        <w:t xml:space="preserve">no aprovechables son entregados a la </w:t>
      </w:r>
      <w:r w:rsidR="002614CE" w:rsidRPr="00C73415">
        <w:rPr>
          <w:rFonts w:ascii="Verdana" w:hAnsi="Verdana"/>
          <w:iCs/>
          <w:lang w:val="es-CO"/>
        </w:rPr>
        <w:t>administración</w:t>
      </w:r>
      <w:r w:rsidR="00F161DE" w:rsidRPr="00C73415">
        <w:rPr>
          <w:rFonts w:ascii="Verdana" w:hAnsi="Verdana"/>
          <w:iCs/>
          <w:lang w:val="es-CO"/>
        </w:rPr>
        <w:t xml:space="preserve"> del edificio para su </w:t>
      </w:r>
      <w:r w:rsidR="002614CE" w:rsidRPr="00C73415">
        <w:rPr>
          <w:rFonts w:ascii="Verdana" w:hAnsi="Verdana"/>
          <w:iCs/>
          <w:lang w:val="es-CO"/>
        </w:rPr>
        <w:t>traslado</w:t>
      </w:r>
      <w:r w:rsidR="00F161DE" w:rsidRPr="00C73415">
        <w:rPr>
          <w:rFonts w:ascii="Verdana" w:hAnsi="Verdana"/>
          <w:iCs/>
          <w:lang w:val="es-CO"/>
        </w:rPr>
        <w:t xml:space="preserve"> al centro de acopio y posterior entrega a l</w:t>
      </w:r>
      <w:r w:rsidR="002614CE" w:rsidRPr="00C73415">
        <w:rPr>
          <w:rFonts w:ascii="Verdana" w:hAnsi="Verdana"/>
          <w:iCs/>
          <w:lang w:val="es-CO"/>
        </w:rPr>
        <w:t>os sistemas de recolección de la ciudad.</w:t>
      </w:r>
    </w:p>
    <w:p w14:paraId="27D5D248" w14:textId="77777777" w:rsidR="009B6FF4" w:rsidRPr="00C73415" w:rsidRDefault="009B6FF4" w:rsidP="005E6862">
      <w:pPr>
        <w:pStyle w:val="Prrafodelista"/>
        <w:ind w:left="1080"/>
        <w:rPr>
          <w:rFonts w:ascii="Verdana" w:hAnsi="Verdana"/>
          <w:iCs/>
          <w:lang w:val="es-CO"/>
        </w:rPr>
      </w:pPr>
    </w:p>
    <w:p w14:paraId="68B6D69C" w14:textId="7589E9AC" w:rsidR="00380C44" w:rsidRPr="00C73415" w:rsidRDefault="00380C44" w:rsidP="00380C44">
      <w:pPr>
        <w:pStyle w:val="Prrafodelista"/>
        <w:ind w:left="1080"/>
        <w:jc w:val="both"/>
        <w:rPr>
          <w:rFonts w:ascii="Verdana" w:hAnsi="Verdana"/>
          <w:iCs/>
          <w:lang w:val="es-CO"/>
        </w:rPr>
      </w:pPr>
      <w:r w:rsidRPr="00C73415">
        <w:rPr>
          <w:rFonts w:ascii="Verdana" w:hAnsi="Verdana"/>
          <w:iCs/>
          <w:lang w:val="es-CO"/>
        </w:rPr>
        <w:t>Finalmente, los RAEE’s y RESPEL son acopiados de mane</w:t>
      </w:r>
      <w:r w:rsidR="00E55AAD" w:rsidRPr="00C73415">
        <w:rPr>
          <w:rFonts w:ascii="Verdana" w:hAnsi="Verdana"/>
          <w:iCs/>
          <w:lang w:val="es-CO"/>
        </w:rPr>
        <w:t>r</w:t>
      </w:r>
      <w:r w:rsidRPr="00C73415">
        <w:rPr>
          <w:rFonts w:ascii="Verdana" w:hAnsi="Verdana"/>
          <w:iCs/>
          <w:lang w:val="es-CO"/>
        </w:rPr>
        <w:t xml:space="preserve">a temporal, de acuerdo con las condiciones y criterios establecidos en el decreto 1076 de 2015, </w:t>
      </w:r>
      <w:r w:rsidR="00E55AAD" w:rsidRPr="00C73415">
        <w:rPr>
          <w:rFonts w:ascii="Verdana" w:hAnsi="Verdana"/>
          <w:iCs/>
          <w:lang w:val="es-CO"/>
        </w:rPr>
        <w:t xml:space="preserve">con el fin de realizar su gestión y disposición de manera autónoma </w:t>
      </w:r>
      <w:r w:rsidR="00C71E9F" w:rsidRPr="00C73415">
        <w:rPr>
          <w:rFonts w:ascii="Verdana" w:hAnsi="Verdana"/>
          <w:iCs/>
          <w:lang w:val="es-CO"/>
        </w:rPr>
        <w:t>por medio de gestores debidamente autorizados por parte de la entidad competente.</w:t>
      </w:r>
    </w:p>
    <w:p w14:paraId="329B0C78" w14:textId="77777777" w:rsidR="00380C44" w:rsidRPr="00C73415" w:rsidRDefault="00380C44" w:rsidP="005E6862">
      <w:pPr>
        <w:pStyle w:val="Prrafodelista"/>
        <w:ind w:left="1080"/>
        <w:rPr>
          <w:rFonts w:ascii="Verdana" w:hAnsi="Verdana"/>
          <w:iCs/>
          <w:lang w:val="es-CO"/>
        </w:rPr>
      </w:pPr>
    </w:p>
    <w:p w14:paraId="7FE30134" w14:textId="1FC79325" w:rsidR="005761CD" w:rsidRPr="00FD61FF" w:rsidRDefault="005E6862" w:rsidP="00FD61FF">
      <w:pPr>
        <w:pStyle w:val="Prrafodelista"/>
        <w:numPr>
          <w:ilvl w:val="1"/>
          <w:numId w:val="10"/>
        </w:numPr>
        <w:outlineLvl w:val="1"/>
        <w:rPr>
          <w:rFonts w:ascii="Verdana" w:hAnsi="Verdana"/>
          <w:b/>
          <w:bCs/>
          <w:iCs/>
        </w:rPr>
      </w:pPr>
      <w:bookmarkStart w:id="26" w:name="_Toc185197665"/>
      <w:r w:rsidRPr="00FD61FF">
        <w:rPr>
          <w:rFonts w:ascii="Verdana" w:hAnsi="Verdana"/>
          <w:b/>
          <w:bCs/>
          <w:iCs/>
        </w:rPr>
        <w:t>Parque Automotor.</w:t>
      </w:r>
      <w:bookmarkEnd w:id="26"/>
    </w:p>
    <w:p w14:paraId="03513BDD" w14:textId="77777777" w:rsidR="00612890" w:rsidRPr="00C73415" w:rsidRDefault="00612890" w:rsidP="00612890">
      <w:pPr>
        <w:pStyle w:val="Prrafodelista"/>
        <w:ind w:left="1080"/>
        <w:rPr>
          <w:rFonts w:ascii="Verdana" w:hAnsi="Verdana"/>
          <w:iCs/>
          <w:lang w:val="es-CO"/>
        </w:rPr>
      </w:pPr>
    </w:p>
    <w:p w14:paraId="67EB370D" w14:textId="676A7A05" w:rsidR="00E73DB6" w:rsidRPr="00C73415" w:rsidRDefault="00E73DB6" w:rsidP="00637B36">
      <w:pPr>
        <w:pStyle w:val="Prrafodelista"/>
        <w:ind w:left="1080"/>
        <w:jc w:val="both"/>
        <w:rPr>
          <w:rFonts w:ascii="Verdana" w:hAnsi="Verdana"/>
          <w:iCs/>
          <w:lang w:val="es-CO"/>
        </w:rPr>
      </w:pPr>
      <w:r w:rsidRPr="00C73415">
        <w:rPr>
          <w:rFonts w:ascii="Verdana" w:hAnsi="Verdana"/>
          <w:iCs/>
          <w:lang w:val="es-CO"/>
        </w:rPr>
        <w:t>Teniendo en cuenta la</w:t>
      </w:r>
      <w:r w:rsidR="00637B36" w:rsidRPr="00C73415">
        <w:rPr>
          <w:rFonts w:ascii="Verdana" w:hAnsi="Verdana"/>
          <w:iCs/>
          <w:lang w:val="es-CO"/>
        </w:rPr>
        <w:t xml:space="preserve"> naturaleza de la entidad al igual que las funciones y actividades desarrolladas, no se requiere </w:t>
      </w:r>
      <w:r w:rsidR="00FD3603" w:rsidRPr="00C73415">
        <w:rPr>
          <w:rFonts w:ascii="Verdana" w:hAnsi="Verdana"/>
          <w:iCs/>
          <w:lang w:val="es-CO"/>
        </w:rPr>
        <w:t>contar</w:t>
      </w:r>
      <w:r w:rsidR="00637B36" w:rsidRPr="00C73415">
        <w:rPr>
          <w:rFonts w:ascii="Verdana" w:hAnsi="Verdana"/>
          <w:iCs/>
          <w:lang w:val="es-CO"/>
        </w:rPr>
        <w:t xml:space="preserve"> con un parq</w:t>
      </w:r>
      <w:r w:rsidR="007A591D" w:rsidRPr="00C73415">
        <w:rPr>
          <w:rFonts w:ascii="Verdana" w:hAnsi="Verdana"/>
          <w:iCs/>
          <w:lang w:val="es-CO"/>
        </w:rPr>
        <w:t xml:space="preserve">ue automotor amplio, sin embargo, la entidad cuenta con </w:t>
      </w:r>
      <w:r w:rsidR="00952469" w:rsidRPr="00C73415">
        <w:rPr>
          <w:rFonts w:ascii="Verdana" w:hAnsi="Verdana"/>
          <w:iCs/>
          <w:lang w:val="es-CO"/>
        </w:rPr>
        <w:t>dos</w:t>
      </w:r>
      <w:r w:rsidR="007A591D" w:rsidRPr="00C73415">
        <w:rPr>
          <w:rFonts w:ascii="Verdana" w:hAnsi="Verdana"/>
          <w:iCs/>
          <w:lang w:val="es-CO"/>
        </w:rPr>
        <w:t xml:space="preserve"> (</w:t>
      </w:r>
      <w:r w:rsidR="00952469" w:rsidRPr="00C73415">
        <w:rPr>
          <w:rFonts w:ascii="Verdana" w:hAnsi="Verdana"/>
          <w:iCs/>
          <w:lang w:val="es-CO"/>
        </w:rPr>
        <w:t>2</w:t>
      </w:r>
      <w:r w:rsidR="007A591D" w:rsidRPr="00C73415">
        <w:rPr>
          <w:rFonts w:ascii="Verdana" w:hAnsi="Verdana"/>
          <w:iCs/>
          <w:lang w:val="es-CO"/>
        </w:rPr>
        <w:t xml:space="preserve">) </w:t>
      </w:r>
      <w:r w:rsidR="001D22EA" w:rsidRPr="00C73415">
        <w:rPr>
          <w:rFonts w:ascii="Verdana" w:hAnsi="Verdana"/>
          <w:iCs/>
          <w:lang w:val="es-CO"/>
        </w:rPr>
        <w:t>vehículos</w:t>
      </w:r>
      <w:r w:rsidR="00952469" w:rsidRPr="00C73415">
        <w:rPr>
          <w:rFonts w:ascii="Verdana" w:hAnsi="Verdana"/>
          <w:iCs/>
          <w:lang w:val="es-CO"/>
        </w:rPr>
        <w:t xml:space="preserve"> funcionales y operativos, los cuales se </w:t>
      </w:r>
      <w:r w:rsidR="002101A6" w:rsidRPr="00C73415">
        <w:rPr>
          <w:rFonts w:ascii="Verdana" w:hAnsi="Verdana"/>
          <w:iCs/>
          <w:lang w:val="es-CO"/>
        </w:rPr>
        <w:t xml:space="preserve">encuentran </w:t>
      </w:r>
      <w:r w:rsidR="00952469" w:rsidRPr="00C73415">
        <w:rPr>
          <w:rFonts w:ascii="Verdana" w:hAnsi="Verdana"/>
          <w:iCs/>
          <w:lang w:val="es-CO"/>
        </w:rPr>
        <w:t>asignados al despacho del señor contador general de la nación y a</w:t>
      </w:r>
      <w:r w:rsidR="002101A6" w:rsidRPr="00C73415">
        <w:rPr>
          <w:rFonts w:ascii="Verdana" w:hAnsi="Verdana"/>
          <w:iCs/>
          <w:lang w:val="es-CO"/>
        </w:rPr>
        <w:t xml:space="preserve"> la secretaría general. A continuación se relacionan las características de cada uno de ellos.</w:t>
      </w:r>
    </w:p>
    <w:p w14:paraId="6F6662C7" w14:textId="77777777" w:rsidR="002101A6" w:rsidRDefault="002101A6" w:rsidP="00637B36">
      <w:pPr>
        <w:pStyle w:val="Prrafodelista"/>
        <w:ind w:left="1080"/>
        <w:jc w:val="both"/>
        <w:rPr>
          <w:rFonts w:ascii="Verdana" w:hAnsi="Verdana"/>
          <w:iCs/>
          <w:lang w:val="es-CO"/>
        </w:rPr>
      </w:pPr>
    </w:p>
    <w:p w14:paraId="3E6035D7" w14:textId="685B5EA1" w:rsidR="00E40968" w:rsidRPr="00E40968" w:rsidRDefault="00E40968" w:rsidP="00E40968">
      <w:pPr>
        <w:pStyle w:val="Prrafodelista"/>
        <w:ind w:left="1080"/>
        <w:jc w:val="center"/>
        <w:rPr>
          <w:rFonts w:ascii="Verdana" w:hAnsi="Verdana"/>
          <w:i/>
          <w:lang w:val="es-CO"/>
        </w:rPr>
      </w:pPr>
      <w:r w:rsidRPr="00C73415">
        <w:rPr>
          <w:rFonts w:ascii="Verdana" w:hAnsi="Verdana"/>
          <w:i/>
          <w:lang w:val="es-CO"/>
        </w:rPr>
        <w:t xml:space="preserve">Tabla </w:t>
      </w:r>
      <w:r>
        <w:rPr>
          <w:rFonts w:ascii="Verdana" w:hAnsi="Verdana"/>
          <w:i/>
          <w:lang w:val="es-CO"/>
        </w:rPr>
        <w:t>3</w:t>
      </w:r>
      <w:r w:rsidRPr="00C73415">
        <w:rPr>
          <w:rFonts w:ascii="Verdana" w:hAnsi="Verdana"/>
          <w:i/>
          <w:lang w:val="es-CO"/>
        </w:rPr>
        <w:t xml:space="preserve">. Inventario de </w:t>
      </w:r>
      <w:r>
        <w:rPr>
          <w:rFonts w:ascii="Verdana" w:hAnsi="Verdana"/>
          <w:i/>
          <w:lang w:val="es-CO"/>
        </w:rPr>
        <w:t>Vehículos</w:t>
      </w:r>
    </w:p>
    <w:tbl>
      <w:tblPr>
        <w:tblW w:w="8274" w:type="dxa"/>
        <w:jc w:val="right"/>
        <w:tblCellMar>
          <w:left w:w="70" w:type="dxa"/>
          <w:right w:w="70" w:type="dxa"/>
        </w:tblCellMar>
        <w:tblLook w:val="04A0" w:firstRow="1" w:lastRow="0" w:firstColumn="1" w:lastColumn="0" w:noHBand="0" w:noVBand="1"/>
      </w:tblPr>
      <w:tblGrid>
        <w:gridCol w:w="1696"/>
        <w:gridCol w:w="1480"/>
        <w:gridCol w:w="1480"/>
        <w:gridCol w:w="1200"/>
        <w:gridCol w:w="2418"/>
      </w:tblGrid>
      <w:tr w:rsidR="00755539" w:rsidRPr="00755539" w14:paraId="63CB9E59" w14:textId="77777777" w:rsidTr="00755539">
        <w:trPr>
          <w:trHeight w:val="300"/>
          <w:jc w:val="right"/>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4E784D" w14:textId="77777777" w:rsidR="00755539" w:rsidRPr="00755539" w:rsidRDefault="00755539" w:rsidP="00755539">
            <w:pPr>
              <w:suppressAutoHyphens w:val="0"/>
              <w:jc w:val="center"/>
              <w:rPr>
                <w:rFonts w:ascii="Verdana" w:hAnsi="Verdana"/>
                <w:b/>
                <w:bCs/>
                <w:i w:val="0"/>
                <w:color w:val="000000"/>
                <w:sz w:val="22"/>
                <w:szCs w:val="22"/>
                <w:lang w:eastAsia="es-CO"/>
              </w:rPr>
            </w:pPr>
            <w:r w:rsidRPr="00755539">
              <w:rPr>
                <w:rFonts w:ascii="Verdana" w:hAnsi="Verdana"/>
                <w:b/>
                <w:bCs/>
                <w:i w:val="0"/>
                <w:color w:val="000000"/>
                <w:sz w:val="22"/>
                <w:szCs w:val="22"/>
                <w:lang w:eastAsia="es-CO"/>
              </w:rPr>
              <w:t>Placa</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14:paraId="696A0AB8" w14:textId="77777777" w:rsidR="00755539" w:rsidRPr="00755539" w:rsidRDefault="00755539" w:rsidP="00755539">
            <w:pPr>
              <w:suppressAutoHyphens w:val="0"/>
              <w:jc w:val="center"/>
              <w:rPr>
                <w:rFonts w:ascii="Verdana" w:hAnsi="Verdana"/>
                <w:b/>
                <w:bCs/>
                <w:i w:val="0"/>
                <w:color w:val="000000"/>
                <w:sz w:val="22"/>
                <w:szCs w:val="22"/>
                <w:lang w:eastAsia="es-CO"/>
              </w:rPr>
            </w:pPr>
            <w:r w:rsidRPr="00755539">
              <w:rPr>
                <w:rFonts w:ascii="Verdana" w:hAnsi="Verdana"/>
                <w:b/>
                <w:bCs/>
                <w:i w:val="0"/>
                <w:color w:val="000000"/>
                <w:sz w:val="22"/>
                <w:szCs w:val="22"/>
                <w:lang w:eastAsia="es-CO"/>
              </w:rPr>
              <w:t>Clase</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14:paraId="242A32A6" w14:textId="77777777" w:rsidR="00755539" w:rsidRPr="00755539" w:rsidRDefault="00755539" w:rsidP="00755539">
            <w:pPr>
              <w:suppressAutoHyphens w:val="0"/>
              <w:jc w:val="center"/>
              <w:rPr>
                <w:rFonts w:ascii="Verdana" w:hAnsi="Verdana"/>
                <w:b/>
                <w:bCs/>
                <w:i w:val="0"/>
                <w:color w:val="000000"/>
                <w:sz w:val="22"/>
                <w:szCs w:val="22"/>
                <w:lang w:eastAsia="es-CO"/>
              </w:rPr>
            </w:pPr>
            <w:r w:rsidRPr="00755539">
              <w:rPr>
                <w:rFonts w:ascii="Verdana" w:hAnsi="Verdana"/>
                <w:b/>
                <w:bCs/>
                <w:i w:val="0"/>
                <w:color w:val="000000"/>
                <w:sz w:val="22"/>
                <w:szCs w:val="22"/>
                <w:lang w:eastAsia="es-CO"/>
              </w:rPr>
              <w:t>Marca</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01E5E32C" w14:textId="77777777" w:rsidR="00755539" w:rsidRPr="00755539" w:rsidRDefault="00755539" w:rsidP="00755539">
            <w:pPr>
              <w:suppressAutoHyphens w:val="0"/>
              <w:jc w:val="center"/>
              <w:rPr>
                <w:rFonts w:ascii="Verdana" w:hAnsi="Verdana"/>
                <w:b/>
                <w:bCs/>
                <w:i w:val="0"/>
                <w:color w:val="000000"/>
                <w:sz w:val="22"/>
                <w:szCs w:val="22"/>
                <w:lang w:eastAsia="es-CO"/>
              </w:rPr>
            </w:pPr>
            <w:r w:rsidRPr="00755539">
              <w:rPr>
                <w:rFonts w:ascii="Verdana" w:hAnsi="Verdana"/>
                <w:b/>
                <w:bCs/>
                <w:i w:val="0"/>
                <w:color w:val="000000"/>
                <w:sz w:val="22"/>
                <w:szCs w:val="22"/>
                <w:lang w:eastAsia="es-CO"/>
              </w:rPr>
              <w:t>Modelo</w:t>
            </w:r>
          </w:p>
        </w:tc>
        <w:tc>
          <w:tcPr>
            <w:tcW w:w="2418" w:type="dxa"/>
            <w:tcBorders>
              <w:top w:val="single" w:sz="4" w:space="0" w:color="auto"/>
              <w:left w:val="nil"/>
              <w:bottom w:val="single" w:sz="4" w:space="0" w:color="auto"/>
              <w:right w:val="single" w:sz="4" w:space="0" w:color="auto"/>
            </w:tcBorders>
            <w:shd w:val="clear" w:color="auto" w:fill="auto"/>
            <w:noWrap/>
            <w:vAlign w:val="center"/>
            <w:hideMark/>
          </w:tcPr>
          <w:p w14:paraId="6B48D2CB" w14:textId="77777777" w:rsidR="00755539" w:rsidRPr="00755539" w:rsidRDefault="00755539" w:rsidP="00755539">
            <w:pPr>
              <w:suppressAutoHyphens w:val="0"/>
              <w:jc w:val="center"/>
              <w:rPr>
                <w:rFonts w:ascii="Verdana" w:hAnsi="Verdana"/>
                <w:b/>
                <w:bCs/>
                <w:i w:val="0"/>
                <w:color w:val="000000"/>
                <w:sz w:val="22"/>
                <w:szCs w:val="22"/>
                <w:lang w:eastAsia="es-CO"/>
              </w:rPr>
            </w:pPr>
            <w:r w:rsidRPr="00755539">
              <w:rPr>
                <w:rFonts w:ascii="Verdana" w:hAnsi="Verdana"/>
                <w:b/>
                <w:bCs/>
                <w:i w:val="0"/>
                <w:color w:val="000000"/>
                <w:sz w:val="22"/>
                <w:szCs w:val="22"/>
                <w:lang w:eastAsia="es-CO"/>
              </w:rPr>
              <w:t>Tipo de Combustible</w:t>
            </w:r>
          </w:p>
        </w:tc>
      </w:tr>
      <w:tr w:rsidR="00755539" w:rsidRPr="00755539" w14:paraId="424C4B82" w14:textId="77777777" w:rsidTr="00755539">
        <w:trPr>
          <w:trHeight w:val="300"/>
          <w:jc w:val="right"/>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15869CC5" w14:textId="77777777" w:rsidR="00755539" w:rsidRPr="00755539" w:rsidRDefault="00755539" w:rsidP="00755539">
            <w:pPr>
              <w:suppressAutoHyphens w:val="0"/>
              <w:jc w:val="center"/>
              <w:rPr>
                <w:rFonts w:ascii="Verdana" w:hAnsi="Verdana"/>
                <w:i w:val="0"/>
                <w:color w:val="000000"/>
                <w:sz w:val="22"/>
                <w:szCs w:val="22"/>
                <w:lang w:eastAsia="es-CO"/>
              </w:rPr>
            </w:pPr>
            <w:r w:rsidRPr="00755539">
              <w:rPr>
                <w:rFonts w:ascii="Verdana" w:hAnsi="Verdana"/>
                <w:i w:val="0"/>
                <w:color w:val="000000"/>
                <w:sz w:val="22"/>
                <w:szCs w:val="22"/>
                <w:lang w:eastAsia="es-CO"/>
              </w:rPr>
              <w:t>LIZ915</w:t>
            </w:r>
          </w:p>
        </w:tc>
        <w:tc>
          <w:tcPr>
            <w:tcW w:w="1480" w:type="dxa"/>
            <w:tcBorders>
              <w:top w:val="nil"/>
              <w:left w:val="nil"/>
              <w:bottom w:val="single" w:sz="4" w:space="0" w:color="auto"/>
              <w:right w:val="single" w:sz="4" w:space="0" w:color="auto"/>
            </w:tcBorders>
            <w:shd w:val="clear" w:color="auto" w:fill="auto"/>
            <w:noWrap/>
            <w:vAlign w:val="center"/>
            <w:hideMark/>
          </w:tcPr>
          <w:p w14:paraId="6838DC46" w14:textId="77777777" w:rsidR="00755539" w:rsidRPr="00755539" w:rsidRDefault="00755539" w:rsidP="00755539">
            <w:pPr>
              <w:suppressAutoHyphens w:val="0"/>
              <w:jc w:val="center"/>
              <w:rPr>
                <w:rFonts w:ascii="Verdana" w:hAnsi="Verdana"/>
                <w:i w:val="0"/>
                <w:color w:val="000000"/>
                <w:sz w:val="22"/>
                <w:szCs w:val="22"/>
                <w:lang w:eastAsia="es-CO"/>
              </w:rPr>
            </w:pPr>
            <w:r w:rsidRPr="00755539">
              <w:rPr>
                <w:rFonts w:ascii="Verdana" w:hAnsi="Verdana"/>
                <w:i w:val="0"/>
                <w:color w:val="000000"/>
                <w:sz w:val="22"/>
                <w:szCs w:val="22"/>
                <w:lang w:eastAsia="es-CO"/>
              </w:rPr>
              <w:t>Camioneta</w:t>
            </w:r>
          </w:p>
        </w:tc>
        <w:tc>
          <w:tcPr>
            <w:tcW w:w="1480" w:type="dxa"/>
            <w:tcBorders>
              <w:top w:val="nil"/>
              <w:left w:val="nil"/>
              <w:bottom w:val="single" w:sz="4" w:space="0" w:color="auto"/>
              <w:right w:val="single" w:sz="4" w:space="0" w:color="auto"/>
            </w:tcBorders>
            <w:shd w:val="clear" w:color="auto" w:fill="auto"/>
            <w:noWrap/>
            <w:vAlign w:val="center"/>
            <w:hideMark/>
          </w:tcPr>
          <w:p w14:paraId="686757CC" w14:textId="77777777" w:rsidR="00755539" w:rsidRPr="00755539" w:rsidRDefault="00755539" w:rsidP="00755539">
            <w:pPr>
              <w:suppressAutoHyphens w:val="0"/>
              <w:jc w:val="center"/>
              <w:rPr>
                <w:rFonts w:ascii="Verdana" w:hAnsi="Verdana"/>
                <w:i w:val="0"/>
                <w:color w:val="000000"/>
                <w:sz w:val="22"/>
                <w:szCs w:val="22"/>
                <w:lang w:eastAsia="es-CO"/>
              </w:rPr>
            </w:pPr>
            <w:r w:rsidRPr="00755539">
              <w:rPr>
                <w:rFonts w:ascii="Verdana" w:hAnsi="Verdana"/>
                <w:i w:val="0"/>
                <w:color w:val="000000"/>
                <w:sz w:val="22"/>
                <w:szCs w:val="22"/>
                <w:lang w:eastAsia="es-CO"/>
              </w:rPr>
              <w:t>FORD</w:t>
            </w:r>
          </w:p>
        </w:tc>
        <w:tc>
          <w:tcPr>
            <w:tcW w:w="1200" w:type="dxa"/>
            <w:tcBorders>
              <w:top w:val="nil"/>
              <w:left w:val="nil"/>
              <w:bottom w:val="single" w:sz="4" w:space="0" w:color="auto"/>
              <w:right w:val="single" w:sz="4" w:space="0" w:color="auto"/>
            </w:tcBorders>
            <w:shd w:val="clear" w:color="auto" w:fill="auto"/>
            <w:noWrap/>
            <w:vAlign w:val="center"/>
            <w:hideMark/>
          </w:tcPr>
          <w:p w14:paraId="5FA01C4D" w14:textId="77777777" w:rsidR="00755539" w:rsidRPr="00755539" w:rsidRDefault="00755539" w:rsidP="00755539">
            <w:pPr>
              <w:suppressAutoHyphens w:val="0"/>
              <w:jc w:val="center"/>
              <w:rPr>
                <w:rFonts w:ascii="Verdana" w:hAnsi="Verdana"/>
                <w:i w:val="0"/>
                <w:color w:val="000000"/>
                <w:sz w:val="22"/>
                <w:szCs w:val="22"/>
                <w:lang w:eastAsia="es-CO"/>
              </w:rPr>
            </w:pPr>
            <w:r w:rsidRPr="00755539">
              <w:rPr>
                <w:rFonts w:ascii="Verdana" w:hAnsi="Verdana"/>
                <w:i w:val="0"/>
                <w:color w:val="000000"/>
                <w:sz w:val="22"/>
                <w:szCs w:val="22"/>
                <w:lang w:eastAsia="es-CO"/>
              </w:rPr>
              <w:t>2023</w:t>
            </w:r>
          </w:p>
        </w:tc>
        <w:tc>
          <w:tcPr>
            <w:tcW w:w="2418" w:type="dxa"/>
            <w:tcBorders>
              <w:top w:val="nil"/>
              <w:left w:val="nil"/>
              <w:bottom w:val="single" w:sz="4" w:space="0" w:color="auto"/>
              <w:right w:val="single" w:sz="4" w:space="0" w:color="auto"/>
            </w:tcBorders>
            <w:shd w:val="clear" w:color="auto" w:fill="auto"/>
            <w:noWrap/>
            <w:vAlign w:val="center"/>
            <w:hideMark/>
          </w:tcPr>
          <w:p w14:paraId="1C6AA518" w14:textId="77777777" w:rsidR="00755539" w:rsidRPr="00755539" w:rsidRDefault="00755539" w:rsidP="00755539">
            <w:pPr>
              <w:suppressAutoHyphens w:val="0"/>
              <w:jc w:val="center"/>
              <w:rPr>
                <w:rFonts w:ascii="Verdana" w:hAnsi="Verdana"/>
                <w:i w:val="0"/>
                <w:color w:val="000000"/>
                <w:sz w:val="22"/>
                <w:szCs w:val="22"/>
                <w:lang w:eastAsia="es-CO"/>
              </w:rPr>
            </w:pPr>
            <w:r w:rsidRPr="00755539">
              <w:rPr>
                <w:rFonts w:ascii="Verdana" w:hAnsi="Verdana"/>
                <w:i w:val="0"/>
                <w:color w:val="000000"/>
                <w:sz w:val="22"/>
                <w:szCs w:val="22"/>
                <w:lang w:eastAsia="es-CO"/>
              </w:rPr>
              <w:t>Gasolina</w:t>
            </w:r>
          </w:p>
        </w:tc>
      </w:tr>
      <w:tr w:rsidR="00755539" w:rsidRPr="00755539" w14:paraId="0E78BF60" w14:textId="77777777" w:rsidTr="00755539">
        <w:trPr>
          <w:trHeight w:val="300"/>
          <w:jc w:val="right"/>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03F98023" w14:textId="77777777" w:rsidR="00755539" w:rsidRPr="00755539" w:rsidRDefault="00755539" w:rsidP="00755539">
            <w:pPr>
              <w:suppressAutoHyphens w:val="0"/>
              <w:jc w:val="center"/>
              <w:rPr>
                <w:rFonts w:ascii="Verdana" w:hAnsi="Verdana"/>
                <w:i w:val="0"/>
                <w:color w:val="000000"/>
                <w:sz w:val="22"/>
                <w:szCs w:val="22"/>
                <w:lang w:eastAsia="es-CO"/>
              </w:rPr>
            </w:pPr>
            <w:r w:rsidRPr="00755539">
              <w:rPr>
                <w:rFonts w:ascii="Verdana" w:hAnsi="Verdana"/>
                <w:i w:val="0"/>
                <w:color w:val="000000"/>
                <w:sz w:val="22"/>
                <w:szCs w:val="22"/>
                <w:lang w:eastAsia="es-CO"/>
              </w:rPr>
              <w:t>LIZ916</w:t>
            </w:r>
          </w:p>
        </w:tc>
        <w:tc>
          <w:tcPr>
            <w:tcW w:w="1480" w:type="dxa"/>
            <w:tcBorders>
              <w:top w:val="nil"/>
              <w:left w:val="nil"/>
              <w:bottom w:val="single" w:sz="4" w:space="0" w:color="auto"/>
              <w:right w:val="single" w:sz="4" w:space="0" w:color="auto"/>
            </w:tcBorders>
            <w:shd w:val="clear" w:color="auto" w:fill="auto"/>
            <w:noWrap/>
            <w:vAlign w:val="center"/>
            <w:hideMark/>
          </w:tcPr>
          <w:p w14:paraId="15B58440" w14:textId="77777777" w:rsidR="00755539" w:rsidRPr="00755539" w:rsidRDefault="00755539" w:rsidP="00755539">
            <w:pPr>
              <w:suppressAutoHyphens w:val="0"/>
              <w:jc w:val="center"/>
              <w:rPr>
                <w:rFonts w:ascii="Verdana" w:hAnsi="Verdana"/>
                <w:i w:val="0"/>
                <w:color w:val="000000"/>
                <w:sz w:val="22"/>
                <w:szCs w:val="22"/>
                <w:lang w:eastAsia="es-CO"/>
              </w:rPr>
            </w:pPr>
            <w:r w:rsidRPr="00755539">
              <w:rPr>
                <w:rFonts w:ascii="Verdana" w:hAnsi="Verdana"/>
                <w:i w:val="0"/>
                <w:color w:val="000000"/>
                <w:sz w:val="22"/>
                <w:szCs w:val="22"/>
                <w:lang w:eastAsia="es-CO"/>
              </w:rPr>
              <w:t>Camioneta</w:t>
            </w:r>
          </w:p>
        </w:tc>
        <w:tc>
          <w:tcPr>
            <w:tcW w:w="1480" w:type="dxa"/>
            <w:tcBorders>
              <w:top w:val="nil"/>
              <w:left w:val="nil"/>
              <w:bottom w:val="single" w:sz="4" w:space="0" w:color="auto"/>
              <w:right w:val="single" w:sz="4" w:space="0" w:color="auto"/>
            </w:tcBorders>
            <w:shd w:val="clear" w:color="auto" w:fill="auto"/>
            <w:noWrap/>
            <w:vAlign w:val="center"/>
            <w:hideMark/>
          </w:tcPr>
          <w:p w14:paraId="6F9F544D" w14:textId="77777777" w:rsidR="00755539" w:rsidRPr="00755539" w:rsidRDefault="00755539" w:rsidP="00755539">
            <w:pPr>
              <w:suppressAutoHyphens w:val="0"/>
              <w:jc w:val="center"/>
              <w:rPr>
                <w:rFonts w:ascii="Verdana" w:hAnsi="Verdana"/>
                <w:i w:val="0"/>
                <w:color w:val="000000"/>
                <w:sz w:val="22"/>
                <w:szCs w:val="22"/>
                <w:lang w:eastAsia="es-CO"/>
              </w:rPr>
            </w:pPr>
            <w:r w:rsidRPr="00755539">
              <w:rPr>
                <w:rFonts w:ascii="Verdana" w:hAnsi="Verdana"/>
                <w:i w:val="0"/>
                <w:color w:val="000000"/>
                <w:sz w:val="22"/>
                <w:szCs w:val="22"/>
                <w:lang w:eastAsia="es-CO"/>
              </w:rPr>
              <w:t>FORD</w:t>
            </w:r>
          </w:p>
        </w:tc>
        <w:tc>
          <w:tcPr>
            <w:tcW w:w="1200" w:type="dxa"/>
            <w:tcBorders>
              <w:top w:val="nil"/>
              <w:left w:val="nil"/>
              <w:bottom w:val="single" w:sz="4" w:space="0" w:color="auto"/>
              <w:right w:val="single" w:sz="4" w:space="0" w:color="auto"/>
            </w:tcBorders>
            <w:shd w:val="clear" w:color="auto" w:fill="auto"/>
            <w:noWrap/>
            <w:vAlign w:val="center"/>
            <w:hideMark/>
          </w:tcPr>
          <w:p w14:paraId="4E7211FF" w14:textId="77777777" w:rsidR="00755539" w:rsidRPr="00755539" w:rsidRDefault="00755539" w:rsidP="00755539">
            <w:pPr>
              <w:suppressAutoHyphens w:val="0"/>
              <w:jc w:val="center"/>
              <w:rPr>
                <w:rFonts w:ascii="Verdana" w:hAnsi="Verdana"/>
                <w:i w:val="0"/>
                <w:color w:val="000000"/>
                <w:sz w:val="22"/>
                <w:szCs w:val="22"/>
                <w:lang w:eastAsia="es-CO"/>
              </w:rPr>
            </w:pPr>
            <w:r w:rsidRPr="00755539">
              <w:rPr>
                <w:rFonts w:ascii="Verdana" w:hAnsi="Verdana"/>
                <w:i w:val="0"/>
                <w:color w:val="000000"/>
                <w:sz w:val="22"/>
                <w:szCs w:val="22"/>
                <w:lang w:eastAsia="es-CO"/>
              </w:rPr>
              <w:t>2023</w:t>
            </w:r>
          </w:p>
        </w:tc>
        <w:tc>
          <w:tcPr>
            <w:tcW w:w="2418" w:type="dxa"/>
            <w:tcBorders>
              <w:top w:val="nil"/>
              <w:left w:val="nil"/>
              <w:bottom w:val="single" w:sz="4" w:space="0" w:color="auto"/>
              <w:right w:val="single" w:sz="4" w:space="0" w:color="auto"/>
            </w:tcBorders>
            <w:shd w:val="clear" w:color="auto" w:fill="auto"/>
            <w:noWrap/>
            <w:vAlign w:val="center"/>
            <w:hideMark/>
          </w:tcPr>
          <w:p w14:paraId="09293F94" w14:textId="77777777" w:rsidR="00755539" w:rsidRPr="00755539" w:rsidRDefault="00755539" w:rsidP="00755539">
            <w:pPr>
              <w:suppressAutoHyphens w:val="0"/>
              <w:jc w:val="center"/>
              <w:rPr>
                <w:rFonts w:ascii="Verdana" w:hAnsi="Verdana"/>
                <w:i w:val="0"/>
                <w:color w:val="000000"/>
                <w:sz w:val="22"/>
                <w:szCs w:val="22"/>
                <w:lang w:eastAsia="es-CO"/>
              </w:rPr>
            </w:pPr>
            <w:r w:rsidRPr="00755539">
              <w:rPr>
                <w:rFonts w:ascii="Verdana" w:hAnsi="Verdana"/>
                <w:i w:val="0"/>
                <w:color w:val="000000"/>
                <w:sz w:val="22"/>
                <w:szCs w:val="22"/>
                <w:lang w:eastAsia="es-CO"/>
              </w:rPr>
              <w:t>Gasolina</w:t>
            </w:r>
          </w:p>
        </w:tc>
      </w:tr>
    </w:tbl>
    <w:p w14:paraId="28AA8255" w14:textId="4A8A2CBE" w:rsidR="00755539" w:rsidRPr="00E40968" w:rsidRDefault="00E40968" w:rsidP="00E40968">
      <w:pPr>
        <w:pStyle w:val="Prrafodelista"/>
        <w:ind w:left="1080"/>
        <w:jc w:val="center"/>
        <w:rPr>
          <w:rFonts w:ascii="Verdana" w:hAnsi="Verdana"/>
          <w:i/>
          <w:lang w:val="es-CO"/>
        </w:rPr>
      </w:pPr>
      <w:r>
        <w:rPr>
          <w:rFonts w:ascii="Verdana" w:hAnsi="Verdana"/>
          <w:i/>
          <w:lang w:val="es-CO"/>
        </w:rPr>
        <w:t>Fuente: CGN, 2024.</w:t>
      </w:r>
    </w:p>
    <w:p w14:paraId="794F5AB4" w14:textId="77777777" w:rsidR="00E40968" w:rsidRDefault="00E40968" w:rsidP="00755539">
      <w:pPr>
        <w:pStyle w:val="Prrafodelista"/>
        <w:ind w:left="1080"/>
        <w:jc w:val="both"/>
        <w:rPr>
          <w:rFonts w:ascii="Verdana" w:hAnsi="Verdana"/>
          <w:iCs/>
          <w:lang w:val="es-CO"/>
        </w:rPr>
      </w:pPr>
    </w:p>
    <w:p w14:paraId="7FAD5DAF" w14:textId="31E35562" w:rsidR="001768A9" w:rsidRDefault="002101A6" w:rsidP="00755539">
      <w:pPr>
        <w:pStyle w:val="Prrafodelista"/>
        <w:ind w:left="1080"/>
        <w:jc w:val="both"/>
        <w:rPr>
          <w:rFonts w:ascii="Verdana" w:hAnsi="Verdana"/>
          <w:iCs/>
          <w:lang w:val="es-CO"/>
        </w:rPr>
      </w:pPr>
      <w:r w:rsidRPr="00C73415">
        <w:rPr>
          <w:rFonts w:ascii="Verdana" w:hAnsi="Verdana"/>
          <w:iCs/>
          <w:lang w:val="es-CO"/>
        </w:rPr>
        <w:t xml:space="preserve">En cuanto al mantenimiento preventivo y correctivo de estos vehículos, es realizado por parte de un tercero, </w:t>
      </w:r>
      <w:r w:rsidR="00B66E17" w:rsidRPr="00C73415">
        <w:rPr>
          <w:rFonts w:ascii="Verdana" w:hAnsi="Verdana"/>
          <w:iCs/>
          <w:lang w:val="es-CO"/>
        </w:rPr>
        <w:t xml:space="preserve">quien lo realiza bajo los criterios y especificaciones definidas por el fabricante de estos, al igual es el responsable de realizar la gestión de </w:t>
      </w:r>
      <w:r w:rsidR="001768A9" w:rsidRPr="00C73415">
        <w:rPr>
          <w:rFonts w:ascii="Verdana" w:hAnsi="Verdana"/>
          <w:iCs/>
          <w:lang w:val="es-CO"/>
        </w:rPr>
        <w:t>los residuos generados de acuerdo con los criterios y requisitos establecidos en la normatividad aplicable.</w:t>
      </w:r>
    </w:p>
    <w:p w14:paraId="78D18C3D" w14:textId="77777777" w:rsidR="00E355A3" w:rsidRDefault="00E355A3" w:rsidP="00E355A3">
      <w:pPr>
        <w:rPr>
          <w:rFonts w:ascii="Verdana" w:hAnsi="Verdana"/>
          <w:iCs/>
        </w:rPr>
      </w:pPr>
    </w:p>
    <w:p w14:paraId="29072240" w14:textId="5027B29A" w:rsidR="00E355A3" w:rsidRPr="003C6DB2" w:rsidRDefault="00E355A3" w:rsidP="003C6DB2">
      <w:pPr>
        <w:pStyle w:val="Prrafodelista"/>
        <w:numPr>
          <w:ilvl w:val="1"/>
          <w:numId w:val="10"/>
        </w:numPr>
        <w:outlineLvl w:val="1"/>
        <w:rPr>
          <w:rFonts w:ascii="Verdana" w:hAnsi="Verdana"/>
          <w:b/>
          <w:bCs/>
          <w:lang w:val="es-CO"/>
        </w:rPr>
      </w:pPr>
      <w:bookmarkStart w:id="27" w:name="_Toc185197666"/>
      <w:r w:rsidRPr="00FD61FF">
        <w:rPr>
          <w:rFonts w:ascii="Verdana" w:hAnsi="Verdana"/>
          <w:b/>
          <w:bCs/>
        </w:rPr>
        <w:lastRenderedPageBreak/>
        <w:t xml:space="preserve">Análisis </w:t>
      </w:r>
      <w:r w:rsidRPr="00FD61FF">
        <w:rPr>
          <w:rFonts w:ascii="Verdana" w:hAnsi="Verdana"/>
          <w:b/>
          <w:bCs/>
          <w:lang w:val="es-CO"/>
        </w:rPr>
        <w:t>DOFA</w:t>
      </w:r>
      <w:r w:rsidR="00BA69EA" w:rsidRPr="00FD61FF">
        <w:rPr>
          <w:rFonts w:ascii="Verdana" w:hAnsi="Verdana"/>
          <w:b/>
          <w:bCs/>
        </w:rPr>
        <w:t>.</w:t>
      </w:r>
      <w:bookmarkEnd w:id="27"/>
    </w:p>
    <w:p w14:paraId="5B2B26F6" w14:textId="77777777" w:rsidR="003C6DB2" w:rsidRDefault="003C6DB2" w:rsidP="003C6DB2">
      <w:pPr>
        <w:pStyle w:val="Prrafodelista"/>
        <w:ind w:left="720"/>
        <w:outlineLvl w:val="1"/>
        <w:rPr>
          <w:rFonts w:ascii="Verdana" w:hAnsi="Verdana"/>
          <w:b/>
          <w:bCs/>
        </w:rPr>
      </w:pPr>
    </w:p>
    <w:p w14:paraId="2A00341D" w14:textId="768297FA" w:rsidR="003C6DB2" w:rsidRPr="003C6DB2" w:rsidRDefault="003C6DB2" w:rsidP="003C6DB2">
      <w:pPr>
        <w:pStyle w:val="Prrafodelista"/>
        <w:ind w:left="720"/>
        <w:jc w:val="both"/>
        <w:rPr>
          <w:rFonts w:ascii="Verdana" w:hAnsi="Verdana"/>
          <w:lang w:val="es-CO"/>
        </w:rPr>
      </w:pPr>
      <w:r w:rsidRPr="003C6DB2">
        <w:rPr>
          <w:rFonts w:ascii="Verdana" w:hAnsi="Verdana"/>
          <w:lang w:val="es-CO"/>
        </w:rPr>
        <w:t>E</w:t>
      </w:r>
      <w:r w:rsidR="0078787C">
        <w:rPr>
          <w:rFonts w:ascii="Verdana" w:hAnsi="Verdana"/>
          <w:lang w:val="es-CO"/>
        </w:rPr>
        <w:t xml:space="preserve">ste </w:t>
      </w:r>
      <w:r w:rsidRPr="003C6DB2">
        <w:rPr>
          <w:rFonts w:ascii="Verdana" w:hAnsi="Verdana"/>
          <w:lang w:val="es-CO"/>
        </w:rPr>
        <w:t xml:space="preserve">análisis </w:t>
      </w:r>
      <w:r w:rsidR="00D63401">
        <w:rPr>
          <w:rFonts w:ascii="Verdana" w:hAnsi="Verdana"/>
          <w:lang w:val="es-CO"/>
        </w:rPr>
        <w:t xml:space="preserve">es considerado como </w:t>
      </w:r>
      <w:r w:rsidRPr="003C6DB2">
        <w:rPr>
          <w:rFonts w:ascii="Verdana" w:hAnsi="Verdana"/>
          <w:lang w:val="es-CO"/>
        </w:rPr>
        <w:t xml:space="preserve">una herramienta estratégica que permite evaluar tanto los factores internos como externos que </w:t>
      </w:r>
      <w:r w:rsidR="002F7988">
        <w:rPr>
          <w:rFonts w:ascii="Verdana" w:hAnsi="Verdana"/>
          <w:lang w:val="es-CO"/>
        </w:rPr>
        <w:t xml:space="preserve">pueden llegar a </w:t>
      </w:r>
      <w:r w:rsidRPr="003C6DB2">
        <w:rPr>
          <w:rFonts w:ascii="Verdana" w:hAnsi="Verdana"/>
          <w:lang w:val="es-CO"/>
        </w:rPr>
        <w:t>afecta</w:t>
      </w:r>
      <w:r w:rsidR="002F7988">
        <w:rPr>
          <w:rFonts w:ascii="Verdana" w:hAnsi="Verdana"/>
          <w:lang w:val="es-CO"/>
        </w:rPr>
        <w:t>r</w:t>
      </w:r>
      <w:r w:rsidRPr="003C6DB2">
        <w:rPr>
          <w:rFonts w:ascii="Verdana" w:hAnsi="Verdana"/>
          <w:lang w:val="es-CO"/>
        </w:rPr>
        <w:t xml:space="preserve"> a </w:t>
      </w:r>
      <w:r w:rsidR="002F7988">
        <w:rPr>
          <w:rFonts w:ascii="Verdana" w:hAnsi="Verdana"/>
          <w:lang w:val="es-CO"/>
        </w:rPr>
        <w:t>l</w:t>
      </w:r>
      <w:r w:rsidRPr="003C6DB2">
        <w:rPr>
          <w:rFonts w:ascii="Verdana" w:hAnsi="Verdana"/>
          <w:lang w:val="es-CO"/>
        </w:rPr>
        <w:t xml:space="preserve">a </w:t>
      </w:r>
      <w:r w:rsidR="002F7988">
        <w:rPr>
          <w:rFonts w:ascii="Verdana" w:hAnsi="Verdana"/>
          <w:lang w:val="es-CO"/>
        </w:rPr>
        <w:t>entidad</w:t>
      </w:r>
      <w:r w:rsidRPr="003C6DB2">
        <w:rPr>
          <w:rFonts w:ascii="Verdana" w:hAnsi="Verdana"/>
          <w:lang w:val="es-CO"/>
        </w:rPr>
        <w:t>.</w:t>
      </w:r>
      <w:r w:rsidR="002F7988">
        <w:rPr>
          <w:rFonts w:ascii="Verdana" w:hAnsi="Verdana"/>
          <w:lang w:val="es-CO"/>
        </w:rPr>
        <w:t xml:space="preserve"> De igual forma, permite </w:t>
      </w:r>
      <w:r w:rsidRPr="003C6DB2">
        <w:rPr>
          <w:rFonts w:ascii="Verdana" w:hAnsi="Verdana"/>
          <w:lang w:val="es-CO"/>
        </w:rPr>
        <w:t xml:space="preserve">identificar las fortalezas y oportunidades que se pueden aprovechar, así como las debilidades y amenazas que deben gestionarse para minimizar riesgos. </w:t>
      </w:r>
      <w:r w:rsidR="001C4072">
        <w:rPr>
          <w:rFonts w:ascii="Verdana" w:hAnsi="Verdana"/>
          <w:lang w:val="es-CO"/>
        </w:rPr>
        <w:t xml:space="preserve">Por tanto, </w:t>
      </w:r>
      <w:r w:rsidR="008322A1">
        <w:rPr>
          <w:rFonts w:ascii="Verdana" w:hAnsi="Verdana"/>
          <w:lang w:val="es-CO"/>
        </w:rPr>
        <w:t>se convierte en una herramienta para</w:t>
      </w:r>
      <w:r w:rsidRPr="003C6DB2">
        <w:rPr>
          <w:rFonts w:ascii="Verdana" w:hAnsi="Verdana"/>
          <w:lang w:val="es-CO"/>
        </w:rPr>
        <w:t xml:space="preserve"> facilitar la toma de decisiones informadas, al proporcionar una visión integral </w:t>
      </w:r>
      <w:r w:rsidR="00004C54">
        <w:rPr>
          <w:rFonts w:ascii="Verdana" w:hAnsi="Verdana"/>
          <w:lang w:val="es-CO"/>
        </w:rPr>
        <w:t xml:space="preserve">al igual que </w:t>
      </w:r>
      <w:r w:rsidRPr="003C6DB2">
        <w:rPr>
          <w:rFonts w:ascii="Verdana" w:hAnsi="Verdana"/>
          <w:lang w:val="es-CO"/>
        </w:rPr>
        <w:t>orienta la planificación y el desarroll</w:t>
      </w:r>
      <w:r w:rsidR="00DF691A">
        <w:rPr>
          <w:rFonts w:ascii="Verdana" w:hAnsi="Verdana"/>
          <w:lang w:val="es-CO"/>
        </w:rPr>
        <w:t>o</w:t>
      </w:r>
      <w:r w:rsidRPr="003C6DB2">
        <w:rPr>
          <w:rFonts w:ascii="Verdana" w:hAnsi="Verdana"/>
          <w:lang w:val="es-CO"/>
        </w:rPr>
        <w:t>.</w:t>
      </w:r>
    </w:p>
    <w:p w14:paraId="6050AF8E" w14:textId="77777777" w:rsidR="00E40968" w:rsidRDefault="00E40968" w:rsidP="00E355A3"/>
    <w:p w14:paraId="4CAFE055" w14:textId="2DE67536" w:rsidR="00E40968" w:rsidRPr="00E40968" w:rsidRDefault="00E40968" w:rsidP="00E40968">
      <w:pPr>
        <w:pStyle w:val="Prrafodelista"/>
        <w:ind w:left="1080"/>
        <w:jc w:val="center"/>
        <w:rPr>
          <w:rFonts w:ascii="Verdana" w:hAnsi="Verdana"/>
          <w:i/>
          <w:lang w:val="es-CO"/>
        </w:rPr>
      </w:pPr>
      <w:r w:rsidRPr="00C73415">
        <w:rPr>
          <w:rFonts w:ascii="Verdana" w:hAnsi="Verdana"/>
          <w:i/>
          <w:lang w:val="es-CO"/>
        </w:rPr>
        <w:t xml:space="preserve">Tabla </w:t>
      </w:r>
      <w:r>
        <w:rPr>
          <w:rFonts w:ascii="Verdana" w:hAnsi="Verdana"/>
          <w:i/>
          <w:lang w:val="es-CO"/>
        </w:rPr>
        <w:t>4</w:t>
      </w:r>
      <w:r w:rsidRPr="00C73415">
        <w:rPr>
          <w:rFonts w:ascii="Verdana" w:hAnsi="Verdana"/>
          <w:i/>
          <w:lang w:val="es-CO"/>
        </w:rPr>
        <w:t xml:space="preserve">. </w:t>
      </w:r>
      <w:r>
        <w:rPr>
          <w:rFonts w:ascii="Verdana" w:hAnsi="Verdana"/>
          <w:i/>
          <w:lang w:val="es-CO"/>
        </w:rPr>
        <w:t>Análisis DOFA</w:t>
      </w:r>
      <w:r w:rsidRPr="00C73415">
        <w:rPr>
          <w:rFonts w:ascii="Verdana" w:hAnsi="Verdana"/>
          <w:i/>
          <w:lang w:val="es-CO"/>
        </w:rPr>
        <w:t>.</w:t>
      </w:r>
    </w:p>
    <w:tbl>
      <w:tblPr>
        <w:tblW w:w="8647" w:type="dxa"/>
        <w:tblInd w:w="704" w:type="dxa"/>
        <w:tblCellMar>
          <w:top w:w="15" w:type="dxa"/>
          <w:left w:w="70" w:type="dxa"/>
          <w:right w:w="70" w:type="dxa"/>
        </w:tblCellMar>
        <w:tblLook w:val="04A0" w:firstRow="1" w:lastRow="0" w:firstColumn="1" w:lastColumn="0" w:noHBand="0" w:noVBand="1"/>
      </w:tblPr>
      <w:tblGrid>
        <w:gridCol w:w="4111"/>
        <w:gridCol w:w="4536"/>
      </w:tblGrid>
      <w:tr w:rsidR="00E355A3" w:rsidRPr="00C73415" w14:paraId="37F77981" w14:textId="77777777" w:rsidTr="00D63401">
        <w:trPr>
          <w:trHeight w:val="20"/>
        </w:trPr>
        <w:tc>
          <w:tcPr>
            <w:tcW w:w="4111" w:type="dxa"/>
            <w:tcBorders>
              <w:top w:val="single" w:sz="4" w:space="0" w:color="auto"/>
              <w:left w:val="single" w:sz="4" w:space="0" w:color="auto"/>
              <w:bottom w:val="single" w:sz="4" w:space="0" w:color="auto"/>
              <w:right w:val="single" w:sz="4" w:space="0" w:color="000000"/>
            </w:tcBorders>
            <w:shd w:val="clear" w:color="000000" w:fill="00B0F0"/>
            <w:noWrap/>
            <w:vAlign w:val="bottom"/>
            <w:hideMark/>
          </w:tcPr>
          <w:p w14:paraId="11B9B8E2" w14:textId="77777777" w:rsidR="00E355A3" w:rsidRPr="00C73415" w:rsidRDefault="00E355A3" w:rsidP="00922792">
            <w:pPr>
              <w:suppressAutoHyphens w:val="0"/>
              <w:jc w:val="center"/>
              <w:rPr>
                <w:rFonts w:ascii="Verdana" w:hAnsi="Verdana" w:cs="Calibri"/>
                <w:b/>
                <w:bCs/>
                <w:i w:val="0"/>
                <w:color w:val="000000"/>
                <w:sz w:val="22"/>
                <w:szCs w:val="22"/>
                <w:lang w:eastAsia="es-CO"/>
              </w:rPr>
            </w:pPr>
            <w:r w:rsidRPr="00C73415">
              <w:rPr>
                <w:rFonts w:ascii="Verdana" w:hAnsi="Verdana" w:cs="Calibri"/>
                <w:b/>
                <w:bCs/>
                <w:i w:val="0"/>
                <w:color w:val="000000"/>
                <w:sz w:val="22"/>
                <w:szCs w:val="22"/>
                <w:lang w:eastAsia="es-CO"/>
              </w:rPr>
              <w:t>DEBILIDADES</w:t>
            </w:r>
          </w:p>
        </w:tc>
        <w:tc>
          <w:tcPr>
            <w:tcW w:w="4536" w:type="dxa"/>
            <w:tcBorders>
              <w:top w:val="single" w:sz="4" w:space="0" w:color="auto"/>
              <w:left w:val="nil"/>
              <w:bottom w:val="single" w:sz="4" w:space="0" w:color="auto"/>
              <w:right w:val="single" w:sz="4" w:space="0" w:color="000000"/>
            </w:tcBorders>
            <w:shd w:val="clear" w:color="000000" w:fill="00B0F0"/>
            <w:noWrap/>
            <w:vAlign w:val="bottom"/>
            <w:hideMark/>
          </w:tcPr>
          <w:p w14:paraId="1CF68275" w14:textId="77777777" w:rsidR="00E355A3" w:rsidRPr="00C73415" w:rsidRDefault="00E355A3" w:rsidP="00922792">
            <w:pPr>
              <w:suppressAutoHyphens w:val="0"/>
              <w:jc w:val="center"/>
              <w:rPr>
                <w:rFonts w:ascii="Verdana" w:hAnsi="Verdana" w:cs="Calibri"/>
                <w:b/>
                <w:bCs/>
                <w:i w:val="0"/>
                <w:color w:val="000000"/>
                <w:sz w:val="22"/>
                <w:szCs w:val="22"/>
                <w:lang w:eastAsia="es-CO"/>
              </w:rPr>
            </w:pPr>
            <w:r w:rsidRPr="00C73415">
              <w:rPr>
                <w:rFonts w:ascii="Verdana" w:hAnsi="Verdana" w:cs="Calibri"/>
                <w:b/>
                <w:bCs/>
                <w:i w:val="0"/>
                <w:color w:val="000000"/>
                <w:sz w:val="22"/>
                <w:szCs w:val="22"/>
                <w:lang w:eastAsia="es-CO"/>
              </w:rPr>
              <w:t>OPORTUNIDADES</w:t>
            </w:r>
          </w:p>
        </w:tc>
      </w:tr>
      <w:tr w:rsidR="00E355A3" w:rsidRPr="00C73415" w14:paraId="5F125B08" w14:textId="77777777" w:rsidTr="00D63401">
        <w:trPr>
          <w:trHeight w:val="235"/>
        </w:trPr>
        <w:tc>
          <w:tcPr>
            <w:tcW w:w="4111"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BFD09C7" w14:textId="77777777" w:rsidR="00E355A3" w:rsidRPr="00C73415" w:rsidRDefault="00E355A3" w:rsidP="003C6DB2">
            <w:pPr>
              <w:suppressAutoHyphens w:val="0"/>
              <w:jc w:val="left"/>
              <w:rPr>
                <w:rFonts w:ascii="Verdana" w:hAnsi="Verdana" w:cs="Calibri"/>
                <w:i w:val="0"/>
                <w:color w:val="000000"/>
                <w:sz w:val="22"/>
                <w:szCs w:val="22"/>
                <w:lang w:eastAsia="es-CO"/>
              </w:rPr>
            </w:pPr>
            <w:r w:rsidRPr="00C73415">
              <w:rPr>
                <w:rFonts w:ascii="Verdana" w:hAnsi="Verdana" w:cs="Calibri"/>
                <w:b/>
                <w:bCs/>
                <w:i w:val="0"/>
                <w:color w:val="000000"/>
                <w:sz w:val="22"/>
                <w:szCs w:val="22"/>
                <w:lang w:eastAsia="es-CO"/>
              </w:rPr>
              <w:t>Limitada Conciencia Ambiental:</w:t>
            </w:r>
            <w:r w:rsidRPr="00C73415">
              <w:rPr>
                <w:rFonts w:ascii="Verdana" w:hAnsi="Verdana" w:cs="Calibri"/>
                <w:i w:val="0"/>
                <w:color w:val="000000"/>
                <w:sz w:val="22"/>
                <w:szCs w:val="22"/>
                <w:lang w:eastAsia="es-CO"/>
              </w:rPr>
              <w:br/>
              <w:t>Falta de conciencia ambiental por parte de servidores Públicos y Colaboradores.</w:t>
            </w:r>
            <w:r w:rsidRPr="00C73415">
              <w:rPr>
                <w:rFonts w:ascii="Verdana" w:hAnsi="Verdana" w:cs="Calibri"/>
                <w:i w:val="0"/>
                <w:color w:val="000000"/>
                <w:sz w:val="22"/>
                <w:szCs w:val="22"/>
                <w:lang w:eastAsia="es-CO"/>
              </w:rPr>
              <w:br/>
            </w:r>
          </w:p>
        </w:tc>
        <w:tc>
          <w:tcPr>
            <w:tcW w:w="4536" w:type="dxa"/>
            <w:vMerge w:val="restart"/>
            <w:tcBorders>
              <w:top w:val="single" w:sz="4" w:space="0" w:color="auto"/>
              <w:left w:val="single" w:sz="4" w:space="0" w:color="auto"/>
              <w:bottom w:val="single" w:sz="4" w:space="0" w:color="000000"/>
              <w:right w:val="single" w:sz="4" w:space="0" w:color="000000"/>
            </w:tcBorders>
            <w:shd w:val="clear" w:color="auto" w:fill="auto"/>
            <w:hideMark/>
          </w:tcPr>
          <w:p w14:paraId="256CEED0" w14:textId="29FBEB3A" w:rsidR="00E355A3" w:rsidRPr="00C73415" w:rsidRDefault="00E355A3" w:rsidP="00922792">
            <w:pPr>
              <w:suppressAutoHyphens w:val="0"/>
              <w:jc w:val="left"/>
              <w:rPr>
                <w:rFonts w:ascii="Verdana" w:hAnsi="Verdana" w:cs="Calibri"/>
                <w:i w:val="0"/>
                <w:color w:val="000000"/>
                <w:sz w:val="22"/>
                <w:szCs w:val="22"/>
                <w:lang w:eastAsia="es-CO"/>
              </w:rPr>
            </w:pPr>
            <w:r w:rsidRPr="00C73415">
              <w:rPr>
                <w:rFonts w:ascii="Verdana" w:hAnsi="Verdana" w:cs="Calibri"/>
                <w:b/>
                <w:bCs/>
                <w:i w:val="0"/>
                <w:color w:val="000000"/>
                <w:sz w:val="22"/>
                <w:szCs w:val="22"/>
                <w:lang w:eastAsia="es-CO"/>
              </w:rPr>
              <w:t>Marco Normativo Favorable:</w:t>
            </w:r>
            <w:r w:rsidRPr="00C73415">
              <w:rPr>
                <w:rFonts w:ascii="Verdana" w:hAnsi="Verdana" w:cs="Calibri"/>
                <w:i w:val="0"/>
                <w:color w:val="000000"/>
                <w:sz w:val="22"/>
                <w:szCs w:val="22"/>
                <w:lang w:eastAsia="es-CO"/>
              </w:rPr>
              <w:br/>
              <w:t xml:space="preserve">Existencia de un marco normativo que respalda la gestión ambiental.                       </w:t>
            </w:r>
            <w:r w:rsidRPr="00C73415">
              <w:rPr>
                <w:rFonts w:ascii="Verdana" w:hAnsi="Verdana" w:cs="Calibri"/>
                <w:b/>
                <w:bCs/>
                <w:i w:val="0"/>
                <w:color w:val="000000"/>
                <w:sz w:val="22"/>
                <w:szCs w:val="22"/>
                <w:lang w:eastAsia="es-CO"/>
              </w:rPr>
              <w:t>Tecnologías Sostenibles Disponibles:</w:t>
            </w:r>
            <w:r w:rsidRPr="00C73415">
              <w:rPr>
                <w:rFonts w:ascii="Verdana" w:hAnsi="Verdana" w:cs="Calibri"/>
                <w:i w:val="0"/>
                <w:color w:val="000000"/>
                <w:sz w:val="22"/>
                <w:szCs w:val="22"/>
                <w:lang w:eastAsia="es-CO"/>
              </w:rPr>
              <w:br/>
              <w:t>Disponibilidad de tecnologías y soluciones sostenibles en el mercado para la actualización de la infraestructura.</w:t>
            </w:r>
          </w:p>
        </w:tc>
      </w:tr>
      <w:tr w:rsidR="00E355A3" w:rsidRPr="00C73415" w14:paraId="1B0FC505" w14:textId="77777777" w:rsidTr="00D63401">
        <w:trPr>
          <w:trHeight w:val="235"/>
        </w:trPr>
        <w:tc>
          <w:tcPr>
            <w:tcW w:w="4111" w:type="dxa"/>
            <w:vMerge/>
            <w:tcBorders>
              <w:top w:val="single" w:sz="4" w:space="0" w:color="auto"/>
              <w:left w:val="single" w:sz="4" w:space="0" w:color="auto"/>
              <w:bottom w:val="single" w:sz="4" w:space="0" w:color="000000"/>
              <w:right w:val="single" w:sz="4" w:space="0" w:color="000000"/>
            </w:tcBorders>
            <w:vAlign w:val="center"/>
            <w:hideMark/>
          </w:tcPr>
          <w:p w14:paraId="5E3B27F5" w14:textId="77777777" w:rsidR="00E355A3" w:rsidRPr="00C73415" w:rsidRDefault="00E355A3" w:rsidP="00922792">
            <w:pPr>
              <w:suppressAutoHyphens w:val="0"/>
              <w:jc w:val="left"/>
              <w:rPr>
                <w:rFonts w:ascii="Verdana" w:hAnsi="Verdana" w:cs="Calibri"/>
                <w:i w:val="0"/>
                <w:color w:val="000000"/>
                <w:sz w:val="22"/>
                <w:szCs w:val="22"/>
                <w:lang w:eastAsia="es-CO"/>
              </w:rPr>
            </w:pPr>
          </w:p>
        </w:tc>
        <w:tc>
          <w:tcPr>
            <w:tcW w:w="4536" w:type="dxa"/>
            <w:vMerge/>
            <w:tcBorders>
              <w:top w:val="single" w:sz="4" w:space="0" w:color="auto"/>
              <w:left w:val="single" w:sz="4" w:space="0" w:color="auto"/>
              <w:bottom w:val="single" w:sz="4" w:space="0" w:color="000000"/>
              <w:right w:val="single" w:sz="4" w:space="0" w:color="000000"/>
            </w:tcBorders>
            <w:vAlign w:val="center"/>
            <w:hideMark/>
          </w:tcPr>
          <w:p w14:paraId="1E78CAFB" w14:textId="77777777" w:rsidR="00E355A3" w:rsidRPr="00C73415" w:rsidRDefault="00E355A3" w:rsidP="00922792">
            <w:pPr>
              <w:suppressAutoHyphens w:val="0"/>
              <w:jc w:val="left"/>
              <w:rPr>
                <w:rFonts w:ascii="Verdana" w:hAnsi="Verdana" w:cs="Calibri"/>
                <w:i w:val="0"/>
                <w:color w:val="000000"/>
                <w:sz w:val="22"/>
                <w:szCs w:val="22"/>
                <w:lang w:eastAsia="es-CO"/>
              </w:rPr>
            </w:pPr>
          </w:p>
        </w:tc>
      </w:tr>
      <w:tr w:rsidR="00E355A3" w:rsidRPr="00C73415" w14:paraId="76638293" w14:textId="77777777" w:rsidTr="00D63401">
        <w:trPr>
          <w:trHeight w:val="235"/>
        </w:trPr>
        <w:tc>
          <w:tcPr>
            <w:tcW w:w="4111" w:type="dxa"/>
            <w:vMerge/>
            <w:tcBorders>
              <w:top w:val="single" w:sz="4" w:space="0" w:color="auto"/>
              <w:left w:val="single" w:sz="4" w:space="0" w:color="auto"/>
              <w:bottom w:val="single" w:sz="4" w:space="0" w:color="000000"/>
              <w:right w:val="single" w:sz="4" w:space="0" w:color="000000"/>
            </w:tcBorders>
            <w:vAlign w:val="center"/>
            <w:hideMark/>
          </w:tcPr>
          <w:p w14:paraId="47060F62" w14:textId="77777777" w:rsidR="00E355A3" w:rsidRPr="00C73415" w:rsidRDefault="00E355A3" w:rsidP="00922792">
            <w:pPr>
              <w:suppressAutoHyphens w:val="0"/>
              <w:jc w:val="left"/>
              <w:rPr>
                <w:rFonts w:ascii="Verdana" w:hAnsi="Verdana" w:cs="Calibri"/>
                <w:i w:val="0"/>
                <w:color w:val="000000"/>
                <w:sz w:val="22"/>
                <w:szCs w:val="22"/>
                <w:lang w:eastAsia="es-CO"/>
              </w:rPr>
            </w:pPr>
          </w:p>
        </w:tc>
        <w:tc>
          <w:tcPr>
            <w:tcW w:w="4536" w:type="dxa"/>
            <w:vMerge/>
            <w:tcBorders>
              <w:top w:val="single" w:sz="4" w:space="0" w:color="auto"/>
              <w:left w:val="single" w:sz="4" w:space="0" w:color="auto"/>
              <w:bottom w:val="single" w:sz="4" w:space="0" w:color="000000"/>
              <w:right w:val="single" w:sz="4" w:space="0" w:color="000000"/>
            </w:tcBorders>
            <w:vAlign w:val="center"/>
            <w:hideMark/>
          </w:tcPr>
          <w:p w14:paraId="4E88EFC7" w14:textId="77777777" w:rsidR="00E355A3" w:rsidRPr="00C73415" w:rsidRDefault="00E355A3" w:rsidP="00922792">
            <w:pPr>
              <w:suppressAutoHyphens w:val="0"/>
              <w:jc w:val="left"/>
              <w:rPr>
                <w:rFonts w:ascii="Verdana" w:hAnsi="Verdana" w:cs="Calibri"/>
                <w:i w:val="0"/>
                <w:color w:val="000000"/>
                <w:sz w:val="22"/>
                <w:szCs w:val="22"/>
                <w:lang w:eastAsia="es-CO"/>
              </w:rPr>
            </w:pPr>
          </w:p>
        </w:tc>
      </w:tr>
      <w:tr w:rsidR="00E355A3" w:rsidRPr="00C73415" w14:paraId="5A2DB097" w14:textId="77777777" w:rsidTr="00D63401">
        <w:trPr>
          <w:trHeight w:val="235"/>
        </w:trPr>
        <w:tc>
          <w:tcPr>
            <w:tcW w:w="4111" w:type="dxa"/>
            <w:vMerge/>
            <w:tcBorders>
              <w:top w:val="single" w:sz="4" w:space="0" w:color="auto"/>
              <w:left w:val="single" w:sz="4" w:space="0" w:color="auto"/>
              <w:bottom w:val="single" w:sz="4" w:space="0" w:color="000000"/>
              <w:right w:val="single" w:sz="4" w:space="0" w:color="000000"/>
            </w:tcBorders>
            <w:vAlign w:val="center"/>
            <w:hideMark/>
          </w:tcPr>
          <w:p w14:paraId="62954713" w14:textId="77777777" w:rsidR="00E355A3" w:rsidRPr="00C73415" w:rsidRDefault="00E355A3" w:rsidP="00922792">
            <w:pPr>
              <w:suppressAutoHyphens w:val="0"/>
              <w:jc w:val="left"/>
              <w:rPr>
                <w:rFonts w:ascii="Verdana" w:hAnsi="Verdana" w:cs="Calibri"/>
                <w:i w:val="0"/>
                <w:color w:val="000000"/>
                <w:sz w:val="22"/>
                <w:szCs w:val="22"/>
                <w:lang w:eastAsia="es-CO"/>
              </w:rPr>
            </w:pPr>
          </w:p>
        </w:tc>
        <w:tc>
          <w:tcPr>
            <w:tcW w:w="4536" w:type="dxa"/>
            <w:vMerge/>
            <w:tcBorders>
              <w:top w:val="single" w:sz="4" w:space="0" w:color="auto"/>
              <w:left w:val="single" w:sz="4" w:space="0" w:color="auto"/>
              <w:bottom w:val="single" w:sz="4" w:space="0" w:color="000000"/>
              <w:right w:val="single" w:sz="4" w:space="0" w:color="000000"/>
            </w:tcBorders>
            <w:vAlign w:val="center"/>
            <w:hideMark/>
          </w:tcPr>
          <w:p w14:paraId="13D47F8B" w14:textId="77777777" w:rsidR="00E355A3" w:rsidRPr="00C73415" w:rsidRDefault="00E355A3" w:rsidP="00922792">
            <w:pPr>
              <w:suppressAutoHyphens w:val="0"/>
              <w:jc w:val="left"/>
              <w:rPr>
                <w:rFonts w:ascii="Verdana" w:hAnsi="Verdana" w:cs="Calibri"/>
                <w:i w:val="0"/>
                <w:color w:val="000000"/>
                <w:sz w:val="22"/>
                <w:szCs w:val="22"/>
                <w:lang w:eastAsia="es-CO"/>
              </w:rPr>
            </w:pPr>
          </w:p>
        </w:tc>
      </w:tr>
      <w:tr w:rsidR="00E355A3" w:rsidRPr="00C73415" w14:paraId="553A99AC" w14:textId="77777777" w:rsidTr="00D63401">
        <w:trPr>
          <w:trHeight w:val="20"/>
        </w:trPr>
        <w:tc>
          <w:tcPr>
            <w:tcW w:w="4111" w:type="dxa"/>
            <w:tcBorders>
              <w:top w:val="single" w:sz="4" w:space="0" w:color="auto"/>
              <w:left w:val="single" w:sz="4" w:space="0" w:color="auto"/>
              <w:bottom w:val="single" w:sz="4" w:space="0" w:color="auto"/>
              <w:right w:val="single" w:sz="4" w:space="0" w:color="000000"/>
            </w:tcBorders>
            <w:shd w:val="clear" w:color="000000" w:fill="00B0F0"/>
            <w:noWrap/>
            <w:vAlign w:val="bottom"/>
            <w:hideMark/>
          </w:tcPr>
          <w:p w14:paraId="25DC7A6E" w14:textId="77777777" w:rsidR="00E355A3" w:rsidRPr="00C73415" w:rsidRDefault="00E355A3" w:rsidP="00922792">
            <w:pPr>
              <w:suppressAutoHyphens w:val="0"/>
              <w:jc w:val="center"/>
              <w:rPr>
                <w:rFonts w:ascii="Verdana" w:hAnsi="Verdana" w:cs="Calibri"/>
                <w:b/>
                <w:bCs/>
                <w:i w:val="0"/>
                <w:color w:val="000000"/>
                <w:sz w:val="22"/>
                <w:szCs w:val="22"/>
                <w:lang w:eastAsia="es-CO"/>
              </w:rPr>
            </w:pPr>
            <w:r w:rsidRPr="00C73415">
              <w:rPr>
                <w:rFonts w:ascii="Verdana" w:hAnsi="Verdana" w:cs="Calibri"/>
                <w:b/>
                <w:bCs/>
                <w:i w:val="0"/>
                <w:color w:val="000000"/>
                <w:sz w:val="22"/>
                <w:szCs w:val="22"/>
                <w:lang w:eastAsia="es-CO"/>
              </w:rPr>
              <w:t>FORTALEZAS</w:t>
            </w:r>
          </w:p>
        </w:tc>
        <w:tc>
          <w:tcPr>
            <w:tcW w:w="4536" w:type="dxa"/>
            <w:tcBorders>
              <w:top w:val="single" w:sz="4" w:space="0" w:color="auto"/>
              <w:left w:val="nil"/>
              <w:bottom w:val="single" w:sz="4" w:space="0" w:color="auto"/>
              <w:right w:val="single" w:sz="4" w:space="0" w:color="000000"/>
            </w:tcBorders>
            <w:shd w:val="clear" w:color="000000" w:fill="00B0F0"/>
            <w:noWrap/>
            <w:vAlign w:val="bottom"/>
            <w:hideMark/>
          </w:tcPr>
          <w:p w14:paraId="1651A52E" w14:textId="77777777" w:rsidR="00E355A3" w:rsidRPr="00C73415" w:rsidRDefault="00E355A3" w:rsidP="00922792">
            <w:pPr>
              <w:suppressAutoHyphens w:val="0"/>
              <w:jc w:val="center"/>
              <w:rPr>
                <w:rFonts w:ascii="Verdana" w:hAnsi="Verdana" w:cs="Calibri"/>
                <w:b/>
                <w:bCs/>
                <w:i w:val="0"/>
                <w:color w:val="000000"/>
                <w:sz w:val="22"/>
                <w:szCs w:val="22"/>
                <w:lang w:eastAsia="es-CO"/>
              </w:rPr>
            </w:pPr>
            <w:r w:rsidRPr="00C73415">
              <w:rPr>
                <w:rFonts w:ascii="Verdana" w:hAnsi="Verdana" w:cs="Calibri"/>
                <w:b/>
                <w:bCs/>
                <w:i w:val="0"/>
                <w:color w:val="000000"/>
                <w:sz w:val="22"/>
                <w:szCs w:val="22"/>
                <w:lang w:eastAsia="es-CO"/>
              </w:rPr>
              <w:t xml:space="preserve">AMENAZAS </w:t>
            </w:r>
          </w:p>
        </w:tc>
      </w:tr>
      <w:tr w:rsidR="00E355A3" w:rsidRPr="00C73415" w14:paraId="63A45625" w14:textId="77777777" w:rsidTr="00D63401">
        <w:trPr>
          <w:trHeight w:val="235"/>
        </w:trPr>
        <w:tc>
          <w:tcPr>
            <w:tcW w:w="4111"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4262BA8" w14:textId="3D76A445" w:rsidR="00D63401" w:rsidRPr="00C73415" w:rsidRDefault="00E355A3" w:rsidP="00D63401">
            <w:pPr>
              <w:suppressAutoHyphens w:val="0"/>
              <w:jc w:val="left"/>
              <w:rPr>
                <w:rFonts w:ascii="Verdana" w:hAnsi="Verdana" w:cs="Calibri"/>
                <w:i w:val="0"/>
                <w:color w:val="000000"/>
                <w:sz w:val="22"/>
                <w:szCs w:val="22"/>
                <w:lang w:eastAsia="es-CO"/>
              </w:rPr>
            </w:pPr>
            <w:r w:rsidRPr="00C73415">
              <w:rPr>
                <w:rFonts w:ascii="Verdana" w:hAnsi="Verdana" w:cs="Calibri"/>
                <w:b/>
                <w:bCs/>
                <w:i w:val="0"/>
                <w:color w:val="000000"/>
                <w:sz w:val="22"/>
                <w:szCs w:val="22"/>
                <w:lang w:eastAsia="es-CO"/>
              </w:rPr>
              <w:t>Compromiso Institucional:</w:t>
            </w:r>
            <w:r w:rsidRPr="00C73415">
              <w:rPr>
                <w:rFonts w:ascii="Verdana" w:hAnsi="Verdana" w:cs="Calibri"/>
                <w:i w:val="0"/>
                <w:color w:val="000000"/>
                <w:sz w:val="22"/>
                <w:szCs w:val="22"/>
                <w:lang w:eastAsia="es-CO"/>
              </w:rPr>
              <w:br/>
              <w:t>Compromiso de la alta dirección hacia la sostenibilidad ambiental.</w:t>
            </w:r>
            <w:r w:rsidRPr="00C73415">
              <w:rPr>
                <w:rFonts w:ascii="Verdana" w:hAnsi="Verdana" w:cs="Calibri"/>
                <w:i w:val="0"/>
                <w:color w:val="000000"/>
                <w:sz w:val="22"/>
                <w:szCs w:val="22"/>
                <w:lang w:eastAsia="es-CO"/>
              </w:rPr>
              <w:br/>
            </w:r>
            <w:r w:rsidRPr="00C73415">
              <w:rPr>
                <w:rFonts w:ascii="Verdana" w:hAnsi="Verdana" w:cs="Calibri"/>
                <w:b/>
                <w:bCs/>
                <w:i w:val="0"/>
                <w:color w:val="000000"/>
                <w:sz w:val="22"/>
                <w:szCs w:val="22"/>
                <w:lang w:eastAsia="es-CO"/>
              </w:rPr>
              <w:t>Condiciones Favorables de Ubicación:</w:t>
            </w:r>
            <w:r w:rsidRPr="00C73415">
              <w:rPr>
                <w:rFonts w:ascii="Verdana" w:hAnsi="Verdana" w:cs="Calibri"/>
                <w:i w:val="0"/>
                <w:color w:val="000000"/>
                <w:sz w:val="22"/>
                <w:szCs w:val="22"/>
                <w:lang w:eastAsia="es-CO"/>
              </w:rPr>
              <w:br/>
              <w:t>Ubicación estratégica que puede facilitar la adopción de prácticas sostenibles, como el transporte público y la gestión de residuos.</w:t>
            </w:r>
            <w:r w:rsidRPr="00C73415">
              <w:rPr>
                <w:rFonts w:ascii="Verdana" w:hAnsi="Verdana" w:cs="Calibri"/>
                <w:i w:val="0"/>
                <w:color w:val="000000"/>
                <w:sz w:val="22"/>
                <w:szCs w:val="22"/>
                <w:lang w:eastAsia="es-CO"/>
              </w:rPr>
              <w:br/>
            </w:r>
            <w:r w:rsidRPr="00C73415">
              <w:rPr>
                <w:rFonts w:ascii="Verdana" w:hAnsi="Verdana" w:cs="Calibri"/>
                <w:b/>
                <w:bCs/>
                <w:i w:val="0"/>
                <w:color w:val="000000"/>
                <w:sz w:val="22"/>
                <w:szCs w:val="22"/>
                <w:lang w:eastAsia="es-CO"/>
              </w:rPr>
              <w:t>Personal Capacitado:</w:t>
            </w:r>
            <w:r w:rsidRPr="00C73415">
              <w:rPr>
                <w:rFonts w:ascii="Verdana" w:hAnsi="Verdana" w:cs="Calibri"/>
                <w:i w:val="0"/>
                <w:color w:val="000000"/>
                <w:sz w:val="22"/>
                <w:szCs w:val="22"/>
                <w:lang w:eastAsia="es-CO"/>
              </w:rPr>
              <w:br/>
              <w:t>Presencia de personal capacitado en temas ambientales que liderar la implementación del plan.</w:t>
            </w:r>
          </w:p>
        </w:tc>
        <w:tc>
          <w:tcPr>
            <w:tcW w:w="4536" w:type="dxa"/>
            <w:vMerge w:val="restart"/>
            <w:tcBorders>
              <w:top w:val="single" w:sz="4" w:space="0" w:color="auto"/>
              <w:left w:val="single" w:sz="4" w:space="0" w:color="auto"/>
              <w:bottom w:val="single" w:sz="4" w:space="0" w:color="000000"/>
              <w:right w:val="single" w:sz="4" w:space="0" w:color="000000"/>
            </w:tcBorders>
            <w:shd w:val="clear" w:color="auto" w:fill="auto"/>
            <w:hideMark/>
          </w:tcPr>
          <w:p w14:paraId="0765B383" w14:textId="77777777" w:rsidR="00E355A3" w:rsidRPr="00C73415" w:rsidRDefault="00E355A3" w:rsidP="00922792">
            <w:pPr>
              <w:suppressAutoHyphens w:val="0"/>
              <w:jc w:val="left"/>
              <w:rPr>
                <w:rFonts w:ascii="Verdana" w:hAnsi="Verdana" w:cs="Calibri"/>
                <w:i w:val="0"/>
                <w:color w:val="000000"/>
                <w:sz w:val="22"/>
                <w:szCs w:val="22"/>
                <w:lang w:eastAsia="es-CO"/>
              </w:rPr>
            </w:pPr>
            <w:r w:rsidRPr="00C73415">
              <w:rPr>
                <w:rFonts w:ascii="Verdana" w:hAnsi="Verdana" w:cs="Calibri"/>
                <w:b/>
                <w:bCs/>
                <w:i w:val="0"/>
                <w:color w:val="000000"/>
                <w:sz w:val="22"/>
                <w:szCs w:val="22"/>
                <w:lang w:eastAsia="es-CO"/>
              </w:rPr>
              <w:t>Cambios en la Legislación:</w:t>
            </w:r>
            <w:r w:rsidRPr="00C73415">
              <w:rPr>
                <w:rFonts w:ascii="Verdana" w:hAnsi="Verdana" w:cs="Calibri"/>
                <w:i w:val="0"/>
                <w:color w:val="000000"/>
                <w:sz w:val="22"/>
                <w:szCs w:val="22"/>
                <w:lang w:eastAsia="es-CO"/>
              </w:rPr>
              <w:br/>
              <w:t>Posibles cambios en la legislación que podrían afectar la implementación del plan.</w:t>
            </w:r>
            <w:r w:rsidRPr="00C73415">
              <w:rPr>
                <w:rFonts w:ascii="Verdana" w:hAnsi="Verdana" w:cs="Calibri"/>
                <w:i w:val="0"/>
                <w:color w:val="000000"/>
                <w:sz w:val="22"/>
                <w:szCs w:val="22"/>
                <w:lang w:eastAsia="es-CO"/>
              </w:rPr>
              <w:br/>
            </w:r>
            <w:r w:rsidRPr="00C73415">
              <w:rPr>
                <w:rFonts w:ascii="Verdana" w:hAnsi="Verdana" w:cs="Calibri"/>
                <w:b/>
                <w:bCs/>
                <w:i w:val="0"/>
                <w:color w:val="000000"/>
                <w:sz w:val="22"/>
                <w:szCs w:val="22"/>
                <w:lang w:eastAsia="es-CO"/>
              </w:rPr>
              <w:t>Resistencia Interna:</w:t>
            </w:r>
            <w:r w:rsidRPr="00C73415">
              <w:rPr>
                <w:rFonts w:ascii="Verdana" w:hAnsi="Verdana" w:cs="Calibri"/>
                <w:i w:val="0"/>
                <w:color w:val="000000"/>
                <w:sz w:val="22"/>
                <w:szCs w:val="22"/>
                <w:lang w:eastAsia="es-CO"/>
              </w:rPr>
              <w:br/>
              <w:t>Resistencia interna al cambio y falta de apoyo generalizado para las iniciativas sostenibles.</w:t>
            </w:r>
            <w:r w:rsidRPr="00C73415">
              <w:rPr>
                <w:rFonts w:ascii="Verdana" w:hAnsi="Verdana" w:cs="Calibri"/>
                <w:i w:val="0"/>
                <w:color w:val="000000"/>
                <w:sz w:val="22"/>
                <w:szCs w:val="22"/>
                <w:lang w:eastAsia="es-CO"/>
              </w:rPr>
              <w:br/>
            </w:r>
            <w:r w:rsidRPr="00C73415">
              <w:rPr>
                <w:rFonts w:ascii="Verdana" w:hAnsi="Verdana" w:cs="Calibri"/>
                <w:b/>
                <w:bCs/>
                <w:i w:val="0"/>
                <w:color w:val="000000"/>
                <w:sz w:val="22"/>
                <w:szCs w:val="22"/>
                <w:lang w:eastAsia="es-CO"/>
              </w:rPr>
              <w:t>Inestabilidad Económica:</w:t>
            </w:r>
            <w:r w:rsidRPr="00C73415">
              <w:rPr>
                <w:rFonts w:ascii="Verdana" w:hAnsi="Verdana" w:cs="Calibri"/>
                <w:i w:val="0"/>
                <w:color w:val="000000"/>
                <w:sz w:val="22"/>
                <w:szCs w:val="22"/>
                <w:lang w:eastAsia="es-CO"/>
              </w:rPr>
              <w:br/>
              <w:t>Condiciones económicas inestables que podrían limitar la asignación de recursos para proyectos ambientales.</w:t>
            </w:r>
          </w:p>
        </w:tc>
      </w:tr>
      <w:tr w:rsidR="00E355A3" w:rsidRPr="00C73415" w14:paraId="59C68FEA" w14:textId="77777777" w:rsidTr="00D63401">
        <w:trPr>
          <w:trHeight w:val="235"/>
        </w:trPr>
        <w:tc>
          <w:tcPr>
            <w:tcW w:w="4111" w:type="dxa"/>
            <w:vMerge/>
            <w:tcBorders>
              <w:top w:val="single" w:sz="4" w:space="0" w:color="auto"/>
              <w:left w:val="single" w:sz="4" w:space="0" w:color="auto"/>
              <w:bottom w:val="single" w:sz="4" w:space="0" w:color="000000"/>
              <w:right w:val="single" w:sz="4" w:space="0" w:color="000000"/>
            </w:tcBorders>
            <w:vAlign w:val="center"/>
            <w:hideMark/>
          </w:tcPr>
          <w:p w14:paraId="3289B411" w14:textId="77777777" w:rsidR="00E355A3" w:rsidRPr="00C73415" w:rsidRDefault="00E355A3" w:rsidP="00922792">
            <w:pPr>
              <w:suppressAutoHyphens w:val="0"/>
              <w:jc w:val="left"/>
              <w:rPr>
                <w:rFonts w:ascii="Verdana" w:hAnsi="Verdana" w:cs="Calibri"/>
                <w:i w:val="0"/>
                <w:color w:val="000000"/>
                <w:sz w:val="22"/>
                <w:szCs w:val="22"/>
                <w:lang w:eastAsia="es-CO"/>
              </w:rPr>
            </w:pPr>
          </w:p>
        </w:tc>
        <w:tc>
          <w:tcPr>
            <w:tcW w:w="4536" w:type="dxa"/>
            <w:vMerge/>
            <w:tcBorders>
              <w:top w:val="single" w:sz="4" w:space="0" w:color="auto"/>
              <w:left w:val="single" w:sz="4" w:space="0" w:color="auto"/>
              <w:bottom w:val="single" w:sz="4" w:space="0" w:color="000000"/>
              <w:right w:val="single" w:sz="4" w:space="0" w:color="000000"/>
            </w:tcBorders>
            <w:vAlign w:val="center"/>
            <w:hideMark/>
          </w:tcPr>
          <w:p w14:paraId="67CDB5DB" w14:textId="77777777" w:rsidR="00E355A3" w:rsidRPr="00C73415" w:rsidRDefault="00E355A3" w:rsidP="00922792">
            <w:pPr>
              <w:suppressAutoHyphens w:val="0"/>
              <w:jc w:val="left"/>
              <w:rPr>
                <w:rFonts w:ascii="Verdana" w:hAnsi="Verdana" w:cs="Calibri"/>
                <w:i w:val="0"/>
                <w:color w:val="000000"/>
                <w:sz w:val="22"/>
                <w:szCs w:val="22"/>
                <w:lang w:eastAsia="es-CO"/>
              </w:rPr>
            </w:pPr>
          </w:p>
        </w:tc>
      </w:tr>
      <w:tr w:rsidR="00E355A3" w:rsidRPr="00C73415" w14:paraId="571B89B4" w14:textId="77777777" w:rsidTr="00D63401">
        <w:trPr>
          <w:trHeight w:val="235"/>
        </w:trPr>
        <w:tc>
          <w:tcPr>
            <w:tcW w:w="4111" w:type="dxa"/>
            <w:vMerge/>
            <w:tcBorders>
              <w:top w:val="single" w:sz="4" w:space="0" w:color="auto"/>
              <w:left w:val="single" w:sz="4" w:space="0" w:color="auto"/>
              <w:bottom w:val="single" w:sz="4" w:space="0" w:color="000000"/>
              <w:right w:val="single" w:sz="4" w:space="0" w:color="000000"/>
            </w:tcBorders>
            <w:vAlign w:val="center"/>
            <w:hideMark/>
          </w:tcPr>
          <w:p w14:paraId="318BD96D" w14:textId="77777777" w:rsidR="00E355A3" w:rsidRPr="00C73415" w:rsidRDefault="00E355A3" w:rsidP="00922792">
            <w:pPr>
              <w:suppressAutoHyphens w:val="0"/>
              <w:jc w:val="left"/>
              <w:rPr>
                <w:rFonts w:ascii="Verdana" w:hAnsi="Verdana" w:cs="Calibri"/>
                <w:i w:val="0"/>
                <w:color w:val="000000"/>
                <w:sz w:val="22"/>
                <w:szCs w:val="22"/>
                <w:lang w:eastAsia="es-CO"/>
              </w:rPr>
            </w:pPr>
          </w:p>
        </w:tc>
        <w:tc>
          <w:tcPr>
            <w:tcW w:w="4536" w:type="dxa"/>
            <w:vMerge/>
            <w:tcBorders>
              <w:top w:val="single" w:sz="4" w:space="0" w:color="auto"/>
              <w:left w:val="single" w:sz="4" w:space="0" w:color="auto"/>
              <w:bottom w:val="single" w:sz="4" w:space="0" w:color="000000"/>
              <w:right w:val="single" w:sz="4" w:space="0" w:color="000000"/>
            </w:tcBorders>
            <w:vAlign w:val="center"/>
            <w:hideMark/>
          </w:tcPr>
          <w:p w14:paraId="5D210722" w14:textId="77777777" w:rsidR="00E355A3" w:rsidRPr="00C73415" w:rsidRDefault="00E355A3" w:rsidP="00922792">
            <w:pPr>
              <w:suppressAutoHyphens w:val="0"/>
              <w:jc w:val="left"/>
              <w:rPr>
                <w:rFonts w:ascii="Verdana" w:hAnsi="Verdana" w:cs="Calibri"/>
                <w:i w:val="0"/>
                <w:color w:val="000000"/>
                <w:sz w:val="22"/>
                <w:szCs w:val="22"/>
                <w:lang w:eastAsia="es-CO"/>
              </w:rPr>
            </w:pPr>
          </w:p>
        </w:tc>
      </w:tr>
      <w:tr w:rsidR="00E355A3" w:rsidRPr="00C73415" w14:paraId="25B0476C" w14:textId="77777777" w:rsidTr="00D63401">
        <w:trPr>
          <w:trHeight w:val="235"/>
        </w:trPr>
        <w:tc>
          <w:tcPr>
            <w:tcW w:w="4111" w:type="dxa"/>
            <w:vMerge/>
            <w:tcBorders>
              <w:top w:val="single" w:sz="4" w:space="0" w:color="auto"/>
              <w:left w:val="single" w:sz="4" w:space="0" w:color="auto"/>
              <w:bottom w:val="single" w:sz="4" w:space="0" w:color="000000"/>
              <w:right w:val="single" w:sz="4" w:space="0" w:color="000000"/>
            </w:tcBorders>
            <w:vAlign w:val="center"/>
            <w:hideMark/>
          </w:tcPr>
          <w:p w14:paraId="567E9CE0" w14:textId="77777777" w:rsidR="00E355A3" w:rsidRPr="00C73415" w:rsidRDefault="00E355A3" w:rsidP="00922792">
            <w:pPr>
              <w:suppressAutoHyphens w:val="0"/>
              <w:jc w:val="left"/>
              <w:rPr>
                <w:rFonts w:ascii="Verdana" w:hAnsi="Verdana" w:cs="Calibri"/>
                <w:i w:val="0"/>
                <w:color w:val="000000"/>
                <w:sz w:val="22"/>
                <w:szCs w:val="22"/>
                <w:lang w:eastAsia="es-CO"/>
              </w:rPr>
            </w:pPr>
          </w:p>
        </w:tc>
        <w:tc>
          <w:tcPr>
            <w:tcW w:w="4536" w:type="dxa"/>
            <w:vMerge/>
            <w:tcBorders>
              <w:top w:val="single" w:sz="4" w:space="0" w:color="auto"/>
              <w:left w:val="single" w:sz="4" w:space="0" w:color="auto"/>
              <w:bottom w:val="single" w:sz="4" w:space="0" w:color="000000"/>
              <w:right w:val="single" w:sz="4" w:space="0" w:color="000000"/>
            </w:tcBorders>
            <w:vAlign w:val="center"/>
            <w:hideMark/>
          </w:tcPr>
          <w:p w14:paraId="52551916" w14:textId="77777777" w:rsidR="00E355A3" w:rsidRPr="00C73415" w:rsidRDefault="00E355A3" w:rsidP="00922792">
            <w:pPr>
              <w:suppressAutoHyphens w:val="0"/>
              <w:jc w:val="left"/>
              <w:rPr>
                <w:rFonts w:ascii="Verdana" w:hAnsi="Verdana" w:cs="Calibri"/>
                <w:i w:val="0"/>
                <w:color w:val="000000"/>
                <w:sz w:val="22"/>
                <w:szCs w:val="22"/>
                <w:lang w:eastAsia="es-CO"/>
              </w:rPr>
            </w:pPr>
          </w:p>
        </w:tc>
      </w:tr>
    </w:tbl>
    <w:p w14:paraId="76B0B952" w14:textId="38E7A22D" w:rsidR="00E355A3" w:rsidRPr="00E40968" w:rsidRDefault="00E40968" w:rsidP="00E40968">
      <w:pPr>
        <w:suppressAutoHyphens w:val="0"/>
        <w:jc w:val="center"/>
        <w:rPr>
          <w:rFonts w:ascii="Verdana" w:eastAsia="Calibri" w:hAnsi="Verdana"/>
          <w:iCs/>
          <w:kern w:val="2"/>
          <w:sz w:val="22"/>
          <w:szCs w:val="22"/>
          <w:lang w:eastAsia="en-US"/>
          <w14:ligatures w14:val="standardContextual"/>
        </w:rPr>
      </w:pPr>
      <w:r>
        <w:rPr>
          <w:rFonts w:ascii="Verdana" w:eastAsia="Calibri" w:hAnsi="Verdana"/>
          <w:iCs/>
          <w:kern w:val="2"/>
          <w:sz w:val="22"/>
          <w:szCs w:val="22"/>
          <w:lang w:eastAsia="en-US"/>
          <w14:ligatures w14:val="standardContextual"/>
        </w:rPr>
        <w:t>Fuente: CGN, 2024.</w:t>
      </w:r>
    </w:p>
    <w:p w14:paraId="66E17CA0" w14:textId="77777777" w:rsidR="00E40968" w:rsidRDefault="00E40968" w:rsidP="00E355A3">
      <w:pPr>
        <w:suppressAutoHyphens w:val="0"/>
        <w:rPr>
          <w:rFonts w:ascii="Verdana" w:eastAsia="Calibri" w:hAnsi="Verdana"/>
          <w:i w:val="0"/>
          <w:kern w:val="2"/>
          <w:sz w:val="22"/>
          <w:szCs w:val="22"/>
          <w:lang w:eastAsia="en-US"/>
          <w14:ligatures w14:val="standardContextual"/>
        </w:rPr>
      </w:pPr>
    </w:p>
    <w:p w14:paraId="1AF4BDB4" w14:textId="3ED7C76A" w:rsidR="00755539" w:rsidRPr="00C73415" w:rsidRDefault="00755539" w:rsidP="00FD61FF">
      <w:pPr>
        <w:pStyle w:val="Prrafodelista"/>
        <w:numPr>
          <w:ilvl w:val="0"/>
          <w:numId w:val="10"/>
        </w:numPr>
        <w:outlineLvl w:val="0"/>
        <w:rPr>
          <w:rFonts w:ascii="Verdana" w:hAnsi="Verdana"/>
          <w:b/>
          <w:bCs/>
          <w:iCs/>
          <w:lang w:val="es-CO"/>
        </w:rPr>
      </w:pPr>
      <w:bookmarkStart w:id="28" w:name="_Toc185197667"/>
      <w:r w:rsidRPr="00C73415">
        <w:rPr>
          <w:rFonts w:ascii="Verdana" w:hAnsi="Verdana"/>
          <w:b/>
          <w:bCs/>
          <w:iCs/>
          <w:lang w:val="es-CO"/>
        </w:rPr>
        <w:lastRenderedPageBreak/>
        <w:t>POLÍTICA AMBIENTAL.</w:t>
      </w:r>
      <w:bookmarkEnd w:id="28"/>
    </w:p>
    <w:p w14:paraId="0D7C5375" w14:textId="77777777" w:rsidR="00140B9B" w:rsidRPr="00C73415" w:rsidRDefault="00140B9B" w:rsidP="00140B9B">
      <w:pPr>
        <w:pStyle w:val="Prrafodelista"/>
        <w:ind w:left="720"/>
        <w:rPr>
          <w:rFonts w:ascii="Verdana" w:hAnsi="Verdana"/>
          <w:iCs/>
          <w:lang w:val="es-CO"/>
        </w:rPr>
      </w:pPr>
    </w:p>
    <w:p w14:paraId="2E8AB802" w14:textId="77777777" w:rsidR="00F90486" w:rsidRPr="00C73415" w:rsidRDefault="00F90486" w:rsidP="002B7B65">
      <w:pPr>
        <w:ind w:left="708"/>
        <w:rPr>
          <w:rFonts w:ascii="Verdana" w:hAnsi="Verdana"/>
          <w:i w:val="0"/>
          <w:iCs/>
          <w:sz w:val="22"/>
          <w:szCs w:val="22"/>
        </w:rPr>
      </w:pPr>
      <w:r w:rsidRPr="00C73415">
        <w:rPr>
          <w:rFonts w:ascii="Verdana" w:hAnsi="Verdana"/>
          <w:i w:val="0"/>
          <w:iCs/>
          <w:sz w:val="22"/>
          <w:szCs w:val="22"/>
        </w:rPr>
        <w:t>De conformidad con el Decreto 1076 de 2015, que compila la normativa ambiental en Colombia, y con base en la Ley 99 de 1993, que establece los principios generales para la protección del medio ambiente y el desarrollo sostenible en el país, la Contaduría General de la Nación (CGN) adopta la Política Ambiental, la cual enmarca el compromiso de la entidad con la preservación del entorno natural y la implementación de estrategias que contribuyan al cumplimiento de los Objetivos de Desarrollo Sostenible (ODS), así como con las normas nacionales vigentes aplicables en materia ambiental, incluyendo la Norma ISO 14001 en su versión 2015.</w:t>
      </w:r>
    </w:p>
    <w:p w14:paraId="1AC1EF6F" w14:textId="77777777" w:rsidR="00F90486" w:rsidRPr="00C73415" w:rsidRDefault="00F90486" w:rsidP="002B7B65">
      <w:pPr>
        <w:ind w:left="708"/>
        <w:rPr>
          <w:rFonts w:ascii="Verdana" w:hAnsi="Verdana"/>
          <w:i w:val="0"/>
          <w:iCs/>
          <w:sz w:val="22"/>
          <w:szCs w:val="22"/>
        </w:rPr>
      </w:pPr>
    </w:p>
    <w:p w14:paraId="28733659" w14:textId="54E8CF23" w:rsidR="00F90486" w:rsidRPr="00C73415" w:rsidRDefault="00FC72DF" w:rsidP="002B7B65">
      <w:pPr>
        <w:ind w:left="708"/>
        <w:rPr>
          <w:rFonts w:ascii="Verdana" w:hAnsi="Verdana"/>
          <w:i w:val="0"/>
          <w:iCs/>
          <w:sz w:val="22"/>
          <w:szCs w:val="22"/>
        </w:rPr>
      </w:pPr>
      <w:r w:rsidRPr="00C73415">
        <w:rPr>
          <w:rFonts w:ascii="Verdana" w:hAnsi="Verdana"/>
          <w:i w:val="0"/>
          <w:iCs/>
          <w:sz w:val="22"/>
          <w:szCs w:val="22"/>
        </w:rPr>
        <w:t>Por tanto, e</w:t>
      </w:r>
      <w:r w:rsidR="00F90486" w:rsidRPr="00C73415">
        <w:rPr>
          <w:rFonts w:ascii="Verdana" w:hAnsi="Verdana"/>
          <w:i w:val="0"/>
          <w:iCs/>
          <w:sz w:val="22"/>
          <w:szCs w:val="22"/>
        </w:rPr>
        <w:t>stablecer la Política Ambiental de la Contaduría General de la Nación (CGN) p</w:t>
      </w:r>
      <w:r w:rsidR="0012011F" w:rsidRPr="00C73415">
        <w:rPr>
          <w:rFonts w:ascii="Verdana" w:hAnsi="Verdana"/>
          <w:i w:val="0"/>
          <w:iCs/>
          <w:sz w:val="22"/>
          <w:szCs w:val="22"/>
        </w:rPr>
        <w:t xml:space="preserve">ermite </w:t>
      </w:r>
      <w:r w:rsidR="00BA494F" w:rsidRPr="00C73415">
        <w:rPr>
          <w:rFonts w:ascii="Verdana" w:hAnsi="Verdana"/>
          <w:i w:val="0"/>
          <w:iCs/>
          <w:sz w:val="22"/>
          <w:szCs w:val="22"/>
        </w:rPr>
        <w:t>dicta</w:t>
      </w:r>
      <w:r w:rsidR="0012011F" w:rsidRPr="00C73415">
        <w:rPr>
          <w:rFonts w:ascii="Verdana" w:hAnsi="Verdana"/>
          <w:i w:val="0"/>
          <w:iCs/>
          <w:sz w:val="22"/>
          <w:szCs w:val="22"/>
        </w:rPr>
        <w:t>r</w:t>
      </w:r>
      <w:r w:rsidR="00F90486" w:rsidRPr="00C73415">
        <w:rPr>
          <w:rFonts w:ascii="Verdana" w:hAnsi="Verdana"/>
          <w:i w:val="0"/>
          <w:iCs/>
          <w:sz w:val="22"/>
          <w:szCs w:val="22"/>
        </w:rPr>
        <w:t xml:space="preserve"> directrices para la protección del medio ambiente y la sostenibilidad en todas las actividades de la entidad promoviendo el uso eficiente de los recursos, prevención de la contaminación y fomentando una cultura de responsabilidad ambiental en sus colaboradores, contratistas y demás grupos de interés, en cumplimiento de la normativa ambiental vigente.</w:t>
      </w:r>
    </w:p>
    <w:p w14:paraId="66F8AA47" w14:textId="77777777" w:rsidR="00F90486" w:rsidRPr="00C73415" w:rsidRDefault="00F90486" w:rsidP="002B7B65">
      <w:pPr>
        <w:ind w:left="708"/>
        <w:rPr>
          <w:rFonts w:ascii="Verdana" w:hAnsi="Verdana"/>
          <w:i w:val="0"/>
          <w:iCs/>
          <w:sz w:val="22"/>
          <w:szCs w:val="22"/>
        </w:rPr>
      </w:pPr>
    </w:p>
    <w:p w14:paraId="38794AD7" w14:textId="1086F80C" w:rsidR="00F90486" w:rsidRPr="00C73415" w:rsidRDefault="00BA494F" w:rsidP="002B7B65">
      <w:pPr>
        <w:ind w:left="708"/>
        <w:rPr>
          <w:rFonts w:ascii="Verdana" w:hAnsi="Verdana"/>
          <w:i w:val="0"/>
          <w:iCs/>
          <w:sz w:val="22"/>
          <w:szCs w:val="22"/>
        </w:rPr>
      </w:pPr>
      <w:r w:rsidRPr="00C73415">
        <w:rPr>
          <w:rFonts w:ascii="Verdana" w:hAnsi="Verdana"/>
          <w:i w:val="0"/>
          <w:iCs/>
          <w:sz w:val="22"/>
          <w:szCs w:val="22"/>
        </w:rPr>
        <w:t xml:space="preserve">En este sentido, la política ambiental </w:t>
      </w:r>
      <w:r w:rsidR="00EC39BF" w:rsidRPr="00C73415">
        <w:rPr>
          <w:rFonts w:ascii="Verdana" w:hAnsi="Verdana"/>
          <w:i w:val="0"/>
          <w:iCs/>
          <w:sz w:val="22"/>
          <w:szCs w:val="22"/>
        </w:rPr>
        <w:t xml:space="preserve">definida para </w:t>
      </w:r>
      <w:r w:rsidRPr="00C73415">
        <w:rPr>
          <w:rFonts w:ascii="Verdana" w:hAnsi="Verdana"/>
          <w:i w:val="0"/>
          <w:iCs/>
          <w:sz w:val="22"/>
          <w:szCs w:val="22"/>
        </w:rPr>
        <w:t xml:space="preserve">la </w:t>
      </w:r>
      <w:r w:rsidR="0012011F" w:rsidRPr="00C73415">
        <w:rPr>
          <w:rFonts w:ascii="Verdana" w:hAnsi="Verdana"/>
          <w:i w:val="0"/>
          <w:iCs/>
          <w:sz w:val="22"/>
          <w:szCs w:val="22"/>
        </w:rPr>
        <w:t>entidad se relaciona a continuación:</w:t>
      </w:r>
    </w:p>
    <w:p w14:paraId="40A082DE" w14:textId="77777777" w:rsidR="00F90486" w:rsidRPr="00C73415" w:rsidRDefault="00F90486" w:rsidP="002B7B65">
      <w:pPr>
        <w:ind w:left="708"/>
        <w:rPr>
          <w:rFonts w:ascii="Verdana" w:hAnsi="Verdana" w:cs="Arial"/>
          <w:b/>
          <w:bCs/>
          <w:i w:val="0"/>
          <w:iCs/>
          <w:sz w:val="22"/>
          <w:szCs w:val="22"/>
        </w:rPr>
      </w:pPr>
    </w:p>
    <w:p w14:paraId="68C9503E" w14:textId="77777777" w:rsidR="00F90486" w:rsidRPr="00C73415" w:rsidRDefault="00F90486" w:rsidP="0012011F">
      <w:pPr>
        <w:ind w:left="1416"/>
        <w:rPr>
          <w:rFonts w:ascii="Verdana" w:hAnsi="Verdana" w:cs="Arial"/>
          <w:sz w:val="22"/>
          <w:szCs w:val="22"/>
        </w:rPr>
      </w:pPr>
      <w:r w:rsidRPr="00C73415">
        <w:rPr>
          <w:rFonts w:ascii="Verdana" w:hAnsi="Verdana" w:cs="Arial"/>
          <w:sz w:val="22"/>
          <w:szCs w:val="22"/>
        </w:rPr>
        <w:t xml:space="preserve">La </w:t>
      </w:r>
      <w:r w:rsidRPr="00C73415">
        <w:rPr>
          <w:rFonts w:ascii="Verdana" w:hAnsi="Verdana" w:cs="Arial"/>
          <w:b/>
          <w:bCs/>
          <w:sz w:val="22"/>
          <w:szCs w:val="22"/>
        </w:rPr>
        <w:t>Contaduría General de la Nación (CGN)</w:t>
      </w:r>
      <w:r w:rsidRPr="00C73415">
        <w:rPr>
          <w:rFonts w:ascii="Verdana" w:hAnsi="Verdana" w:cs="Arial"/>
          <w:sz w:val="22"/>
          <w:szCs w:val="22"/>
        </w:rPr>
        <w:t>, está comprometida con la protección del medio ambiente y la sostenibilidad de sus procesos, reconoce la responsabilidad de liderar y promover prácticas que minimicen el impacto ambiental de las operaciones, en línea con el cumplimiento de la normativa ambiental vigente.</w:t>
      </w:r>
    </w:p>
    <w:p w14:paraId="0E185350" w14:textId="77777777" w:rsidR="00F90486" w:rsidRPr="00C73415" w:rsidRDefault="00F90486" w:rsidP="0012011F">
      <w:pPr>
        <w:ind w:left="1416"/>
        <w:rPr>
          <w:rFonts w:ascii="Verdana" w:hAnsi="Verdana" w:cs="Arial"/>
          <w:sz w:val="22"/>
          <w:szCs w:val="22"/>
        </w:rPr>
      </w:pPr>
    </w:p>
    <w:p w14:paraId="5640D00B" w14:textId="77777777" w:rsidR="00F90486" w:rsidRPr="00C73415" w:rsidRDefault="00F90486" w:rsidP="0012011F">
      <w:pPr>
        <w:ind w:left="1416"/>
        <w:rPr>
          <w:rFonts w:ascii="Verdana" w:hAnsi="Verdana" w:cs="Arial"/>
          <w:sz w:val="22"/>
          <w:szCs w:val="22"/>
        </w:rPr>
      </w:pPr>
      <w:r w:rsidRPr="00C73415">
        <w:rPr>
          <w:rFonts w:ascii="Verdana" w:hAnsi="Verdana" w:cs="Arial"/>
          <w:sz w:val="22"/>
          <w:szCs w:val="22"/>
        </w:rPr>
        <w:t>Por tanto, la Contaduría General de la Nación se compromete a través de su Política Ambiental a desarrollar los siguientes principios:</w:t>
      </w:r>
    </w:p>
    <w:p w14:paraId="0F7A27BE" w14:textId="77777777" w:rsidR="00F90486" w:rsidRPr="00C73415" w:rsidRDefault="00F90486" w:rsidP="0012011F">
      <w:pPr>
        <w:ind w:left="1416"/>
        <w:rPr>
          <w:rFonts w:ascii="Verdana" w:hAnsi="Verdana" w:cs="Arial"/>
          <w:sz w:val="22"/>
          <w:szCs w:val="22"/>
        </w:rPr>
      </w:pPr>
    </w:p>
    <w:p w14:paraId="5C534D28" w14:textId="77777777" w:rsidR="00F90486" w:rsidRPr="00C73415" w:rsidRDefault="00F90486" w:rsidP="00BF1B22">
      <w:pPr>
        <w:pStyle w:val="Prrafodelista"/>
        <w:widowControl/>
        <w:numPr>
          <w:ilvl w:val="0"/>
          <w:numId w:val="6"/>
        </w:numPr>
        <w:autoSpaceDE/>
        <w:autoSpaceDN/>
        <w:spacing w:line="259" w:lineRule="auto"/>
        <w:ind w:left="2136"/>
        <w:contextualSpacing/>
        <w:jc w:val="both"/>
        <w:rPr>
          <w:rFonts w:ascii="Verdana" w:hAnsi="Verdana" w:cs="Arial"/>
          <w:i/>
          <w:lang w:val="es-CO"/>
        </w:rPr>
      </w:pPr>
      <w:r w:rsidRPr="00C73415">
        <w:rPr>
          <w:rFonts w:ascii="Verdana" w:hAnsi="Verdana" w:cs="Arial"/>
          <w:i/>
          <w:lang w:val="es-CO"/>
        </w:rPr>
        <w:t>Garantizar el cumplimiento normativo, en cuanto a leyes, reglamentos y otros requisitos ambientales aplicables a las actividades y servicios.</w:t>
      </w:r>
    </w:p>
    <w:p w14:paraId="02C3ED06" w14:textId="77777777" w:rsidR="00F90486" w:rsidRPr="00C73415" w:rsidRDefault="00F90486" w:rsidP="00BF1B22">
      <w:pPr>
        <w:pStyle w:val="Prrafodelista"/>
        <w:widowControl/>
        <w:numPr>
          <w:ilvl w:val="0"/>
          <w:numId w:val="6"/>
        </w:numPr>
        <w:autoSpaceDE/>
        <w:autoSpaceDN/>
        <w:spacing w:line="259" w:lineRule="auto"/>
        <w:ind w:left="2136"/>
        <w:contextualSpacing/>
        <w:jc w:val="both"/>
        <w:rPr>
          <w:rFonts w:ascii="Verdana" w:hAnsi="Verdana" w:cs="Arial"/>
          <w:i/>
          <w:lang w:val="es-CO"/>
        </w:rPr>
      </w:pPr>
      <w:r w:rsidRPr="00C73415">
        <w:rPr>
          <w:rFonts w:ascii="Verdana" w:hAnsi="Verdana" w:cs="Arial"/>
          <w:i/>
          <w:lang w:val="es-CO"/>
        </w:rPr>
        <w:t>Prevenir la contaminación mediante la gestión adecuada de los residuos, la reducción del consumo de recursos naturales y la adopción de tecnologías limpias.</w:t>
      </w:r>
    </w:p>
    <w:p w14:paraId="3168AB77" w14:textId="77777777" w:rsidR="00F90486" w:rsidRPr="00C73415" w:rsidRDefault="00F90486" w:rsidP="00BF1B22">
      <w:pPr>
        <w:pStyle w:val="Prrafodelista"/>
        <w:widowControl/>
        <w:numPr>
          <w:ilvl w:val="0"/>
          <w:numId w:val="6"/>
        </w:numPr>
        <w:autoSpaceDE/>
        <w:autoSpaceDN/>
        <w:spacing w:line="259" w:lineRule="auto"/>
        <w:ind w:left="2136"/>
        <w:contextualSpacing/>
        <w:jc w:val="both"/>
        <w:rPr>
          <w:rFonts w:ascii="Verdana" w:hAnsi="Verdana" w:cs="Arial"/>
          <w:i/>
          <w:lang w:val="es-CO"/>
        </w:rPr>
      </w:pPr>
      <w:r w:rsidRPr="00C73415">
        <w:rPr>
          <w:rFonts w:ascii="Verdana" w:hAnsi="Verdana" w:cs="Arial"/>
          <w:i/>
          <w:lang w:val="es-CO"/>
        </w:rPr>
        <w:lastRenderedPageBreak/>
        <w:t>Promover el uso eficiente de los recursos, incluyendo el agua, la energía y los materiales, a través de estrategias de ahorro y consumo responsable.</w:t>
      </w:r>
    </w:p>
    <w:p w14:paraId="1786B520" w14:textId="77777777" w:rsidR="00F90486" w:rsidRPr="00C73415" w:rsidRDefault="00F90486" w:rsidP="0012011F">
      <w:pPr>
        <w:ind w:left="1416"/>
        <w:rPr>
          <w:rFonts w:ascii="Verdana" w:hAnsi="Verdana" w:cs="Arial"/>
          <w:sz w:val="22"/>
          <w:szCs w:val="22"/>
        </w:rPr>
      </w:pPr>
    </w:p>
    <w:p w14:paraId="25DF3C48" w14:textId="77777777" w:rsidR="00F90486" w:rsidRPr="00C73415" w:rsidRDefault="00F90486" w:rsidP="0012011F">
      <w:pPr>
        <w:ind w:left="1416"/>
        <w:rPr>
          <w:rFonts w:ascii="Verdana" w:hAnsi="Verdana" w:cs="Arial"/>
          <w:sz w:val="22"/>
          <w:szCs w:val="22"/>
        </w:rPr>
      </w:pPr>
      <w:r w:rsidRPr="00C73415">
        <w:rPr>
          <w:rFonts w:ascii="Verdana" w:hAnsi="Verdana" w:cs="Arial"/>
          <w:sz w:val="22"/>
          <w:szCs w:val="22"/>
        </w:rPr>
        <w:t>De igual forma, esta política enmarca la ejecución y aplicación de estrategias tales como:</w:t>
      </w:r>
    </w:p>
    <w:p w14:paraId="00185DB8" w14:textId="77777777" w:rsidR="00F90486" w:rsidRPr="00C73415" w:rsidRDefault="00F90486" w:rsidP="0012011F">
      <w:pPr>
        <w:ind w:left="1416"/>
        <w:rPr>
          <w:rFonts w:ascii="Verdana" w:hAnsi="Verdana" w:cs="Arial"/>
          <w:sz w:val="22"/>
          <w:szCs w:val="22"/>
        </w:rPr>
      </w:pPr>
    </w:p>
    <w:p w14:paraId="41CFFADD" w14:textId="77777777" w:rsidR="00F90486" w:rsidRPr="00C73415" w:rsidRDefault="00F90486" w:rsidP="00BF1B22">
      <w:pPr>
        <w:pStyle w:val="Prrafodelista"/>
        <w:widowControl/>
        <w:numPr>
          <w:ilvl w:val="0"/>
          <w:numId w:val="6"/>
        </w:numPr>
        <w:autoSpaceDE/>
        <w:autoSpaceDN/>
        <w:spacing w:line="259" w:lineRule="auto"/>
        <w:ind w:left="2136"/>
        <w:contextualSpacing/>
        <w:jc w:val="both"/>
        <w:rPr>
          <w:rFonts w:ascii="Verdana" w:hAnsi="Verdana" w:cs="Arial"/>
          <w:i/>
          <w:lang w:val="es-CO"/>
        </w:rPr>
      </w:pPr>
      <w:r w:rsidRPr="00C73415">
        <w:rPr>
          <w:rFonts w:ascii="Verdana" w:hAnsi="Verdana" w:cs="Arial"/>
          <w:i/>
          <w:lang w:val="es-CO"/>
        </w:rPr>
        <w:t>Identificar, evaluar y gestionar los aspectos e impactos ambientales asociados al desarrollo de las actividades, implementando medidas preventivas y correctivas que mitiguen los impactos adversos.</w:t>
      </w:r>
    </w:p>
    <w:p w14:paraId="62D7D1C4" w14:textId="77777777" w:rsidR="00F90486" w:rsidRPr="00C73415" w:rsidRDefault="00F90486" w:rsidP="00BF1B22">
      <w:pPr>
        <w:pStyle w:val="Prrafodelista"/>
        <w:widowControl/>
        <w:numPr>
          <w:ilvl w:val="0"/>
          <w:numId w:val="6"/>
        </w:numPr>
        <w:autoSpaceDE/>
        <w:autoSpaceDN/>
        <w:spacing w:line="259" w:lineRule="auto"/>
        <w:ind w:left="2136"/>
        <w:contextualSpacing/>
        <w:jc w:val="both"/>
        <w:rPr>
          <w:rFonts w:ascii="Verdana" w:hAnsi="Verdana" w:cs="Arial"/>
          <w:i/>
          <w:lang w:val="es-CO"/>
        </w:rPr>
      </w:pPr>
      <w:r w:rsidRPr="00C73415">
        <w:rPr>
          <w:rFonts w:ascii="Verdana" w:hAnsi="Verdana" w:cs="Arial"/>
          <w:i/>
          <w:lang w:val="es-CO"/>
        </w:rPr>
        <w:t>Impulsar la sensibilización y capacitación ambiental de los empleados, contratistas y otros interesados, promoviendo una cultura organizacional basada en la responsabilidad ambiental y la sostenibilidad.</w:t>
      </w:r>
    </w:p>
    <w:p w14:paraId="0C973FBF" w14:textId="77777777" w:rsidR="00F90486" w:rsidRPr="00C73415" w:rsidRDefault="00F90486" w:rsidP="00BF1B22">
      <w:pPr>
        <w:pStyle w:val="Prrafodelista"/>
        <w:widowControl/>
        <w:numPr>
          <w:ilvl w:val="0"/>
          <w:numId w:val="6"/>
        </w:numPr>
        <w:autoSpaceDE/>
        <w:autoSpaceDN/>
        <w:spacing w:line="259" w:lineRule="auto"/>
        <w:ind w:left="2136"/>
        <w:contextualSpacing/>
        <w:jc w:val="both"/>
        <w:rPr>
          <w:rFonts w:ascii="Verdana" w:hAnsi="Verdana" w:cs="Arial"/>
          <w:iCs/>
          <w:lang w:val="es-CO"/>
        </w:rPr>
      </w:pPr>
      <w:r w:rsidRPr="00C73415">
        <w:rPr>
          <w:rFonts w:ascii="Verdana" w:hAnsi="Verdana" w:cs="Arial"/>
          <w:i/>
          <w:lang w:val="es-CO"/>
        </w:rPr>
        <w:t>Fomentar la mejora continua del Sistema de Gestión Ambiental, evaluando y revisando regularmente los procesos y objetivos ambientales para asegurar un desempeño eficiente y sostenible.</w:t>
      </w:r>
    </w:p>
    <w:p w14:paraId="21753950" w14:textId="77777777" w:rsidR="00F90486" w:rsidRPr="00C73415" w:rsidRDefault="00F90486" w:rsidP="002B7B65">
      <w:pPr>
        <w:ind w:left="708"/>
        <w:rPr>
          <w:rFonts w:ascii="Verdana" w:hAnsi="Verdana" w:cs="Arial"/>
          <w:i w:val="0"/>
          <w:iCs/>
          <w:sz w:val="22"/>
          <w:szCs w:val="22"/>
        </w:rPr>
      </w:pPr>
    </w:p>
    <w:p w14:paraId="29246B02" w14:textId="167869DA" w:rsidR="00F90486" w:rsidRPr="00C73415" w:rsidRDefault="00F90486" w:rsidP="002B7B65">
      <w:pPr>
        <w:ind w:left="708"/>
        <w:rPr>
          <w:rFonts w:ascii="Verdana" w:hAnsi="Verdana" w:cs="Arial"/>
        </w:rPr>
      </w:pPr>
      <w:r w:rsidRPr="00C73415">
        <w:rPr>
          <w:rFonts w:ascii="Verdana" w:hAnsi="Verdana" w:cs="Arial"/>
          <w:i w:val="0"/>
          <w:iCs/>
          <w:sz w:val="22"/>
          <w:szCs w:val="22"/>
        </w:rPr>
        <w:t>Esta política entra en vigor a partir de</w:t>
      </w:r>
      <w:r w:rsidR="00590259" w:rsidRPr="00C73415">
        <w:rPr>
          <w:rFonts w:ascii="Verdana" w:hAnsi="Verdana" w:cs="Arial"/>
          <w:i w:val="0"/>
          <w:iCs/>
          <w:sz w:val="22"/>
          <w:szCs w:val="22"/>
        </w:rPr>
        <w:t xml:space="preserve"> la fecha y</w:t>
      </w:r>
      <w:r w:rsidRPr="00C73415">
        <w:rPr>
          <w:rFonts w:ascii="Verdana" w:hAnsi="Verdana" w:cs="Arial"/>
          <w:i w:val="0"/>
          <w:iCs/>
          <w:sz w:val="22"/>
          <w:szCs w:val="22"/>
        </w:rPr>
        <w:t xml:space="preserve"> será comunicada a todos los colaboradores y partes interesadas, asegurando su comprensión y aplicación en todas las actividades de la Contaduría General de la Nación. </w:t>
      </w:r>
    </w:p>
    <w:p w14:paraId="3EDCDAD6" w14:textId="77777777" w:rsidR="00AC55A9" w:rsidRPr="00C73415" w:rsidRDefault="00AC55A9" w:rsidP="00140B9B">
      <w:pPr>
        <w:pStyle w:val="Prrafodelista"/>
        <w:ind w:left="720"/>
        <w:rPr>
          <w:rFonts w:ascii="Verdana" w:hAnsi="Verdana"/>
          <w:iCs/>
          <w:lang w:val="es-CO"/>
        </w:rPr>
      </w:pPr>
    </w:p>
    <w:p w14:paraId="19711A77" w14:textId="51FBCD9D" w:rsidR="00590259" w:rsidRPr="00C73415" w:rsidRDefault="00997C41" w:rsidP="00997C41">
      <w:pPr>
        <w:pStyle w:val="Prrafodelista"/>
        <w:ind w:left="720"/>
        <w:jc w:val="both"/>
        <w:rPr>
          <w:rFonts w:ascii="Verdana" w:hAnsi="Verdana"/>
          <w:iCs/>
          <w:lang w:val="es-CO"/>
        </w:rPr>
      </w:pPr>
      <w:r w:rsidRPr="00C73415">
        <w:rPr>
          <w:rFonts w:ascii="Verdana" w:hAnsi="Verdana"/>
          <w:iCs/>
          <w:lang w:val="es-CO"/>
        </w:rPr>
        <w:t>El cumplimiento de la política será obligatorio para todos los niveles de la entidad, quienes deberán implementarla en el desarrollo de sus funciones diarias. La política será evaluada de manera periódica mediante mecanismos de mejora continua, promoviendo la participación, el compromiso, la adaptación y la cooperación de todos los involucrados.</w:t>
      </w:r>
    </w:p>
    <w:p w14:paraId="354AC7C6" w14:textId="77777777" w:rsidR="00AC55A9" w:rsidRPr="00C73415" w:rsidRDefault="00AC55A9" w:rsidP="00140B9B">
      <w:pPr>
        <w:pStyle w:val="Prrafodelista"/>
        <w:ind w:left="720"/>
        <w:rPr>
          <w:rFonts w:ascii="Verdana" w:hAnsi="Verdana"/>
          <w:iCs/>
          <w:lang w:val="es-CO"/>
        </w:rPr>
      </w:pPr>
    </w:p>
    <w:p w14:paraId="5604FFB7" w14:textId="06992625" w:rsidR="00DA50A4" w:rsidRPr="00C73415" w:rsidRDefault="00B11619" w:rsidP="00FD61FF">
      <w:pPr>
        <w:pStyle w:val="Prrafodelista"/>
        <w:numPr>
          <w:ilvl w:val="0"/>
          <w:numId w:val="10"/>
        </w:numPr>
        <w:outlineLvl w:val="0"/>
        <w:rPr>
          <w:rFonts w:ascii="Verdana" w:hAnsi="Verdana"/>
          <w:b/>
          <w:bCs/>
          <w:iCs/>
          <w:lang w:val="es-CO"/>
        </w:rPr>
      </w:pPr>
      <w:bookmarkStart w:id="29" w:name="_Toc185197668"/>
      <w:r w:rsidRPr="00C73415">
        <w:rPr>
          <w:rFonts w:ascii="Verdana" w:hAnsi="Verdana"/>
          <w:b/>
          <w:bCs/>
          <w:iCs/>
          <w:lang w:val="es-CO"/>
        </w:rPr>
        <w:t>ALCANCE Y APLICACIÓN.</w:t>
      </w:r>
      <w:bookmarkEnd w:id="29"/>
    </w:p>
    <w:p w14:paraId="6DDE2D7A" w14:textId="77777777" w:rsidR="00B11619" w:rsidRPr="00C73415" w:rsidRDefault="00B11619" w:rsidP="00885DB4">
      <w:pPr>
        <w:ind w:left="720"/>
        <w:rPr>
          <w:rFonts w:ascii="Verdana" w:hAnsi="Verdana" w:cs="Arial"/>
          <w:i w:val="0"/>
          <w:iCs/>
          <w:sz w:val="22"/>
          <w:szCs w:val="22"/>
        </w:rPr>
      </w:pPr>
    </w:p>
    <w:p w14:paraId="3B1D2256" w14:textId="2C8CC70D" w:rsidR="00885DB4" w:rsidRPr="00C73415" w:rsidRDefault="00885DB4" w:rsidP="00885DB4">
      <w:pPr>
        <w:ind w:left="720"/>
        <w:rPr>
          <w:rFonts w:ascii="Verdana" w:hAnsi="Verdana" w:cs="Arial"/>
          <w:i w:val="0"/>
          <w:iCs/>
          <w:sz w:val="22"/>
          <w:szCs w:val="22"/>
        </w:rPr>
      </w:pPr>
      <w:r w:rsidRPr="00C73415">
        <w:rPr>
          <w:rFonts w:ascii="Verdana" w:hAnsi="Verdana" w:cs="Arial"/>
          <w:i w:val="0"/>
          <w:iCs/>
          <w:sz w:val="22"/>
          <w:szCs w:val="22"/>
        </w:rPr>
        <w:t xml:space="preserve">La Contaduría General de la Nación (CGN) define el alcance del </w:t>
      </w:r>
      <w:r w:rsidR="00B11619" w:rsidRPr="00C73415">
        <w:rPr>
          <w:rFonts w:ascii="Verdana" w:hAnsi="Verdana" w:cs="Arial"/>
          <w:i w:val="0"/>
          <w:iCs/>
          <w:sz w:val="22"/>
          <w:szCs w:val="22"/>
        </w:rPr>
        <w:t>S</w:t>
      </w:r>
      <w:r w:rsidRPr="00C73415">
        <w:rPr>
          <w:rFonts w:ascii="Verdana" w:hAnsi="Verdana" w:cs="Arial"/>
          <w:i w:val="0"/>
          <w:iCs/>
          <w:sz w:val="22"/>
          <w:szCs w:val="22"/>
        </w:rPr>
        <w:t xml:space="preserve">istema de </w:t>
      </w:r>
      <w:r w:rsidR="00B11619" w:rsidRPr="00C73415">
        <w:rPr>
          <w:rFonts w:ascii="Verdana" w:hAnsi="Verdana" w:cs="Arial"/>
          <w:i w:val="0"/>
          <w:iCs/>
          <w:sz w:val="22"/>
          <w:szCs w:val="22"/>
        </w:rPr>
        <w:t>G</w:t>
      </w:r>
      <w:r w:rsidRPr="00C73415">
        <w:rPr>
          <w:rFonts w:ascii="Verdana" w:hAnsi="Verdana" w:cs="Arial"/>
          <w:i w:val="0"/>
          <w:iCs/>
          <w:sz w:val="22"/>
          <w:szCs w:val="22"/>
        </w:rPr>
        <w:t xml:space="preserve">estión </w:t>
      </w:r>
      <w:r w:rsidR="00B11619" w:rsidRPr="00C73415">
        <w:rPr>
          <w:rFonts w:ascii="Verdana" w:hAnsi="Verdana" w:cs="Arial"/>
          <w:i w:val="0"/>
          <w:iCs/>
          <w:sz w:val="22"/>
          <w:szCs w:val="22"/>
        </w:rPr>
        <w:t>A</w:t>
      </w:r>
      <w:r w:rsidRPr="00C73415">
        <w:rPr>
          <w:rFonts w:ascii="Verdana" w:hAnsi="Verdana" w:cs="Arial"/>
          <w:i w:val="0"/>
          <w:iCs/>
          <w:sz w:val="22"/>
          <w:szCs w:val="22"/>
        </w:rPr>
        <w:t xml:space="preserve">mbiental </w:t>
      </w:r>
      <w:r w:rsidR="00B11619" w:rsidRPr="00C73415">
        <w:rPr>
          <w:rFonts w:ascii="Verdana" w:hAnsi="Verdana" w:cs="Arial"/>
          <w:i w:val="0"/>
          <w:iCs/>
          <w:sz w:val="22"/>
          <w:szCs w:val="22"/>
        </w:rPr>
        <w:t xml:space="preserve">(SGA) y Plan Institucional de Gestión Ambiental (PIGA) </w:t>
      </w:r>
      <w:r w:rsidRPr="00C73415">
        <w:rPr>
          <w:rFonts w:ascii="Verdana" w:hAnsi="Verdana" w:cs="Arial"/>
          <w:i w:val="0"/>
          <w:iCs/>
          <w:sz w:val="22"/>
          <w:szCs w:val="22"/>
        </w:rPr>
        <w:t>abarcando su única sede en la que se desarrollan actividades administrativas relacionadas con la contabilidad pública y la gestión financiera.</w:t>
      </w:r>
    </w:p>
    <w:p w14:paraId="67BB0DDD" w14:textId="77777777" w:rsidR="00885DB4" w:rsidRPr="00C73415" w:rsidRDefault="00885DB4" w:rsidP="00885DB4">
      <w:pPr>
        <w:ind w:left="720"/>
        <w:rPr>
          <w:rFonts w:ascii="Verdana" w:hAnsi="Verdana" w:cs="Arial"/>
          <w:i w:val="0"/>
          <w:iCs/>
          <w:sz w:val="22"/>
          <w:szCs w:val="22"/>
        </w:rPr>
      </w:pPr>
    </w:p>
    <w:p w14:paraId="73818E11" w14:textId="3F99F01B" w:rsidR="00885DB4" w:rsidRPr="00C73415" w:rsidRDefault="00885DB4" w:rsidP="000D1868">
      <w:pPr>
        <w:ind w:left="720"/>
        <w:rPr>
          <w:rFonts w:ascii="Verdana" w:hAnsi="Verdana" w:cs="Arial"/>
          <w:i w:val="0"/>
          <w:iCs/>
          <w:sz w:val="22"/>
          <w:szCs w:val="22"/>
        </w:rPr>
      </w:pPr>
      <w:r w:rsidRPr="00C73415">
        <w:rPr>
          <w:rFonts w:ascii="Verdana" w:hAnsi="Verdana" w:cs="Arial"/>
          <w:i w:val="0"/>
          <w:iCs/>
          <w:sz w:val="22"/>
          <w:szCs w:val="22"/>
        </w:rPr>
        <w:lastRenderedPageBreak/>
        <w:t xml:space="preserve">Se compromete a incluir a sus proveedores dentro de los procesos </w:t>
      </w:r>
      <w:r w:rsidR="003F3632" w:rsidRPr="00C73415">
        <w:rPr>
          <w:rFonts w:ascii="Verdana" w:hAnsi="Verdana" w:cs="Arial"/>
          <w:i w:val="0"/>
          <w:iCs/>
          <w:sz w:val="22"/>
          <w:szCs w:val="22"/>
        </w:rPr>
        <w:t>ambientales</w:t>
      </w:r>
      <w:r w:rsidRPr="00C73415">
        <w:rPr>
          <w:rFonts w:ascii="Verdana" w:hAnsi="Verdana" w:cs="Arial"/>
          <w:i w:val="0"/>
          <w:iCs/>
          <w:sz w:val="22"/>
          <w:szCs w:val="22"/>
        </w:rPr>
        <w:t>, fomentando prácticas colaborativas para reducir los impactos ambientales, se promoverá la adquisición de bienes y servicios que tengan un menor impacto ambiental</w:t>
      </w:r>
      <w:r w:rsidR="000D1868" w:rsidRPr="00C73415">
        <w:rPr>
          <w:rFonts w:ascii="Verdana" w:hAnsi="Verdana" w:cs="Arial"/>
          <w:i w:val="0"/>
          <w:iCs/>
          <w:sz w:val="22"/>
          <w:szCs w:val="22"/>
        </w:rPr>
        <w:t xml:space="preserve">, lo cual </w:t>
      </w:r>
      <w:r w:rsidRPr="00C73415">
        <w:rPr>
          <w:rFonts w:ascii="Verdana" w:hAnsi="Verdana" w:cs="Arial"/>
          <w:i w:val="0"/>
          <w:iCs/>
          <w:sz w:val="22"/>
          <w:szCs w:val="22"/>
        </w:rPr>
        <w:t>se aplicará en los siguientes ámbitos operativos:</w:t>
      </w:r>
    </w:p>
    <w:p w14:paraId="4C341F75" w14:textId="77777777" w:rsidR="00885DB4" w:rsidRPr="00C73415" w:rsidRDefault="00885DB4" w:rsidP="00885DB4">
      <w:pPr>
        <w:ind w:left="720"/>
        <w:rPr>
          <w:rFonts w:ascii="Verdana" w:hAnsi="Verdana" w:cs="Arial"/>
          <w:i w:val="0"/>
          <w:iCs/>
          <w:sz w:val="22"/>
          <w:szCs w:val="22"/>
        </w:rPr>
      </w:pPr>
    </w:p>
    <w:p w14:paraId="06A799F5" w14:textId="77777777" w:rsidR="00885DB4" w:rsidRPr="00C73415" w:rsidRDefault="00885DB4" w:rsidP="00BF1B22">
      <w:pPr>
        <w:numPr>
          <w:ilvl w:val="0"/>
          <w:numId w:val="7"/>
        </w:numPr>
        <w:tabs>
          <w:tab w:val="clear" w:pos="720"/>
          <w:tab w:val="num" w:pos="1440"/>
        </w:tabs>
        <w:suppressAutoHyphens w:val="0"/>
        <w:spacing w:line="259" w:lineRule="auto"/>
        <w:ind w:left="1440"/>
        <w:rPr>
          <w:rFonts w:ascii="Verdana" w:hAnsi="Verdana" w:cs="Arial"/>
          <w:i w:val="0"/>
          <w:iCs/>
          <w:sz w:val="22"/>
          <w:szCs w:val="22"/>
        </w:rPr>
      </w:pPr>
      <w:r w:rsidRPr="00C73415">
        <w:rPr>
          <w:rFonts w:ascii="Verdana" w:hAnsi="Verdana" w:cs="Arial"/>
          <w:i w:val="0"/>
          <w:iCs/>
          <w:sz w:val="22"/>
          <w:szCs w:val="22"/>
        </w:rPr>
        <w:t>Administrativo: Incluye todas las actividades administrativas llevadas a cabo en sus oficinas ubicadas en la ciudad de Bogotá D.C, las cuales comprenden los procesos de: Planeación Integral, Comunicación Pública, Normalización y Culturización, Contable, Centralización de la información, Consolidación de la información, Gestión Humana, Gestión Administrativa, Gestión Recursos Financieros, Gestión Jurídica y Control y Evaluación.</w:t>
      </w:r>
    </w:p>
    <w:p w14:paraId="66CA064C" w14:textId="77777777" w:rsidR="00885DB4" w:rsidRPr="00C73415" w:rsidRDefault="00885DB4" w:rsidP="00BF1B22">
      <w:pPr>
        <w:numPr>
          <w:ilvl w:val="0"/>
          <w:numId w:val="7"/>
        </w:numPr>
        <w:tabs>
          <w:tab w:val="clear" w:pos="720"/>
          <w:tab w:val="num" w:pos="1440"/>
        </w:tabs>
        <w:suppressAutoHyphens w:val="0"/>
        <w:spacing w:line="259" w:lineRule="auto"/>
        <w:ind w:left="1440"/>
        <w:rPr>
          <w:rFonts w:ascii="Verdana" w:hAnsi="Verdana" w:cs="Arial"/>
          <w:i w:val="0"/>
          <w:iCs/>
          <w:sz w:val="22"/>
          <w:szCs w:val="22"/>
        </w:rPr>
      </w:pPr>
      <w:r w:rsidRPr="00C73415">
        <w:rPr>
          <w:rFonts w:ascii="Verdana" w:hAnsi="Verdana" w:cs="Arial"/>
          <w:i w:val="0"/>
          <w:iCs/>
          <w:sz w:val="22"/>
          <w:szCs w:val="22"/>
        </w:rPr>
        <w:t>Tecnología de la Información y Comunicaciones (TIC’s): Involucra la gestión de equipos de cómputo y servidores.</w:t>
      </w:r>
    </w:p>
    <w:p w14:paraId="6F607796" w14:textId="77777777" w:rsidR="00885DB4" w:rsidRPr="00C73415" w:rsidRDefault="00885DB4" w:rsidP="00BF1B22">
      <w:pPr>
        <w:numPr>
          <w:ilvl w:val="0"/>
          <w:numId w:val="7"/>
        </w:numPr>
        <w:tabs>
          <w:tab w:val="clear" w:pos="720"/>
          <w:tab w:val="num" w:pos="1440"/>
        </w:tabs>
        <w:suppressAutoHyphens w:val="0"/>
        <w:spacing w:line="259" w:lineRule="auto"/>
        <w:ind w:left="1440"/>
        <w:rPr>
          <w:rFonts w:ascii="Verdana" w:hAnsi="Verdana" w:cs="Arial"/>
          <w:i w:val="0"/>
          <w:iCs/>
          <w:sz w:val="22"/>
          <w:szCs w:val="22"/>
        </w:rPr>
      </w:pPr>
      <w:r w:rsidRPr="00C73415">
        <w:rPr>
          <w:rFonts w:ascii="Verdana" w:hAnsi="Verdana" w:cs="Arial"/>
          <w:i w:val="0"/>
          <w:iCs/>
          <w:sz w:val="22"/>
          <w:szCs w:val="22"/>
        </w:rPr>
        <w:t>Servicios Generales: Considera las actividades de servicios de apoyo incluida la gestión de residuos generados en las instalaciones de la CGN.</w:t>
      </w:r>
    </w:p>
    <w:p w14:paraId="62D8977F" w14:textId="77777777" w:rsidR="00885DB4" w:rsidRPr="00C73415" w:rsidRDefault="00885DB4" w:rsidP="00885DB4">
      <w:pPr>
        <w:ind w:left="720"/>
        <w:rPr>
          <w:rFonts w:ascii="Verdana" w:hAnsi="Verdana" w:cs="Arial"/>
          <w:i w:val="0"/>
          <w:iCs/>
          <w:sz w:val="22"/>
          <w:szCs w:val="22"/>
        </w:rPr>
      </w:pPr>
    </w:p>
    <w:p w14:paraId="2A38D375" w14:textId="0BD8021E" w:rsidR="00885DB4" w:rsidRPr="00C73415" w:rsidRDefault="000D1868" w:rsidP="00885DB4">
      <w:pPr>
        <w:ind w:left="720"/>
        <w:rPr>
          <w:rFonts w:ascii="Verdana" w:hAnsi="Verdana" w:cs="Arial"/>
          <w:i w:val="0"/>
          <w:iCs/>
          <w:sz w:val="22"/>
          <w:szCs w:val="22"/>
        </w:rPr>
      </w:pPr>
      <w:r w:rsidRPr="00C73415">
        <w:rPr>
          <w:rFonts w:ascii="Verdana" w:hAnsi="Verdana" w:cs="Arial"/>
          <w:i w:val="0"/>
          <w:iCs/>
          <w:sz w:val="22"/>
          <w:szCs w:val="22"/>
        </w:rPr>
        <w:t xml:space="preserve">De igual forma será aplicable </w:t>
      </w:r>
      <w:r w:rsidR="00885DB4" w:rsidRPr="00C73415">
        <w:rPr>
          <w:rFonts w:ascii="Verdana" w:hAnsi="Verdana" w:cs="Arial"/>
          <w:i w:val="0"/>
          <w:iCs/>
          <w:sz w:val="22"/>
          <w:szCs w:val="22"/>
        </w:rPr>
        <w:t>dentro de los límites físicos de las siguientes instalaciones:</w:t>
      </w:r>
    </w:p>
    <w:p w14:paraId="6114EDB1" w14:textId="77777777" w:rsidR="00885DB4" w:rsidRPr="00C73415" w:rsidRDefault="00885DB4" w:rsidP="00885DB4">
      <w:pPr>
        <w:ind w:left="720"/>
        <w:rPr>
          <w:rFonts w:ascii="Verdana" w:hAnsi="Verdana" w:cs="Arial"/>
          <w:i w:val="0"/>
          <w:iCs/>
          <w:sz w:val="22"/>
          <w:szCs w:val="22"/>
        </w:rPr>
      </w:pPr>
    </w:p>
    <w:p w14:paraId="7AEF965C" w14:textId="77777777" w:rsidR="00885DB4" w:rsidRPr="00C73415" w:rsidRDefault="00885DB4" w:rsidP="00BF1B22">
      <w:pPr>
        <w:pStyle w:val="Prrafodelista"/>
        <w:widowControl/>
        <w:numPr>
          <w:ilvl w:val="0"/>
          <w:numId w:val="8"/>
        </w:numPr>
        <w:tabs>
          <w:tab w:val="clear" w:pos="720"/>
          <w:tab w:val="num" w:pos="1440"/>
        </w:tabs>
        <w:autoSpaceDE/>
        <w:autoSpaceDN/>
        <w:spacing w:line="259" w:lineRule="auto"/>
        <w:ind w:left="1440"/>
        <w:contextualSpacing/>
        <w:jc w:val="both"/>
        <w:rPr>
          <w:rFonts w:ascii="Verdana" w:hAnsi="Verdana" w:cs="Arial"/>
          <w:iCs/>
          <w:lang w:val="es-CO"/>
        </w:rPr>
      </w:pPr>
      <w:r w:rsidRPr="00C73415">
        <w:rPr>
          <w:rFonts w:ascii="Verdana" w:hAnsi="Verdana" w:cs="Arial"/>
          <w:iCs/>
          <w:lang w:val="es-CO"/>
        </w:rPr>
        <w:t>Sede física ubicada en Bogotá, D.C., en la calle 26 N° 69 – 76, piso 15 del edificio Elemento la CGN será responsable de todos los aspectos ambientales generados dentro de estos límites físicos, tales como el consumo de energía, consumo de agua y la gestión de residuos.</w:t>
      </w:r>
    </w:p>
    <w:p w14:paraId="54683950" w14:textId="77777777" w:rsidR="00885DB4" w:rsidRPr="00C73415" w:rsidRDefault="00885DB4" w:rsidP="00885DB4">
      <w:pPr>
        <w:ind w:left="720"/>
        <w:rPr>
          <w:rFonts w:ascii="Verdana" w:hAnsi="Verdana" w:cs="Arial"/>
          <w:i w:val="0"/>
          <w:iCs/>
          <w:sz w:val="22"/>
          <w:szCs w:val="22"/>
        </w:rPr>
      </w:pPr>
    </w:p>
    <w:p w14:paraId="3D6B8F80" w14:textId="692D2BC2" w:rsidR="00885DB4" w:rsidRPr="00C73415" w:rsidRDefault="00885DB4" w:rsidP="00885DB4">
      <w:pPr>
        <w:ind w:left="720"/>
        <w:rPr>
          <w:rFonts w:ascii="Verdana" w:hAnsi="Verdana" w:cs="Arial"/>
          <w:i w:val="0"/>
          <w:iCs/>
          <w:sz w:val="22"/>
          <w:szCs w:val="22"/>
        </w:rPr>
      </w:pPr>
      <w:r w:rsidRPr="00C73415">
        <w:rPr>
          <w:rFonts w:ascii="Verdana" w:hAnsi="Verdana" w:cs="Arial"/>
          <w:i w:val="0"/>
          <w:iCs/>
          <w:sz w:val="22"/>
          <w:szCs w:val="22"/>
        </w:rPr>
        <w:t>En este sentido, se ejercerá autoridad y control sobre los procesos y programas</w:t>
      </w:r>
      <w:r w:rsidR="00FA19BC" w:rsidRPr="00C73415">
        <w:rPr>
          <w:rFonts w:ascii="Verdana" w:hAnsi="Verdana" w:cs="Arial"/>
          <w:i w:val="0"/>
          <w:iCs/>
          <w:sz w:val="22"/>
          <w:szCs w:val="22"/>
        </w:rPr>
        <w:t xml:space="preserve"> </w:t>
      </w:r>
      <w:r w:rsidRPr="00C73415">
        <w:rPr>
          <w:rFonts w:ascii="Verdana" w:hAnsi="Verdana" w:cs="Arial"/>
          <w:i w:val="0"/>
          <w:iCs/>
          <w:sz w:val="22"/>
          <w:szCs w:val="22"/>
        </w:rPr>
        <w:t>mediante la delegación de responsabilidades</w:t>
      </w:r>
      <w:r w:rsidR="00FA19BC" w:rsidRPr="00C73415">
        <w:rPr>
          <w:rFonts w:ascii="Verdana" w:hAnsi="Verdana" w:cs="Arial"/>
          <w:i w:val="0"/>
          <w:iCs/>
          <w:sz w:val="22"/>
          <w:szCs w:val="22"/>
        </w:rPr>
        <w:t xml:space="preserve">, </w:t>
      </w:r>
      <w:r w:rsidRPr="00C73415">
        <w:rPr>
          <w:rFonts w:ascii="Verdana" w:hAnsi="Verdana" w:cs="Arial"/>
          <w:i w:val="0"/>
          <w:iCs/>
          <w:sz w:val="22"/>
          <w:szCs w:val="22"/>
        </w:rPr>
        <w:t xml:space="preserve">roles y documentación de los procedimientos ambientales. </w:t>
      </w:r>
    </w:p>
    <w:p w14:paraId="626CE861" w14:textId="77777777" w:rsidR="00885DB4" w:rsidRPr="00C73415" w:rsidRDefault="00885DB4" w:rsidP="00885DB4">
      <w:pPr>
        <w:ind w:left="720"/>
        <w:rPr>
          <w:rFonts w:ascii="Verdana" w:hAnsi="Verdana" w:cs="Arial"/>
          <w:i w:val="0"/>
          <w:iCs/>
          <w:sz w:val="22"/>
          <w:szCs w:val="22"/>
        </w:rPr>
      </w:pPr>
    </w:p>
    <w:p w14:paraId="071BCB00" w14:textId="77777777" w:rsidR="00885DB4" w:rsidRPr="00C73415" w:rsidRDefault="00885DB4" w:rsidP="00885DB4">
      <w:pPr>
        <w:ind w:left="720"/>
        <w:rPr>
          <w:rFonts w:ascii="Verdana" w:hAnsi="Verdana" w:cs="Arial"/>
          <w:i w:val="0"/>
          <w:iCs/>
          <w:color w:val="FF0000"/>
        </w:rPr>
      </w:pPr>
      <w:r w:rsidRPr="00C73415">
        <w:rPr>
          <w:rFonts w:ascii="Verdana" w:hAnsi="Verdana" w:cs="Arial"/>
          <w:i w:val="0"/>
          <w:iCs/>
          <w:sz w:val="22"/>
          <w:szCs w:val="22"/>
        </w:rPr>
        <w:t>De esta forma garantizará el cumplimiento de todos los requisitos legales y normativas ambientales aplicables a sus actividades y operaciones, establecidos mediante la matriz de IDENTIFICACIÓN DE REQUISITOS LEGALES AMBIENTALES, esto incluye el cumplimiento de normativas nacionales y locales, así como de cualquier otro compromiso ambiental voluntario que la organización decida asumir.</w:t>
      </w:r>
    </w:p>
    <w:p w14:paraId="6FF72D51" w14:textId="77777777" w:rsidR="00DA50A4" w:rsidRPr="00C73415" w:rsidRDefault="00DA50A4" w:rsidP="00DA50A4">
      <w:pPr>
        <w:pStyle w:val="Prrafodelista"/>
        <w:ind w:left="720"/>
        <w:rPr>
          <w:rFonts w:ascii="Verdana" w:hAnsi="Verdana"/>
          <w:b/>
          <w:bCs/>
          <w:iCs/>
          <w:lang w:val="es-CO"/>
        </w:rPr>
      </w:pPr>
    </w:p>
    <w:p w14:paraId="13E0507C" w14:textId="18D2F469" w:rsidR="00A5382A" w:rsidRPr="00C73415" w:rsidRDefault="00DE6A71" w:rsidP="00FD61FF">
      <w:pPr>
        <w:pStyle w:val="Prrafodelista"/>
        <w:numPr>
          <w:ilvl w:val="0"/>
          <w:numId w:val="10"/>
        </w:numPr>
        <w:outlineLvl w:val="0"/>
        <w:rPr>
          <w:rFonts w:ascii="Verdana" w:hAnsi="Verdana"/>
          <w:b/>
          <w:bCs/>
          <w:iCs/>
          <w:lang w:val="es-CO"/>
        </w:rPr>
      </w:pPr>
      <w:bookmarkStart w:id="30" w:name="_Toc185197669"/>
      <w:r w:rsidRPr="00C73415">
        <w:rPr>
          <w:rFonts w:ascii="Verdana" w:hAnsi="Verdana"/>
          <w:b/>
          <w:bCs/>
          <w:iCs/>
          <w:lang w:val="es-CO"/>
        </w:rPr>
        <w:t xml:space="preserve">IDENTIFICACIÓN DE </w:t>
      </w:r>
      <w:r w:rsidR="00A5382A" w:rsidRPr="00C73415">
        <w:rPr>
          <w:rFonts w:ascii="Verdana" w:hAnsi="Verdana"/>
          <w:b/>
          <w:bCs/>
          <w:iCs/>
          <w:lang w:val="es-CO"/>
        </w:rPr>
        <w:t>ASPECTOS E IMPACTOS AMBIENTALES.</w:t>
      </w:r>
      <w:bookmarkEnd w:id="30"/>
    </w:p>
    <w:p w14:paraId="752BCE16" w14:textId="77777777" w:rsidR="002C734F" w:rsidRPr="00C73415" w:rsidRDefault="002C734F" w:rsidP="002C734F">
      <w:pPr>
        <w:pStyle w:val="Prrafodelista"/>
        <w:ind w:left="720"/>
        <w:rPr>
          <w:rFonts w:ascii="Verdana" w:hAnsi="Verdana"/>
          <w:iCs/>
          <w:lang w:val="es-CO"/>
        </w:rPr>
      </w:pPr>
    </w:p>
    <w:p w14:paraId="023590F5" w14:textId="3C7AB309" w:rsidR="003117E1" w:rsidRPr="00C73415" w:rsidRDefault="003547C2" w:rsidP="003117E1">
      <w:pPr>
        <w:pStyle w:val="Prrafodelista"/>
        <w:ind w:left="720"/>
        <w:jc w:val="both"/>
        <w:rPr>
          <w:rFonts w:ascii="Verdana" w:hAnsi="Verdana"/>
          <w:iCs/>
          <w:lang w:val="es-CO"/>
        </w:rPr>
      </w:pPr>
      <w:r w:rsidRPr="00C73415">
        <w:rPr>
          <w:rFonts w:ascii="Verdana" w:hAnsi="Verdana"/>
          <w:iCs/>
          <w:lang w:val="es-CO"/>
        </w:rPr>
        <w:t xml:space="preserve">La identificación de </w:t>
      </w:r>
      <w:r w:rsidR="0047511A" w:rsidRPr="00C73415">
        <w:rPr>
          <w:rFonts w:ascii="Verdana" w:hAnsi="Verdana"/>
          <w:iCs/>
          <w:lang w:val="es-CO"/>
        </w:rPr>
        <w:t xml:space="preserve">aspectos y valoración de impactos ambientales asociados a las actividades y productos desarrollados por la </w:t>
      </w:r>
      <w:r w:rsidR="00424A81" w:rsidRPr="00C73415">
        <w:rPr>
          <w:rFonts w:ascii="Verdana" w:hAnsi="Verdana"/>
          <w:iCs/>
          <w:lang w:val="es-CO"/>
        </w:rPr>
        <w:t>CGN</w:t>
      </w:r>
      <w:r w:rsidR="006009BF" w:rsidRPr="00C73415">
        <w:rPr>
          <w:rFonts w:ascii="Verdana" w:hAnsi="Verdana"/>
          <w:iCs/>
          <w:lang w:val="es-CO"/>
        </w:rPr>
        <w:t xml:space="preserve"> se realiza de acuerdo </w:t>
      </w:r>
      <w:r w:rsidR="00424A81" w:rsidRPr="00C73415">
        <w:rPr>
          <w:rFonts w:ascii="Verdana" w:hAnsi="Verdana"/>
          <w:iCs/>
          <w:lang w:val="es-CO"/>
        </w:rPr>
        <w:t>con</w:t>
      </w:r>
      <w:r w:rsidR="006009BF" w:rsidRPr="00C73415">
        <w:rPr>
          <w:rFonts w:ascii="Verdana" w:hAnsi="Verdana"/>
          <w:iCs/>
          <w:lang w:val="es-CO"/>
        </w:rPr>
        <w:t xml:space="preserve"> lo establecido mediante </w:t>
      </w:r>
      <w:r w:rsidR="00FF6381" w:rsidRPr="00C73415">
        <w:rPr>
          <w:rFonts w:ascii="Verdana" w:hAnsi="Verdana"/>
          <w:iCs/>
          <w:lang w:val="es-CO"/>
        </w:rPr>
        <w:t>el procedimiento PI – PRC – 27</w:t>
      </w:r>
      <w:r w:rsidR="003B6D7D" w:rsidRPr="00C73415">
        <w:rPr>
          <w:rFonts w:ascii="Verdana" w:hAnsi="Verdana"/>
          <w:iCs/>
          <w:lang w:val="es-CO"/>
        </w:rPr>
        <w:t xml:space="preserve">, el cual a su vez se encuentra basado en </w:t>
      </w:r>
      <w:r w:rsidR="003117E1" w:rsidRPr="00C73415">
        <w:rPr>
          <w:rFonts w:ascii="Verdana" w:hAnsi="Verdana"/>
          <w:iCs/>
          <w:lang w:val="es-CO"/>
        </w:rPr>
        <w:t>el Instructivo de diligenciamiento de la Matriz de Identificación de aspectos y valoración de impactos ambientales de la Secretaría Distrital de Ambiente (SDA).</w:t>
      </w:r>
    </w:p>
    <w:p w14:paraId="27917524" w14:textId="77777777" w:rsidR="003117E1" w:rsidRPr="00C73415" w:rsidRDefault="003117E1" w:rsidP="003117E1">
      <w:pPr>
        <w:pStyle w:val="Prrafodelista"/>
        <w:ind w:left="720"/>
        <w:jc w:val="both"/>
        <w:rPr>
          <w:rFonts w:ascii="Verdana" w:hAnsi="Verdana"/>
          <w:iCs/>
          <w:lang w:val="es-CO"/>
        </w:rPr>
      </w:pPr>
    </w:p>
    <w:p w14:paraId="65836D13" w14:textId="31F9F540" w:rsidR="003117E1" w:rsidRPr="00C73415" w:rsidRDefault="00984BC5" w:rsidP="003117E1">
      <w:pPr>
        <w:pStyle w:val="Prrafodelista"/>
        <w:ind w:left="720"/>
        <w:jc w:val="both"/>
        <w:rPr>
          <w:rFonts w:ascii="Verdana" w:hAnsi="Verdana"/>
          <w:iCs/>
          <w:lang w:val="es-CO"/>
        </w:rPr>
      </w:pPr>
      <w:r w:rsidRPr="00C73415">
        <w:rPr>
          <w:rFonts w:ascii="Verdana" w:hAnsi="Verdana"/>
          <w:iCs/>
          <w:lang w:val="es-CO"/>
        </w:rPr>
        <w:t xml:space="preserve">De igual forma, por medio del formato </w:t>
      </w:r>
      <w:r w:rsidR="00F8594D" w:rsidRPr="00C73415">
        <w:rPr>
          <w:rFonts w:ascii="Verdana" w:hAnsi="Verdana"/>
          <w:iCs/>
          <w:lang w:val="es-CO"/>
        </w:rPr>
        <w:t xml:space="preserve">PI27-FOR04 </w:t>
      </w:r>
      <w:r w:rsidR="00C60E9B" w:rsidRPr="00003847">
        <w:rPr>
          <w:rFonts w:ascii="Verdana" w:hAnsi="Verdana"/>
          <w:b/>
          <w:bCs/>
          <w:iCs/>
          <w:lang w:val="es-CO"/>
        </w:rPr>
        <w:t>“</w:t>
      </w:r>
      <w:r w:rsidR="00C60E9B" w:rsidRPr="00003847">
        <w:rPr>
          <w:rFonts w:ascii="Verdana" w:hAnsi="Verdana"/>
          <w:b/>
          <w:bCs/>
          <w:i/>
          <w:lang w:val="es-CO"/>
        </w:rPr>
        <w:t>Matriz de Identificación de Aspectos y Valoración de Impactos Ambientales”</w:t>
      </w:r>
      <w:r w:rsidR="00C60E9B" w:rsidRPr="00C73415">
        <w:rPr>
          <w:rFonts w:ascii="Verdana" w:hAnsi="Verdana"/>
          <w:i/>
          <w:lang w:val="es-CO"/>
        </w:rPr>
        <w:t xml:space="preserve"> </w:t>
      </w:r>
      <w:r w:rsidR="00C60E9B" w:rsidRPr="00C73415">
        <w:rPr>
          <w:rFonts w:ascii="Verdana" w:hAnsi="Verdana"/>
          <w:iCs/>
          <w:lang w:val="es-CO"/>
        </w:rPr>
        <w:t>es posible consultar el registro y resultado de</w:t>
      </w:r>
      <w:r w:rsidR="00DF4179" w:rsidRPr="00C73415">
        <w:rPr>
          <w:rFonts w:ascii="Verdana" w:hAnsi="Verdana"/>
          <w:iCs/>
          <w:lang w:val="es-CO"/>
        </w:rPr>
        <w:t>l proceso adelantado.</w:t>
      </w:r>
    </w:p>
    <w:p w14:paraId="57370403" w14:textId="77777777" w:rsidR="00DF4179" w:rsidRPr="00C73415" w:rsidRDefault="00DF4179" w:rsidP="003117E1">
      <w:pPr>
        <w:pStyle w:val="Prrafodelista"/>
        <w:ind w:left="720"/>
        <w:jc w:val="both"/>
        <w:rPr>
          <w:rFonts w:ascii="Verdana" w:hAnsi="Verdana"/>
          <w:iCs/>
          <w:lang w:val="es-CO"/>
        </w:rPr>
      </w:pPr>
    </w:p>
    <w:p w14:paraId="35B4BBF7" w14:textId="24308A06" w:rsidR="00A5382A" w:rsidRPr="00C73415" w:rsidRDefault="00DE6A71" w:rsidP="00FD61FF">
      <w:pPr>
        <w:pStyle w:val="Prrafodelista"/>
        <w:numPr>
          <w:ilvl w:val="0"/>
          <w:numId w:val="10"/>
        </w:numPr>
        <w:outlineLvl w:val="0"/>
        <w:rPr>
          <w:rFonts w:ascii="Verdana" w:hAnsi="Verdana"/>
          <w:b/>
          <w:bCs/>
          <w:iCs/>
          <w:lang w:val="es-CO"/>
        </w:rPr>
      </w:pPr>
      <w:bookmarkStart w:id="31" w:name="_Toc185197670"/>
      <w:r w:rsidRPr="00C73415">
        <w:rPr>
          <w:rFonts w:ascii="Verdana" w:hAnsi="Verdana"/>
          <w:b/>
          <w:bCs/>
          <w:iCs/>
          <w:lang w:val="es-CO"/>
        </w:rPr>
        <w:t>IDENTIFICACIÓN DE REQUISITOS LEGALES.</w:t>
      </w:r>
      <w:bookmarkEnd w:id="31"/>
    </w:p>
    <w:p w14:paraId="60B7ACE2" w14:textId="77777777" w:rsidR="002C734F" w:rsidRPr="00C73415" w:rsidRDefault="002C734F" w:rsidP="002C734F">
      <w:pPr>
        <w:pStyle w:val="Prrafodelista"/>
        <w:ind w:left="720"/>
        <w:rPr>
          <w:rFonts w:ascii="Verdana" w:hAnsi="Verdana"/>
          <w:iCs/>
          <w:lang w:val="es-CO"/>
        </w:rPr>
      </w:pPr>
    </w:p>
    <w:p w14:paraId="77BBC931" w14:textId="6FA1F94A" w:rsidR="00FA19BC" w:rsidRDefault="008F4DC0" w:rsidP="00DA6C7E">
      <w:pPr>
        <w:pStyle w:val="Prrafodelista"/>
        <w:ind w:left="720"/>
        <w:jc w:val="both"/>
        <w:rPr>
          <w:rFonts w:ascii="Verdana" w:hAnsi="Verdana"/>
          <w:iCs/>
          <w:lang w:val="es-CO"/>
        </w:rPr>
      </w:pPr>
      <w:r>
        <w:rPr>
          <w:rFonts w:ascii="Verdana" w:hAnsi="Verdana"/>
          <w:iCs/>
          <w:lang w:val="es-CO"/>
        </w:rPr>
        <w:t xml:space="preserve">Los requisitos legales ambientales se </w:t>
      </w:r>
      <w:r w:rsidR="0060461D">
        <w:rPr>
          <w:rFonts w:ascii="Verdana" w:hAnsi="Verdana"/>
          <w:iCs/>
          <w:lang w:val="es-CO"/>
        </w:rPr>
        <w:t xml:space="preserve">comprenden como la base </w:t>
      </w:r>
      <w:r w:rsidR="00DA6C7E">
        <w:rPr>
          <w:rFonts w:ascii="Verdana" w:hAnsi="Verdana"/>
          <w:iCs/>
          <w:lang w:val="es-CO"/>
        </w:rPr>
        <w:t xml:space="preserve">sobre la cual se desarrolla el desempeño y responsabilidad ambiental de la organización, por tanto, al contar con una sólida consolidación de todos aquellos requisitos </w:t>
      </w:r>
      <w:r w:rsidR="00FA2EDF">
        <w:rPr>
          <w:rFonts w:ascii="Verdana" w:hAnsi="Verdana"/>
          <w:iCs/>
          <w:lang w:val="es-CO"/>
        </w:rPr>
        <w:t>legales y demás requisitos que son inherentes tanto al Sistema de Gestión Ambiental (SGA) como al Plan Institucional de Gestión Ambiental (PIGA)</w:t>
      </w:r>
      <w:r w:rsidR="00D71A32">
        <w:rPr>
          <w:rFonts w:ascii="Verdana" w:hAnsi="Verdana"/>
          <w:iCs/>
          <w:lang w:val="es-CO"/>
        </w:rPr>
        <w:t xml:space="preserve"> se fortalece </w:t>
      </w:r>
      <w:r w:rsidR="00CC32E4">
        <w:rPr>
          <w:rFonts w:ascii="Verdana" w:hAnsi="Verdana"/>
          <w:iCs/>
          <w:lang w:val="es-CO"/>
        </w:rPr>
        <w:t xml:space="preserve">garantiza el cumplimiento de estos y a su vez que las actividades adelantas </w:t>
      </w:r>
      <w:r w:rsidR="008B57F3">
        <w:rPr>
          <w:rFonts w:ascii="Verdana" w:hAnsi="Verdana"/>
          <w:iCs/>
          <w:lang w:val="es-CO"/>
        </w:rPr>
        <w:t>por la entidad cuentan con un marco normativo sólido</w:t>
      </w:r>
      <w:r w:rsidR="00BA0143">
        <w:rPr>
          <w:rFonts w:ascii="Verdana" w:hAnsi="Verdana"/>
          <w:iCs/>
          <w:lang w:val="es-CO"/>
        </w:rPr>
        <w:t>.</w:t>
      </w:r>
    </w:p>
    <w:p w14:paraId="6FBA517F" w14:textId="77777777" w:rsidR="008375B9" w:rsidRDefault="008375B9" w:rsidP="00DA6C7E">
      <w:pPr>
        <w:pStyle w:val="Prrafodelista"/>
        <w:ind w:left="720"/>
        <w:jc w:val="both"/>
        <w:rPr>
          <w:rFonts w:ascii="Verdana" w:hAnsi="Verdana"/>
          <w:iCs/>
          <w:lang w:val="es-CO"/>
        </w:rPr>
      </w:pPr>
    </w:p>
    <w:p w14:paraId="58BB6DF3" w14:textId="4E6193DD" w:rsidR="0019158E" w:rsidRDefault="008375B9" w:rsidP="00DA6C7E">
      <w:pPr>
        <w:pStyle w:val="Prrafodelista"/>
        <w:ind w:left="720"/>
        <w:jc w:val="both"/>
        <w:rPr>
          <w:rFonts w:ascii="Verdana" w:hAnsi="Verdana"/>
          <w:iCs/>
          <w:lang w:val="es-CO"/>
        </w:rPr>
      </w:pPr>
      <w:r>
        <w:rPr>
          <w:rFonts w:ascii="Verdana" w:hAnsi="Verdana"/>
          <w:iCs/>
          <w:lang w:val="es-CO"/>
        </w:rPr>
        <w:t xml:space="preserve">Sin embargo, </w:t>
      </w:r>
      <w:r w:rsidR="00BA0143">
        <w:rPr>
          <w:rFonts w:ascii="Verdana" w:hAnsi="Verdana"/>
          <w:iCs/>
          <w:lang w:val="es-CO"/>
        </w:rPr>
        <w:t xml:space="preserve">en el </w:t>
      </w:r>
      <w:r>
        <w:rPr>
          <w:rFonts w:ascii="Verdana" w:hAnsi="Verdana"/>
          <w:iCs/>
          <w:lang w:val="es-CO"/>
        </w:rPr>
        <w:t>proceso de identificación</w:t>
      </w:r>
      <w:r w:rsidR="0019158E">
        <w:rPr>
          <w:rFonts w:ascii="Verdana" w:hAnsi="Verdana"/>
          <w:iCs/>
          <w:lang w:val="es-CO"/>
        </w:rPr>
        <w:t xml:space="preserve"> y revisión de los diferentes requisitos </w:t>
      </w:r>
      <w:r w:rsidR="00BA0143">
        <w:rPr>
          <w:rFonts w:ascii="Verdana" w:hAnsi="Verdana"/>
          <w:iCs/>
          <w:lang w:val="es-CO"/>
        </w:rPr>
        <w:t xml:space="preserve">aplicables es importante </w:t>
      </w:r>
      <w:r w:rsidR="004E296C">
        <w:rPr>
          <w:rFonts w:ascii="Verdana" w:hAnsi="Verdana"/>
          <w:iCs/>
          <w:lang w:val="es-CO"/>
        </w:rPr>
        <w:t xml:space="preserve">contar con el apoyo del área especializada en materia legal, por tanto este proceso se lleva a cabo de acuerdo con lo establecido en el procedimiento </w:t>
      </w:r>
      <w:r w:rsidR="00ED3D9E">
        <w:rPr>
          <w:rFonts w:ascii="Verdana" w:hAnsi="Verdana"/>
          <w:iCs/>
          <w:lang w:val="es-CO"/>
        </w:rPr>
        <w:t xml:space="preserve">GJU – PRC08 </w:t>
      </w:r>
      <w:r w:rsidR="006F753C" w:rsidRPr="006F753C">
        <w:rPr>
          <w:rFonts w:ascii="Verdana" w:hAnsi="Verdana"/>
          <w:i/>
          <w:lang w:val="es-CO"/>
        </w:rPr>
        <w:t>“Identificación y Revisión de Requisitos Legales”</w:t>
      </w:r>
      <w:r w:rsidR="006F753C">
        <w:rPr>
          <w:rFonts w:ascii="Verdana" w:hAnsi="Verdana"/>
          <w:i/>
          <w:lang w:val="es-CO"/>
        </w:rPr>
        <w:t>.</w:t>
      </w:r>
    </w:p>
    <w:p w14:paraId="2D42B072" w14:textId="77777777" w:rsidR="0019158E" w:rsidRDefault="0019158E" w:rsidP="00DA6C7E">
      <w:pPr>
        <w:pStyle w:val="Prrafodelista"/>
        <w:ind w:left="720"/>
        <w:jc w:val="both"/>
        <w:rPr>
          <w:rFonts w:ascii="Verdana" w:hAnsi="Verdana"/>
          <w:iCs/>
          <w:lang w:val="es-CO"/>
        </w:rPr>
      </w:pPr>
    </w:p>
    <w:p w14:paraId="6CB5BFC4" w14:textId="7C30D23F" w:rsidR="008375B9" w:rsidRPr="00C73415" w:rsidRDefault="008375B9" w:rsidP="00DA6C7E">
      <w:pPr>
        <w:pStyle w:val="Prrafodelista"/>
        <w:ind w:left="720"/>
        <w:jc w:val="both"/>
        <w:rPr>
          <w:rFonts w:ascii="Verdana" w:hAnsi="Verdana"/>
          <w:iCs/>
          <w:lang w:val="es-CO"/>
        </w:rPr>
      </w:pPr>
      <w:r>
        <w:rPr>
          <w:rFonts w:ascii="Verdana" w:hAnsi="Verdana"/>
          <w:iCs/>
          <w:lang w:val="es-CO"/>
        </w:rPr>
        <w:t>Es por esto por lo que teniendo en cuenta lo</w:t>
      </w:r>
      <w:r w:rsidR="006F753C">
        <w:rPr>
          <w:rFonts w:ascii="Verdana" w:hAnsi="Verdana"/>
          <w:iCs/>
          <w:lang w:val="es-CO"/>
        </w:rPr>
        <w:t xml:space="preserve"> establecido en este procedimiento se cuenta con el registro de los formatos </w:t>
      </w:r>
      <w:r w:rsidR="00F601AE" w:rsidRPr="00F601AE">
        <w:rPr>
          <w:rFonts w:ascii="Verdana" w:hAnsi="Verdana"/>
          <w:iCs/>
          <w:lang w:val="es-CO"/>
        </w:rPr>
        <w:t>GJU08-FOR01</w:t>
      </w:r>
      <w:r w:rsidR="00F601AE">
        <w:rPr>
          <w:rFonts w:ascii="Verdana" w:hAnsi="Verdana"/>
          <w:iCs/>
          <w:lang w:val="es-CO"/>
        </w:rPr>
        <w:t xml:space="preserve"> </w:t>
      </w:r>
      <w:r w:rsidR="00E6585F" w:rsidRPr="00E6585F">
        <w:rPr>
          <w:rFonts w:ascii="Verdana" w:hAnsi="Verdana"/>
          <w:iCs/>
          <w:lang w:val="es-CO"/>
        </w:rPr>
        <w:t xml:space="preserve">Control - Identificación </w:t>
      </w:r>
      <w:r w:rsidR="00E6585F">
        <w:rPr>
          <w:rFonts w:ascii="Verdana" w:hAnsi="Verdana"/>
          <w:iCs/>
          <w:lang w:val="es-CO"/>
        </w:rPr>
        <w:t>y</w:t>
      </w:r>
      <w:r w:rsidR="00E6585F" w:rsidRPr="00E6585F">
        <w:rPr>
          <w:rFonts w:ascii="Verdana" w:hAnsi="Verdana"/>
          <w:iCs/>
          <w:lang w:val="es-CO"/>
        </w:rPr>
        <w:t xml:space="preserve"> Valoración </w:t>
      </w:r>
      <w:r w:rsidR="00E6585F">
        <w:rPr>
          <w:rFonts w:ascii="Verdana" w:hAnsi="Verdana"/>
          <w:iCs/>
          <w:lang w:val="es-CO"/>
        </w:rPr>
        <w:t>d</w:t>
      </w:r>
      <w:r w:rsidR="00E6585F" w:rsidRPr="00E6585F">
        <w:rPr>
          <w:rFonts w:ascii="Verdana" w:hAnsi="Verdana"/>
          <w:iCs/>
          <w:lang w:val="es-CO"/>
        </w:rPr>
        <w:t xml:space="preserve">e Requisitos </w:t>
      </w:r>
      <w:r w:rsidR="00E6585F">
        <w:rPr>
          <w:rFonts w:ascii="Verdana" w:hAnsi="Verdana"/>
          <w:iCs/>
          <w:lang w:val="es-CO"/>
        </w:rPr>
        <w:t>L</w:t>
      </w:r>
      <w:r w:rsidR="00E6585F" w:rsidRPr="00E6585F">
        <w:rPr>
          <w:rFonts w:ascii="Verdana" w:hAnsi="Verdana"/>
          <w:iCs/>
          <w:lang w:val="es-CO"/>
        </w:rPr>
        <w:t xml:space="preserve">egales </w:t>
      </w:r>
      <w:r w:rsidR="00E6585F">
        <w:rPr>
          <w:rFonts w:ascii="Verdana" w:hAnsi="Verdana"/>
          <w:iCs/>
          <w:lang w:val="es-CO"/>
        </w:rPr>
        <w:t>y</w:t>
      </w:r>
      <w:r w:rsidR="00E6585F" w:rsidRPr="00E6585F">
        <w:rPr>
          <w:rFonts w:ascii="Verdana" w:hAnsi="Verdana"/>
          <w:iCs/>
          <w:lang w:val="es-CO"/>
        </w:rPr>
        <w:t xml:space="preserve"> Reglamentarios</w:t>
      </w:r>
      <w:r w:rsidR="00B479A2">
        <w:rPr>
          <w:rFonts w:ascii="Verdana" w:hAnsi="Verdana"/>
          <w:iCs/>
          <w:lang w:val="es-CO"/>
        </w:rPr>
        <w:t xml:space="preserve">, al igual que el </w:t>
      </w:r>
      <w:r w:rsidR="00BF1B22" w:rsidRPr="00BF1B22">
        <w:rPr>
          <w:rFonts w:ascii="Verdana" w:hAnsi="Verdana"/>
          <w:iCs/>
          <w:lang w:val="es-CO"/>
        </w:rPr>
        <w:t xml:space="preserve">Matriz </w:t>
      </w:r>
      <w:r w:rsidR="00BF1B22">
        <w:rPr>
          <w:rFonts w:ascii="Verdana" w:hAnsi="Verdana"/>
          <w:iCs/>
          <w:lang w:val="es-CO"/>
        </w:rPr>
        <w:t>d</w:t>
      </w:r>
      <w:r w:rsidR="00BF1B22" w:rsidRPr="00BF1B22">
        <w:rPr>
          <w:rFonts w:ascii="Verdana" w:hAnsi="Verdana"/>
          <w:iCs/>
          <w:lang w:val="es-CO"/>
        </w:rPr>
        <w:t xml:space="preserve">e Identificación </w:t>
      </w:r>
      <w:r w:rsidR="00BF1B22">
        <w:rPr>
          <w:rFonts w:ascii="Verdana" w:hAnsi="Verdana"/>
          <w:iCs/>
          <w:lang w:val="es-CO"/>
        </w:rPr>
        <w:t>d</w:t>
      </w:r>
      <w:r w:rsidR="00BF1B22" w:rsidRPr="00BF1B22">
        <w:rPr>
          <w:rFonts w:ascii="Verdana" w:hAnsi="Verdana"/>
          <w:iCs/>
          <w:lang w:val="es-CO"/>
        </w:rPr>
        <w:t>e Requisitos Legales Ambientales</w:t>
      </w:r>
      <w:r w:rsidR="00BF1B22">
        <w:rPr>
          <w:rFonts w:ascii="Verdana" w:hAnsi="Verdana"/>
          <w:iCs/>
          <w:lang w:val="es-CO"/>
        </w:rPr>
        <w:t xml:space="preserve"> en la cual se establecen aquellos registros o controles que garantizan el cumplimiento de cada uno de los requisitos establecidos.</w:t>
      </w:r>
    </w:p>
    <w:p w14:paraId="14D2300B" w14:textId="77777777" w:rsidR="00FA19BC" w:rsidRPr="00C73415" w:rsidRDefault="00FA19BC" w:rsidP="002C734F">
      <w:pPr>
        <w:pStyle w:val="Prrafodelista"/>
        <w:ind w:left="720"/>
        <w:rPr>
          <w:rFonts w:ascii="Verdana" w:hAnsi="Verdana"/>
          <w:iCs/>
          <w:lang w:val="es-CO"/>
        </w:rPr>
      </w:pPr>
    </w:p>
    <w:p w14:paraId="56053BCC" w14:textId="017037C4" w:rsidR="00755539" w:rsidRPr="00C73415" w:rsidRDefault="00755539" w:rsidP="00FD61FF">
      <w:pPr>
        <w:pStyle w:val="Prrafodelista"/>
        <w:numPr>
          <w:ilvl w:val="0"/>
          <w:numId w:val="10"/>
        </w:numPr>
        <w:outlineLvl w:val="0"/>
        <w:rPr>
          <w:rFonts w:ascii="Verdana" w:hAnsi="Verdana"/>
          <w:b/>
          <w:bCs/>
          <w:iCs/>
          <w:lang w:val="es-CO"/>
        </w:rPr>
      </w:pPr>
      <w:bookmarkStart w:id="32" w:name="_Toc185197671"/>
      <w:r w:rsidRPr="00C73415">
        <w:rPr>
          <w:rFonts w:ascii="Verdana" w:hAnsi="Verdana"/>
          <w:b/>
          <w:bCs/>
          <w:iCs/>
          <w:lang w:val="es-CO"/>
        </w:rPr>
        <w:lastRenderedPageBreak/>
        <w:t>OBJETIVOS AMBIENTALES.</w:t>
      </w:r>
      <w:bookmarkEnd w:id="32"/>
    </w:p>
    <w:p w14:paraId="49C98D1D" w14:textId="77777777" w:rsidR="002C734F" w:rsidRPr="00C73415" w:rsidRDefault="002C734F" w:rsidP="002C734F">
      <w:pPr>
        <w:pStyle w:val="Prrafodelista"/>
        <w:ind w:left="720"/>
        <w:rPr>
          <w:rFonts w:ascii="Verdana" w:hAnsi="Verdana"/>
          <w:iCs/>
          <w:lang w:val="es-CO"/>
        </w:rPr>
      </w:pPr>
    </w:p>
    <w:p w14:paraId="6B5B5DEE" w14:textId="16DD79CE" w:rsidR="00267909" w:rsidRDefault="00DE6027" w:rsidP="001C70CC">
      <w:pPr>
        <w:pStyle w:val="Prrafodelista"/>
        <w:ind w:left="720"/>
        <w:jc w:val="both"/>
        <w:rPr>
          <w:rFonts w:ascii="Verdana" w:hAnsi="Verdana"/>
          <w:iCs/>
          <w:lang w:val="es-CO"/>
        </w:rPr>
      </w:pPr>
      <w:r>
        <w:rPr>
          <w:rFonts w:ascii="Verdana" w:hAnsi="Verdana"/>
          <w:iCs/>
          <w:lang w:val="es-CO"/>
        </w:rPr>
        <w:t>Teniendo como punto de referencia la política ambiental definida por la entidad</w:t>
      </w:r>
      <w:r w:rsidR="00395652">
        <w:rPr>
          <w:rFonts w:ascii="Verdana" w:hAnsi="Verdana"/>
          <w:iCs/>
          <w:lang w:val="es-CO"/>
        </w:rPr>
        <w:t xml:space="preserve"> al igual que los aspectos e impactos ambientales identificados y evaluados</w:t>
      </w:r>
      <w:r>
        <w:rPr>
          <w:rFonts w:ascii="Verdana" w:hAnsi="Verdana"/>
          <w:iCs/>
          <w:lang w:val="es-CO"/>
        </w:rPr>
        <w:t xml:space="preserve">, </w:t>
      </w:r>
      <w:r w:rsidR="007B32F3">
        <w:rPr>
          <w:rFonts w:ascii="Verdana" w:hAnsi="Verdana"/>
          <w:iCs/>
          <w:lang w:val="es-CO"/>
        </w:rPr>
        <w:t xml:space="preserve">se definen los siguientes objetivos, los cuales buscan guiar </w:t>
      </w:r>
      <w:r w:rsidR="00AC3090">
        <w:rPr>
          <w:rFonts w:ascii="Verdana" w:hAnsi="Verdana"/>
          <w:iCs/>
          <w:lang w:val="es-CO"/>
        </w:rPr>
        <w:t>los esfuerzos de la entidad en función de</w:t>
      </w:r>
      <w:r w:rsidR="00F022ED">
        <w:rPr>
          <w:rFonts w:ascii="Verdana" w:hAnsi="Verdana"/>
          <w:iCs/>
          <w:lang w:val="es-CO"/>
        </w:rPr>
        <w:t xml:space="preserve"> su desempeño ambiental:</w:t>
      </w:r>
    </w:p>
    <w:p w14:paraId="3330076D" w14:textId="77777777" w:rsidR="00F022ED" w:rsidRDefault="00F022ED" w:rsidP="001C70CC">
      <w:pPr>
        <w:pStyle w:val="Prrafodelista"/>
        <w:ind w:left="720"/>
        <w:jc w:val="both"/>
        <w:rPr>
          <w:rFonts w:ascii="Verdana" w:hAnsi="Verdana"/>
          <w:iCs/>
          <w:lang w:val="es-CO"/>
        </w:rPr>
      </w:pPr>
    </w:p>
    <w:p w14:paraId="77818D81" w14:textId="30D4A9AD" w:rsidR="00F022ED" w:rsidRPr="00E715BD" w:rsidRDefault="001C70CC" w:rsidP="00BF1B22">
      <w:pPr>
        <w:pStyle w:val="Prrafodelista"/>
        <w:numPr>
          <w:ilvl w:val="1"/>
          <w:numId w:val="7"/>
        </w:numPr>
        <w:jc w:val="both"/>
        <w:rPr>
          <w:rFonts w:ascii="Verdana" w:hAnsi="Verdana"/>
          <w:iCs/>
          <w:lang w:val="es-CO"/>
        </w:rPr>
      </w:pPr>
      <w:r w:rsidRPr="00F022ED">
        <w:rPr>
          <w:rFonts w:ascii="Verdana" w:hAnsi="Verdana"/>
          <w:iCs/>
        </w:rPr>
        <w:t>Garantizar el cumplimiento de</w:t>
      </w:r>
      <w:r w:rsidR="009E01CD">
        <w:rPr>
          <w:rFonts w:ascii="Verdana" w:hAnsi="Verdana"/>
          <w:iCs/>
        </w:rPr>
        <w:t xml:space="preserve"> </w:t>
      </w:r>
      <w:r w:rsidRPr="00F022ED">
        <w:rPr>
          <w:rFonts w:ascii="Verdana" w:hAnsi="Verdana"/>
          <w:iCs/>
        </w:rPr>
        <w:t>l</w:t>
      </w:r>
      <w:r w:rsidR="009E01CD">
        <w:rPr>
          <w:rFonts w:ascii="Verdana" w:hAnsi="Verdana"/>
          <w:iCs/>
        </w:rPr>
        <w:t xml:space="preserve">a normatividad </w:t>
      </w:r>
      <w:r w:rsidRPr="00F022ED">
        <w:rPr>
          <w:rFonts w:ascii="Verdana" w:hAnsi="Verdana"/>
          <w:iCs/>
        </w:rPr>
        <w:t>ambiental</w:t>
      </w:r>
      <w:r w:rsidR="009B1BFB">
        <w:rPr>
          <w:rFonts w:ascii="Verdana" w:hAnsi="Verdana"/>
          <w:iCs/>
        </w:rPr>
        <w:t xml:space="preserve"> </w:t>
      </w:r>
      <w:r w:rsidRPr="00F022ED">
        <w:rPr>
          <w:rFonts w:ascii="Verdana" w:hAnsi="Verdana"/>
          <w:iCs/>
        </w:rPr>
        <w:t>aplicable mediante auditorías internas anuales y revisiones periódicas de la normativa vigente.</w:t>
      </w:r>
    </w:p>
    <w:p w14:paraId="23ED6730" w14:textId="2DF13A69" w:rsidR="00E715BD" w:rsidRPr="00F022ED" w:rsidRDefault="00E715BD" w:rsidP="00BF1B22">
      <w:pPr>
        <w:pStyle w:val="Prrafodelista"/>
        <w:numPr>
          <w:ilvl w:val="1"/>
          <w:numId w:val="7"/>
        </w:numPr>
        <w:jc w:val="both"/>
        <w:rPr>
          <w:rFonts w:ascii="Verdana" w:hAnsi="Verdana"/>
          <w:iCs/>
          <w:lang w:val="es-CO"/>
        </w:rPr>
      </w:pPr>
      <w:r>
        <w:rPr>
          <w:rFonts w:ascii="Verdana" w:hAnsi="Verdana"/>
          <w:iCs/>
        </w:rPr>
        <w:t xml:space="preserve">Reducir el consumo de energía eléctrica </w:t>
      </w:r>
      <w:r w:rsidR="00763B48">
        <w:rPr>
          <w:rFonts w:ascii="Verdana" w:hAnsi="Verdana"/>
          <w:iCs/>
        </w:rPr>
        <w:t>y agua mediante la implementación de buenas prácticas de uso y adopción de recom</w:t>
      </w:r>
      <w:r w:rsidR="009D753B">
        <w:rPr>
          <w:rFonts w:ascii="Verdana" w:hAnsi="Verdana"/>
          <w:iCs/>
        </w:rPr>
        <w:t>e</w:t>
      </w:r>
      <w:r w:rsidR="00763B48">
        <w:rPr>
          <w:rFonts w:ascii="Verdana" w:hAnsi="Verdana"/>
          <w:iCs/>
        </w:rPr>
        <w:t>ndaciones de</w:t>
      </w:r>
      <w:r w:rsidR="009D753B">
        <w:rPr>
          <w:rFonts w:ascii="Verdana" w:hAnsi="Verdana"/>
          <w:iCs/>
        </w:rPr>
        <w:t xml:space="preserve"> bajo consumo.</w:t>
      </w:r>
      <w:r w:rsidR="00763B48">
        <w:rPr>
          <w:rFonts w:ascii="Verdana" w:hAnsi="Verdana"/>
          <w:iCs/>
        </w:rPr>
        <w:t xml:space="preserve"> </w:t>
      </w:r>
    </w:p>
    <w:p w14:paraId="34F58C1E" w14:textId="59E64E02" w:rsidR="00F022ED" w:rsidRPr="00F022ED" w:rsidRDefault="001C70CC" w:rsidP="00BF1B22">
      <w:pPr>
        <w:pStyle w:val="Prrafodelista"/>
        <w:numPr>
          <w:ilvl w:val="1"/>
          <w:numId w:val="7"/>
        </w:numPr>
        <w:jc w:val="both"/>
        <w:rPr>
          <w:rFonts w:ascii="Verdana" w:hAnsi="Verdana"/>
          <w:iCs/>
          <w:lang w:val="es-CO"/>
        </w:rPr>
      </w:pPr>
      <w:r w:rsidRPr="00F022ED">
        <w:rPr>
          <w:rFonts w:ascii="Verdana" w:hAnsi="Verdana"/>
          <w:iCs/>
        </w:rPr>
        <w:t xml:space="preserve">Reducir la generación de residuos no </w:t>
      </w:r>
      <w:r w:rsidR="00321583">
        <w:rPr>
          <w:rFonts w:ascii="Verdana" w:hAnsi="Verdana"/>
          <w:iCs/>
        </w:rPr>
        <w:t>aprovechables</w:t>
      </w:r>
      <w:r w:rsidRPr="00F022ED">
        <w:rPr>
          <w:rFonts w:ascii="Verdana" w:hAnsi="Verdana"/>
          <w:iCs/>
        </w:rPr>
        <w:t>, a través de programas de separación en la fuente y reciclaje.</w:t>
      </w:r>
    </w:p>
    <w:p w14:paraId="22B5ED64" w14:textId="5932B20A" w:rsidR="001C70CC" w:rsidRPr="00073C54" w:rsidRDefault="001C70CC" w:rsidP="00BF1B22">
      <w:pPr>
        <w:pStyle w:val="Prrafodelista"/>
        <w:numPr>
          <w:ilvl w:val="1"/>
          <w:numId w:val="7"/>
        </w:numPr>
        <w:jc w:val="both"/>
        <w:rPr>
          <w:rFonts w:ascii="Verdana" w:hAnsi="Verdana"/>
          <w:iCs/>
          <w:lang w:val="es-CO"/>
        </w:rPr>
      </w:pPr>
      <w:r w:rsidRPr="00F022ED">
        <w:rPr>
          <w:rFonts w:ascii="Verdana" w:hAnsi="Verdana"/>
          <w:iCs/>
        </w:rPr>
        <w:t xml:space="preserve">Capacitar </w:t>
      </w:r>
      <w:r w:rsidR="00DF70BF">
        <w:rPr>
          <w:rFonts w:ascii="Verdana" w:hAnsi="Verdana"/>
          <w:iCs/>
        </w:rPr>
        <w:t xml:space="preserve">y concientizar a los servidores y colaboradores </w:t>
      </w:r>
      <w:r w:rsidR="008B189A">
        <w:rPr>
          <w:rFonts w:ascii="Verdana" w:hAnsi="Verdana"/>
          <w:iCs/>
        </w:rPr>
        <w:t>de la entidad</w:t>
      </w:r>
      <w:r w:rsidR="00880B9E">
        <w:rPr>
          <w:rFonts w:ascii="Verdana" w:hAnsi="Verdana"/>
          <w:iCs/>
        </w:rPr>
        <w:t xml:space="preserve"> en buenas prácticas y responsabilidad ambiental</w:t>
      </w:r>
      <w:r w:rsidRPr="00F022ED">
        <w:rPr>
          <w:rFonts w:ascii="Verdana" w:hAnsi="Verdana"/>
          <w:iCs/>
        </w:rPr>
        <w:t>.</w:t>
      </w:r>
    </w:p>
    <w:p w14:paraId="4AEDC15B" w14:textId="77777777" w:rsidR="00073C54" w:rsidRPr="00073C54" w:rsidRDefault="00073C54" w:rsidP="00073C54">
      <w:pPr>
        <w:pStyle w:val="Prrafodelista"/>
        <w:ind w:left="1440"/>
        <w:jc w:val="both"/>
        <w:rPr>
          <w:rFonts w:ascii="Verdana" w:hAnsi="Verdana"/>
          <w:iCs/>
          <w:lang w:val="es-CO"/>
        </w:rPr>
      </w:pPr>
    </w:p>
    <w:p w14:paraId="3860D4B8" w14:textId="3037DC0D" w:rsidR="001C70CC" w:rsidRPr="001C70CC" w:rsidRDefault="001C70CC" w:rsidP="00073C54">
      <w:pPr>
        <w:pStyle w:val="Prrafodelista"/>
        <w:ind w:left="720"/>
        <w:jc w:val="both"/>
        <w:rPr>
          <w:rFonts w:ascii="Verdana" w:hAnsi="Verdana"/>
          <w:iCs/>
        </w:rPr>
      </w:pPr>
      <w:r w:rsidRPr="001C70CC">
        <w:rPr>
          <w:rFonts w:ascii="Verdana" w:hAnsi="Verdana"/>
          <w:iCs/>
        </w:rPr>
        <w:t>Estos objetivos no solo son coherentes con la política ambiental, sino que también son medibles</w:t>
      </w:r>
      <w:r w:rsidR="00073C54" w:rsidRPr="00003847">
        <w:rPr>
          <w:rFonts w:ascii="Verdana" w:hAnsi="Verdana"/>
          <w:iCs/>
        </w:rPr>
        <w:t xml:space="preserve"> </w:t>
      </w:r>
      <w:r w:rsidRPr="001C70CC">
        <w:rPr>
          <w:rFonts w:ascii="Verdana" w:hAnsi="Verdana"/>
          <w:iCs/>
        </w:rPr>
        <w:t>y actualizables, permitiendo a la CGN avanzar hacia un desempeño ambiental sostenible y eficiente.</w:t>
      </w:r>
    </w:p>
    <w:p w14:paraId="4BD63769" w14:textId="77777777" w:rsidR="001C70CC" w:rsidRPr="001C70CC" w:rsidRDefault="001C70CC" w:rsidP="002C734F">
      <w:pPr>
        <w:pStyle w:val="Prrafodelista"/>
        <w:ind w:left="720"/>
        <w:rPr>
          <w:rFonts w:ascii="Verdana" w:hAnsi="Verdana"/>
          <w:iCs/>
        </w:rPr>
      </w:pPr>
    </w:p>
    <w:p w14:paraId="4A155BC3" w14:textId="6198DDC5" w:rsidR="006873CD" w:rsidRPr="00C73415" w:rsidRDefault="00755539" w:rsidP="00FD61FF">
      <w:pPr>
        <w:pStyle w:val="Prrafodelista"/>
        <w:numPr>
          <w:ilvl w:val="0"/>
          <w:numId w:val="10"/>
        </w:numPr>
        <w:outlineLvl w:val="0"/>
        <w:rPr>
          <w:rFonts w:ascii="Verdana" w:hAnsi="Verdana"/>
          <w:b/>
          <w:bCs/>
          <w:iCs/>
          <w:lang w:val="es-CO"/>
        </w:rPr>
      </w:pPr>
      <w:bookmarkStart w:id="33" w:name="_Toc185197672"/>
      <w:r w:rsidRPr="00C73415">
        <w:rPr>
          <w:rFonts w:ascii="Verdana" w:hAnsi="Verdana"/>
          <w:b/>
          <w:bCs/>
          <w:iCs/>
          <w:lang w:val="es-CO"/>
        </w:rPr>
        <w:t>PROGRAMAS DE GESTIÓN AMBIENTAL.</w:t>
      </w:r>
      <w:bookmarkEnd w:id="33"/>
    </w:p>
    <w:p w14:paraId="6569E274" w14:textId="77777777" w:rsidR="00D302C3" w:rsidRPr="00C73415" w:rsidRDefault="00D302C3" w:rsidP="002C734F">
      <w:pPr>
        <w:pStyle w:val="Prrafodelista"/>
        <w:ind w:left="1080"/>
        <w:rPr>
          <w:rFonts w:ascii="Verdana" w:hAnsi="Verdana"/>
          <w:iCs/>
          <w:lang w:val="es-CO"/>
        </w:rPr>
      </w:pPr>
    </w:p>
    <w:p w14:paraId="7C53A6FD" w14:textId="3E732B85" w:rsidR="002C734F" w:rsidRPr="00C73415" w:rsidRDefault="00D302C3" w:rsidP="0055493E">
      <w:pPr>
        <w:pStyle w:val="Prrafodelista"/>
        <w:ind w:left="1080"/>
        <w:jc w:val="both"/>
        <w:rPr>
          <w:rFonts w:ascii="Verdana" w:hAnsi="Verdana"/>
          <w:iCs/>
          <w:lang w:val="es-CO"/>
        </w:rPr>
      </w:pPr>
      <w:r w:rsidRPr="00C73415">
        <w:rPr>
          <w:rFonts w:ascii="Verdana" w:hAnsi="Verdana"/>
          <w:iCs/>
          <w:lang w:val="es-CO"/>
        </w:rPr>
        <w:t xml:space="preserve">Teniendo en cuenta </w:t>
      </w:r>
      <w:r w:rsidR="00403B61" w:rsidRPr="00C73415">
        <w:rPr>
          <w:rFonts w:ascii="Verdana" w:hAnsi="Verdana"/>
          <w:iCs/>
          <w:lang w:val="es-CO"/>
        </w:rPr>
        <w:t xml:space="preserve">los resultados obtenidos del </w:t>
      </w:r>
      <w:r w:rsidR="0055493E" w:rsidRPr="00C73415">
        <w:rPr>
          <w:rFonts w:ascii="Verdana" w:hAnsi="Verdana"/>
          <w:iCs/>
          <w:lang w:val="es-CO"/>
        </w:rPr>
        <w:t xml:space="preserve">proceso de identificación de aspectos y valoración de impactos ambientales, una vez realizada la priorización de los </w:t>
      </w:r>
      <w:r w:rsidR="003048D0" w:rsidRPr="00C73415">
        <w:rPr>
          <w:rFonts w:ascii="Verdana" w:hAnsi="Verdana"/>
          <w:iCs/>
          <w:lang w:val="es-CO"/>
        </w:rPr>
        <w:t xml:space="preserve">impactos </w:t>
      </w:r>
      <w:r w:rsidR="0010133C" w:rsidRPr="00C73415">
        <w:rPr>
          <w:rFonts w:ascii="Verdana" w:hAnsi="Verdana"/>
          <w:iCs/>
          <w:lang w:val="es-CO"/>
        </w:rPr>
        <w:t xml:space="preserve">se formulan los programas de gestión ambiental con el fin de </w:t>
      </w:r>
      <w:r w:rsidR="008B7F36" w:rsidRPr="00C73415">
        <w:rPr>
          <w:rFonts w:ascii="Verdana" w:hAnsi="Verdana"/>
          <w:iCs/>
          <w:lang w:val="es-CO"/>
        </w:rPr>
        <w:t xml:space="preserve">aportar de manera transversal </w:t>
      </w:r>
      <w:r w:rsidR="00994C3B" w:rsidRPr="00C73415">
        <w:rPr>
          <w:rFonts w:ascii="Verdana" w:hAnsi="Verdana"/>
          <w:iCs/>
          <w:lang w:val="es-CO"/>
        </w:rPr>
        <w:t>a la mitigación y adaptación al cambio climático</w:t>
      </w:r>
      <w:r w:rsidR="00EE44A4" w:rsidRPr="00C73415">
        <w:rPr>
          <w:rFonts w:ascii="Verdana" w:hAnsi="Verdana"/>
          <w:iCs/>
          <w:lang w:val="es-CO"/>
        </w:rPr>
        <w:t>.</w:t>
      </w:r>
    </w:p>
    <w:p w14:paraId="5D03234F" w14:textId="77777777" w:rsidR="00D302C3" w:rsidRPr="00C73415" w:rsidRDefault="00D302C3" w:rsidP="002C734F">
      <w:pPr>
        <w:pStyle w:val="Prrafodelista"/>
        <w:ind w:left="1080"/>
        <w:rPr>
          <w:rFonts w:ascii="Verdana" w:hAnsi="Verdana"/>
          <w:iCs/>
          <w:lang w:val="es-CO"/>
        </w:rPr>
      </w:pPr>
    </w:p>
    <w:p w14:paraId="1E3BA42C" w14:textId="628B5EFE" w:rsidR="00267909" w:rsidRPr="00C73415" w:rsidRDefault="00267909" w:rsidP="002017FF">
      <w:pPr>
        <w:pStyle w:val="Prrafodelista"/>
        <w:ind w:left="1080"/>
        <w:jc w:val="both"/>
        <w:rPr>
          <w:rFonts w:ascii="Verdana" w:hAnsi="Verdana"/>
          <w:iCs/>
          <w:lang w:val="es-CO"/>
        </w:rPr>
      </w:pPr>
      <w:r w:rsidRPr="00C73415">
        <w:rPr>
          <w:rFonts w:ascii="Verdana" w:hAnsi="Verdana"/>
          <w:iCs/>
          <w:lang w:val="es-CO"/>
        </w:rPr>
        <w:t xml:space="preserve">Estos programas ambientales comprenden la </w:t>
      </w:r>
      <w:r w:rsidR="002017FF" w:rsidRPr="00C73415">
        <w:rPr>
          <w:rFonts w:ascii="Verdana" w:hAnsi="Verdana"/>
          <w:iCs/>
          <w:lang w:val="es-CO"/>
        </w:rPr>
        <w:t xml:space="preserve">ejecución de actividades operativas que impactan directamente sobre el objetivo general del programas, si no que comprende aspectos clave a la hora de llevar a cabo actividades de gestión ambiental, como lo es la capacitación y sensibilización </w:t>
      </w:r>
      <w:r w:rsidR="00C161FC" w:rsidRPr="00C73415">
        <w:rPr>
          <w:rFonts w:ascii="Verdana" w:hAnsi="Verdana"/>
          <w:iCs/>
          <w:lang w:val="es-CO"/>
        </w:rPr>
        <w:t>al igual que el nivel o grado de implementación de las acciones propuestas para cada uno de estos.</w:t>
      </w:r>
    </w:p>
    <w:p w14:paraId="57A42E4D" w14:textId="77777777" w:rsidR="00267909" w:rsidRPr="00C73415" w:rsidRDefault="00267909" w:rsidP="002C734F">
      <w:pPr>
        <w:pStyle w:val="Prrafodelista"/>
        <w:ind w:left="1080"/>
        <w:rPr>
          <w:rFonts w:ascii="Verdana" w:hAnsi="Verdana"/>
          <w:iCs/>
          <w:lang w:val="es-CO"/>
        </w:rPr>
      </w:pPr>
    </w:p>
    <w:p w14:paraId="555D0035" w14:textId="2DFA4470" w:rsidR="00755539" w:rsidRPr="00C73415" w:rsidRDefault="00A5382A" w:rsidP="00FD61FF">
      <w:pPr>
        <w:pStyle w:val="Prrafodelista"/>
        <w:numPr>
          <w:ilvl w:val="1"/>
          <w:numId w:val="10"/>
        </w:numPr>
        <w:outlineLvl w:val="1"/>
        <w:rPr>
          <w:rFonts w:ascii="Verdana" w:hAnsi="Verdana"/>
          <w:b/>
          <w:bCs/>
          <w:iCs/>
          <w:lang w:val="es-CO"/>
        </w:rPr>
      </w:pPr>
      <w:bookmarkStart w:id="34" w:name="_Toc185197673"/>
      <w:r w:rsidRPr="00C73415">
        <w:rPr>
          <w:rFonts w:ascii="Verdana" w:hAnsi="Verdana"/>
          <w:b/>
          <w:bCs/>
          <w:iCs/>
          <w:lang w:val="es-CO"/>
        </w:rPr>
        <w:lastRenderedPageBreak/>
        <w:t>PROGRAMA DE AHORRO Y USO EFICIENTE DEL AGUA.</w:t>
      </w:r>
      <w:bookmarkEnd w:id="34"/>
    </w:p>
    <w:p w14:paraId="6E7AC0BF" w14:textId="77777777" w:rsidR="002C734F" w:rsidRPr="00C73415" w:rsidRDefault="002C734F" w:rsidP="002C734F">
      <w:pPr>
        <w:pStyle w:val="Prrafodelista"/>
        <w:ind w:left="1080"/>
        <w:rPr>
          <w:rFonts w:ascii="Verdana" w:hAnsi="Verdana"/>
          <w:iCs/>
          <w:lang w:val="es-CO"/>
        </w:rPr>
      </w:pPr>
    </w:p>
    <w:p w14:paraId="47528B52" w14:textId="77777777" w:rsidR="00431CEE" w:rsidRPr="00C73415" w:rsidRDefault="00431CEE" w:rsidP="00431CEE">
      <w:pPr>
        <w:pStyle w:val="TableParagraph"/>
        <w:ind w:left="1080"/>
        <w:jc w:val="both"/>
        <w:rPr>
          <w:rFonts w:ascii="Verdana" w:hAnsi="Verdana"/>
          <w:bCs/>
          <w:lang w:val="es-CO"/>
        </w:rPr>
      </w:pPr>
      <w:r w:rsidRPr="00C73415">
        <w:rPr>
          <w:rFonts w:ascii="Verdana" w:hAnsi="Verdana"/>
          <w:bCs/>
          <w:lang w:val="es-CO"/>
        </w:rPr>
        <w:t>El agua es un recurso fundamental para la vida, actualmente el suministro del agua sufre un riesgo de escasez debido a diversos factores como el uso desmedido, la contaminación y la alteración de los ciclos climáticos típicos, entre otros.</w:t>
      </w:r>
    </w:p>
    <w:p w14:paraId="56790E8B" w14:textId="77777777" w:rsidR="00431CEE" w:rsidRPr="00C73415" w:rsidRDefault="00431CEE" w:rsidP="00431CEE">
      <w:pPr>
        <w:pStyle w:val="TableParagraph"/>
        <w:ind w:left="1080"/>
        <w:jc w:val="both"/>
        <w:rPr>
          <w:rFonts w:ascii="Verdana" w:hAnsi="Verdana"/>
          <w:bCs/>
          <w:lang w:val="es-CO"/>
        </w:rPr>
      </w:pPr>
    </w:p>
    <w:p w14:paraId="71734ABF" w14:textId="77777777" w:rsidR="00431CEE" w:rsidRPr="00C73415" w:rsidRDefault="00431CEE" w:rsidP="00431CEE">
      <w:pPr>
        <w:pStyle w:val="TableParagraph"/>
        <w:ind w:left="1080"/>
        <w:jc w:val="both"/>
        <w:rPr>
          <w:rFonts w:ascii="Verdana" w:hAnsi="Verdana"/>
          <w:bCs/>
          <w:lang w:val="es-CO"/>
        </w:rPr>
      </w:pPr>
      <w:r w:rsidRPr="00C73415">
        <w:rPr>
          <w:rFonts w:ascii="Verdana" w:hAnsi="Verdana"/>
          <w:bCs/>
          <w:lang w:val="es-CO"/>
        </w:rPr>
        <w:t>El consumo de agua en la Contaduría General de la Nación se debe principalmente al uso de unidades sanitarias, uso de lavamanos, aseo de instalaciones, lavado de utensilios de cocina y preparación de bebidas como café y aromáticas.</w:t>
      </w:r>
    </w:p>
    <w:p w14:paraId="0DEF3070" w14:textId="77777777" w:rsidR="00431CEE" w:rsidRPr="00C73415" w:rsidRDefault="00431CEE" w:rsidP="00431CEE">
      <w:pPr>
        <w:pStyle w:val="TableParagraph"/>
        <w:ind w:left="1080"/>
        <w:jc w:val="both"/>
        <w:rPr>
          <w:rFonts w:ascii="Verdana" w:hAnsi="Verdana"/>
          <w:bCs/>
          <w:lang w:val="es-CO"/>
        </w:rPr>
      </w:pPr>
    </w:p>
    <w:p w14:paraId="0E8EE610" w14:textId="6F078110" w:rsidR="00431CEE" w:rsidRPr="00C73415" w:rsidRDefault="00431CEE" w:rsidP="00431CEE">
      <w:pPr>
        <w:pStyle w:val="TableParagraph"/>
        <w:ind w:left="1080"/>
        <w:jc w:val="both"/>
        <w:rPr>
          <w:rFonts w:ascii="Verdana" w:hAnsi="Verdana"/>
          <w:bCs/>
          <w:lang w:val="es-CO"/>
        </w:rPr>
      </w:pPr>
      <w:r w:rsidRPr="00C73415">
        <w:rPr>
          <w:rFonts w:ascii="Verdana" w:hAnsi="Verdana"/>
          <w:bCs/>
          <w:lang w:val="es-CO"/>
        </w:rPr>
        <w:t>Debido a lo anterior la Contaduría General de la Nación formula el Programa de Ahorro y Uso Eficiente del Agua, teniendo como referencia lo establecido en la Ley 373 de 1997 y en busca de la mejora continua de sus procedimientos y su responsabilidad ambiental empresarial. De esta forma facilitar el cumplimiento de las metas y objetivos del Sistema de Gestión Ambiental planteado por la entidad, reduciendo sus impactos ambientales.</w:t>
      </w:r>
    </w:p>
    <w:p w14:paraId="2DC4D2CD" w14:textId="77777777" w:rsidR="00431CEE" w:rsidRPr="00C73415" w:rsidRDefault="00431CEE" w:rsidP="00C95CCB">
      <w:pPr>
        <w:pStyle w:val="Prrafodelista"/>
        <w:ind w:left="1080"/>
        <w:jc w:val="both"/>
        <w:rPr>
          <w:rFonts w:ascii="Verdana" w:hAnsi="Verdana"/>
          <w:iCs/>
          <w:lang w:val="es-CO"/>
        </w:rPr>
      </w:pPr>
    </w:p>
    <w:p w14:paraId="410929F0" w14:textId="0D7A741A" w:rsidR="00C95CCB" w:rsidRPr="00C73415" w:rsidRDefault="00C95CCB" w:rsidP="00C95CCB">
      <w:pPr>
        <w:pStyle w:val="Prrafodelista"/>
        <w:ind w:left="1080"/>
        <w:jc w:val="both"/>
        <w:rPr>
          <w:rFonts w:ascii="Verdana" w:hAnsi="Verdana"/>
          <w:lang w:val="es-CO"/>
        </w:rPr>
      </w:pPr>
      <w:r w:rsidRPr="00C73415">
        <w:rPr>
          <w:rFonts w:ascii="Verdana" w:hAnsi="Verdana"/>
          <w:iCs/>
          <w:lang w:val="es-CO"/>
        </w:rPr>
        <w:t>Este programa e</w:t>
      </w:r>
      <w:r w:rsidRPr="00C73415">
        <w:rPr>
          <w:rFonts w:ascii="Verdana" w:hAnsi="Verdana"/>
          <w:lang w:val="es-CO"/>
        </w:rPr>
        <w:t>stablece e implementa estrategias, dirigidas a optimizar el uso del recurso hídrico en la Contaduría General de la Nación, promoviendo el ahorro y consumo responsable del recurso por parte del personal durante el desarrollo de las actividades.</w:t>
      </w:r>
    </w:p>
    <w:p w14:paraId="4E662E40" w14:textId="77777777" w:rsidR="00C95CCB" w:rsidRPr="00C73415" w:rsidRDefault="00C95CCB" w:rsidP="002C734F">
      <w:pPr>
        <w:pStyle w:val="Prrafodelista"/>
        <w:ind w:left="1080"/>
        <w:rPr>
          <w:rFonts w:ascii="Verdana" w:hAnsi="Verdana"/>
          <w:iCs/>
          <w:lang w:val="es-CO"/>
        </w:rPr>
      </w:pPr>
    </w:p>
    <w:p w14:paraId="182D4310" w14:textId="2963CC43" w:rsidR="00D940A6" w:rsidRPr="00C73415" w:rsidRDefault="00866812" w:rsidP="00866812">
      <w:pPr>
        <w:pStyle w:val="Prrafodelista"/>
        <w:ind w:left="1080"/>
        <w:jc w:val="both"/>
        <w:rPr>
          <w:rFonts w:ascii="Verdana" w:hAnsi="Verdana"/>
          <w:iCs/>
          <w:lang w:val="es-CO"/>
        </w:rPr>
      </w:pPr>
      <w:r w:rsidRPr="00C73415">
        <w:rPr>
          <w:rFonts w:ascii="Verdana" w:hAnsi="Verdana"/>
          <w:iCs/>
          <w:lang w:val="es-CO"/>
        </w:rPr>
        <w:t>En este sentido, el programa comprende actividades orientadas a r</w:t>
      </w:r>
      <w:r w:rsidR="00A51BF4" w:rsidRPr="00C73415">
        <w:rPr>
          <w:rFonts w:ascii="Verdana" w:hAnsi="Verdana"/>
          <w:iCs/>
          <w:lang w:val="es-CO"/>
        </w:rPr>
        <w:t>ealizar seguimiento al consumo del recurso hídrico, con el fin de identificar el comportamiento de este y así mismo realizar las acciones pertinentes para garantizar un uso racional y eficiente</w:t>
      </w:r>
      <w:r w:rsidRPr="00C73415">
        <w:rPr>
          <w:rFonts w:ascii="Verdana" w:hAnsi="Verdana"/>
          <w:iCs/>
          <w:lang w:val="es-CO"/>
        </w:rPr>
        <w:t>. De igual forma g</w:t>
      </w:r>
      <w:r w:rsidR="00A51BF4" w:rsidRPr="00C73415">
        <w:rPr>
          <w:rFonts w:ascii="Verdana" w:hAnsi="Verdana"/>
          <w:iCs/>
          <w:lang w:val="es-CO"/>
        </w:rPr>
        <w:t>arantizar condiciones óptimas del sistema hidrosanitario de la entidad, por medio de la realización de inspecciones periódicas o el reporte de los colaboradores sobre el estado físico de los equipos sanitarios</w:t>
      </w:r>
      <w:r w:rsidRPr="00C73415">
        <w:rPr>
          <w:rFonts w:ascii="Verdana" w:hAnsi="Verdana"/>
          <w:iCs/>
          <w:lang w:val="es-CO"/>
        </w:rPr>
        <w:t xml:space="preserve"> con el fin de m</w:t>
      </w:r>
      <w:r w:rsidR="00A51BF4" w:rsidRPr="00C73415">
        <w:rPr>
          <w:rFonts w:ascii="Verdana" w:hAnsi="Verdana"/>
          <w:iCs/>
          <w:lang w:val="es-CO"/>
        </w:rPr>
        <w:t>itigar los impactos significativos en contaminación y agotamiento del recurso hídrico, a través de una buena gestión institucional y en cumplimiento a la normativa vigente</w:t>
      </w:r>
      <w:r w:rsidR="00900673" w:rsidRPr="00C73415">
        <w:rPr>
          <w:rFonts w:ascii="Verdana" w:hAnsi="Verdana"/>
          <w:iCs/>
          <w:lang w:val="es-CO"/>
        </w:rPr>
        <w:t>.</w:t>
      </w:r>
    </w:p>
    <w:p w14:paraId="352BC4D0" w14:textId="77777777" w:rsidR="00900673" w:rsidRPr="00C73415" w:rsidRDefault="00900673" w:rsidP="00866812">
      <w:pPr>
        <w:pStyle w:val="Prrafodelista"/>
        <w:ind w:left="1080"/>
        <w:jc w:val="both"/>
        <w:rPr>
          <w:rFonts w:ascii="Verdana" w:hAnsi="Verdana"/>
          <w:iCs/>
          <w:lang w:val="es-CO"/>
        </w:rPr>
      </w:pPr>
    </w:p>
    <w:p w14:paraId="4B599393" w14:textId="0205A31A" w:rsidR="00900673" w:rsidRPr="00C73415" w:rsidRDefault="00BB4AB0" w:rsidP="00866812">
      <w:pPr>
        <w:pStyle w:val="Prrafodelista"/>
        <w:ind w:left="1080"/>
        <w:jc w:val="both"/>
        <w:rPr>
          <w:rFonts w:ascii="Verdana" w:hAnsi="Verdana"/>
          <w:iCs/>
          <w:lang w:val="es-CO"/>
        </w:rPr>
      </w:pPr>
      <w:r w:rsidRPr="00C73415">
        <w:rPr>
          <w:rFonts w:ascii="Verdana" w:hAnsi="Verdana"/>
          <w:iCs/>
          <w:lang w:val="es-CO"/>
        </w:rPr>
        <w:t xml:space="preserve">Por tanto, el programa de ahorro y uso eficiente del agua </w:t>
      </w:r>
      <w:r w:rsidR="009B10B6" w:rsidRPr="00C73415">
        <w:rPr>
          <w:rFonts w:ascii="Verdana" w:hAnsi="Verdana"/>
          <w:iCs/>
          <w:lang w:val="es-CO"/>
        </w:rPr>
        <w:t>corresponde al</w:t>
      </w:r>
      <w:r w:rsidR="00BD15DE" w:rsidRPr="00C73415">
        <w:rPr>
          <w:rFonts w:ascii="Verdana" w:hAnsi="Verdana"/>
          <w:iCs/>
          <w:lang w:val="es-CO"/>
        </w:rPr>
        <w:t xml:space="preserve"> documento con código </w:t>
      </w:r>
      <w:r w:rsidR="00DD1D37" w:rsidRPr="00EE74C2">
        <w:rPr>
          <w:rFonts w:ascii="Verdana" w:hAnsi="Verdana"/>
          <w:b/>
          <w:bCs/>
          <w:iCs/>
          <w:lang w:val="es-CO"/>
        </w:rPr>
        <w:t>PI01</w:t>
      </w:r>
      <w:r w:rsidR="00422E16" w:rsidRPr="00EE74C2">
        <w:rPr>
          <w:rFonts w:ascii="Verdana" w:hAnsi="Verdana"/>
          <w:b/>
          <w:bCs/>
          <w:iCs/>
          <w:lang w:val="es-CO"/>
        </w:rPr>
        <w:t xml:space="preserve"> – PGM01</w:t>
      </w:r>
      <w:r w:rsidR="000D291E" w:rsidRPr="00EE74C2">
        <w:rPr>
          <w:rFonts w:ascii="Verdana" w:hAnsi="Verdana"/>
          <w:b/>
          <w:bCs/>
          <w:iCs/>
          <w:lang w:val="es-CO"/>
        </w:rPr>
        <w:t>.</w:t>
      </w:r>
    </w:p>
    <w:p w14:paraId="2D2AA4E0" w14:textId="77777777" w:rsidR="00C95CCB" w:rsidRPr="00C73415" w:rsidRDefault="00C95CCB" w:rsidP="002C734F">
      <w:pPr>
        <w:pStyle w:val="Prrafodelista"/>
        <w:ind w:left="1080"/>
        <w:rPr>
          <w:rFonts w:ascii="Verdana" w:hAnsi="Verdana"/>
          <w:iCs/>
          <w:lang w:val="es-CO"/>
        </w:rPr>
      </w:pPr>
    </w:p>
    <w:p w14:paraId="42C858D1" w14:textId="5B01C8A1" w:rsidR="00A5382A" w:rsidRPr="00C73415" w:rsidRDefault="00A5382A" w:rsidP="00FD61FF">
      <w:pPr>
        <w:pStyle w:val="Prrafodelista"/>
        <w:numPr>
          <w:ilvl w:val="1"/>
          <w:numId w:val="10"/>
        </w:numPr>
        <w:outlineLvl w:val="1"/>
        <w:rPr>
          <w:rFonts w:ascii="Verdana" w:hAnsi="Verdana"/>
          <w:b/>
          <w:bCs/>
          <w:iCs/>
          <w:lang w:val="es-CO"/>
        </w:rPr>
      </w:pPr>
      <w:bookmarkStart w:id="35" w:name="_Toc185197674"/>
      <w:r w:rsidRPr="00C73415">
        <w:rPr>
          <w:rFonts w:ascii="Verdana" w:hAnsi="Verdana"/>
          <w:b/>
          <w:bCs/>
          <w:iCs/>
          <w:lang w:val="es-CO"/>
        </w:rPr>
        <w:t>PROGRAMA DE AHORRO Y USO EFICIENTE DE ENERGÍA.</w:t>
      </w:r>
      <w:bookmarkEnd w:id="35"/>
    </w:p>
    <w:p w14:paraId="424DF470" w14:textId="77777777" w:rsidR="002C734F" w:rsidRPr="00C73415" w:rsidRDefault="002C734F" w:rsidP="002C734F">
      <w:pPr>
        <w:pStyle w:val="Prrafodelista"/>
        <w:ind w:left="1080"/>
        <w:rPr>
          <w:rFonts w:ascii="Verdana" w:hAnsi="Verdana"/>
          <w:iCs/>
          <w:lang w:val="es-CO"/>
        </w:rPr>
      </w:pPr>
    </w:p>
    <w:p w14:paraId="69527A2F" w14:textId="510AA79D" w:rsidR="00AF3C1A" w:rsidRPr="00C73415" w:rsidRDefault="0063583B" w:rsidP="00AF3C1A">
      <w:pPr>
        <w:pStyle w:val="TableParagraph"/>
        <w:ind w:left="1080"/>
        <w:jc w:val="both"/>
        <w:rPr>
          <w:rFonts w:ascii="Verdana" w:hAnsi="Verdana"/>
          <w:bCs/>
          <w:lang w:val="es-CO"/>
        </w:rPr>
      </w:pPr>
      <w:r w:rsidRPr="00C73415">
        <w:rPr>
          <w:rFonts w:ascii="Verdana" w:hAnsi="Verdana"/>
          <w:bCs/>
          <w:lang w:val="es-CO"/>
        </w:rPr>
        <w:t>El ahorro de energía, su consumo responsable y el uso eficiente de las fuentes energéticas son esenciales a todos los niveles; y su importancia se manifiesta en la necesidad de reducir la factura energética y reducir la emisión de Gases de Efecto Invernadero (GEI). Una reducción en el consumo de energía, sumada al desarrollo de otras políticas, es indispensable para que la Contaduría General de la Nación alcance sus objetivos y metas ambientales en cuanto al consumo energético.</w:t>
      </w:r>
    </w:p>
    <w:p w14:paraId="01ADD9D4" w14:textId="77777777" w:rsidR="00AF3C1A" w:rsidRPr="00C73415" w:rsidRDefault="00AF3C1A" w:rsidP="00AF3C1A">
      <w:pPr>
        <w:pStyle w:val="TableParagraph"/>
        <w:ind w:left="1080"/>
        <w:jc w:val="both"/>
        <w:rPr>
          <w:rFonts w:ascii="Verdana" w:hAnsi="Verdana"/>
          <w:bCs/>
          <w:lang w:val="es-CO"/>
        </w:rPr>
      </w:pPr>
    </w:p>
    <w:p w14:paraId="3B749653" w14:textId="77777777" w:rsidR="00AF3C1A" w:rsidRPr="00C73415" w:rsidRDefault="0063583B" w:rsidP="00AF3C1A">
      <w:pPr>
        <w:pStyle w:val="TableParagraph"/>
        <w:ind w:left="1080"/>
        <w:jc w:val="both"/>
        <w:rPr>
          <w:rFonts w:ascii="Verdana" w:hAnsi="Verdana"/>
          <w:bCs/>
          <w:lang w:val="es-CO"/>
        </w:rPr>
      </w:pPr>
      <w:r w:rsidRPr="00C73415">
        <w:rPr>
          <w:rFonts w:ascii="Verdana" w:hAnsi="Verdana"/>
          <w:bCs/>
          <w:lang w:val="es-CO"/>
        </w:rPr>
        <w:t>De acuerdo con lo anterior, la CGN ha adoptado el programa de ahorro y uso eficiente de la energía, encaminado hacia la toma de conciencia, generando en funcionarios y contratistas el compromiso en la aplicación de buenas prácticas para el cuidado del recurso. Así mismo, ejercer controles de operación y acciones sobre actividades críticas que generen un alto consumo energético.</w:t>
      </w:r>
    </w:p>
    <w:p w14:paraId="5EE7D3CC" w14:textId="77777777" w:rsidR="00AF3C1A" w:rsidRPr="00C73415" w:rsidRDefault="00AF3C1A" w:rsidP="00AF3C1A">
      <w:pPr>
        <w:pStyle w:val="TableParagraph"/>
        <w:ind w:left="1080"/>
        <w:jc w:val="both"/>
        <w:rPr>
          <w:rFonts w:ascii="Verdana" w:hAnsi="Verdana"/>
          <w:bCs/>
          <w:lang w:val="es-CO"/>
        </w:rPr>
      </w:pPr>
    </w:p>
    <w:p w14:paraId="1BE914D1" w14:textId="77777777" w:rsidR="008F7EF4" w:rsidRPr="00C73415" w:rsidRDefault="0063583B" w:rsidP="008F7EF4">
      <w:pPr>
        <w:pStyle w:val="TableParagraph"/>
        <w:ind w:left="1080"/>
        <w:jc w:val="both"/>
        <w:rPr>
          <w:rFonts w:ascii="Verdana" w:hAnsi="Verdana"/>
          <w:bCs/>
          <w:lang w:val="es-CO"/>
        </w:rPr>
      </w:pPr>
      <w:r w:rsidRPr="00C73415">
        <w:rPr>
          <w:rFonts w:ascii="Verdana" w:hAnsi="Verdana"/>
          <w:bCs/>
          <w:lang w:val="es-CO"/>
        </w:rPr>
        <w:t xml:space="preserve">Para garantizar el desempeño del programa, se hace necesario que se adopten las medidas necesarias para el ahorro del recurso, se realice sensibilización a empleados y contratistas y crear en ellos el compromiso y responsabilidad por el buen desarrollo y mejora continua del programa de gestión.  </w:t>
      </w:r>
    </w:p>
    <w:p w14:paraId="6D351F3C" w14:textId="77777777" w:rsidR="008F7EF4" w:rsidRPr="00C73415" w:rsidRDefault="008F7EF4" w:rsidP="008F7EF4">
      <w:pPr>
        <w:pStyle w:val="TableParagraph"/>
        <w:ind w:left="1080"/>
        <w:jc w:val="both"/>
        <w:rPr>
          <w:rFonts w:ascii="Verdana" w:hAnsi="Verdana"/>
          <w:bCs/>
          <w:lang w:val="es-CO"/>
        </w:rPr>
      </w:pPr>
    </w:p>
    <w:p w14:paraId="38A4F668" w14:textId="419D9D92" w:rsidR="002E29E4" w:rsidRDefault="00AF3C1A" w:rsidP="008F7EF4">
      <w:pPr>
        <w:pStyle w:val="TableParagraph"/>
        <w:ind w:left="1080"/>
        <w:jc w:val="both"/>
        <w:rPr>
          <w:rFonts w:ascii="Verdana" w:hAnsi="Verdana"/>
          <w:lang w:val="es-CO"/>
        </w:rPr>
      </w:pPr>
      <w:r w:rsidRPr="00C73415">
        <w:rPr>
          <w:rFonts w:ascii="Verdana" w:hAnsi="Verdana"/>
          <w:iCs/>
          <w:lang w:val="es-CO"/>
        </w:rPr>
        <w:t xml:space="preserve">Este programa </w:t>
      </w:r>
      <w:r w:rsidR="008F7EF4" w:rsidRPr="00C73415">
        <w:rPr>
          <w:rFonts w:ascii="Verdana" w:hAnsi="Verdana"/>
          <w:lang w:val="es-CO"/>
        </w:rPr>
        <w:t>establece e implementa estrategias dirigidas a optimizar el uso eficiente de energía eléctrica en la Contaduría General de la Nación (CGN), a través del monitoreo, seguimiento y control, promoviendo el ahorro y consumo responsable del recurso por parte del personal de la entidad durante el desarrollo de las actividades, contribuyendo de esta manera a la reducción de costos y el cumplimiento de la normatividad ambiental vigente en pro de la protección del medio ambiente.</w:t>
      </w:r>
    </w:p>
    <w:p w14:paraId="6E13AF4C" w14:textId="77777777" w:rsidR="0052763C" w:rsidRDefault="0052763C" w:rsidP="008F7EF4">
      <w:pPr>
        <w:pStyle w:val="TableParagraph"/>
        <w:ind w:left="1080"/>
        <w:jc w:val="both"/>
        <w:rPr>
          <w:rFonts w:ascii="Verdana" w:hAnsi="Verdana"/>
          <w:lang w:val="es-CO"/>
        </w:rPr>
      </w:pPr>
    </w:p>
    <w:p w14:paraId="16957001" w14:textId="3752BDC8" w:rsidR="0052763C" w:rsidRPr="007C40CD" w:rsidRDefault="0052763C" w:rsidP="007C40CD">
      <w:pPr>
        <w:pStyle w:val="TableParagraph"/>
        <w:ind w:left="1080"/>
        <w:jc w:val="both"/>
        <w:rPr>
          <w:rFonts w:ascii="Verdana" w:hAnsi="Verdana"/>
          <w:lang w:val="es-CO"/>
        </w:rPr>
      </w:pPr>
      <w:r>
        <w:rPr>
          <w:rFonts w:ascii="Verdana" w:hAnsi="Verdana"/>
          <w:lang w:val="es-CO"/>
        </w:rPr>
        <w:t xml:space="preserve">En este sentido, el programa establece actividades orientadas a </w:t>
      </w:r>
      <w:r w:rsidR="007C40CD">
        <w:rPr>
          <w:rFonts w:ascii="Verdana" w:hAnsi="Verdana"/>
          <w:lang w:val="es-CO"/>
        </w:rPr>
        <w:t>r</w:t>
      </w:r>
      <w:r w:rsidRPr="0052763C">
        <w:rPr>
          <w:rFonts w:ascii="Verdana" w:hAnsi="Verdana"/>
          <w:bCs/>
          <w:lang w:val="es-CO"/>
        </w:rPr>
        <w:t>ealizar un diagnóstico del consumo de energía en cada una de las oficinas e instalaciones de la Entidad</w:t>
      </w:r>
      <w:r w:rsidR="007C40CD">
        <w:rPr>
          <w:rFonts w:ascii="Verdana" w:hAnsi="Verdana"/>
          <w:bCs/>
          <w:lang w:val="es-CO"/>
        </w:rPr>
        <w:t>, r</w:t>
      </w:r>
      <w:r w:rsidRPr="0052763C">
        <w:rPr>
          <w:rFonts w:ascii="Verdana" w:hAnsi="Verdana"/>
          <w:bCs/>
          <w:lang w:val="es-CO"/>
        </w:rPr>
        <w:t xml:space="preserve">ealizar seguimiento a los consumos mensuales de Energía, con el fin de identificar el comportamiento de este y así mismo realizar las acciones pertinentes para garantizar un uso racional de la </w:t>
      </w:r>
      <w:r w:rsidRPr="0052763C">
        <w:rPr>
          <w:rFonts w:ascii="Verdana" w:hAnsi="Verdana"/>
          <w:bCs/>
          <w:lang w:val="es-CO"/>
        </w:rPr>
        <w:lastRenderedPageBreak/>
        <w:t>misma</w:t>
      </w:r>
      <w:r w:rsidR="007C40CD">
        <w:rPr>
          <w:rFonts w:ascii="Verdana" w:hAnsi="Verdana"/>
          <w:bCs/>
          <w:lang w:val="es-CO"/>
        </w:rPr>
        <w:t>, i</w:t>
      </w:r>
      <w:r w:rsidRPr="0052763C">
        <w:rPr>
          <w:rFonts w:ascii="Verdana" w:hAnsi="Verdana"/>
          <w:bCs/>
          <w:lang w:val="es-CO"/>
        </w:rPr>
        <w:t>mplementar medidas de ahorro dentro de las instalaciones de la Contaduría General de la Nación a través de técnicas que fomenten la cultura de cuidado por el medio ambiente</w:t>
      </w:r>
      <w:r w:rsidR="007C40CD">
        <w:rPr>
          <w:rFonts w:ascii="Verdana" w:hAnsi="Verdana"/>
          <w:bCs/>
          <w:lang w:val="es-CO"/>
        </w:rPr>
        <w:t xml:space="preserve"> y d</w:t>
      </w:r>
      <w:r w:rsidRPr="0052763C">
        <w:rPr>
          <w:rFonts w:ascii="Verdana" w:hAnsi="Verdana"/>
          <w:bCs/>
          <w:lang w:val="es-CO"/>
        </w:rPr>
        <w:t>esarrollar actividades de concientización y sensibilización a los colaboradores para difundir la importancia de hacer un uso racional del recurso.</w:t>
      </w:r>
    </w:p>
    <w:p w14:paraId="43C15EBE" w14:textId="77777777" w:rsidR="000D291E" w:rsidRPr="00C73415" w:rsidRDefault="000D291E" w:rsidP="002C734F">
      <w:pPr>
        <w:pStyle w:val="Prrafodelista"/>
        <w:ind w:left="1080"/>
        <w:rPr>
          <w:rFonts w:ascii="Verdana" w:hAnsi="Verdana"/>
          <w:iCs/>
          <w:lang w:val="es-CO"/>
        </w:rPr>
      </w:pPr>
    </w:p>
    <w:p w14:paraId="34D74DF7" w14:textId="0399476B" w:rsidR="000D291E" w:rsidRPr="00C73415" w:rsidRDefault="000D291E" w:rsidP="000D291E">
      <w:pPr>
        <w:pStyle w:val="Prrafodelista"/>
        <w:ind w:left="1080"/>
        <w:jc w:val="both"/>
        <w:rPr>
          <w:rFonts w:ascii="Verdana" w:hAnsi="Verdana"/>
          <w:iCs/>
          <w:lang w:val="es-CO"/>
        </w:rPr>
      </w:pPr>
      <w:r w:rsidRPr="00C73415">
        <w:rPr>
          <w:rFonts w:ascii="Verdana" w:hAnsi="Verdana"/>
          <w:iCs/>
          <w:lang w:val="es-CO"/>
        </w:rPr>
        <w:t>Por tanto, el programa de ahorro y uso eficiente de</w:t>
      </w:r>
      <w:r w:rsidR="00D66BE5" w:rsidRPr="00C73415">
        <w:rPr>
          <w:rFonts w:ascii="Verdana" w:hAnsi="Verdana"/>
          <w:iCs/>
          <w:lang w:val="es-CO"/>
        </w:rPr>
        <w:t xml:space="preserve"> energía</w:t>
      </w:r>
      <w:r w:rsidR="009B10B6" w:rsidRPr="00C73415">
        <w:rPr>
          <w:rFonts w:ascii="Verdana" w:hAnsi="Verdana"/>
          <w:iCs/>
          <w:lang w:val="es-CO"/>
        </w:rPr>
        <w:t xml:space="preserve"> corresponde al </w:t>
      </w:r>
      <w:r w:rsidRPr="00C73415">
        <w:rPr>
          <w:rFonts w:ascii="Verdana" w:hAnsi="Verdana"/>
          <w:iCs/>
          <w:lang w:val="es-CO"/>
        </w:rPr>
        <w:t xml:space="preserve">documento con código </w:t>
      </w:r>
      <w:r w:rsidRPr="00EE74C2">
        <w:rPr>
          <w:rFonts w:ascii="Verdana" w:hAnsi="Verdana"/>
          <w:b/>
          <w:bCs/>
          <w:iCs/>
          <w:lang w:val="es-CO"/>
        </w:rPr>
        <w:t>PI01 – PGM02.</w:t>
      </w:r>
    </w:p>
    <w:p w14:paraId="437D188B" w14:textId="77777777" w:rsidR="000D291E" w:rsidRPr="00C73415" w:rsidRDefault="000D291E" w:rsidP="002C734F">
      <w:pPr>
        <w:pStyle w:val="Prrafodelista"/>
        <w:ind w:left="1080"/>
        <w:rPr>
          <w:rFonts w:ascii="Verdana" w:hAnsi="Verdana"/>
          <w:iCs/>
          <w:lang w:val="es-CO"/>
        </w:rPr>
      </w:pPr>
    </w:p>
    <w:p w14:paraId="015B10F7" w14:textId="587B921D" w:rsidR="002C734F" w:rsidRPr="00C73415" w:rsidRDefault="00A5382A" w:rsidP="00FD61FF">
      <w:pPr>
        <w:pStyle w:val="Prrafodelista"/>
        <w:numPr>
          <w:ilvl w:val="1"/>
          <w:numId w:val="10"/>
        </w:numPr>
        <w:outlineLvl w:val="1"/>
        <w:rPr>
          <w:rFonts w:ascii="Verdana" w:hAnsi="Verdana"/>
          <w:b/>
          <w:bCs/>
          <w:iCs/>
          <w:lang w:val="es-CO"/>
        </w:rPr>
      </w:pPr>
      <w:bookmarkStart w:id="36" w:name="_Toc185197675"/>
      <w:r w:rsidRPr="00C73415">
        <w:rPr>
          <w:rFonts w:ascii="Verdana" w:hAnsi="Verdana"/>
          <w:b/>
          <w:bCs/>
          <w:iCs/>
          <w:lang w:val="es-CO"/>
        </w:rPr>
        <w:t>PROGRAMA DE GESTIÓN INTEGRAL DE RESIDUOS SÓLIDOS.</w:t>
      </w:r>
      <w:bookmarkEnd w:id="36"/>
    </w:p>
    <w:p w14:paraId="2133EDED" w14:textId="77777777" w:rsidR="006873CD" w:rsidRPr="009B33B2" w:rsidRDefault="006873CD" w:rsidP="009B33B2">
      <w:pPr>
        <w:pStyle w:val="Prrafodelista"/>
        <w:ind w:left="1080"/>
        <w:jc w:val="both"/>
        <w:rPr>
          <w:rFonts w:ascii="Verdana" w:hAnsi="Verdana"/>
          <w:iCs/>
          <w:lang w:val="es-CO"/>
        </w:rPr>
      </w:pPr>
    </w:p>
    <w:p w14:paraId="60086400" w14:textId="77777777" w:rsidR="006A3956" w:rsidRPr="009B33B2" w:rsidRDefault="006A3956" w:rsidP="009B33B2">
      <w:pPr>
        <w:pStyle w:val="Prrafodelista"/>
        <w:ind w:left="1080"/>
        <w:jc w:val="both"/>
        <w:rPr>
          <w:rFonts w:ascii="Verdana" w:hAnsi="Verdana"/>
          <w:iCs/>
          <w:lang w:val="es-CO"/>
        </w:rPr>
      </w:pPr>
      <w:r w:rsidRPr="009B33B2">
        <w:rPr>
          <w:rFonts w:ascii="Verdana" w:hAnsi="Verdana"/>
          <w:iCs/>
          <w:lang w:val="es-CO"/>
        </w:rPr>
        <w:t>Las organizaciones de todo tipo están cada vez más interesadas en alcanzar y demostrar un sólido desempeño ambiental mediante el control de los impactos de sus actividades, productos y servicios sobre el medio ambiente, acorde con su política y objetivos ambientales.</w:t>
      </w:r>
    </w:p>
    <w:p w14:paraId="3CF134F5" w14:textId="77777777" w:rsidR="006A3956" w:rsidRPr="009B33B2" w:rsidRDefault="006A3956" w:rsidP="009B33B2">
      <w:pPr>
        <w:pStyle w:val="Prrafodelista"/>
        <w:ind w:left="1080"/>
        <w:jc w:val="both"/>
        <w:rPr>
          <w:rFonts w:ascii="Verdana" w:hAnsi="Verdana"/>
          <w:iCs/>
          <w:lang w:val="es-CO"/>
        </w:rPr>
      </w:pPr>
    </w:p>
    <w:p w14:paraId="0C89767F" w14:textId="77777777" w:rsidR="006A3956" w:rsidRPr="009B33B2" w:rsidRDefault="006A3956" w:rsidP="009B33B2">
      <w:pPr>
        <w:pStyle w:val="Prrafodelista"/>
        <w:ind w:left="1080"/>
        <w:jc w:val="both"/>
        <w:rPr>
          <w:rFonts w:ascii="Verdana" w:hAnsi="Verdana"/>
          <w:iCs/>
          <w:lang w:val="es-CO"/>
        </w:rPr>
      </w:pPr>
      <w:r w:rsidRPr="009B33B2">
        <w:rPr>
          <w:rFonts w:ascii="Verdana" w:hAnsi="Verdana"/>
          <w:iCs/>
          <w:lang w:val="es-CO"/>
        </w:rPr>
        <w:t>En el contexto de la normatividad ambiental colombiana referente al manejo de los residuos sólidos, la política ambiental de la entidad y demás exigencias establecidas, se elabora el presente documento como herramienta para la planificación y formulación de estrategias, indicadores y metas, que permitan realizar un manejo adecuado de los residuos sólidos generados producto del desarrollo de todas las actividades.</w:t>
      </w:r>
    </w:p>
    <w:p w14:paraId="1093914C" w14:textId="77777777" w:rsidR="006A3956" w:rsidRPr="009B33B2" w:rsidRDefault="006A3956" w:rsidP="009B33B2">
      <w:pPr>
        <w:pStyle w:val="Prrafodelista"/>
        <w:ind w:left="1080"/>
        <w:jc w:val="both"/>
        <w:rPr>
          <w:rFonts w:ascii="Verdana" w:hAnsi="Verdana"/>
          <w:iCs/>
          <w:lang w:val="es-CO"/>
        </w:rPr>
      </w:pPr>
    </w:p>
    <w:p w14:paraId="05DE528F" w14:textId="0839DC11" w:rsidR="00FC61A2" w:rsidRPr="009B33B2" w:rsidRDefault="006A3956" w:rsidP="009B33B2">
      <w:pPr>
        <w:pStyle w:val="Prrafodelista"/>
        <w:ind w:left="1080"/>
        <w:jc w:val="both"/>
        <w:rPr>
          <w:rFonts w:ascii="Verdana" w:hAnsi="Verdana"/>
          <w:iCs/>
          <w:lang w:val="es-CO"/>
        </w:rPr>
      </w:pPr>
      <w:r w:rsidRPr="009B33B2">
        <w:rPr>
          <w:rFonts w:ascii="Verdana" w:hAnsi="Verdana"/>
          <w:iCs/>
          <w:lang w:val="es-CO"/>
        </w:rPr>
        <w:t>Mediante un diagnóstico inicial y las caracterizaciones de residuos sólidos de las diferentes áreas, se lograron identificar los desechos que se generan dentro de la entidad, la causa de su origen y el manejo actual de los mismos. De esta manera mediante las estrategias establecidas en el presente programas, se iniciarán controles que permitan reducir la generación de estos desde la fuente, garantizar la adecuada separación y gestión dependiendo del tipo de residuo y regular su almacenamiento de acuerdo con los requisitos legales vigentes.</w:t>
      </w:r>
    </w:p>
    <w:p w14:paraId="3FBF43C1" w14:textId="77777777" w:rsidR="009B33B2" w:rsidRPr="009B33B2" w:rsidRDefault="009B33B2" w:rsidP="009B33B2">
      <w:pPr>
        <w:pStyle w:val="Prrafodelista"/>
        <w:ind w:left="1080"/>
        <w:jc w:val="both"/>
        <w:rPr>
          <w:rFonts w:ascii="Verdana" w:hAnsi="Verdana"/>
          <w:iCs/>
          <w:lang w:val="es-CO"/>
        </w:rPr>
      </w:pPr>
    </w:p>
    <w:p w14:paraId="68225222" w14:textId="44999FD4" w:rsidR="009B33B2" w:rsidRPr="009B33B2" w:rsidRDefault="009B33B2" w:rsidP="009B33B2">
      <w:pPr>
        <w:pStyle w:val="Prrafodelista"/>
        <w:ind w:left="1080"/>
        <w:jc w:val="both"/>
        <w:rPr>
          <w:rFonts w:ascii="Verdana" w:hAnsi="Verdana"/>
          <w:iCs/>
          <w:lang w:val="es-CO"/>
        </w:rPr>
      </w:pPr>
      <w:r w:rsidRPr="009B33B2">
        <w:rPr>
          <w:rFonts w:ascii="Verdana" w:hAnsi="Verdana"/>
          <w:iCs/>
          <w:lang w:val="es-CO"/>
        </w:rPr>
        <w:t>Este programa establece e implementa estrategias, dirigidas a prevenir, minimizar y reducir la generación de residuos sólidos en la Contaduría General de la Nación (CGN), promoviendo el reciclaje, consumo responsable, aprovechamiento y disposición final de los diferentes residuos generados en la entidad.</w:t>
      </w:r>
    </w:p>
    <w:p w14:paraId="09EAF1E7" w14:textId="760CB11D" w:rsidR="00EE74C2" w:rsidRPr="00EE74C2" w:rsidRDefault="00EE74C2" w:rsidP="00EE74C2">
      <w:pPr>
        <w:pStyle w:val="Prrafodelista"/>
        <w:ind w:left="1080"/>
        <w:jc w:val="both"/>
        <w:rPr>
          <w:rFonts w:ascii="Verdana" w:hAnsi="Verdana"/>
          <w:iCs/>
          <w:lang w:val="es-CO"/>
        </w:rPr>
      </w:pPr>
      <w:r>
        <w:rPr>
          <w:rFonts w:ascii="Verdana" w:hAnsi="Verdana"/>
          <w:iCs/>
          <w:lang w:val="es-CO"/>
        </w:rPr>
        <w:lastRenderedPageBreak/>
        <w:t>En este sentido, el programa establece actividades orientadas a d</w:t>
      </w:r>
      <w:r w:rsidRPr="00EE74C2">
        <w:rPr>
          <w:rFonts w:ascii="Verdana" w:hAnsi="Verdana"/>
          <w:iCs/>
          <w:lang w:val="es-CO"/>
        </w:rPr>
        <w:t>isponer correctamente los residuos convencionales, peligrosos y especiales generados en las instalaciones de la CGN</w:t>
      </w:r>
      <w:r>
        <w:rPr>
          <w:rFonts w:ascii="Verdana" w:hAnsi="Verdana"/>
          <w:iCs/>
          <w:lang w:val="es-CO"/>
        </w:rPr>
        <w:t>, m</w:t>
      </w:r>
      <w:r w:rsidRPr="00EE74C2">
        <w:rPr>
          <w:rFonts w:ascii="Verdana" w:hAnsi="Verdana"/>
          <w:iCs/>
          <w:lang w:val="es-CO"/>
        </w:rPr>
        <w:t>inimizar el volumen de residuos generados en los diferentes actividades desarrolladas por parte de la CGN, sin afectar la continuidad de los procesos</w:t>
      </w:r>
      <w:r>
        <w:rPr>
          <w:rFonts w:ascii="Verdana" w:hAnsi="Verdana"/>
          <w:iCs/>
          <w:lang w:val="es-CO"/>
        </w:rPr>
        <w:t>, e</w:t>
      </w:r>
      <w:r w:rsidRPr="00EE74C2">
        <w:rPr>
          <w:rFonts w:ascii="Verdana" w:hAnsi="Verdana"/>
          <w:iCs/>
          <w:lang w:val="es-CO"/>
        </w:rPr>
        <w:t>stablecer las directrices para la separación en la fuente, almacenamiento temporal y disposición final de los residuos generados en la CGN</w:t>
      </w:r>
      <w:r>
        <w:rPr>
          <w:rFonts w:ascii="Verdana" w:hAnsi="Verdana"/>
          <w:iCs/>
          <w:lang w:val="es-CO"/>
        </w:rPr>
        <w:t xml:space="preserve"> al igual que m</w:t>
      </w:r>
      <w:r w:rsidRPr="00EE74C2">
        <w:rPr>
          <w:rFonts w:ascii="Verdana" w:hAnsi="Verdana"/>
          <w:iCs/>
          <w:lang w:val="es-CO"/>
        </w:rPr>
        <w:t>inimizar el impacto al medio ambiente como resultado de la gestión adecuada de los residuos peligrosos que se producen en la Entidad.</w:t>
      </w:r>
    </w:p>
    <w:p w14:paraId="0F9C6483" w14:textId="77777777" w:rsidR="00EE74C2" w:rsidRDefault="00EE74C2" w:rsidP="009B33B2">
      <w:pPr>
        <w:pStyle w:val="Prrafodelista"/>
        <w:ind w:left="1080"/>
        <w:jc w:val="both"/>
        <w:rPr>
          <w:rFonts w:ascii="Verdana" w:hAnsi="Verdana"/>
          <w:iCs/>
          <w:lang w:val="es-CO"/>
        </w:rPr>
      </w:pPr>
    </w:p>
    <w:p w14:paraId="3FC9844D" w14:textId="23D02B3E" w:rsidR="009B33B2" w:rsidRPr="009B33B2" w:rsidRDefault="009B33B2" w:rsidP="009B33B2">
      <w:pPr>
        <w:pStyle w:val="Prrafodelista"/>
        <w:ind w:left="1080"/>
        <w:jc w:val="both"/>
        <w:rPr>
          <w:rFonts w:ascii="Verdana" w:hAnsi="Verdana"/>
          <w:iCs/>
          <w:lang w:val="es-CO"/>
        </w:rPr>
      </w:pPr>
      <w:r w:rsidRPr="009B33B2">
        <w:rPr>
          <w:rFonts w:ascii="Verdana" w:hAnsi="Verdana"/>
          <w:iCs/>
          <w:lang w:val="es-CO"/>
        </w:rPr>
        <w:t xml:space="preserve">Por tanto, el programa de gestión integral de residuos sólidos corresponde al documento con código </w:t>
      </w:r>
      <w:r w:rsidRPr="00EE74C2">
        <w:rPr>
          <w:rFonts w:ascii="Verdana" w:hAnsi="Verdana"/>
          <w:b/>
          <w:bCs/>
          <w:iCs/>
          <w:lang w:val="es-CO"/>
        </w:rPr>
        <w:t>PI01 – PGM03.</w:t>
      </w:r>
    </w:p>
    <w:p w14:paraId="71737DEF" w14:textId="77777777" w:rsidR="00FC61A2" w:rsidRDefault="00FC61A2" w:rsidP="00FC61A2">
      <w:pPr>
        <w:pStyle w:val="Prrafodelista"/>
        <w:ind w:left="1080"/>
        <w:rPr>
          <w:rFonts w:ascii="Verdana" w:hAnsi="Verdana"/>
          <w:b/>
          <w:bCs/>
          <w:iCs/>
          <w:lang w:val="es-CO"/>
        </w:rPr>
      </w:pPr>
    </w:p>
    <w:p w14:paraId="333B71F4" w14:textId="77777777" w:rsidR="0059399E" w:rsidRDefault="0059399E" w:rsidP="00FC61A2">
      <w:pPr>
        <w:pStyle w:val="Prrafodelista"/>
        <w:ind w:left="1080"/>
        <w:rPr>
          <w:rFonts w:ascii="Verdana" w:hAnsi="Verdana"/>
          <w:b/>
          <w:bCs/>
          <w:iCs/>
          <w:lang w:val="es-CO"/>
        </w:rPr>
      </w:pPr>
    </w:p>
    <w:p w14:paraId="698FF780" w14:textId="3B5B322B" w:rsidR="00C63D75" w:rsidRDefault="009E249E" w:rsidP="009E249E">
      <w:pPr>
        <w:pStyle w:val="Prrafodelista"/>
        <w:numPr>
          <w:ilvl w:val="1"/>
          <w:numId w:val="10"/>
        </w:numPr>
        <w:outlineLvl w:val="1"/>
        <w:rPr>
          <w:rFonts w:ascii="Verdana" w:hAnsi="Verdana"/>
          <w:b/>
          <w:bCs/>
          <w:iCs/>
          <w:lang w:val="es-CO"/>
        </w:rPr>
      </w:pPr>
      <w:bookmarkStart w:id="37" w:name="_Toc185197676"/>
      <w:r>
        <w:rPr>
          <w:rFonts w:ascii="Verdana" w:hAnsi="Verdana"/>
          <w:b/>
          <w:bCs/>
          <w:iCs/>
          <w:lang w:val="es-CO"/>
        </w:rPr>
        <w:t>MEDICIÓN HUELLA DE CARBONO.</w:t>
      </w:r>
      <w:bookmarkEnd w:id="37"/>
    </w:p>
    <w:p w14:paraId="0A2129CF" w14:textId="77777777" w:rsidR="00C63D75" w:rsidRDefault="00C63D75" w:rsidP="00C63D75">
      <w:pPr>
        <w:pStyle w:val="Prrafodelista"/>
        <w:ind w:left="720"/>
        <w:rPr>
          <w:rFonts w:ascii="Verdana" w:hAnsi="Verdana"/>
          <w:b/>
          <w:bCs/>
          <w:iCs/>
          <w:lang w:val="es-CO"/>
        </w:rPr>
      </w:pPr>
    </w:p>
    <w:p w14:paraId="7A934C32" w14:textId="7F855669" w:rsidR="00C40ED0" w:rsidRPr="00C40ED0" w:rsidRDefault="00C40ED0" w:rsidP="00C40ED0">
      <w:pPr>
        <w:pStyle w:val="Prrafodelista"/>
        <w:ind w:left="720"/>
        <w:jc w:val="both"/>
        <w:rPr>
          <w:rFonts w:ascii="Verdana" w:hAnsi="Verdana"/>
          <w:iCs/>
          <w:lang w:val="es-CO"/>
        </w:rPr>
      </w:pPr>
      <w:r w:rsidRPr="00C40ED0">
        <w:rPr>
          <w:rFonts w:ascii="Verdana" w:hAnsi="Verdana"/>
          <w:iCs/>
          <w:lang w:val="es-CO"/>
        </w:rPr>
        <w:t xml:space="preserve">El cambio climático es uno de los desafíos globales </w:t>
      </w:r>
      <w:r w:rsidR="005A4C7E">
        <w:rPr>
          <w:rFonts w:ascii="Verdana" w:hAnsi="Verdana"/>
          <w:iCs/>
          <w:lang w:val="es-CO"/>
        </w:rPr>
        <w:t xml:space="preserve">actuales a causa de las </w:t>
      </w:r>
      <w:r w:rsidRPr="00C40ED0">
        <w:rPr>
          <w:rFonts w:ascii="Verdana" w:hAnsi="Verdana"/>
          <w:iCs/>
          <w:lang w:val="es-CO"/>
        </w:rPr>
        <w:t>emisiones de gases de efecto invernadero (GEI) provenientes de</w:t>
      </w:r>
      <w:r w:rsidR="00A4536A">
        <w:rPr>
          <w:rFonts w:ascii="Verdana" w:hAnsi="Verdana"/>
          <w:iCs/>
          <w:lang w:val="es-CO"/>
        </w:rPr>
        <w:t>l desarrollo de actividades antrópicas</w:t>
      </w:r>
      <w:r w:rsidRPr="00C40ED0">
        <w:rPr>
          <w:rFonts w:ascii="Verdana" w:hAnsi="Verdana"/>
          <w:iCs/>
          <w:lang w:val="es-CO"/>
        </w:rPr>
        <w:t>. En este contexto, gobierno, empresas y organizaciones tienen un papel fundamental en la mitigación de sus impactos ambientales y en la adopción de medidas que promuevan la sostenibilidad. Como entidad</w:t>
      </w:r>
      <w:r w:rsidR="00FD5857">
        <w:rPr>
          <w:rFonts w:ascii="Verdana" w:hAnsi="Verdana"/>
          <w:iCs/>
          <w:lang w:val="es-CO"/>
        </w:rPr>
        <w:t xml:space="preserve"> </w:t>
      </w:r>
      <w:r w:rsidRPr="00C40ED0">
        <w:rPr>
          <w:rFonts w:ascii="Verdana" w:hAnsi="Verdana"/>
          <w:iCs/>
          <w:lang w:val="es-CO"/>
        </w:rPr>
        <w:t xml:space="preserve">comprometida con la protección ambiental, la Contaduría General de la Nación (CGN) reconoce la urgencia de actuar </w:t>
      </w:r>
      <w:r w:rsidR="00DC6151">
        <w:rPr>
          <w:rFonts w:ascii="Verdana" w:hAnsi="Verdana"/>
          <w:iCs/>
          <w:lang w:val="es-CO"/>
        </w:rPr>
        <w:t>cuantificar</w:t>
      </w:r>
      <w:r w:rsidRPr="00C40ED0">
        <w:rPr>
          <w:rFonts w:ascii="Verdana" w:hAnsi="Verdana"/>
          <w:iCs/>
          <w:lang w:val="es-CO"/>
        </w:rPr>
        <w:t xml:space="preserve"> su huella de carbono y </w:t>
      </w:r>
      <w:r w:rsidR="00DC6151">
        <w:rPr>
          <w:rFonts w:ascii="Verdana" w:hAnsi="Verdana"/>
          <w:iCs/>
          <w:lang w:val="es-CO"/>
        </w:rPr>
        <w:t xml:space="preserve">aportar </w:t>
      </w:r>
      <w:r w:rsidRPr="00C40ED0">
        <w:rPr>
          <w:rFonts w:ascii="Verdana" w:hAnsi="Verdana"/>
          <w:iCs/>
          <w:lang w:val="es-CO"/>
        </w:rPr>
        <w:t xml:space="preserve">al cumplimiento de los objetivos climáticos establecidos </w:t>
      </w:r>
      <w:r w:rsidR="00DC6151">
        <w:rPr>
          <w:rFonts w:ascii="Verdana" w:hAnsi="Verdana"/>
          <w:iCs/>
          <w:lang w:val="es-CO"/>
        </w:rPr>
        <w:t>por el gobierno nacional.</w:t>
      </w:r>
    </w:p>
    <w:p w14:paraId="7FDF2335" w14:textId="77777777" w:rsidR="00C40ED0" w:rsidRDefault="00C40ED0" w:rsidP="00C40ED0">
      <w:pPr>
        <w:pStyle w:val="Prrafodelista"/>
        <w:ind w:left="720"/>
        <w:rPr>
          <w:rFonts w:ascii="Verdana" w:hAnsi="Verdana"/>
          <w:iCs/>
          <w:lang w:val="es-CO"/>
        </w:rPr>
      </w:pPr>
    </w:p>
    <w:p w14:paraId="73A116F3" w14:textId="78B19EDC" w:rsidR="000A6900" w:rsidRDefault="00B3450A" w:rsidP="000A6900">
      <w:pPr>
        <w:pStyle w:val="Prrafodelista"/>
        <w:ind w:left="720"/>
        <w:jc w:val="both"/>
        <w:rPr>
          <w:rFonts w:ascii="Verdana" w:hAnsi="Verdana"/>
          <w:iCs/>
          <w:lang w:val="es-CO"/>
        </w:rPr>
      </w:pPr>
      <w:r>
        <w:rPr>
          <w:rFonts w:ascii="Verdana" w:hAnsi="Verdana"/>
          <w:iCs/>
          <w:lang w:val="es-CO"/>
        </w:rPr>
        <w:t>De acuerdo con lo anterior</w:t>
      </w:r>
      <w:r w:rsidR="00BD4191">
        <w:rPr>
          <w:rFonts w:ascii="Verdana" w:hAnsi="Verdana"/>
          <w:iCs/>
          <w:lang w:val="es-CO"/>
        </w:rPr>
        <w:t xml:space="preserve"> y bajo el marco establecido mediante la Ley 1931 de 2018, </w:t>
      </w:r>
      <w:r w:rsidR="00F65D69">
        <w:rPr>
          <w:rFonts w:ascii="Verdana" w:hAnsi="Verdana"/>
          <w:iCs/>
          <w:lang w:val="es-CO"/>
        </w:rPr>
        <w:t>por medio de la cual se establecen directrices para la gestión del cambio climático en el territorio nacional, el Ministerio de Ambiente y Desarrollo</w:t>
      </w:r>
      <w:r w:rsidR="008B108B">
        <w:rPr>
          <w:rFonts w:ascii="Verdana" w:hAnsi="Verdana"/>
          <w:iCs/>
          <w:lang w:val="es-CO"/>
        </w:rPr>
        <w:t xml:space="preserve"> Sostenible (MADS) cuenta con el </w:t>
      </w:r>
      <w:r w:rsidR="00BE2AC3">
        <w:rPr>
          <w:rFonts w:ascii="Verdana" w:hAnsi="Verdana"/>
          <w:i/>
          <w:lang w:val="es-CO"/>
        </w:rPr>
        <w:t xml:space="preserve">Programa Nacional de Carbono Neutralidad y Resiliencia Climática, </w:t>
      </w:r>
      <w:r w:rsidR="000A6900">
        <w:rPr>
          <w:rFonts w:ascii="Verdana" w:hAnsi="Verdana"/>
          <w:iCs/>
          <w:lang w:val="es-CO"/>
        </w:rPr>
        <w:t xml:space="preserve">el cual </w:t>
      </w:r>
      <w:r w:rsidR="000A6900" w:rsidRPr="000A6900">
        <w:rPr>
          <w:rFonts w:ascii="Verdana" w:hAnsi="Verdana"/>
          <w:iCs/>
          <w:lang w:val="es-CO"/>
        </w:rPr>
        <w:t>tiene el objetivo de reducir las emisiones de gases de efecto invernadero (GEI) en Colombia y aumentar la capacidad adaptativa al cambio climático de los territorios y sectores económicos, por medio del fortalecimiento de capacidades del sector público, privado y la sociedad civil en acciones de medición y mitigación de emisiones de GEI y adaptación al cambio climático</w:t>
      </w:r>
      <w:r w:rsidR="000A6900">
        <w:rPr>
          <w:rFonts w:ascii="Verdana" w:hAnsi="Verdana"/>
          <w:iCs/>
          <w:lang w:val="es-CO"/>
        </w:rPr>
        <w:t>.</w:t>
      </w:r>
    </w:p>
    <w:p w14:paraId="16B21FD4" w14:textId="77777777" w:rsidR="008D2F89" w:rsidRDefault="008D2F89" w:rsidP="000A6900">
      <w:pPr>
        <w:pStyle w:val="Prrafodelista"/>
        <w:ind w:left="720"/>
        <w:jc w:val="both"/>
        <w:rPr>
          <w:rFonts w:ascii="Verdana" w:hAnsi="Verdana"/>
          <w:iCs/>
          <w:lang w:val="es-CO"/>
        </w:rPr>
      </w:pPr>
    </w:p>
    <w:p w14:paraId="0BAE9617" w14:textId="2F38DC35" w:rsidR="008D2F89" w:rsidRDefault="00572A64" w:rsidP="00062B3E">
      <w:pPr>
        <w:pStyle w:val="Prrafodelista"/>
        <w:ind w:left="720"/>
        <w:jc w:val="both"/>
        <w:rPr>
          <w:rFonts w:ascii="Verdana" w:hAnsi="Verdana"/>
          <w:iCs/>
          <w:lang w:val="es-CO"/>
        </w:rPr>
      </w:pPr>
      <w:r>
        <w:rPr>
          <w:rFonts w:ascii="Verdana" w:hAnsi="Verdana"/>
          <w:iCs/>
          <w:lang w:val="es-CO"/>
        </w:rPr>
        <w:lastRenderedPageBreak/>
        <w:t xml:space="preserve">Este programa </w:t>
      </w:r>
      <w:r w:rsidR="00062B3E">
        <w:rPr>
          <w:rFonts w:ascii="Verdana" w:hAnsi="Verdana"/>
          <w:iCs/>
          <w:lang w:val="es-CO"/>
        </w:rPr>
        <w:t>se encuentra estructurado en dos grupos de trabajo</w:t>
      </w:r>
      <w:r w:rsidR="005B0467">
        <w:rPr>
          <w:rFonts w:ascii="Verdana" w:hAnsi="Verdana"/>
          <w:iCs/>
          <w:lang w:val="es-CO"/>
        </w:rPr>
        <w:t xml:space="preserve"> de acuerdo con </w:t>
      </w:r>
      <w:r w:rsidR="00B279BB">
        <w:rPr>
          <w:rFonts w:ascii="Verdana" w:hAnsi="Verdana"/>
          <w:iCs/>
          <w:lang w:val="es-CO"/>
        </w:rPr>
        <w:t>el avance en la gestión de los Gases de Efecto Invernadero (GEI)</w:t>
      </w:r>
      <w:r w:rsidR="00151A8D">
        <w:rPr>
          <w:rFonts w:ascii="Verdana" w:hAnsi="Verdana"/>
          <w:iCs/>
          <w:lang w:val="es-CO"/>
        </w:rPr>
        <w:t>, los cuales se describen a continuación:</w:t>
      </w:r>
    </w:p>
    <w:p w14:paraId="4460EAB1" w14:textId="77777777" w:rsidR="00EA6DD2" w:rsidRDefault="00EA6DD2" w:rsidP="00062B3E">
      <w:pPr>
        <w:pStyle w:val="Prrafodelista"/>
        <w:ind w:left="720"/>
        <w:jc w:val="both"/>
        <w:rPr>
          <w:rFonts w:ascii="Verdana" w:hAnsi="Verdana"/>
          <w:iCs/>
          <w:lang w:val="es-CO"/>
        </w:rPr>
      </w:pPr>
    </w:p>
    <w:p w14:paraId="3AA87BB1" w14:textId="65046098" w:rsidR="00151A8D" w:rsidRDefault="00151A8D" w:rsidP="00151A8D">
      <w:pPr>
        <w:pStyle w:val="Prrafodelista"/>
        <w:numPr>
          <w:ilvl w:val="2"/>
          <w:numId w:val="6"/>
        </w:numPr>
        <w:jc w:val="both"/>
        <w:rPr>
          <w:rFonts w:ascii="Verdana" w:hAnsi="Verdana"/>
          <w:iCs/>
          <w:lang w:val="es-CO"/>
        </w:rPr>
      </w:pPr>
      <w:r>
        <w:rPr>
          <w:rFonts w:ascii="Verdana" w:hAnsi="Verdana"/>
          <w:iCs/>
          <w:lang w:val="es-CO"/>
        </w:rPr>
        <w:t>Grupo 1:</w:t>
      </w:r>
      <w:r w:rsidR="001538C8">
        <w:rPr>
          <w:rFonts w:ascii="Verdana" w:hAnsi="Verdana"/>
          <w:iCs/>
          <w:lang w:val="es-CO"/>
        </w:rPr>
        <w:t xml:space="preserve"> </w:t>
      </w:r>
      <w:r w:rsidR="00AA7C05">
        <w:rPr>
          <w:rFonts w:ascii="Verdana" w:hAnsi="Verdana"/>
          <w:iCs/>
          <w:lang w:val="es-CO"/>
        </w:rPr>
        <w:t xml:space="preserve">Corresponde a la determinación de la línea base para </w:t>
      </w:r>
      <w:r w:rsidR="00096997">
        <w:rPr>
          <w:rFonts w:ascii="Verdana" w:hAnsi="Verdana"/>
          <w:iCs/>
          <w:lang w:val="es-CO"/>
        </w:rPr>
        <w:t xml:space="preserve">la formulación de planes </w:t>
      </w:r>
      <w:r w:rsidR="002932DA">
        <w:rPr>
          <w:rFonts w:ascii="Verdana" w:hAnsi="Verdana"/>
          <w:iCs/>
          <w:lang w:val="es-CO"/>
        </w:rPr>
        <w:t xml:space="preserve">de gestión de GEI, por tanto </w:t>
      </w:r>
      <w:r w:rsidR="00F14C3F">
        <w:rPr>
          <w:rFonts w:ascii="Verdana" w:hAnsi="Verdana"/>
          <w:iCs/>
          <w:lang w:val="es-CO"/>
        </w:rPr>
        <w:t xml:space="preserve">se realiza la orientación sobre la medición de </w:t>
      </w:r>
      <w:r w:rsidR="00A57B7D">
        <w:rPr>
          <w:rFonts w:ascii="Verdana" w:hAnsi="Verdana"/>
          <w:iCs/>
          <w:lang w:val="es-CO"/>
        </w:rPr>
        <w:t xml:space="preserve">inventario de emisiones de Gases de Efecto Invernadero y cálculo de la huella de carbono, </w:t>
      </w:r>
      <w:r w:rsidR="00355F05">
        <w:rPr>
          <w:rFonts w:ascii="Verdana" w:hAnsi="Verdana"/>
          <w:iCs/>
          <w:lang w:val="es-CO"/>
        </w:rPr>
        <w:t xml:space="preserve">lo cual permite conocer el aporte de GEI, identificar focos de mejora que </w:t>
      </w:r>
      <w:r w:rsidR="00AA6807">
        <w:rPr>
          <w:rFonts w:ascii="Verdana" w:hAnsi="Verdana"/>
          <w:iCs/>
          <w:lang w:val="es-CO"/>
        </w:rPr>
        <w:t>contribuyan ambientalmente y el mejoramiento continuo de los procesos.</w:t>
      </w:r>
    </w:p>
    <w:p w14:paraId="20E78E5E" w14:textId="77777777" w:rsidR="00EA6DD2" w:rsidRDefault="00EA6DD2" w:rsidP="00EA6DD2">
      <w:pPr>
        <w:pStyle w:val="Prrafodelista"/>
        <w:ind w:left="2160"/>
        <w:jc w:val="both"/>
        <w:rPr>
          <w:rFonts w:ascii="Verdana" w:hAnsi="Verdana"/>
          <w:iCs/>
          <w:lang w:val="es-CO"/>
        </w:rPr>
      </w:pPr>
    </w:p>
    <w:p w14:paraId="36217C03" w14:textId="6794CDCD" w:rsidR="00151A8D" w:rsidRPr="000A6900" w:rsidRDefault="00151A8D" w:rsidP="00151A8D">
      <w:pPr>
        <w:pStyle w:val="Prrafodelista"/>
        <w:numPr>
          <w:ilvl w:val="2"/>
          <w:numId w:val="6"/>
        </w:numPr>
        <w:jc w:val="both"/>
        <w:rPr>
          <w:rFonts w:ascii="Verdana" w:hAnsi="Verdana"/>
          <w:iCs/>
          <w:lang w:val="es-CO"/>
        </w:rPr>
      </w:pPr>
      <w:r>
        <w:rPr>
          <w:rFonts w:ascii="Verdana" w:hAnsi="Verdana"/>
          <w:iCs/>
          <w:lang w:val="es-CO"/>
        </w:rPr>
        <w:t>Grupo 2:</w:t>
      </w:r>
      <w:r w:rsidR="0091700D">
        <w:rPr>
          <w:rFonts w:ascii="Verdana" w:hAnsi="Verdana"/>
          <w:iCs/>
          <w:lang w:val="es-CO"/>
        </w:rPr>
        <w:t xml:space="preserve"> </w:t>
      </w:r>
      <w:r w:rsidR="00F16304">
        <w:rPr>
          <w:rFonts w:ascii="Verdana" w:hAnsi="Verdana"/>
          <w:iCs/>
          <w:lang w:val="es-CO"/>
        </w:rPr>
        <w:t>Una vez calculado tanto el inve</w:t>
      </w:r>
      <w:r w:rsidR="000D4A93">
        <w:rPr>
          <w:rFonts w:ascii="Verdana" w:hAnsi="Verdana"/>
          <w:iCs/>
          <w:lang w:val="es-CO"/>
        </w:rPr>
        <w:t>n</w:t>
      </w:r>
      <w:r w:rsidR="00F16304">
        <w:rPr>
          <w:rFonts w:ascii="Verdana" w:hAnsi="Verdana"/>
          <w:iCs/>
          <w:lang w:val="es-CO"/>
        </w:rPr>
        <w:t xml:space="preserve">tario de GEI como la huella de carbono de la organización o entidad, </w:t>
      </w:r>
      <w:r w:rsidR="000D4A93">
        <w:rPr>
          <w:rFonts w:ascii="Verdana" w:hAnsi="Verdana"/>
          <w:iCs/>
          <w:lang w:val="es-CO"/>
        </w:rPr>
        <w:t>se realiza la f</w:t>
      </w:r>
      <w:r w:rsidR="0091700D">
        <w:rPr>
          <w:rFonts w:ascii="Verdana" w:hAnsi="Verdana"/>
          <w:iCs/>
          <w:lang w:val="es-CO"/>
        </w:rPr>
        <w:t>ormulación de planes d</w:t>
      </w:r>
      <w:r w:rsidR="000D4A93">
        <w:rPr>
          <w:rFonts w:ascii="Verdana" w:hAnsi="Verdana"/>
          <w:iCs/>
          <w:lang w:val="es-CO"/>
        </w:rPr>
        <w:t>e</w:t>
      </w:r>
      <w:r w:rsidR="0091700D">
        <w:rPr>
          <w:rFonts w:ascii="Verdana" w:hAnsi="Verdana"/>
          <w:iCs/>
          <w:lang w:val="es-CO"/>
        </w:rPr>
        <w:t xml:space="preserve"> gestión de emisiones </w:t>
      </w:r>
      <w:r w:rsidR="008B6F1B">
        <w:rPr>
          <w:rFonts w:ascii="Verdana" w:hAnsi="Verdana"/>
          <w:iCs/>
          <w:lang w:val="es-CO"/>
        </w:rPr>
        <w:t>de GEI para alcanzar la carbono neutralidad a más tardar en 2030</w:t>
      </w:r>
    </w:p>
    <w:p w14:paraId="301F65B0" w14:textId="77777777" w:rsidR="00B3450A" w:rsidRDefault="00B3450A" w:rsidP="00C40ED0">
      <w:pPr>
        <w:pStyle w:val="Prrafodelista"/>
        <w:ind w:left="720"/>
        <w:rPr>
          <w:rFonts w:ascii="Verdana" w:hAnsi="Verdana"/>
          <w:iCs/>
          <w:lang w:val="es-CO"/>
        </w:rPr>
      </w:pPr>
    </w:p>
    <w:p w14:paraId="610F7A78" w14:textId="37763B96" w:rsidR="00C167AF" w:rsidRDefault="00964B99" w:rsidP="00C167AF">
      <w:pPr>
        <w:pStyle w:val="Prrafodelista"/>
        <w:ind w:left="720"/>
        <w:jc w:val="both"/>
        <w:rPr>
          <w:rFonts w:ascii="Verdana" w:hAnsi="Verdana"/>
          <w:iCs/>
          <w:lang w:val="es-CO"/>
        </w:rPr>
      </w:pPr>
      <w:r>
        <w:rPr>
          <w:rFonts w:ascii="Verdana" w:hAnsi="Verdana"/>
          <w:iCs/>
          <w:lang w:val="es-CO"/>
        </w:rPr>
        <w:t>En este sentido</w:t>
      </w:r>
      <w:r w:rsidR="00431222">
        <w:rPr>
          <w:rFonts w:ascii="Verdana" w:hAnsi="Verdana"/>
          <w:iCs/>
          <w:lang w:val="es-CO"/>
        </w:rPr>
        <w:t xml:space="preserve"> y teniendo en cuenta que </w:t>
      </w:r>
      <w:r w:rsidR="00AA5482">
        <w:rPr>
          <w:rFonts w:ascii="Verdana" w:hAnsi="Verdana"/>
          <w:iCs/>
          <w:lang w:val="es-CO"/>
        </w:rPr>
        <w:t>l</w:t>
      </w:r>
      <w:r w:rsidR="00C40ED0" w:rsidRPr="00C40ED0">
        <w:rPr>
          <w:rFonts w:ascii="Verdana" w:hAnsi="Verdana"/>
          <w:iCs/>
          <w:lang w:val="es-CO"/>
        </w:rPr>
        <w:t>a neutralidad de carbono implica un enfoque integral en la gestión de las emisiones de GEI, que comienza con un diagnóstico inicial para identificar las principales fuentes de emisiones asociadas a las actividades de la entidad</w:t>
      </w:r>
      <w:r w:rsidR="00AB6F9A">
        <w:rPr>
          <w:rFonts w:ascii="Verdana" w:hAnsi="Verdana"/>
          <w:iCs/>
          <w:lang w:val="es-CO"/>
        </w:rPr>
        <w:t xml:space="preserve">, las cuales </w:t>
      </w:r>
      <w:r w:rsidR="00C40ED0" w:rsidRPr="00C40ED0">
        <w:rPr>
          <w:rFonts w:ascii="Verdana" w:hAnsi="Verdana"/>
          <w:iCs/>
          <w:lang w:val="es-CO"/>
        </w:rPr>
        <w:t>incluyen el consumo de energía eléctrica, el uso de combustibles fósiles en el transporte, la generación de residuos sólidos y el consumo de papel y otros materiales</w:t>
      </w:r>
      <w:r w:rsidR="00BC27EC">
        <w:rPr>
          <w:rFonts w:ascii="Verdana" w:hAnsi="Verdana"/>
          <w:iCs/>
          <w:lang w:val="es-CO"/>
        </w:rPr>
        <w:t>, entre otros</w:t>
      </w:r>
      <w:r w:rsidR="00D11653">
        <w:rPr>
          <w:rFonts w:ascii="Verdana" w:hAnsi="Verdana"/>
          <w:iCs/>
          <w:lang w:val="es-CO"/>
        </w:rPr>
        <w:t>. L</w:t>
      </w:r>
      <w:r w:rsidR="00A765BC">
        <w:rPr>
          <w:rFonts w:ascii="Verdana" w:hAnsi="Verdana"/>
          <w:iCs/>
          <w:lang w:val="es-CO"/>
        </w:rPr>
        <w:t>a Contaduría General de la Nación (CGN)</w:t>
      </w:r>
      <w:r w:rsidR="00D11653">
        <w:rPr>
          <w:rFonts w:ascii="Verdana" w:hAnsi="Verdana"/>
          <w:iCs/>
          <w:lang w:val="es-CO"/>
        </w:rPr>
        <w:t>, para la vigencia 2025,</w:t>
      </w:r>
      <w:r w:rsidR="00A765BC">
        <w:rPr>
          <w:rFonts w:ascii="Verdana" w:hAnsi="Verdana"/>
          <w:iCs/>
          <w:lang w:val="es-CO"/>
        </w:rPr>
        <w:t xml:space="preserve"> se vinculará al programa of</w:t>
      </w:r>
      <w:r w:rsidR="00D11653">
        <w:rPr>
          <w:rFonts w:ascii="Verdana" w:hAnsi="Verdana"/>
          <w:iCs/>
          <w:lang w:val="es-CO"/>
        </w:rPr>
        <w:t>ertado por parte del Ministerio de Ambiente con</w:t>
      </w:r>
      <w:r w:rsidR="00211472">
        <w:rPr>
          <w:rFonts w:ascii="Verdana" w:hAnsi="Verdana"/>
          <w:iCs/>
          <w:lang w:val="es-CO"/>
        </w:rPr>
        <w:t xml:space="preserve"> el objetivo de </w:t>
      </w:r>
      <w:r w:rsidR="000D0D52">
        <w:rPr>
          <w:rFonts w:ascii="Verdana" w:hAnsi="Verdana"/>
          <w:iCs/>
          <w:lang w:val="es-CO"/>
        </w:rPr>
        <w:t>emprender</w:t>
      </w:r>
      <w:r w:rsidR="00211472">
        <w:rPr>
          <w:rFonts w:ascii="Verdana" w:hAnsi="Verdana"/>
          <w:iCs/>
          <w:lang w:val="es-CO"/>
        </w:rPr>
        <w:t xml:space="preserve"> su camino hacia </w:t>
      </w:r>
      <w:r w:rsidR="0091371D">
        <w:rPr>
          <w:rFonts w:ascii="Verdana" w:hAnsi="Verdana"/>
          <w:iCs/>
          <w:lang w:val="es-CO"/>
        </w:rPr>
        <w:t>el desarrollo bajo en carbono</w:t>
      </w:r>
      <w:r w:rsidR="00EA59D1">
        <w:rPr>
          <w:rFonts w:ascii="Verdana" w:hAnsi="Verdana"/>
          <w:iCs/>
          <w:lang w:val="es-CO"/>
        </w:rPr>
        <w:t xml:space="preserve">, por tanto, una vez </w:t>
      </w:r>
      <w:r w:rsidR="00156792">
        <w:rPr>
          <w:rFonts w:ascii="Verdana" w:hAnsi="Verdana"/>
          <w:iCs/>
          <w:lang w:val="es-CO"/>
        </w:rPr>
        <w:t>se encuentre vigente la convocatoria de vinculación</w:t>
      </w:r>
      <w:r w:rsidR="00C64CD2">
        <w:rPr>
          <w:rFonts w:ascii="Verdana" w:hAnsi="Verdana"/>
          <w:iCs/>
          <w:lang w:val="es-CO"/>
        </w:rPr>
        <w:t xml:space="preserve">, </w:t>
      </w:r>
      <w:r w:rsidR="000D0D52">
        <w:rPr>
          <w:rFonts w:ascii="Verdana" w:hAnsi="Verdana"/>
          <w:iCs/>
          <w:lang w:val="es-CO"/>
        </w:rPr>
        <w:t>la entidad</w:t>
      </w:r>
      <w:r w:rsidR="00C64CD2">
        <w:rPr>
          <w:rFonts w:ascii="Verdana" w:hAnsi="Verdana"/>
          <w:iCs/>
          <w:lang w:val="es-CO"/>
        </w:rPr>
        <w:t xml:space="preserve"> se hará partícipe </w:t>
      </w:r>
      <w:r w:rsidR="0039257A">
        <w:rPr>
          <w:rFonts w:ascii="Verdana" w:hAnsi="Verdana"/>
          <w:iCs/>
          <w:lang w:val="es-CO"/>
        </w:rPr>
        <w:t>del grupo 1</w:t>
      </w:r>
      <w:r w:rsidR="00E03897">
        <w:rPr>
          <w:rFonts w:ascii="Verdana" w:hAnsi="Verdana"/>
          <w:iCs/>
          <w:lang w:val="es-CO"/>
        </w:rPr>
        <w:t xml:space="preserve"> y así consolidar la línea base para la posterior formulación de </w:t>
      </w:r>
      <w:r w:rsidR="001219CC">
        <w:rPr>
          <w:rFonts w:ascii="Verdana" w:hAnsi="Verdana"/>
          <w:iCs/>
          <w:lang w:val="es-CO"/>
        </w:rPr>
        <w:t>su plan de gestión de GEI.</w:t>
      </w:r>
    </w:p>
    <w:p w14:paraId="33CB209B" w14:textId="77777777" w:rsidR="00C167AF" w:rsidRDefault="00C167AF" w:rsidP="00431222">
      <w:pPr>
        <w:pStyle w:val="Prrafodelista"/>
        <w:ind w:left="720"/>
        <w:rPr>
          <w:rFonts w:ascii="Verdana" w:hAnsi="Verdana"/>
          <w:iCs/>
          <w:lang w:val="es-CO"/>
        </w:rPr>
      </w:pPr>
    </w:p>
    <w:p w14:paraId="7EDF1441" w14:textId="751E2EAC" w:rsidR="00C40ED0" w:rsidRPr="00C40ED0" w:rsidRDefault="00C40ED0" w:rsidP="004056E1">
      <w:pPr>
        <w:pStyle w:val="Prrafodelista"/>
        <w:ind w:left="720"/>
        <w:jc w:val="both"/>
        <w:rPr>
          <w:rFonts w:ascii="Verdana" w:hAnsi="Verdana"/>
          <w:iCs/>
          <w:lang w:val="es-CO"/>
        </w:rPr>
      </w:pPr>
      <w:r w:rsidRPr="00C40ED0">
        <w:rPr>
          <w:rFonts w:ascii="Verdana" w:hAnsi="Verdana"/>
          <w:iCs/>
          <w:lang w:val="es-CO"/>
        </w:rPr>
        <w:t xml:space="preserve">Con </w:t>
      </w:r>
      <w:r w:rsidR="00A41BB1">
        <w:rPr>
          <w:rFonts w:ascii="Verdana" w:hAnsi="Verdana"/>
          <w:iCs/>
          <w:lang w:val="es-CO"/>
        </w:rPr>
        <w:t xml:space="preserve">la vinculación a este </w:t>
      </w:r>
      <w:r w:rsidRPr="00C40ED0">
        <w:rPr>
          <w:rFonts w:ascii="Verdana" w:hAnsi="Verdana"/>
          <w:iCs/>
          <w:lang w:val="es-CO"/>
        </w:rPr>
        <w:t>programa, la CGN no solo busca cumplir con sus obligaciones ambientales, sino también ser un referente de buenas prácticas en el sector públic</w:t>
      </w:r>
      <w:r w:rsidR="00EA6DD2">
        <w:rPr>
          <w:rFonts w:ascii="Verdana" w:hAnsi="Verdana"/>
          <w:iCs/>
          <w:lang w:val="es-CO"/>
        </w:rPr>
        <w:t>o</w:t>
      </w:r>
      <w:r w:rsidRPr="00C40ED0">
        <w:rPr>
          <w:rFonts w:ascii="Verdana" w:hAnsi="Verdana"/>
          <w:iCs/>
          <w:lang w:val="es-CO"/>
        </w:rPr>
        <w:t xml:space="preserve">, </w:t>
      </w:r>
      <w:r w:rsidR="00EA6DD2">
        <w:rPr>
          <w:rFonts w:ascii="Verdana" w:hAnsi="Verdana"/>
          <w:iCs/>
          <w:lang w:val="es-CO"/>
        </w:rPr>
        <w:t xml:space="preserve">a su vez </w:t>
      </w:r>
      <w:r w:rsidRPr="00C40ED0">
        <w:rPr>
          <w:rFonts w:ascii="Verdana" w:hAnsi="Verdana"/>
          <w:iCs/>
          <w:lang w:val="es-CO"/>
        </w:rPr>
        <w:t>contribuyendo activamente al logro de los Objetivos de Desarrollo Sostenible (ODS), en especial el objetivo 13, que llama a la acción urgente para combatir el cambio climático y sus efectos.</w:t>
      </w:r>
    </w:p>
    <w:p w14:paraId="4F190F9A" w14:textId="77777777" w:rsidR="00C40ED0" w:rsidRDefault="00C40ED0" w:rsidP="00C40ED0">
      <w:pPr>
        <w:pStyle w:val="Prrafodelista"/>
        <w:ind w:left="720"/>
        <w:rPr>
          <w:rFonts w:ascii="Verdana" w:hAnsi="Verdana"/>
          <w:iCs/>
          <w:lang w:val="es-CO"/>
        </w:rPr>
      </w:pPr>
    </w:p>
    <w:p w14:paraId="30411511" w14:textId="77777777" w:rsidR="00DC4E36" w:rsidRPr="00C40ED0" w:rsidRDefault="00DC4E36" w:rsidP="00C40ED0">
      <w:pPr>
        <w:pStyle w:val="Prrafodelista"/>
        <w:ind w:left="720"/>
        <w:rPr>
          <w:rFonts w:ascii="Verdana" w:hAnsi="Verdana"/>
          <w:iCs/>
          <w:lang w:val="es-CO"/>
        </w:rPr>
      </w:pPr>
    </w:p>
    <w:p w14:paraId="5C83C5FC" w14:textId="43A739A4" w:rsidR="00755539" w:rsidRDefault="00F407E8" w:rsidP="00FD61FF">
      <w:pPr>
        <w:pStyle w:val="Prrafodelista"/>
        <w:numPr>
          <w:ilvl w:val="0"/>
          <w:numId w:val="10"/>
        </w:numPr>
        <w:outlineLvl w:val="0"/>
        <w:rPr>
          <w:rFonts w:ascii="Verdana" w:hAnsi="Verdana"/>
          <w:b/>
          <w:bCs/>
          <w:iCs/>
          <w:lang w:val="es-CO"/>
        </w:rPr>
      </w:pPr>
      <w:bookmarkStart w:id="38" w:name="_Toc185197677"/>
      <w:r w:rsidRPr="00C73415">
        <w:rPr>
          <w:rFonts w:ascii="Verdana" w:hAnsi="Verdana"/>
          <w:b/>
          <w:bCs/>
          <w:iCs/>
          <w:lang w:val="es-CO"/>
        </w:rPr>
        <w:lastRenderedPageBreak/>
        <w:t>SEGUIMIENTO Y CONTROL.</w:t>
      </w:r>
      <w:bookmarkEnd w:id="38"/>
    </w:p>
    <w:p w14:paraId="083C997C" w14:textId="77777777" w:rsidR="005C0C18" w:rsidRPr="003262B1" w:rsidRDefault="005C0C18" w:rsidP="005C0C18">
      <w:pPr>
        <w:pStyle w:val="Prrafodelista"/>
        <w:ind w:left="420"/>
        <w:rPr>
          <w:rFonts w:ascii="Verdana" w:hAnsi="Verdana"/>
          <w:iCs/>
          <w:lang w:val="es-CO"/>
        </w:rPr>
      </w:pPr>
    </w:p>
    <w:p w14:paraId="2231CEAD" w14:textId="4B16E00C" w:rsidR="00387D51" w:rsidRDefault="003262B1" w:rsidP="003262B1">
      <w:pPr>
        <w:pStyle w:val="Prrafodelista"/>
        <w:ind w:left="420"/>
        <w:jc w:val="both"/>
        <w:rPr>
          <w:rFonts w:ascii="Verdana" w:hAnsi="Verdana"/>
          <w:lang w:val="es-CO"/>
        </w:rPr>
      </w:pPr>
      <w:r w:rsidRPr="003262B1">
        <w:rPr>
          <w:rFonts w:ascii="Verdana" w:hAnsi="Verdana"/>
          <w:iCs/>
          <w:lang w:val="es-CO"/>
        </w:rPr>
        <w:t xml:space="preserve">Con el </w:t>
      </w:r>
      <w:r>
        <w:rPr>
          <w:rFonts w:ascii="Verdana" w:hAnsi="Verdana"/>
          <w:iCs/>
          <w:lang w:val="es-CO"/>
        </w:rPr>
        <w:t xml:space="preserve">fin de realizar la </w:t>
      </w:r>
      <w:bookmarkEnd w:id="10"/>
      <w:r w:rsidR="00B7335F" w:rsidRPr="00C73415">
        <w:rPr>
          <w:rFonts w:ascii="Verdana" w:hAnsi="Verdana"/>
          <w:lang w:val="es-CO"/>
        </w:rPr>
        <w:t xml:space="preserve">verificación del cumplimiento de las actividades previstas en la planeación </w:t>
      </w:r>
      <w:r w:rsidR="00387D51">
        <w:rPr>
          <w:rFonts w:ascii="Verdana" w:hAnsi="Verdana"/>
          <w:lang w:val="es-CO"/>
        </w:rPr>
        <w:t>y formulación de los programas ambientales en el marco del Plan Institucional de Gestión Ambiental (PIGA) y el Sistema de Gestión Ambiental (SGA)</w:t>
      </w:r>
      <w:r w:rsidR="002D274E">
        <w:rPr>
          <w:rFonts w:ascii="Verdana" w:hAnsi="Verdana"/>
          <w:lang w:val="es-CO"/>
        </w:rPr>
        <w:t xml:space="preserve">, teniendo en cuenta los </w:t>
      </w:r>
      <w:r w:rsidR="00230AAC">
        <w:rPr>
          <w:rFonts w:ascii="Verdana" w:hAnsi="Verdana"/>
          <w:lang w:val="es-CO"/>
        </w:rPr>
        <w:t xml:space="preserve">indicadores </w:t>
      </w:r>
      <w:r w:rsidR="00DE449A">
        <w:rPr>
          <w:rFonts w:ascii="Verdana" w:hAnsi="Verdana"/>
          <w:lang w:val="es-CO"/>
        </w:rPr>
        <w:t xml:space="preserve">y actividades </w:t>
      </w:r>
      <w:r w:rsidR="00276371">
        <w:rPr>
          <w:rFonts w:ascii="Verdana" w:hAnsi="Verdana"/>
          <w:lang w:val="es-CO"/>
        </w:rPr>
        <w:t>establecid</w:t>
      </w:r>
      <w:r w:rsidR="00DE449A">
        <w:rPr>
          <w:rFonts w:ascii="Verdana" w:hAnsi="Verdana"/>
          <w:lang w:val="es-CO"/>
        </w:rPr>
        <w:t>a</w:t>
      </w:r>
      <w:r w:rsidR="00276371">
        <w:rPr>
          <w:rFonts w:ascii="Verdana" w:hAnsi="Verdana"/>
          <w:lang w:val="es-CO"/>
        </w:rPr>
        <w:t xml:space="preserve">s en cada uno de los programas </w:t>
      </w:r>
      <w:r w:rsidR="00DE449A">
        <w:rPr>
          <w:rFonts w:ascii="Verdana" w:hAnsi="Verdana"/>
          <w:lang w:val="es-CO"/>
        </w:rPr>
        <w:t xml:space="preserve">ambientales, a continuación, se relaciona la frecuencia de seguimiento </w:t>
      </w:r>
      <w:r w:rsidR="0022409D">
        <w:rPr>
          <w:rFonts w:ascii="Verdana" w:hAnsi="Verdana"/>
          <w:lang w:val="es-CO"/>
        </w:rPr>
        <w:t>y verificación</w:t>
      </w:r>
      <w:r w:rsidR="005C7711">
        <w:rPr>
          <w:rFonts w:ascii="Verdana" w:hAnsi="Verdana"/>
          <w:lang w:val="es-CO"/>
        </w:rPr>
        <w:t>:</w:t>
      </w:r>
    </w:p>
    <w:p w14:paraId="141BA74E" w14:textId="77777777" w:rsidR="005C7711" w:rsidRDefault="005C7711" w:rsidP="003262B1">
      <w:pPr>
        <w:pStyle w:val="Prrafodelista"/>
        <w:ind w:left="420"/>
        <w:jc w:val="both"/>
        <w:rPr>
          <w:rFonts w:ascii="Verdana" w:hAnsi="Verdana"/>
          <w:lang w:val="es-CO"/>
        </w:rPr>
      </w:pPr>
    </w:p>
    <w:p w14:paraId="5F344D03" w14:textId="4332C88F" w:rsidR="00E40968" w:rsidRPr="00E40968" w:rsidRDefault="00E40968" w:rsidP="00E40968">
      <w:pPr>
        <w:pStyle w:val="Prrafodelista"/>
        <w:ind w:left="1080"/>
        <w:jc w:val="center"/>
        <w:rPr>
          <w:rFonts w:ascii="Verdana" w:hAnsi="Verdana"/>
          <w:i/>
          <w:lang w:val="es-CO"/>
        </w:rPr>
      </w:pPr>
      <w:r w:rsidRPr="00C73415">
        <w:rPr>
          <w:rFonts w:ascii="Verdana" w:hAnsi="Verdana"/>
          <w:i/>
          <w:lang w:val="es-CO"/>
        </w:rPr>
        <w:t xml:space="preserve">Tabla </w:t>
      </w:r>
      <w:r>
        <w:rPr>
          <w:rFonts w:ascii="Verdana" w:hAnsi="Verdana"/>
          <w:i/>
          <w:lang w:val="es-CO"/>
        </w:rPr>
        <w:t>5</w:t>
      </w:r>
      <w:r w:rsidRPr="00C73415">
        <w:rPr>
          <w:rFonts w:ascii="Verdana" w:hAnsi="Verdana"/>
          <w:i/>
          <w:lang w:val="es-CO"/>
        </w:rPr>
        <w:t xml:space="preserve">. </w:t>
      </w:r>
      <w:r>
        <w:rPr>
          <w:rFonts w:ascii="Verdana" w:hAnsi="Verdana"/>
          <w:i/>
          <w:lang w:val="es-CO"/>
        </w:rPr>
        <w:t>Frecuencia Seguimiento y Control</w:t>
      </w:r>
      <w:r w:rsidRPr="00C73415">
        <w:rPr>
          <w:rFonts w:ascii="Verdana" w:hAnsi="Verdana"/>
          <w:i/>
          <w:lang w:val="es-CO"/>
        </w:rPr>
        <w:t>.</w:t>
      </w:r>
    </w:p>
    <w:tbl>
      <w:tblPr>
        <w:tblStyle w:val="Tablaconcuadrcula"/>
        <w:tblW w:w="0" w:type="auto"/>
        <w:jc w:val="center"/>
        <w:tblLook w:val="04A0" w:firstRow="1" w:lastRow="0" w:firstColumn="1" w:lastColumn="0" w:noHBand="0" w:noVBand="1"/>
      </w:tblPr>
      <w:tblGrid>
        <w:gridCol w:w="3539"/>
        <w:gridCol w:w="3542"/>
      </w:tblGrid>
      <w:tr w:rsidR="005C7711" w14:paraId="7DC09699" w14:textId="77777777" w:rsidTr="00960A33">
        <w:trPr>
          <w:trHeight w:val="340"/>
          <w:jc w:val="center"/>
        </w:trPr>
        <w:tc>
          <w:tcPr>
            <w:tcW w:w="3539" w:type="dxa"/>
            <w:vAlign w:val="center"/>
          </w:tcPr>
          <w:p w14:paraId="7C411BEF" w14:textId="0727D8E8" w:rsidR="005C7711" w:rsidRPr="00E40968" w:rsidRDefault="002C5A62" w:rsidP="00C13AA5">
            <w:pPr>
              <w:pStyle w:val="Prrafodelista"/>
              <w:jc w:val="center"/>
              <w:rPr>
                <w:rFonts w:ascii="Verdana" w:hAnsi="Verdana"/>
                <w:b/>
                <w:bCs/>
                <w:lang w:val="es-CO"/>
              </w:rPr>
            </w:pPr>
            <w:r>
              <w:rPr>
                <w:rFonts w:ascii="Verdana" w:hAnsi="Verdana"/>
                <w:b/>
                <w:bCs/>
                <w:lang w:val="es-CO"/>
              </w:rPr>
              <w:t>Actividad</w:t>
            </w:r>
          </w:p>
        </w:tc>
        <w:tc>
          <w:tcPr>
            <w:tcW w:w="3542" w:type="dxa"/>
            <w:vAlign w:val="center"/>
          </w:tcPr>
          <w:p w14:paraId="68D991F0" w14:textId="0EB594E0" w:rsidR="005C7711" w:rsidRPr="00E40968" w:rsidRDefault="00E40968" w:rsidP="00C13AA5">
            <w:pPr>
              <w:pStyle w:val="Prrafodelista"/>
              <w:jc w:val="center"/>
              <w:rPr>
                <w:rFonts w:ascii="Verdana" w:hAnsi="Verdana"/>
                <w:b/>
                <w:bCs/>
                <w:lang w:val="es-CO"/>
              </w:rPr>
            </w:pPr>
            <w:r>
              <w:rPr>
                <w:rFonts w:ascii="Verdana" w:hAnsi="Verdana"/>
                <w:b/>
                <w:bCs/>
                <w:lang w:val="es-CO"/>
              </w:rPr>
              <w:t>Frecuencia</w:t>
            </w:r>
          </w:p>
        </w:tc>
      </w:tr>
      <w:tr w:rsidR="005C7711" w14:paraId="1AF6ABFD" w14:textId="77777777" w:rsidTr="00FA2025">
        <w:trPr>
          <w:jc w:val="center"/>
        </w:trPr>
        <w:tc>
          <w:tcPr>
            <w:tcW w:w="3539" w:type="dxa"/>
          </w:tcPr>
          <w:p w14:paraId="605E79CB" w14:textId="37349E43" w:rsidR="005C7711" w:rsidRDefault="00E40968" w:rsidP="003262B1">
            <w:pPr>
              <w:pStyle w:val="Prrafodelista"/>
              <w:jc w:val="both"/>
              <w:rPr>
                <w:rFonts w:ascii="Verdana" w:hAnsi="Verdana"/>
                <w:lang w:val="es-CO"/>
              </w:rPr>
            </w:pPr>
            <w:r>
              <w:rPr>
                <w:rFonts w:ascii="Verdana" w:hAnsi="Verdana"/>
                <w:lang w:val="es-CO"/>
              </w:rPr>
              <w:t>Verificación y Registro de Consumos</w:t>
            </w:r>
            <w:r w:rsidR="002C5A62">
              <w:rPr>
                <w:rFonts w:ascii="Verdana" w:hAnsi="Verdana"/>
                <w:lang w:val="es-CO"/>
              </w:rPr>
              <w:t>.</w:t>
            </w:r>
          </w:p>
        </w:tc>
        <w:tc>
          <w:tcPr>
            <w:tcW w:w="3542" w:type="dxa"/>
            <w:vAlign w:val="center"/>
          </w:tcPr>
          <w:p w14:paraId="237357A9" w14:textId="30296D4E" w:rsidR="005C7711" w:rsidRDefault="00E40968" w:rsidP="00FA2025">
            <w:pPr>
              <w:pStyle w:val="Prrafodelista"/>
              <w:jc w:val="center"/>
              <w:rPr>
                <w:rFonts w:ascii="Verdana" w:hAnsi="Verdana"/>
                <w:lang w:val="es-CO"/>
              </w:rPr>
            </w:pPr>
            <w:r>
              <w:rPr>
                <w:rFonts w:ascii="Verdana" w:hAnsi="Verdana"/>
                <w:lang w:val="es-CO"/>
              </w:rPr>
              <w:t>Mensual</w:t>
            </w:r>
          </w:p>
        </w:tc>
      </w:tr>
      <w:tr w:rsidR="005C7711" w14:paraId="277FE855" w14:textId="77777777" w:rsidTr="00FA2025">
        <w:trPr>
          <w:jc w:val="center"/>
        </w:trPr>
        <w:tc>
          <w:tcPr>
            <w:tcW w:w="3539" w:type="dxa"/>
          </w:tcPr>
          <w:p w14:paraId="0430C83B" w14:textId="3EE885BC" w:rsidR="005C7711" w:rsidRDefault="002C5A62" w:rsidP="003262B1">
            <w:pPr>
              <w:pStyle w:val="Prrafodelista"/>
              <w:jc w:val="both"/>
              <w:rPr>
                <w:rFonts w:ascii="Verdana" w:hAnsi="Verdana"/>
                <w:lang w:val="es-CO"/>
              </w:rPr>
            </w:pPr>
            <w:r>
              <w:rPr>
                <w:rFonts w:ascii="Verdana" w:hAnsi="Verdana"/>
                <w:lang w:val="es-CO"/>
              </w:rPr>
              <w:t>Reporte de cumplimiento de</w:t>
            </w:r>
            <w:r w:rsidR="00C13AA5">
              <w:rPr>
                <w:rFonts w:ascii="Verdana" w:hAnsi="Verdana"/>
                <w:lang w:val="es-CO"/>
              </w:rPr>
              <w:t xml:space="preserve"> las </w:t>
            </w:r>
            <w:r>
              <w:rPr>
                <w:rFonts w:ascii="Verdana" w:hAnsi="Verdana"/>
                <w:lang w:val="es-CO"/>
              </w:rPr>
              <w:t>metas</w:t>
            </w:r>
            <w:r w:rsidR="00C13AA5">
              <w:rPr>
                <w:rFonts w:ascii="Verdana" w:hAnsi="Verdana"/>
                <w:lang w:val="es-CO"/>
              </w:rPr>
              <w:t xml:space="preserve"> establecidas</w:t>
            </w:r>
            <w:r w:rsidR="00317062">
              <w:rPr>
                <w:rFonts w:ascii="Verdana" w:hAnsi="Verdana"/>
                <w:lang w:val="es-CO"/>
              </w:rPr>
              <w:t>.</w:t>
            </w:r>
          </w:p>
        </w:tc>
        <w:tc>
          <w:tcPr>
            <w:tcW w:w="3542" w:type="dxa"/>
            <w:vAlign w:val="center"/>
          </w:tcPr>
          <w:p w14:paraId="5E7E1F34" w14:textId="0E1EBE23" w:rsidR="005C7711" w:rsidRDefault="002C5A62" w:rsidP="00FA2025">
            <w:pPr>
              <w:pStyle w:val="Prrafodelista"/>
              <w:jc w:val="center"/>
              <w:rPr>
                <w:rFonts w:ascii="Verdana" w:hAnsi="Verdana"/>
                <w:lang w:val="es-CO"/>
              </w:rPr>
            </w:pPr>
            <w:r>
              <w:rPr>
                <w:rFonts w:ascii="Verdana" w:hAnsi="Verdana"/>
                <w:lang w:val="es-CO"/>
              </w:rPr>
              <w:t>Trimestral</w:t>
            </w:r>
          </w:p>
        </w:tc>
      </w:tr>
      <w:tr w:rsidR="005C7711" w14:paraId="663A5BF3" w14:textId="77777777" w:rsidTr="00FA2025">
        <w:trPr>
          <w:jc w:val="center"/>
        </w:trPr>
        <w:tc>
          <w:tcPr>
            <w:tcW w:w="3539" w:type="dxa"/>
          </w:tcPr>
          <w:p w14:paraId="7100C191" w14:textId="17135BBD" w:rsidR="005C7711" w:rsidRDefault="00C13AA5" w:rsidP="003262B1">
            <w:pPr>
              <w:pStyle w:val="Prrafodelista"/>
              <w:jc w:val="both"/>
              <w:rPr>
                <w:rFonts w:ascii="Verdana" w:hAnsi="Verdana"/>
                <w:lang w:val="es-CO"/>
              </w:rPr>
            </w:pPr>
            <w:r>
              <w:rPr>
                <w:rFonts w:ascii="Verdana" w:hAnsi="Verdana"/>
                <w:lang w:val="es-CO"/>
              </w:rPr>
              <w:t>Seguimiento a</w:t>
            </w:r>
            <w:r w:rsidR="00F719D0">
              <w:rPr>
                <w:rFonts w:ascii="Verdana" w:hAnsi="Verdana"/>
                <w:lang w:val="es-CO"/>
              </w:rPr>
              <w:t>l</w:t>
            </w:r>
            <w:r w:rsidR="00317062">
              <w:rPr>
                <w:rFonts w:ascii="Verdana" w:hAnsi="Verdana"/>
                <w:lang w:val="es-CO"/>
              </w:rPr>
              <w:t xml:space="preserve"> </w:t>
            </w:r>
            <w:r w:rsidR="00F719D0">
              <w:rPr>
                <w:rFonts w:ascii="Verdana" w:hAnsi="Verdana"/>
                <w:lang w:val="es-CO"/>
              </w:rPr>
              <w:t>avance de</w:t>
            </w:r>
            <w:r>
              <w:rPr>
                <w:rFonts w:ascii="Verdana" w:hAnsi="Verdana"/>
                <w:lang w:val="es-CO"/>
              </w:rPr>
              <w:t xml:space="preserve"> los indicadores</w:t>
            </w:r>
            <w:r w:rsidR="00317062">
              <w:rPr>
                <w:rFonts w:ascii="Verdana" w:hAnsi="Verdana"/>
                <w:lang w:val="es-CO"/>
              </w:rPr>
              <w:t>.</w:t>
            </w:r>
          </w:p>
        </w:tc>
        <w:tc>
          <w:tcPr>
            <w:tcW w:w="3542" w:type="dxa"/>
            <w:vAlign w:val="center"/>
          </w:tcPr>
          <w:p w14:paraId="450EDCD3" w14:textId="0B09EE68" w:rsidR="005C7711" w:rsidRDefault="00B51753" w:rsidP="00FA2025">
            <w:pPr>
              <w:pStyle w:val="Prrafodelista"/>
              <w:jc w:val="center"/>
              <w:rPr>
                <w:rFonts w:ascii="Verdana" w:hAnsi="Verdana"/>
                <w:lang w:val="es-CO"/>
              </w:rPr>
            </w:pPr>
            <w:r>
              <w:rPr>
                <w:rFonts w:ascii="Verdana" w:hAnsi="Verdana"/>
                <w:lang w:val="es-CO"/>
              </w:rPr>
              <w:t xml:space="preserve">Trimestral </w:t>
            </w:r>
          </w:p>
        </w:tc>
      </w:tr>
    </w:tbl>
    <w:p w14:paraId="61FCADBA" w14:textId="08048330" w:rsidR="005C7711" w:rsidRPr="00FA2025" w:rsidRDefault="00FA2025" w:rsidP="00FA2025">
      <w:pPr>
        <w:pStyle w:val="Prrafodelista"/>
        <w:ind w:left="420"/>
        <w:jc w:val="center"/>
        <w:rPr>
          <w:rFonts w:ascii="Verdana" w:hAnsi="Verdana"/>
          <w:i/>
          <w:iCs/>
          <w:lang w:val="es-CO"/>
        </w:rPr>
      </w:pPr>
      <w:r w:rsidRPr="00FA2025">
        <w:rPr>
          <w:rFonts w:ascii="Verdana" w:hAnsi="Verdana"/>
          <w:i/>
          <w:iCs/>
          <w:lang w:val="es-CO"/>
        </w:rPr>
        <w:t>Fuente: CGN, 2024.</w:t>
      </w:r>
    </w:p>
    <w:p w14:paraId="04BE9812" w14:textId="77777777" w:rsidR="00387D51" w:rsidRDefault="00387D51" w:rsidP="003262B1">
      <w:pPr>
        <w:pStyle w:val="Prrafodelista"/>
        <w:ind w:left="420"/>
        <w:jc w:val="both"/>
        <w:rPr>
          <w:rFonts w:ascii="Verdana" w:hAnsi="Verdana"/>
          <w:lang w:val="es-CO"/>
        </w:rPr>
      </w:pPr>
    </w:p>
    <w:p w14:paraId="42D54647" w14:textId="1D700039" w:rsidR="002C5A62" w:rsidRDefault="009508A3" w:rsidP="003262B1">
      <w:pPr>
        <w:pStyle w:val="Prrafodelista"/>
        <w:ind w:left="420"/>
        <w:jc w:val="both"/>
        <w:rPr>
          <w:rFonts w:ascii="Verdana" w:hAnsi="Verdana"/>
          <w:lang w:val="es-CO"/>
        </w:rPr>
      </w:pPr>
      <w:r>
        <w:rPr>
          <w:rFonts w:ascii="Verdana" w:hAnsi="Verdana"/>
          <w:lang w:val="es-CO"/>
        </w:rPr>
        <w:t>De igual forma, es importante mencionar que deberá almacenar la</w:t>
      </w:r>
      <w:r w:rsidR="002C5A62" w:rsidRPr="00C73415">
        <w:rPr>
          <w:rFonts w:ascii="Verdana" w:hAnsi="Verdana"/>
          <w:lang w:val="es-CO"/>
        </w:rPr>
        <w:t xml:space="preserve"> información documentada que da cumplimiento y sostenimiento de los programas</w:t>
      </w:r>
      <w:r w:rsidR="00180A86">
        <w:rPr>
          <w:rFonts w:ascii="Verdana" w:hAnsi="Verdana"/>
          <w:lang w:val="es-CO"/>
        </w:rPr>
        <w:t xml:space="preserve"> </w:t>
      </w:r>
      <w:r w:rsidR="002C5A62" w:rsidRPr="00C73415">
        <w:rPr>
          <w:rFonts w:ascii="Verdana" w:hAnsi="Verdana"/>
          <w:lang w:val="es-CO"/>
        </w:rPr>
        <w:t>ambiental</w:t>
      </w:r>
      <w:r w:rsidR="00180A86">
        <w:rPr>
          <w:rFonts w:ascii="Verdana" w:hAnsi="Verdana"/>
          <w:lang w:val="es-CO"/>
        </w:rPr>
        <w:t>es,</w:t>
      </w:r>
      <w:r w:rsidR="002C5A62" w:rsidRPr="00C73415">
        <w:rPr>
          <w:rFonts w:ascii="Verdana" w:hAnsi="Verdana"/>
          <w:lang w:val="es-CO"/>
        </w:rPr>
        <w:t xml:space="preserve"> seguimiento de verificación de cumplimiento de la normatividad legal ambiental</w:t>
      </w:r>
      <w:r w:rsidR="00180A86">
        <w:rPr>
          <w:rFonts w:ascii="Verdana" w:hAnsi="Verdana"/>
          <w:lang w:val="es-CO"/>
        </w:rPr>
        <w:t xml:space="preserve"> </w:t>
      </w:r>
      <w:r w:rsidR="002C5A62" w:rsidRPr="00C73415">
        <w:rPr>
          <w:rFonts w:ascii="Verdana" w:hAnsi="Verdana"/>
          <w:lang w:val="es-CO"/>
        </w:rPr>
        <w:t>aplicable, con la finalidad de cumplir los objetivos específicos y general del</w:t>
      </w:r>
      <w:r w:rsidR="00180A86">
        <w:rPr>
          <w:rFonts w:ascii="Verdana" w:hAnsi="Verdana"/>
          <w:lang w:val="es-CO"/>
        </w:rPr>
        <w:t xml:space="preserve"> desempeño ambiental de la entidad</w:t>
      </w:r>
      <w:r w:rsidR="002C5A62" w:rsidRPr="00C73415">
        <w:rPr>
          <w:rFonts w:ascii="Verdana" w:hAnsi="Verdana"/>
          <w:lang w:val="es-CO"/>
        </w:rPr>
        <w:t>.</w:t>
      </w:r>
    </w:p>
    <w:p w14:paraId="6FD7C802" w14:textId="77777777" w:rsidR="002C5A62" w:rsidRDefault="002C5A62" w:rsidP="003262B1">
      <w:pPr>
        <w:pStyle w:val="Prrafodelista"/>
        <w:ind w:left="420"/>
        <w:jc w:val="both"/>
        <w:rPr>
          <w:rFonts w:ascii="Verdana" w:hAnsi="Verdana"/>
          <w:lang w:val="es-CO"/>
        </w:rPr>
      </w:pPr>
    </w:p>
    <w:p w14:paraId="4720B71A" w14:textId="0BA15C18" w:rsidR="002C5A62" w:rsidRDefault="00872CBA" w:rsidP="003262B1">
      <w:pPr>
        <w:pStyle w:val="Prrafodelista"/>
        <w:ind w:left="420"/>
        <w:jc w:val="both"/>
        <w:rPr>
          <w:rFonts w:ascii="Verdana" w:hAnsi="Verdana"/>
          <w:lang w:val="es-CO"/>
        </w:rPr>
      </w:pPr>
      <w:r>
        <w:rPr>
          <w:rFonts w:ascii="Verdana" w:hAnsi="Verdana"/>
          <w:lang w:val="es-CO"/>
        </w:rPr>
        <w:t>Por otra parte</w:t>
      </w:r>
      <w:r w:rsidR="00A86837">
        <w:rPr>
          <w:rFonts w:ascii="Verdana" w:hAnsi="Verdana"/>
          <w:lang w:val="es-CO"/>
        </w:rPr>
        <w:t xml:space="preserve">, </w:t>
      </w:r>
      <w:r w:rsidR="00B3776A">
        <w:rPr>
          <w:rFonts w:ascii="Verdana" w:hAnsi="Verdana"/>
          <w:lang w:val="es-CO"/>
        </w:rPr>
        <w:t xml:space="preserve">con el fin de obtener una evaluación objetiva </w:t>
      </w:r>
      <w:r w:rsidR="00054F6C">
        <w:rPr>
          <w:rFonts w:ascii="Verdana" w:hAnsi="Verdana"/>
          <w:lang w:val="es-CO"/>
        </w:rPr>
        <w:t xml:space="preserve">y así determinar el grado de cumplimiento de los criterios normativos y los mimos establecidos en los programas y documentos ambientales de la entidad, </w:t>
      </w:r>
      <w:r w:rsidR="00C84A31">
        <w:rPr>
          <w:rFonts w:ascii="Verdana" w:hAnsi="Verdana"/>
          <w:lang w:val="es-CO"/>
        </w:rPr>
        <w:t xml:space="preserve">el Plan Institucional de Gestión Ambiental (PIGA) estará sujeto a </w:t>
      </w:r>
      <w:r w:rsidR="00322263">
        <w:rPr>
          <w:rFonts w:ascii="Verdana" w:hAnsi="Verdana"/>
          <w:lang w:val="es-CO"/>
        </w:rPr>
        <w:t xml:space="preserve">auditoría tanto interna como externa, de acuerdo con el </w:t>
      </w:r>
      <w:r w:rsidR="001850E9">
        <w:rPr>
          <w:rFonts w:ascii="Verdana" w:hAnsi="Verdana"/>
          <w:lang w:val="es-CO"/>
        </w:rPr>
        <w:t>programa establecido para la CGN</w:t>
      </w:r>
      <w:r w:rsidR="005E2253">
        <w:rPr>
          <w:rFonts w:ascii="Verdana" w:hAnsi="Verdana"/>
          <w:lang w:val="es-CO"/>
        </w:rPr>
        <w:t xml:space="preserve"> en concordancia con los requisitos definidos dentro del Sistema de Gestión de Calidad (SGC)</w:t>
      </w:r>
      <w:r w:rsidR="000E0BD5">
        <w:rPr>
          <w:rFonts w:ascii="Verdana" w:hAnsi="Verdana"/>
          <w:lang w:val="es-CO"/>
        </w:rPr>
        <w:t xml:space="preserve"> y los procesos de mejora continua derivados de los hallazgos evidenciados </w:t>
      </w:r>
      <w:r w:rsidR="002C5A62">
        <w:rPr>
          <w:rFonts w:ascii="Verdana" w:hAnsi="Verdana"/>
          <w:lang w:val="es-CO"/>
        </w:rPr>
        <w:t>durante estos procesos.</w:t>
      </w:r>
    </w:p>
    <w:p w14:paraId="7568D327" w14:textId="77777777" w:rsidR="002C5A62" w:rsidRDefault="002C5A62" w:rsidP="003262B1">
      <w:pPr>
        <w:pStyle w:val="Prrafodelista"/>
        <w:ind w:left="420"/>
        <w:jc w:val="both"/>
        <w:rPr>
          <w:rFonts w:ascii="Verdana" w:hAnsi="Verdana"/>
          <w:lang w:val="es-CO"/>
        </w:rPr>
      </w:pPr>
    </w:p>
    <w:p w14:paraId="5B4FB9B7" w14:textId="3E904F59" w:rsidR="00A86837" w:rsidRDefault="001272F8" w:rsidP="003262B1">
      <w:pPr>
        <w:pStyle w:val="Prrafodelista"/>
        <w:ind w:left="420"/>
        <w:jc w:val="both"/>
        <w:rPr>
          <w:rFonts w:ascii="Verdana" w:hAnsi="Verdana"/>
          <w:lang w:val="es-CO"/>
        </w:rPr>
      </w:pPr>
      <w:r>
        <w:rPr>
          <w:rFonts w:ascii="Verdana" w:hAnsi="Verdana"/>
          <w:lang w:val="es-CO"/>
        </w:rPr>
        <w:t xml:space="preserve">Adicionalmente, </w:t>
      </w:r>
      <w:r w:rsidR="00793549">
        <w:rPr>
          <w:rFonts w:ascii="Verdana" w:hAnsi="Verdana"/>
          <w:lang w:val="es-CO"/>
        </w:rPr>
        <w:t xml:space="preserve">será objeto de revisión por la dirección </w:t>
      </w:r>
      <w:r w:rsidR="00DD7F21">
        <w:rPr>
          <w:rFonts w:ascii="Verdana" w:hAnsi="Verdana"/>
          <w:lang w:val="es-CO"/>
        </w:rPr>
        <w:t xml:space="preserve">teniendo en cuenta </w:t>
      </w:r>
      <w:r w:rsidR="003F3D1F">
        <w:rPr>
          <w:rFonts w:ascii="Verdana" w:hAnsi="Verdana"/>
          <w:lang w:val="es-CO"/>
        </w:rPr>
        <w:t xml:space="preserve">los cambios que se presenten, el grado de cumplimiento de los objetivos y </w:t>
      </w:r>
      <w:r w:rsidR="000E0BD5">
        <w:rPr>
          <w:rFonts w:ascii="Verdana" w:hAnsi="Verdana"/>
          <w:lang w:val="es-CO"/>
        </w:rPr>
        <w:t>por ende el desempeño ambiental de la organización.</w:t>
      </w:r>
    </w:p>
    <w:p w14:paraId="0FA09FF1" w14:textId="77777777" w:rsidR="00A86837" w:rsidRDefault="00A86837" w:rsidP="003262B1">
      <w:pPr>
        <w:pStyle w:val="Prrafodelista"/>
        <w:ind w:left="420"/>
        <w:jc w:val="both"/>
        <w:rPr>
          <w:rFonts w:ascii="Verdana" w:hAnsi="Verdana"/>
          <w:lang w:val="es-CO"/>
        </w:rPr>
      </w:pPr>
    </w:p>
    <w:p w14:paraId="61D689FC" w14:textId="7CEA8865" w:rsidR="00C91249" w:rsidRPr="00C73415" w:rsidRDefault="00C91249" w:rsidP="00FD61FF">
      <w:pPr>
        <w:numPr>
          <w:ilvl w:val="0"/>
          <w:numId w:val="10"/>
        </w:numPr>
        <w:rPr>
          <w:rFonts w:ascii="Verdana" w:eastAsia="Calibri" w:hAnsi="Verdana"/>
          <w:b/>
          <w:bCs/>
          <w:i w:val="0"/>
          <w:iCs/>
          <w:sz w:val="22"/>
          <w:szCs w:val="22"/>
        </w:rPr>
      </w:pPr>
      <w:r w:rsidRPr="00C73415">
        <w:rPr>
          <w:rFonts w:ascii="Verdana" w:eastAsia="Calibri" w:hAnsi="Verdana"/>
          <w:b/>
          <w:bCs/>
          <w:i w:val="0"/>
          <w:iCs/>
          <w:sz w:val="22"/>
          <w:szCs w:val="22"/>
        </w:rPr>
        <w:t>INFORMACIÓN RELACIONADA</w:t>
      </w:r>
      <w:r w:rsidR="00B51753">
        <w:rPr>
          <w:rFonts w:ascii="Verdana" w:eastAsia="Calibri" w:hAnsi="Verdana"/>
          <w:b/>
          <w:bCs/>
          <w:i w:val="0"/>
          <w:iCs/>
          <w:sz w:val="22"/>
          <w:szCs w:val="22"/>
        </w:rPr>
        <w:t>.</w:t>
      </w:r>
    </w:p>
    <w:p w14:paraId="296183FF" w14:textId="77777777" w:rsidR="00842EF0" w:rsidRPr="00C73415" w:rsidRDefault="00842EF0" w:rsidP="00B67A6E">
      <w:pPr>
        <w:ind w:left="420"/>
        <w:rPr>
          <w:rFonts w:ascii="Verdana" w:eastAsia="Calibri" w:hAnsi="Verdana"/>
          <w:b/>
          <w:bCs/>
          <w:i w:val="0"/>
          <w:iCs/>
          <w:sz w:val="22"/>
          <w:szCs w:val="22"/>
        </w:rPr>
      </w:pPr>
    </w:p>
    <w:bookmarkEnd w:id="0"/>
    <w:p w14:paraId="0BF48B22" w14:textId="150A2E2B" w:rsidR="00317062" w:rsidRPr="00A30002" w:rsidRDefault="00A07612" w:rsidP="00A30002">
      <w:pPr>
        <w:pStyle w:val="Prrafodelista"/>
        <w:numPr>
          <w:ilvl w:val="0"/>
          <w:numId w:val="6"/>
        </w:numPr>
        <w:jc w:val="both"/>
        <w:rPr>
          <w:rFonts w:ascii="Verdana" w:eastAsia="Calibri" w:hAnsi="Verdana"/>
          <w:lang w:val="es-CO"/>
        </w:rPr>
      </w:pPr>
      <w:r w:rsidRPr="00B10EAF">
        <w:rPr>
          <w:rFonts w:ascii="Verdana" w:eastAsia="Calibri" w:hAnsi="Verdana"/>
          <w:b/>
          <w:bCs/>
          <w:lang w:val="es-CO"/>
        </w:rPr>
        <w:t>PI01 – PGM01</w:t>
      </w:r>
      <w:r w:rsidR="00A30002" w:rsidRPr="00A30002">
        <w:rPr>
          <w:rFonts w:ascii="Verdana" w:eastAsia="Calibri" w:hAnsi="Verdana"/>
          <w:lang w:val="es-CO"/>
        </w:rPr>
        <w:t xml:space="preserve"> – Programa de Ahorro y</w:t>
      </w:r>
      <w:r w:rsidR="00A30002">
        <w:rPr>
          <w:rFonts w:ascii="Verdana" w:eastAsia="Calibri" w:hAnsi="Verdana"/>
          <w:lang w:val="es-CO"/>
        </w:rPr>
        <w:t xml:space="preserve"> Uso Eficiente del Agua.</w:t>
      </w:r>
    </w:p>
    <w:p w14:paraId="6509DC98" w14:textId="215B6705" w:rsidR="00A07612" w:rsidRPr="00C93AF6" w:rsidRDefault="00A07612" w:rsidP="00A30002">
      <w:pPr>
        <w:pStyle w:val="Prrafodelista"/>
        <w:numPr>
          <w:ilvl w:val="0"/>
          <w:numId w:val="6"/>
        </w:numPr>
        <w:jc w:val="both"/>
        <w:rPr>
          <w:rFonts w:ascii="Verdana" w:eastAsia="Calibri" w:hAnsi="Verdana"/>
        </w:rPr>
      </w:pPr>
      <w:r w:rsidRPr="00B10EAF">
        <w:rPr>
          <w:rFonts w:ascii="Verdana" w:eastAsia="Calibri" w:hAnsi="Verdana"/>
          <w:b/>
          <w:bCs/>
        </w:rPr>
        <w:t>PI01 – PGM02</w:t>
      </w:r>
      <w:r w:rsidR="00A30002" w:rsidRPr="00A30002">
        <w:rPr>
          <w:rFonts w:ascii="Verdana" w:eastAsia="Calibri" w:hAnsi="Verdana"/>
          <w:lang w:val="es-CO"/>
        </w:rPr>
        <w:t xml:space="preserve"> – Programa de Ahorro y</w:t>
      </w:r>
      <w:r w:rsidR="00A30002">
        <w:rPr>
          <w:rFonts w:ascii="Verdana" w:eastAsia="Calibri" w:hAnsi="Verdana"/>
          <w:lang w:val="es-CO"/>
        </w:rPr>
        <w:t xml:space="preserve"> Uso Eficiente de</w:t>
      </w:r>
      <w:r w:rsidR="00B10EAF">
        <w:rPr>
          <w:rFonts w:ascii="Verdana" w:eastAsia="Calibri" w:hAnsi="Verdana"/>
          <w:lang w:val="es-CO"/>
        </w:rPr>
        <w:t xml:space="preserve"> la Energía.</w:t>
      </w:r>
    </w:p>
    <w:p w14:paraId="04140811" w14:textId="2179C13D" w:rsidR="00A07612" w:rsidRPr="00B10EAF" w:rsidRDefault="00A07612" w:rsidP="00A30002">
      <w:pPr>
        <w:pStyle w:val="Prrafodelista"/>
        <w:numPr>
          <w:ilvl w:val="0"/>
          <w:numId w:val="6"/>
        </w:numPr>
        <w:jc w:val="both"/>
        <w:rPr>
          <w:rFonts w:ascii="Verdana" w:eastAsia="Calibri" w:hAnsi="Verdana"/>
          <w:lang w:val="es-CO"/>
        </w:rPr>
      </w:pPr>
      <w:r w:rsidRPr="00B10EAF">
        <w:rPr>
          <w:rFonts w:ascii="Verdana" w:eastAsia="Calibri" w:hAnsi="Verdana"/>
          <w:b/>
          <w:bCs/>
          <w:lang w:val="es-CO"/>
        </w:rPr>
        <w:t>PI01 – PGM03</w:t>
      </w:r>
      <w:r w:rsidR="00B10EAF" w:rsidRPr="00B10EAF">
        <w:rPr>
          <w:rFonts w:ascii="Verdana" w:eastAsia="Calibri" w:hAnsi="Verdana"/>
          <w:lang w:val="es-CO"/>
        </w:rPr>
        <w:t xml:space="preserve"> – Programa de Gestión In</w:t>
      </w:r>
      <w:r w:rsidR="00B10EAF">
        <w:rPr>
          <w:rFonts w:ascii="Verdana" w:eastAsia="Calibri" w:hAnsi="Verdana"/>
          <w:lang w:val="es-CO"/>
        </w:rPr>
        <w:t>tegral de Residuos Sólidos.</w:t>
      </w:r>
    </w:p>
    <w:p w14:paraId="25E2E187" w14:textId="0C1FC77B" w:rsidR="00A07612" w:rsidRPr="00C93AF6" w:rsidRDefault="00A07612" w:rsidP="00A30002">
      <w:pPr>
        <w:pStyle w:val="Prrafodelista"/>
        <w:numPr>
          <w:ilvl w:val="0"/>
          <w:numId w:val="6"/>
        </w:numPr>
        <w:jc w:val="both"/>
        <w:rPr>
          <w:rFonts w:ascii="Verdana" w:hAnsi="Verdana"/>
        </w:rPr>
      </w:pPr>
      <w:r w:rsidRPr="00B10EAF">
        <w:rPr>
          <w:rFonts w:ascii="Verdana" w:hAnsi="Verdana"/>
          <w:b/>
          <w:bCs/>
        </w:rPr>
        <w:t>PI</w:t>
      </w:r>
      <w:r w:rsidR="00B10EAF" w:rsidRPr="00B10EAF">
        <w:rPr>
          <w:rFonts w:ascii="Verdana" w:hAnsi="Verdana"/>
          <w:b/>
          <w:bCs/>
        </w:rPr>
        <w:t xml:space="preserve"> – </w:t>
      </w:r>
      <w:r w:rsidRPr="00B10EAF">
        <w:rPr>
          <w:rFonts w:ascii="Verdana" w:hAnsi="Verdana"/>
          <w:b/>
          <w:bCs/>
        </w:rPr>
        <w:t>PCR</w:t>
      </w:r>
      <w:r w:rsidR="00B10EAF" w:rsidRPr="00B10EAF">
        <w:rPr>
          <w:rFonts w:ascii="Verdana" w:hAnsi="Verdana"/>
          <w:b/>
          <w:bCs/>
        </w:rPr>
        <w:t xml:space="preserve"> – </w:t>
      </w:r>
      <w:r w:rsidRPr="00B10EAF">
        <w:rPr>
          <w:rFonts w:ascii="Verdana" w:hAnsi="Verdana"/>
          <w:b/>
          <w:bCs/>
        </w:rPr>
        <w:t>27</w:t>
      </w:r>
      <w:r w:rsidR="00C93AF6">
        <w:rPr>
          <w:rFonts w:ascii="Verdana" w:hAnsi="Verdana"/>
        </w:rPr>
        <w:t xml:space="preserve"> </w:t>
      </w:r>
      <w:r w:rsidR="00A30002">
        <w:rPr>
          <w:rFonts w:ascii="Verdana" w:hAnsi="Verdana"/>
        </w:rPr>
        <w:t>– I</w:t>
      </w:r>
      <w:r w:rsidR="006E037D">
        <w:rPr>
          <w:rFonts w:ascii="Verdana" w:hAnsi="Verdana"/>
        </w:rPr>
        <w:t>de</w:t>
      </w:r>
      <w:r w:rsidR="00A30002">
        <w:rPr>
          <w:rFonts w:ascii="Verdana" w:hAnsi="Verdana"/>
        </w:rPr>
        <w:t>n</w:t>
      </w:r>
      <w:r w:rsidR="006E037D">
        <w:rPr>
          <w:rFonts w:ascii="Verdana" w:hAnsi="Verdana"/>
        </w:rPr>
        <w:t xml:space="preserve">tificación de </w:t>
      </w:r>
      <w:r w:rsidR="00A30002">
        <w:rPr>
          <w:rFonts w:ascii="Verdana" w:hAnsi="Verdana"/>
        </w:rPr>
        <w:t>A</w:t>
      </w:r>
      <w:r w:rsidR="006E037D">
        <w:rPr>
          <w:rFonts w:ascii="Verdana" w:hAnsi="Verdana"/>
        </w:rPr>
        <w:t>s</w:t>
      </w:r>
      <w:r w:rsidR="00A30002">
        <w:rPr>
          <w:rFonts w:ascii="Verdana" w:hAnsi="Verdana"/>
        </w:rPr>
        <w:t>pectos y Evaluación de Impactos Ambientales.</w:t>
      </w:r>
    </w:p>
    <w:p w14:paraId="1BC5E050" w14:textId="5818FA01" w:rsidR="00C93AF6" w:rsidRPr="00C93AF6" w:rsidRDefault="00317062" w:rsidP="00A30002">
      <w:pPr>
        <w:pStyle w:val="Prrafodelista"/>
        <w:numPr>
          <w:ilvl w:val="0"/>
          <w:numId w:val="6"/>
        </w:numPr>
        <w:jc w:val="both"/>
        <w:rPr>
          <w:rFonts w:ascii="Verdana" w:hAnsi="Verdana"/>
        </w:rPr>
      </w:pPr>
      <w:r w:rsidRPr="00B10EAF">
        <w:rPr>
          <w:rFonts w:ascii="Verdana" w:hAnsi="Verdana"/>
          <w:b/>
          <w:bCs/>
          <w:iCs/>
        </w:rPr>
        <w:t>PI27</w:t>
      </w:r>
      <w:r w:rsidR="00B10EAF">
        <w:rPr>
          <w:rFonts w:ascii="Verdana" w:hAnsi="Verdana"/>
          <w:b/>
          <w:bCs/>
          <w:iCs/>
        </w:rPr>
        <w:t xml:space="preserve"> – </w:t>
      </w:r>
      <w:r w:rsidRPr="00B10EAF">
        <w:rPr>
          <w:rFonts w:ascii="Verdana" w:hAnsi="Verdana"/>
          <w:b/>
          <w:bCs/>
          <w:iCs/>
        </w:rPr>
        <w:t>FOR04</w:t>
      </w:r>
      <w:r w:rsidRPr="00C93AF6">
        <w:rPr>
          <w:rFonts w:ascii="Verdana" w:hAnsi="Verdana"/>
          <w:iCs/>
        </w:rPr>
        <w:t xml:space="preserve"> </w:t>
      </w:r>
      <w:r w:rsidRPr="00C93AF6">
        <w:rPr>
          <w:rFonts w:ascii="Verdana" w:hAnsi="Verdana"/>
        </w:rPr>
        <w:t>Matriz de Identificación de Aspectos y Valoración de Impactos Ambientales</w:t>
      </w:r>
    </w:p>
    <w:p w14:paraId="492EB177" w14:textId="19410E4A" w:rsidR="00C93AF6" w:rsidRPr="00C93AF6" w:rsidRDefault="00790C2B" w:rsidP="00A30002">
      <w:pPr>
        <w:pStyle w:val="Prrafodelista"/>
        <w:numPr>
          <w:ilvl w:val="0"/>
          <w:numId w:val="6"/>
        </w:numPr>
        <w:jc w:val="both"/>
        <w:rPr>
          <w:rFonts w:ascii="Verdana" w:hAnsi="Verdana"/>
        </w:rPr>
      </w:pPr>
      <w:r w:rsidRPr="00B10EAF">
        <w:rPr>
          <w:rFonts w:ascii="Verdana" w:hAnsi="Verdana"/>
          <w:b/>
          <w:bCs/>
          <w:iCs/>
        </w:rPr>
        <w:t>GJU – PRC08</w:t>
      </w:r>
      <w:r w:rsidR="00B10EAF">
        <w:rPr>
          <w:rFonts w:ascii="Verdana" w:hAnsi="Verdana"/>
          <w:iCs/>
        </w:rPr>
        <w:t xml:space="preserve"> – </w:t>
      </w:r>
      <w:r w:rsidRPr="00C93AF6">
        <w:rPr>
          <w:rFonts w:ascii="Verdana" w:hAnsi="Verdana"/>
        </w:rPr>
        <w:t>Identificación y Revisión de Requisitos Legales.</w:t>
      </w:r>
    </w:p>
    <w:p w14:paraId="61008F24" w14:textId="5F1E3ED1" w:rsidR="00A44121" w:rsidRPr="00C93AF6" w:rsidRDefault="00A44121" w:rsidP="00A30002">
      <w:pPr>
        <w:pStyle w:val="Prrafodelista"/>
        <w:numPr>
          <w:ilvl w:val="0"/>
          <w:numId w:val="6"/>
        </w:numPr>
        <w:jc w:val="both"/>
        <w:rPr>
          <w:rFonts w:ascii="Verdana" w:hAnsi="Verdana"/>
        </w:rPr>
      </w:pPr>
      <w:r w:rsidRPr="00B10EAF">
        <w:rPr>
          <w:rFonts w:ascii="Verdana" w:hAnsi="Verdana"/>
          <w:b/>
          <w:bCs/>
          <w:iCs/>
        </w:rPr>
        <w:t>GJU08</w:t>
      </w:r>
      <w:r w:rsidR="00B10EAF">
        <w:rPr>
          <w:rFonts w:ascii="Verdana" w:hAnsi="Verdana"/>
          <w:b/>
          <w:bCs/>
          <w:iCs/>
        </w:rPr>
        <w:t xml:space="preserve"> – </w:t>
      </w:r>
      <w:r w:rsidRPr="00B10EAF">
        <w:rPr>
          <w:rFonts w:ascii="Verdana" w:hAnsi="Verdana"/>
          <w:b/>
          <w:bCs/>
          <w:iCs/>
        </w:rPr>
        <w:t>FOR01</w:t>
      </w:r>
      <w:r w:rsidRPr="00C93AF6">
        <w:rPr>
          <w:rFonts w:ascii="Verdana" w:hAnsi="Verdana"/>
          <w:iCs/>
        </w:rPr>
        <w:t xml:space="preserve"> </w:t>
      </w:r>
      <w:r w:rsidR="00B10EAF">
        <w:rPr>
          <w:rFonts w:ascii="Verdana" w:hAnsi="Verdana"/>
          <w:iCs/>
        </w:rPr>
        <w:t xml:space="preserve">– </w:t>
      </w:r>
      <w:r w:rsidRPr="00C93AF6">
        <w:rPr>
          <w:rFonts w:ascii="Verdana" w:hAnsi="Verdana"/>
          <w:iCs/>
        </w:rPr>
        <w:t>Control - Identificación y Valoración de Requisitos Legales y Reglamentarios</w:t>
      </w:r>
      <w:r w:rsidR="00C93AF6" w:rsidRPr="00C93AF6">
        <w:rPr>
          <w:rFonts w:ascii="Verdana" w:hAnsi="Verdana"/>
          <w:iCs/>
        </w:rPr>
        <w:t>.</w:t>
      </w:r>
    </w:p>
    <w:sectPr w:rsidR="00A44121" w:rsidRPr="00C93AF6" w:rsidSect="00E06285">
      <w:headerReference w:type="default" r:id="rId17"/>
      <w:footerReference w:type="default" r:id="rId18"/>
      <w:headerReference w:type="first" r:id="rId19"/>
      <w:footerReference w:type="first" r:id="rId20"/>
      <w:type w:val="continuous"/>
      <w:pgSz w:w="12240" w:h="15840" w:code="122"/>
      <w:pgMar w:top="1440" w:right="1440" w:bottom="1440" w:left="1440" w:header="142" w:footer="54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80AD49" w14:textId="77777777" w:rsidR="007576D3" w:rsidRDefault="007576D3">
      <w:r>
        <w:separator/>
      </w:r>
    </w:p>
  </w:endnote>
  <w:endnote w:type="continuationSeparator" w:id="0">
    <w:p w14:paraId="0D7FB707" w14:textId="77777777" w:rsidR="007576D3" w:rsidRDefault="00757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Lohit Hindi">
    <w:charset w:val="80"/>
    <w:family w:val="auto"/>
    <w:pitch w:val="variable"/>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1DEF7C" w14:textId="60794601" w:rsidR="00490944" w:rsidRDefault="00490944" w:rsidP="00490944">
    <w:pPr>
      <w:pStyle w:val="Piedepgina"/>
      <w:jc w:val="center"/>
    </w:pPr>
    <w:r>
      <w:rPr>
        <w:rFonts w:ascii="Verdana" w:hAnsi="Verdana"/>
        <w:i w:val="0"/>
        <w:iCs/>
        <w:noProof/>
        <w:lang w:val="es-ES"/>
      </w:rPr>
      <w:drawing>
        <wp:inline distT="0" distB="0" distL="0" distR="0" wp14:anchorId="277F8C07" wp14:editId="632B9F17">
          <wp:extent cx="5661025" cy="802005"/>
          <wp:effectExtent l="0" t="0" r="0" b="0"/>
          <wp:docPr id="1358676744" name="Imagen 2"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000546" name="Imagen 2" descr="Interfaz de usuario gráfica, Aplicación&#10;&#10;Descripción generada automáticamente"/>
                  <pic:cNvPicPr/>
                </pic:nvPicPr>
                <pic:blipFill rotWithShape="1">
                  <a:blip r:embed="rId1" cstate="print">
                    <a:extLst>
                      <a:ext uri="{28A0092B-C50C-407E-A947-70E740481C1C}">
                        <a14:useLocalDpi xmlns:a14="http://schemas.microsoft.com/office/drawing/2010/main" val="0"/>
                      </a:ext>
                    </a:extLst>
                  </a:blip>
                  <a:srcRect l="13566" r="13804"/>
                  <a:stretch/>
                </pic:blipFill>
                <pic:spPr bwMode="auto">
                  <a:xfrm>
                    <a:off x="0" y="0"/>
                    <a:ext cx="5661025" cy="802005"/>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3DBE6C" w14:textId="77777777" w:rsidR="002355B9" w:rsidRDefault="002355B9" w:rsidP="002355B9">
    <w:pPr>
      <w:jc w:val="center"/>
      <w:rPr>
        <w:rFonts w:ascii="Calibri" w:hAnsi="Calibri" w:cs="Calibri"/>
        <w:b/>
        <w:iCs/>
        <w:sz w:val="21"/>
        <w:szCs w:val="21"/>
      </w:rPr>
    </w:pPr>
    <w:r>
      <w:rPr>
        <w:rFonts w:ascii="Calibri" w:hAnsi="Calibri" w:cs="Calibri"/>
        <w:b/>
        <w:iCs/>
        <w:sz w:val="21"/>
        <w:szCs w:val="21"/>
      </w:rPr>
      <w:t>____________________________________________________________________________________</w:t>
    </w:r>
  </w:p>
  <w:p w14:paraId="24BF1A8A" w14:textId="77777777" w:rsidR="002355B9" w:rsidRDefault="002355B9" w:rsidP="002355B9">
    <w:pPr>
      <w:jc w:val="center"/>
      <w:rPr>
        <w:rFonts w:ascii="Calibri" w:hAnsi="Calibri" w:cs="Calibri"/>
        <w:b/>
        <w:iCs/>
        <w:sz w:val="21"/>
        <w:szCs w:val="21"/>
      </w:rPr>
    </w:pPr>
    <w:r w:rsidRPr="00707ED7">
      <w:rPr>
        <w:rFonts w:ascii="Calibri" w:hAnsi="Calibri" w:cs="Calibri"/>
        <w:b/>
        <w:iCs/>
        <w:sz w:val="21"/>
        <w:szCs w:val="21"/>
      </w:rPr>
      <w:t>“Cuentas Claras, Estado Transparente”</w:t>
    </w:r>
  </w:p>
  <w:p w14:paraId="5269E9C9" w14:textId="77777777" w:rsidR="002355B9" w:rsidRDefault="00985B34" w:rsidP="002355B9">
    <w:pPr>
      <w:jc w:val="center"/>
      <w:rPr>
        <w:rFonts w:ascii="Calibri" w:hAnsi="Calibri" w:cs="Calibri"/>
        <w:b/>
        <w:iCs/>
        <w:sz w:val="21"/>
        <w:szCs w:val="21"/>
      </w:rPr>
    </w:pPr>
    <w:r>
      <w:rPr>
        <w:rFonts w:ascii="Calibri" w:hAnsi="Calibri" w:cs="Calibri"/>
        <w:b/>
        <w:iCs/>
        <w:noProof/>
        <w:sz w:val="21"/>
        <w:szCs w:val="21"/>
        <w:lang w:eastAsia="es-CO"/>
      </w:rPr>
      <w:drawing>
        <wp:anchor distT="0" distB="0" distL="114300" distR="114300" simplePos="0" relativeHeight="251663872" behindDoc="1" locked="0" layoutInCell="1" allowOverlap="1" wp14:anchorId="19E713A4" wp14:editId="50E942CF">
          <wp:simplePos x="0" y="0"/>
          <wp:positionH relativeFrom="column">
            <wp:posOffset>-127635</wp:posOffset>
          </wp:positionH>
          <wp:positionV relativeFrom="paragraph">
            <wp:posOffset>53975</wp:posOffset>
          </wp:positionV>
          <wp:extent cx="6086475" cy="933450"/>
          <wp:effectExtent l="19050" t="0" r="9525" b="0"/>
          <wp:wrapNone/>
          <wp:docPr id="1763834157" name="Imagen 1763834157"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
                  <a:stretch>
                    <a:fillRect/>
                  </a:stretch>
                </pic:blipFill>
                <pic:spPr>
                  <a:xfrm>
                    <a:off x="0" y="0"/>
                    <a:ext cx="6086475" cy="93345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C813B8" w14:textId="77777777" w:rsidR="007576D3" w:rsidRDefault="007576D3">
      <w:r>
        <w:separator/>
      </w:r>
    </w:p>
  </w:footnote>
  <w:footnote w:type="continuationSeparator" w:id="0">
    <w:p w14:paraId="6DBD4C1C" w14:textId="77777777" w:rsidR="007576D3" w:rsidRDefault="007576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D19D40" w14:textId="77777777" w:rsidR="000E6E7A" w:rsidRDefault="000E6E7A" w:rsidP="000E6E7A">
    <w:pPr>
      <w:pStyle w:val="Textoindependiente"/>
      <w:ind w:left="-993"/>
      <w:rPr>
        <w:rFonts w:ascii="Verdana" w:hAnsi="Verdana"/>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37"/>
      <w:gridCol w:w="2613"/>
      <w:gridCol w:w="1859"/>
      <w:gridCol w:w="1651"/>
    </w:tblGrid>
    <w:tr w:rsidR="000E6E7A" w:rsidRPr="00D90F17" w14:paraId="31775F23" w14:textId="77777777" w:rsidTr="00B512C8">
      <w:trPr>
        <w:trHeight w:val="309"/>
      </w:trPr>
      <w:tc>
        <w:tcPr>
          <w:tcW w:w="5000" w:type="pct"/>
          <w:gridSpan w:val="4"/>
          <w:tcBorders>
            <w:top w:val="nil"/>
            <w:left w:val="nil"/>
            <w:bottom w:val="single" w:sz="4" w:space="0" w:color="auto"/>
            <w:right w:val="nil"/>
          </w:tcBorders>
          <w:shd w:val="clear" w:color="auto" w:fill="auto"/>
          <w:vAlign w:val="center"/>
        </w:tcPr>
        <w:p w14:paraId="648A8759" w14:textId="77777777" w:rsidR="000E6E7A" w:rsidRDefault="000E6E7A" w:rsidP="000E6E7A">
          <w:pPr>
            <w:jc w:val="center"/>
            <w:rPr>
              <w:rFonts w:ascii="Verdana" w:hAnsi="Verdana"/>
              <w:b/>
              <w:i w:val="0"/>
              <w:sz w:val="22"/>
            </w:rPr>
          </w:pPr>
          <w:r w:rsidRPr="00937D7D">
            <w:rPr>
              <w:noProof/>
            </w:rPr>
            <w:drawing>
              <wp:inline distT="0" distB="0" distL="0" distR="0" wp14:anchorId="13B78BB5" wp14:editId="3F34FA62">
                <wp:extent cx="5581650" cy="963930"/>
                <wp:effectExtent l="0" t="0" r="0" b="0"/>
                <wp:docPr id="1125923098"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547136" name="Imagen 1" descr="Logotipo, nombre de la empresa&#10;&#10;Descripción generada automá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81650" cy="963930"/>
                        </a:xfrm>
                        <a:prstGeom prst="rect">
                          <a:avLst/>
                        </a:prstGeom>
                      </pic:spPr>
                    </pic:pic>
                  </a:graphicData>
                </a:graphic>
              </wp:inline>
            </w:drawing>
          </w:r>
        </w:p>
      </w:tc>
    </w:tr>
    <w:tr w:rsidR="000E6E7A" w:rsidRPr="00D90F17" w14:paraId="78FC09F0" w14:textId="77777777" w:rsidTr="00B512C8">
      <w:trPr>
        <w:trHeight w:val="309"/>
      </w:trPr>
      <w:tc>
        <w:tcPr>
          <w:tcW w:w="5000" w:type="pct"/>
          <w:gridSpan w:val="4"/>
          <w:tcBorders>
            <w:top w:val="single" w:sz="4" w:space="0" w:color="auto"/>
          </w:tcBorders>
          <w:shd w:val="clear" w:color="auto" w:fill="auto"/>
          <w:vAlign w:val="center"/>
          <w:hideMark/>
        </w:tcPr>
        <w:p w14:paraId="4B899A94" w14:textId="4B51AC79" w:rsidR="000E6E7A" w:rsidRPr="00E14FE4" w:rsidRDefault="000E6E7A" w:rsidP="000E6E7A">
          <w:pPr>
            <w:jc w:val="center"/>
            <w:rPr>
              <w:rFonts w:ascii="Verdana" w:hAnsi="Verdana"/>
              <w:b/>
              <w:bCs/>
              <w:i w:val="0"/>
              <w:iCs/>
              <w:lang w:eastAsia="es-CO"/>
            </w:rPr>
          </w:pPr>
          <w:r>
            <w:rPr>
              <w:rFonts w:ascii="Verdana" w:hAnsi="Verdana"/>
              <w:b/>
              <w:bCs/>
              <w:i w:val="0"/>
              <w:iCs/>
            </w:rPr>
            <w:t>PLAN INSTITUCIONAL DE GESTIÓN AMBIENTAL</w:t>
          </w:r>
        </w:p>
      </w:tc>
    </w:tr>
    <w:tr w:rsidR="000E6E7A" w:rsidRPr="00D90F17" w14:paraId="5BD77FE7" w14:textId="77777777" w:rsidTr="00B512C8">
      <w:trPr>
        <w:trHeight w:val="309"/>
      </w:trPr>
      <w:tc>
        <w:tcPr>
          <w:tcW w:w="1729" w:type="pct"/>
          <w:shd w:val="clear" w:color="auto" w:fill="auto"/>
          <w:vAlign w:val="center"/>
          <w:hideMark/>
        </w:tcPr>
        <w:p w14:paraId="781624C9" w14:textId="0A32EF81" w:rsidR="000E6E7A" w:rsidRPr="00EF38F4" w:rsidRDefault="000E6E7A" w:rsidP="000E6E7A">
          <w:pPr>
            <w:pStyle w:val="Prrafodelista"/>
            <w:jc w:val="center"/>
            <w:rPr>
              <w:rFonts w:ascii="Verdana" w:eastAsia="Times New Roman" w:hAnsi="Verdana" w:cs="Times New Roman"/>
              <w:b/>
              <w:lang w:val="es-CO" w:eastAsia="ar-SA"/>
            </w:rPr>
          </w:pPr>
          <w:r w:rsidRPr="009F6DB1">
            <w:rPr>
              <w:rFonts w:ascii="Verdana" w:eastAsia="Times New Roman" w:hAnsi="Verdana" w:cs="Times New Roman"/>
              <w:b/>
              <w:lang w:val="es-CO" w:eastAsia="ar-SA"/>
            </w:rPr>
            <w:t>PROCESO</w:t>
          </w:r>
          <w:r w:rsidR="00EF38F4">
            <w:rPr>
              <w:rFonts w:ascii="Verdana" w:eastAsia="Times New Roman" w:hAnsi="Verdana" w:cs="Times New Roman"/>
              <w:b/>
              <w:lang w:val="es-CO" w:eastAsia="ar-SA"/>
            </w:rPr>
            <w:t>:</w:t>
          </w:r>
        </w:p>
      </w:tc>
      <w:tc>
        <w:tcPr>
          <w:tcW w:w="3271" w:type="pct"/>
          <w:gridSpan w:val="3"/>
          <w:shd w:val="clear" w:color="auto" w:fill="auto"/>
          <w:vAlign w:val="center"/>
          <w:hideMark/>
        </w:tcPr>
        <w:p w14:paraId="048E22BE" w14:textId="700AF849" w:rsidR="000E6E7A" w:rsidRPr="00617470" w:rsidRDefault="000E6E7A" w:rsidP="000E6E7A">
          <w:pPr>
            <w:jc w:val="center"/>
            <w:rPr>
              <w:rFonts w:ascii="Montserrat" w:hAnsi="Montserrat"/>
              <w:lang w:eastAsia="es-CO"/>
            </w:rPr>
          </w:pPr>
          <w:r>
            <w:rPr>
              <w:rFonts w:ascii="Verdana" w:hAnsi="Verdana"/>
              <w:i w:val="0"/>
              <w:iCs/>
              <w:sz w:val="22"/>
              <w:lang w:eastAsia="es-CO"/>
            </w:rPr>
            <w:t>PLANEACIÓN INTEGRAL</w:t>
          </w:r>
        </w:p>
      </w:tc>
    </w:tr>
    <w:tr w:rsidR="000E6E7A" w:rsidRPr="00D90F17" w14:paraId="3BBB4A55" w14:textId="77777777" w:rsidTr="00B512C8">
      <w:trPr>
        <w:trHeight w:val="309"/>
      </w:trPr>
      <w:tc>
        <w:tcPr>
          <w:tcW w:w="1729" w:type="pct"/>
          <w:shd w:val="clear" w:color="auto" w:fill="auto"/>
          <w:vAlign w:val="center"/>
        </w:tcPr>
        <w:p w14:paraId="7552B98D" w14:textId="77777777" w:rsidR="000E6E7A" w:rsidRPr="009F6DB1" w:rsidRDefault="000E6E7A" w:rsidP="000E6E7A">
          <w:pPr>
            <w:pStyle w:val="Prrafodelista"/>
            <w:jc w:val="center"/>
            <w:rPr>
              <w:rFonts w:ascii="Verdana" w:eastAsia="Times New Roman" w:hAnsi="Verdana" w:cs="Times New Roman"/>
              <w:b/>
              <w:lang w:val="es-CO" w:eastAsia="ar-SA"/>
            </w:rPr>
          </w:pPr>
          <w:r>
            <w:rPr>
              <w:rFonts w:ascii="Verdana" w:eastAsia="Times New Roman" w:hAnsi="Verdana" w:cs="Times New Roman"/>
              <w:b/>
              <w:lang w:val="es-CO" w:eastAsia="ar-SA"/>
            </w:rPr>
            <w:t>PROCEDIMIENTO:</w:t>
          </w:r>
        </w:p>
      </w:tc>
      <w:tc>
        <w:tcPr>
          <w:tcW w:w="3271" w:type="pct"/>
          <w:gridSpan w:val="3"/>
          <w:shd w:val="clear" w:color="auto" w:fill="auto"/>
          <w:vAlign w:val="center"/>
        </w:tcPr>
        <w:p w14:paraId="01A54100" w14:textId="77777777" w:rsidR="000E6E7A" w:rsidRDefault="000E6E7A" w:rsidP="000E6E7A">
          <w:pPr>
            <w:jc w:val="center"/>
            <w:rPr>
              <w:rFonts w:ascii="Verdana" w:hAnsi="Verdana"/>
              <w:i w:val="0"/>
              <w:iCs/>
              <w:sz w:val="22"/>
              <w:lang w:eastAsia="es-CO"/>
            </w:rPr>
          </w:pPr>
          <w:r>
            <w:rPr>
              <w:rFonts w:ascii="Verdana" w:hAnsi="Verdana"/>
              <w:i w:val="0"/>
              <w:iCs/>
              <w:sz w:val="22"/>
              <w:lang w:eastAsia="es-CO"/>
            </w:rPr>
            <w:t>N/A</w:t>
          </w:r>
        </w:p>
      </w:tc>
    </w:tr>
    <w:tr w:rsidR="000E6E7A" w:rsidRPr="00D90F17" w14:paraId="2DA58EA6" w14:textId="77777777" w:rsidTr="00B512C8">
      <w:trPr>
        <w:trHeight w:val="526"/>
      </w:trPr>
      <w:tc>
        <w:tcPr>
          <w:tcW w:w="1729" w:type="pct"/>
          <w:shd w:val="clear" w:color="auto" w:fill="auto"/>
          <w:vAlign w:val="center"/>
          <w:hideMark/>
        </w:tcPr>
        <w:p w14:paraId="1B1F749A" w14:textId="77777777" w:rsidR="000E6E7A" w:rsidRPr="00A97EF8" w:rsidRDefault="000E6E7A" w:rsidP="000E6E7A">
          <w:pPr>
            <w:jc w:val="center"/>
            <w:rPr>
              <w:rFonts w:ascii="Verdana" w:hAnsi="Verdana"/>
              <w:b/>
              <w:bCs/>
              <w:i w:val="0"/>
              <w:iCs/>
              <w:lang w:eastAsia="es-CO"/>
            </w:rPr>
          </w:pPr>
          <w:r w:rsidRPr="00A97EF8">
            <w:rPr>
              <w:rFonts w:ascii="Verdana" w:hAnsi="Verdana"/>
              <w:b/>
              <w:i w:val="0"/>
              <w:sz w:val="22"/>
            </w:rPr>
            <w:t>FECHA DE APROBACIÓN:</w:t>
          </w:r>
        </w:p>
      </w:tc>
      <w:tc>
        <w:tcPr>
          <w:tcW w:w="1396" w:type="pct"/>
          <w:shd w:val="clear" w:color="auto" w:fill="auto"/>
          <w:vAlign w:val="center"/>
          <w:hideMark/>
        </w:tcPr>
        <w:p w14:paraId="20C8EF18" w14:textId="77777777" w:rsidR="000E6E7A" w:rsidRPr="004637B6" w:rsidRDefault="000E6E7A" w:rsidP="000E6E7A">
          <w:pPr>
            <w:jc w:val="center"/>
            <w:rPr>
              <w:rFonts w:ascii="Verdana" w:hAnsi="Verdana"/>
              <w:b/>
              <w:bCs/>
              <w:i w:val="0"/>
              <w:iCs/>
              <w:sz w:val="22"/>
              <w:lang w:eastAsia="es-CO"/>
            </w:rPr>
          </w:pPr>
          <w:r w:rsidRPr="006D1223">
            <w:rPr>
              <w:rFonts w:ascii="Verdana" w:hAnsi="Verdana"/>
              <w:b/>
              <w:bCs/>
              <w:i w:val="0"/>
              <w:iCs/>
              <w:sz w:val="22"/>
              <w:szCs w:val="22"/>
              <w:lang w:eastAsia="es-CO"/>
            </w:rPr>
            <w:t>CÓDIGO</w:t>
          </w:r>
          <w:r w:rsidRPr="004637B6">
            <w:rPr>
              <w:rFonts w:ascii="Verdana" w:hAnsi="Verdana"/>
              <w:b/>
              <w:bCs/>
              <w:i w:val="0"/>
              <w:iCs/>
              <w:sz w:val="22"/>
              <w:lang w:eastAsia="es-CO"/>
            </w:rPr>
            <w:t>:</w:t>
          </w:r>
        </w:p>
      </w:tc>
      <w:tc>
        <w:tcPr>
          <w:tcW w:w="993" w:type="pct"/>
          <w:shd w:val="clear" w:color="auto" w:fill="auto"/>
          <w:vAlign w:val="center"/>
          <w:hideMark/>
        </w:tcPr>
        <w:p w14:paraId="57893991" w14:textId="77777777" w:rsidR="000E6E7A" w:rsidRPr="008C2908" w:rsidRDefault="000E6E7A" w:rsidP="000E6E7A">
          <w:pPr>
            <w:jc w:val="center"/>
            <w:rPr>
              <w:rFonts w:ascii="Verdana" w:hAnsi="Verdana"/>
              <w:b/>
              <w:bCs/>
              <w:i w:val="0"/>
              <w:iCs/>
              <w:sz w:val="22"/>
              <w:lang w:eastAsia="es-CO"/>
            </w:rPr>
          </w:pPr>
          <w:r w:rsidRPr="006D1223">
            <w:rPr>
              <w:rFonts w:ascii="Verdana" w:hAnsi="Verdana"/>
              <w:b/>
              <w:i w:val="0"/>
              <w:sz w:val="22"/>
              <w:szCs w:val="22"/>
            </w:rPr>
            <w:t>VERSIÓN</w:t>
          </w:r>
          <w:r w:rsidRPr="004637B6">
            <w:rPr>
              <w:rFonts w:ascii="Verdana" w:hAnsi="Verdana"/>
              <w:b/>
              <w:bCs/>
              <w:i w:val="0"/>
              <w:iCs/>
              <w:sz w:val="22"/>
              <w:lang w:eastAsia="es-CO"/>
            </w:rPr>
            <w:t>:</w:t>
          </w:r>
        </w:p>
      </w:tc>
      <w:tc>
        <w:tcPr>
          <w:tcW w:w="882" w:type="pct"/>
          <w:vAlign w:val="center"/>
        </w:tcPr>
        <w:p w14:paraId="46726550" w14:textId="77777777" w:rsidR="000E6E7A" w:rsidRPr="003A0D60" w:rsidRDefault="000E6E7A" w:rsidP="000E6E7A">
          <w:pPr>
            <w:jc w:val="center"/>
            <w:rPr>
              <w:rFonts w:ascii="Montserrat" w:hAnsi="Montserrat"/>
              <w:b/>
              <w:bCs/>
              <w:i w:val="0"/>
              <w:iCs/>
              <w:lang w:eastAsia="es-CO"/>
            </w:rPr>
          </w:pPr>
          <w:r w:rsidRPr="008C2908">
            <w:rPr>
              <w:rFonts w:ascii="Verdana" w:hAnsi="Verdana"/>
              <w:b/>
              <w:bCs/>
              <w:i w:val="0"/>
              <w:iCs/>
              <w:sz w:val="22"/>
              <w:lang w:eastAsia="es-CO"/>
            </w:rPr>
            <w:t>PÁGINA:</w:t>
          </w:r>
        </w:p>
      </w:tc>
    </w:tr>
    <w:tr w:rsidR="000E6E7A" w:rsidRPr="00D90F17" w14:paraId="295DEF71" w14:textId="77777777" w:rsidTr="00B512C8">
      <w:trPr>
        <w:trHeight w:val="325"/>
      </w:trPr>
      <w:tc>
        <w:tcPr>
          <w:tcW w:w="1729" w:type="pct"/>
          <w:shd w:val="clear" w:color="auto" w:fill="auto"/>
          <w:vAlign w:val="center"/>
          <w:hideMark/>
        </w:tcPr>
        <w:p w14:paraId="435E2EF3" w14:textId="169FF875" w:rsidR="000E6E7A" w:rsidRPr="004637B6" w:rsidRDefault="000E6E7A" w:rsidP="000E6E7A">
          <w:pPr>
            <w:jc w:val="center"/>
            <w:rPr>
              <w:rFonts w:ascii="Verdana" w:hAnsi="Verdana"/>
              <w:i w:val="0"/>
              <w:iCs/>
              <w:sz w:val="22"/>
              <w:lang w:eastAsia="es-CO"/>
            </w:rPr>
          </w:pPr>
          <w:r>
            <w:rPr>
              <w:rFonts w:ascii="Verdana" w:hAnsi="Verdana"/>
              <w:i w:val="0"/>
              <w:iCs/>
              <w:sz w:val="22"/>
              <w:lang w:eastAsia="es-CO"/>
            </w:rPr>
            <w:t>DD/</w:t>
          </w:r>
          <w:r w:rsidR="006353A8">
            <w:rPr>
              <w:rFonts w:ascii="Verdana" w:hAnsi="Verdana"/>
              <w:i w:val="0"/>
              <w:iCs/>
              <w:sz w:val="22"/>
              <w:lang w:eastAsia="es-CO"/>
            </w:rPr>
            <w:t>12</w:t>
          </w:r>
          <w:r>
            <w:rPr>
              <w:rFonts w:ascii="Verdana" w:hAnsi="Verdana"/>
              <w:i w:val="0"/>
              <w:iCs/>
              <w:sz w:val="22"/>
              <w:lang w:eastAsia="es-CO"/>
            </w:rPr>
            <w:t>/2024</w:t>
          </w:r>
        </w:p>
      </w:tc>
      <w:tc>
        <w:tcPr>
          <w:tcW w:w="1396" w:type="pct"/>
          <w:shd w:val="clear" w:color="auto" w:fill="auto"/>
          <w:vAlign w:val="center"/>
          <w:hideMark/>
        </w:tcPr>
        <w:p w14:paraId="0F3C0668" w14:textId="76A7E3B1" w:rsidR="000E6E7A" w:rsidRPr="004637B6" w:rsidRDefault="00343F05" w:rsidP="000E6E7A">
          <w:pPr>
            <w:jc w:val="center"/>
            <w:rPr>
              <w:rFonts w:ascii="Verdana" w:hAnsi="Verdana"/>
              <w:i w:val="0"/>
              <w:iCs/>
              <w:sz w:val="22"/>
              <w:lang w:eastAsia="es-CO"/>
            </w:rPr>
          </w:pPr>
          <w:r>
            <w:rPr>
              <w:rFonts w:ascii="Verdana" w:hAnsi="Verdana"/>
              <w:i w:val="0"/>
              <w:iCs/>
              <w:sz w:val="22"/>
              <w:lang w:eastAsia="es-CO"/>
            </w:rPr>
            <w:t>PI</w:t>
          </w:r>
          <w:r w:rsidR="000E6E7A">
            <w:rPr>
              <w:rFonts w:ascii="Verdana" w:hAnsi="Verdana"/>
              <w:i w:val="0"/>
              <w:iCs/>
              <w:sz w:val="22"/>
              <w:lang w:eastAsia="es-CO"/>
            </w:rPr>
            <w:t>-PLN0</w:t>
          </w:r>
          <w:r>
            <w:rPr>
              <w:rFonts w:ascii="Verdana" w:hAnsi="Verdana"/>
              <w:i w:val="0"/>
              <w:iCs/>
              <w:sz w:val="22"/>
              <w:lang w:eastAsia="es-CO"/>
            </w:rPr>
            <w:t>1</w:t>
          </w:r>
        </w:p>
      </w:tc>
      <w:tc>
        <w:tcPr>
          <w:tcW w:w="993" w:type="pct"/>
          <w:shd w:val="clear" w:color="auto" w:fill="auto"/>
          <w:vAlign w:val="center"/>
          <w:hideMark/>
        </w:tcPr>
        <w:p w14:paraId="0CCE8D5D" w14:textId="77777777" w:rsidR="000E6E7A" w:rsidRPr="008C2908" w:rsidRDefault="000E6E7A" w:rsidP="000E6E7A">
          <w:pPr>
            <w:jc w:val="center"/>
            <w:rPr>
              <w:rFonts w:ascii="Verdana" w:hAnsi="Verdana"/>
              <w:i w:val="0"/>
              <w:iCs/>
              <w:sz w:val="22"/>
              <w:lang w:eastAsia="es-CO"/>
            </w:rPr>
          </w:pPr>
          <w:r>
            <w:rPr>
              <w:rFonts w:ascii="Verdana" w:hAnsi="Verdana"/>
              <w:i w:val="0"/>
              <w:iCs/>
              <w:sz w:val="22"/>
              <w:lang w:eastAsia="es-CO"/>
            </w:rPr>
            <w:t>XX</w:t>
          </w:r>
        </w:p>
      </w:tc>
      <w:tc>
        <w:tcPr>
          <w:tcW w:w="882" w:type="pct"/>
          <w:vAlign w:val="center"/>
        </w:tcPr>
        <w:p w14:paraId="6B11EA7F" w14:textId="60A60823" w:rsidR="000E6E7A" w:rsidRPr="00617470" w:rsidRDefault="00343F05" w:rsidP="000E6E7A">
          <w:pPr>
            <w:jc w:val="center"/>
            <w:rPr>
              <w:rFonts w:ascii="Montserrat" w:hAnsi="Montserrat"/>
              <w:lang w:eastAsia="es-CO"/>
            </w:rPr>
          </w:pPr>
          <w:r w:rsidRPr="00343F05">
            <w:rPr>
              <w:rFonts w:ascii="Montserrat" w:hAnsi="Montserrat"/>
              <w:b/>
              <w:bCs/>
              <w:lang w:eastAsia="es-CO"/>
            </w:rPr>
            <w:fldChar w:fldCharType="begin"/>
          </w:r>
          <w:r w:rsidRPr="00343F05">
            <w:rPr>
              <w:rFonts w:ascii="Montserrat" w:hAnsi="Montserrat"/>
              <w:b/>
              <w:bCs/>
              <w:lang w:eastAsia="es-CO"/>
            </w:rPr>
            <w:instrText>PAGE  \* Arabic  \* MERGEFORMAT</w:instrText>
          </w:r>
          <w:r w:rsidRPr="00343F05">
            <w:rPr>
              <w:rFonts w:ascii="Montserrat" w:hAnsi="Montserrat"/>
              <w:b/>
              <w:bCs/>
              <w:lang w:eastAsia="es-CO"/>
            </w:rPr>
            <w:fldChar w:fldCharType="separate"/>
          </w:r>
          <w:r w:rsidRPr="00343F05">
            <w:rPr>
              <w:rFonts w:ascii="Montserrat" w:hAnsi="Montserrat"/>
              <w:b/>
              <w:bCs/>
              <w:lang w:val="es-ES" w:eastAsia="es-CO"/>
            </w:rPr>
            <w:t>1</w:t>
          </w:r>
          <w:r w:rsidRPr="00343F05">
            <w:rPr>
              <w:rFonts w:ascii="Montserrat" w:hAnsi="Montserrat"/>
              <w:b/>
              <w:bCs/>
              <w:lang w:eastAsia="es-CO"/>
            </w:rPr>
            <w:fldChar w:fldCharType="end"/>
          </w:r>
          <w:r w:rsidRPr="00343F05">
            <w:rPr>
              <w:rFonts w:ascii="Montserrat" w:hAnsi="Montserrat"/>
              <w:lang w:val="es-ES" w:eastAsia="es-CO"/>
            </w:rPr>
            <w:t xml:space="preserve"> de </w:t>
          </w:r>
          <w:r w:rsidRPr="00343F05">
            <w:rPr>
              <w:rFonts w:ascii="Montserrat" w:hAnsi="Montserrat"/>
              <w:b/>
              <w:bCs/>
              <w:lang w:eastAsia="es-CO"/>
            </w:rPr>
            <w:fldChar w:fldCharType="begin"/>
          </w:r>
          <w:r w:rsidRPr="00343F05">
            <w:rPr>
              <w:rFonts w:ascii="Montserrat" w:hAnsi="Montserrat"/>
              <w:b/>
              <w:bCs/>
              <w:lang w:eastAsia="es-CO"/>
            </w:rPr>
            <w:instrText>NUMPAGES  \* Arabic  \* MERGEFORMAT</w:instrText>
          </w:r>
          <w:r w:rsidRPr="00343F05">
            <w:rPr>
              <w:rFonts w:ascii="Montserrat" w:hAnsi="Montserrat"/>
              <w:b/>
              <w:bCs/>
              <w:lang w:eastAsia="es-CO"/>
            </w:rPr>
            <w:fldChar w:fldCharType="separate"/>
          </w:r>
          <w:r w:rsidRPr="00343F05">
            <w:rPr>
              <w:rFonts w:ascii="Montserrat" w:hAnsi="Montserrat"/>
              <w:b/>
              <w:bCs/>
              <w:lang w:val="es-ES" w:eastAsia="es-CO"/>
            </w:rPr>
            <w:t>2</w:t>
          </w:r>
          <w:r w:rsidRPr="00343F05">
            <w:rPr>
              <w:rFonts w:ascii="Montserrat" w:hAnsi="Montserrat"/>
              <w:b/>
              <w:bCs/>
              <w:lang w:eastAsia="es-CO"/>
            </w:rPr>
            <w:fldChar w:fldCharType="end"/>
          </w:r>
        </w:p>
      </w:tc>
    </w:tr>
  </w:tbl>
  <w:p w14:paraId="60102CBA" w14:textId="77777777" w:rsidR="000E6E7A" w:rsidRDefault="000E6E7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E1C02" w14:textId="54A6084D" w:rsidR="009504F2" w:rsidRDefault="009504F2" w:rsidP="00707ED7">
    <w:pPr>
      <w:snapToGrid w:val="0"/>
      <w:ind w:right="-6"/>
      <w:jc w:val="right"/>
    </w:pPr>
    <w:r>
      <w:t xml:space="preserve">                                                                                </w:t>
    </w:r>
  </w:p>
  <w:p w14:paraId="39E557BD" w14:textId="77777777" w:rsidR="009504F2" w:rsidRDefault="009504F2" w:rsidP="006F058C">
    <w:pPr>
      <w:snapToGrid w:val="0"/>
      <w:ind w:right="-6"/>
      <w:jc w:val="center"/>
      <w:rPr>
        <w:rFonts w:ascii="Calibri" w:hAnsi="Calibri" w:cs="Calibri"/>
        <w:b/>
        <w:i w:val="0"/>
        <w:sz w:val="24"/>
        <w:szCs w:val="24"/>
      </w:rPr>
    </w:pPr>
  </w:p>
  <w:p w14:paraId="2E63AD6D" w14:textId="77777777" w:rsidR="009504F2" w:rsidRDefault="009504F2" w:rsidP="00247AA3">
    <w:pPr>
      <w:pStyle w:val="Textoindependiente"/>
      <w:jc w:val="center"/>
      <w:rPr>
        <w:rFonts w:ascii="Calibri" w:hAnsi="Calibri" w:cs="Calibri"/>
        <w:b/>
        <w: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pStyle w:val="Ttulo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pStyle w:val="Ttulo8"/>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F03175"/>
    <w:multiLevelType w:val="hybridMultilevel"/>
    <w:tmpl w:val="BC78B66E"/>
    <w:lvl w:ilvl="0" w:tplc="508EDCD0">
      <w:numFmt w:val="bullet"/>
      <w:lvlText w:val="-"/>
      <w:lvlJc w:val="left"/>
      <w:pPr>
        <w:ind w:left="720" w:hanging="360"/>
      </w:pPr>
      <w:rPr>
        <w:rFonts w:ascii="Arial" w:eastAsiaTheme="minorHAnsi" w:hAnsi="Arial" w:cs="Aria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5BC1B38"/>
    <w:multiLevelType w:val="hybridMultilevel"/>
    <w:tmpl w:val="4516F03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28662C1"/>
    <w:multiLevelType w:val="multilevel"/>
    <w:tmpl w:val="B1F23FC6"/>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2FF87E3D"/>
    <w:multiLevelType w:val="hybridMultilevel"/>
    <w:tmpl w:val="6FA2FA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62003DE"/>
    <w:multiLevelType w:val="multilevel"/>
    <w:tmpl w:val="04B2945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6" w15:restartNumberingAfterBreak="0">
    <w:nsid w:val="53977EA0"/>
    <w:multiLevelType w:val="multilevel"/>
    <w:tmpl w:val="6358ADCA"/>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B34424"/>
    <w:multiLevelType w:val="multilevel"/>
    <w:tmpl w:val="D7F2FEA4"/>
    <w:lvl w:ilvl="0">
      <w:start w:val="3"/>
      <w:numFmt w:val="decimal"/>
      <w:lvlText w:val="%1."/>
      <w:lvlJc w:val="left"/>
      <w:pPr>
        <w:ind w:left="480" w:hanging="48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3240" w:hanging="1080"/>
      </w:pPr>
      <w:rPr>
        <w:rFonts w:hint="default"/>
      </w:rPr>
    </w:lvl>
    <w:lvl w:ilvl="3">
      <w:start w:val="1"/>
      <w:numFmt w:val="decimal"/>
      <w:lvlText w:val="%1.%2.%3.%4."/>
      <w:lvlJc w:val="left"/>
      <w:pPr>
        <w:ind w:left="4680" w:hanging="144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7200" w:hanging="1800"/>
      </w:pPr>
      <w:rPr>
        <w:rFonts w:hint="default"/>
      </w:rPr>
    </w:lvl>
    <w:lvl w:ilvl="6">
      <w:start w:val="1"/>
      <w:numFmt w:val="decimal"/>
      <w:lvlText w:val="%1.%2.%3.%4.%5.%6.%7."/>
      <w:lvlJc w:val="left"/>
      <w:pPr>
        <w:ind w:left="8640" w:hanging="2160"/>
      </w:pPr>
      <w:rPr>
        <w:rFonts w:hint="default"/>
      </w:rPr>
    </w:lvl>
    <w:lvl w:ilvl="7">
      <w:start w:val="1"/>
      <w:numFmt w:val="decimal"/>
      <w:lvlText w:val="%1.%2.%3.%4.%5.%6.%7.%8."/>
      <w:lvlJc w:val="left"/>
      <w:pPr>
        <w:ind w:left="10080" w:hanging="2520"/>
      </w:pPr>
      <w:rPr>
        <w:rFonts w:hint="default"/>
      </w:rPr>
    </w:lvl>
    <w:lvl w:ilvl="8">
      <w:start w:val="1"/>
      <w:numFmt w:val="decimal"/>
      <w:lvlText w:val="%1.%2.%3.%4.%5.%6.%7.%8.%9."/>
      <w:lvlJc w:val="left"/>
      <w:pPr>
        <w:ind w:left="11160" w:hanging="2520"/>
      </w:pPr>
      <w:rPr>
        <w:rFonts w:hint="default"/>
      </w:rPr>
    </w:lvl>
  </w:abstractNum>
  <w:abstractNum w:abstractNumId="8" w15:restartNumberingAfterBreak="0">
    <w:nsid w:val="727A7F9A"/>
    <w:multiLevelType w:val="multilevel"/>
    <w:tmpl w:val="F9A6D9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28281D"/>
    <w:multiLevelType w:val="multilevel"/>
    <w:tmpl w:val="2FBA378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num w:numId="1" w16cid:durableId="256328865">
    <w:abstractNumId w:val="0"/>
  </w:num>
  <w:num w:numId="2" w16cid:durableId="899484903">
    <w:abstractNumId w:val="4"/>
  </w:num>
  <w:num w:numId="3" w16cid:durableId="3436318">
    <w:abstractNumId w:val="2"/>
  </w:num>
  <w:num w:numId="4" w16cid:durableId="812722715">
    <w:abstractNumId w:val="9"/>
  </w:num>
  <w:num w:numId="5" w16cid:durableId="825904641">
    <w:abstractNumId w:val="5"/>
  </w:num>
  <w:num w:numId="6" w16cid:durableId="890917557">
    <w:abstractNumId w:val="1"/>
  </w:num>
  <w:num w:numId="7" w16cid:durableId="264850349">
    <w:abstractNumId w:val="6"/>
  </w:num>
  <w:num w:numId="8" w16cid:durableId="1332757968">
    <w:abstractNumId w:val="8"/>
  </w:num>
  <w:num w:numId="9" w16cid:durableId="1359159578">
    <w:abstractNumId w:val="7"/>
  </w:num>
  <w:num w:numId="10" w16cid:durableId="2039697570">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activeWritingStyle w:appName="MSWord" w:lang="pt-BR" w:vendorID="64" w:dllVersion="6" w:nlCheck="1" w:checkStyle="0"/>
  <w:activeWritingStyle w:appName="MSWord" w:lang="es-CO" w:vendorID="64" w:dllVersion="6" w:nlCheck="1" w:checkStyle="1"/>
  <w:activeWritingStyle w:appName="MSWord" w:lang="es-ES_tradnl" w:vendorID="64" w:dllVersion="6" w:nlCheck="1" w:checkStyle="1"/>
  <w:activeWritingStyle w:appName="MSWord" w:lang="es-ES" w:vendorID="64" w:dllVersion="6" w:nlCheck="1" w:checkStyle="1"/>
  <w:activeWritingStyle w:appName="MSWord" w:lang="en-US" w:vendorID="64" w:dllVersion="6" w:nlCheck="1" w:checkStyle="0"/>
  <w:activeWritingStyle w:appName="MSWord" w:lang="es-ES_tradnl" w:vendorID="64" w:dllVersion="4096" w:nlCheck="1" w:checkStyle="0"/>
  <w:activeWritingStyle w:appName="MSWord" w:lang="es-CO" w:vendorID="64" w:dllVersion="0" w:nlCheck="1" w:checkStyle="0"/>
  <w:activeWritingStyle w:appName="MSWord" w:lang="es-ES_tradnl" w:vendorID="64" w:dllVersion="0" w:nlCheck="1" w:checkStyle="0"/>
  <w:activeWritingStyle w:appName="MSWord" w:lang="es-ES" w:vendorID="64" w:dllVersion="4096" w:nlCheck="1" w:checkStyle="0"/>
  <w:activeWritingStyle w:appName="MSWord" w:lang="en-US" w:vendorID="64" w:dllVersion="4096" w:nlCheck="1" w:checkStyle="0"/>
  <w:activeWritingStyle w:appName="MSWord" w:lang="es-CO" w:vendorID="64" w:dllVersion="4096" w:nlCheck="1" w:checkStyle="0"/>
  <w:activeWritingStyle w:appName="MSWord" w:lang="es-ES" w:vendorID="64" w:dllVersion="0" w:nlCheck="1" w:checkStyle="0"/>
  <w:activeWritingStyle w:appName="MSWord" w:lang="pt-BR" w:vendorID="64" w:dllVersion="0" w:nlCheck="1" w:checkStyle="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100"/>
  <w:drawingGridVerticalSpacing w:val="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AA3"/>
    <w:rsid w:val="00002163"/>
    <w:rsid w:val="00003847"/>
    <w:rsid w:val="00004C54"/>
    <w:rsid w:val="00005B7F"/>
    <w:rsid w:val="00010708"/>
    <w:rsid w:val="00010B99"/>
    <w:rsid w:val="00014AF0"/>
    <w:rsid w:val="00015174"/>
    <w:rsid w:val="00017765"/>
    <w:rsid w:val="0002233B"/>
    <w:rsid w:val="0002377D"/>
    <w:rsid w:val="00025A51"/>
    <w:rsid w:val="00026DB2"/>
    <w:rsid w:val="00027383"/>
    <w:rsid w:val="0003005D"/>
    <w:rsid w:val="0003144C"/>
    <w:rsid w:val="0003265F"/>
    <w:rsid w:val="00033B1F"/>
    <w:rsid w:val="000346B7"/>
    <w:rsid w:val="000368FF"/>
    <w:rsid w:val="00044018"/>
    <w:rsid w:val="000442BD"/>
    <w:rsid w:val="00047088"/>
    <w:rsid w:val="00054B04"/>
    <w:rsid w:val="00054F6C"/>
    <w:rsid w:val="00062B3E"/>
    <w:rsid w:val="00070D35"/>
    <w:rsid w:val="00072B95"/>
    <w:rsid w:val="00073C54"/>
    <w:rsid w:val="000816D2"/>
    <w:rsid w:val="00082BD3"/>
    <w:rsid w:val="00082DFA"/>
    <w:rsid w:val="000830C6"/>
    <w:rsid w:val="00092921"/>
    <w:rsid w:val="00093155"/>
    <w:rsid w:val="0009392D"/>
    <w:rsid w:val="000962DB"/>
    <w:rsid w:val="00096997"/>
    <w:rsid w:val="000A18C4"/>
    <w:rsid w:val="000A2CA3"/>
    <w:rsid w:val="000A2D1A"/>
    <w:rsid w:val="000A6900"/>
    <w:rsid w:val="000A74FF"/>
    <w:rsid w:val="000B0593"/>
    <w:rsid w:val="000B2594"/>
    <w:rsid w:val="000B2AA6"/>
    <w:rsid w:val="000B320B"/>
    <w:rsid w:val="000B337F"/>
    <w:rsid w:val="000B3E4F"/>
    <w:rsid w:val="000B42B8"/>
    <w:rsid w:val="000B5FC5"/>
    <w:rsid w:val="000B6C5E"/>
    <w:rsid w:val="000B7E58"/>
    <w:rsid w:val="000C04C3"/>
    <w:rsid w:val="000C3945"/>
    <w:rsid w:val="000C3D2D"/>
    <w:rsid w:val="000D0CD1"/>
    <w:rsid w:val="000D0D52"/>
    <w:rsid w:val="000D1868"/>
    <w:rsid w:val="000D291E"/>
    <w:rsid w:val="000D4A93"/>
    <w:rsid w:val="000D644F"/>
    <w:rsid w:val="000E0BD5"/>
    <w:rsid w:val="000E6E7A"/>
    <w:rsid w:val="000F1BFD"/>
    <w:rsid w:val="000F2071"/>
    <w:rsid w:val="000F29C4"/>
    <w:rsid w:val="000F3B22"/>
    <w:rsid w:val="000F4FE8"/>
    <w:rsid w:val="000F6EBA"/>
    <w:rsid w:val="000F7171"/>
    <w:rsid w:val="0010053E"/>
    <w:rsid w:val="0010133C"/>
    <w:rsid w:val="001038F2"/>
    <w:rsid w:val="00103DA8"/>
    <w:rsid w:val="0010731F"/>
    <w:rsid w:val="00111849"/>
    <w:rsid w:val="00112E4B"/>
    <w:rsid w:val="00113B93"/>
    <w:rsid w:val="00113C4E"/>
    <w:rsid w:val="0011445C"/>
    <w:rsid w:val="0012011F"/>
    <w:rsid w:val="001219CC"/>
    <w:rsid w:val="001272F8"/>
    <w:rsid w:val="00132292"/>
    <w:rsid w:val="00134407"/>
    <w:rsid w:val="00134653"/>
    <w:rsid w:val="00134D30"/>
    <w:rsid w:val="00136CF4"/>
    <w:rsid w:val="00140B9B"/>
    <w:rsid w:val="001412FD"/>
    <w:rsid w:val="00142858"/>
    <w:rsid w:val="00143EFF"/>
    <w:rsid w:val="0015017B"/>
    <w:rsid w:val="0015166D"/>
    <w:rsid w:val="00151A8D"/>
    <w:rsid w:val="001532FA"/>
    <w:rsid w:val="001538C8"/>
    <w:rsid w:val="00156792"/>
    <w:rsid w:val="00165DD1"/>
    <w:rsid w:val="00165EC1"/>
    <w:rsid w:val="00166FC4"/>
    <w:rsid w:val="00173474"/>
    <w:rsid w:val="00174C1D"/>
    <w:rsid w:val="001759B1"/>
    <w:rsid w:val="001768A9"/>
    <w:rsid w:val="00180A86"/>
    <w:rsid w:val="00183EB2"/>
    <w:rsid w:val="001850E9"/>
    <w:rsid w:val="00187368"/>
    <w:rsid w:val="0019116D"/>
    <w:rsid w:val="0019158E"/>
    <w:rsid w:val="001938DB"/>
    <w:rsid w:val="00193BCE"/>
    <w:rsid w:val="00195E9F"/>
    <w:rsid w:val="001972EA"/>
    <w:rsid w:val="0019742E"/>
    <w:rsid w:val="00197C64"/>
    <w:rsid w:val="001A0746"/>
    <w:rsid w:val="001B1903"/>
    <w:rsid w:val="001B2C9F"/>
    <w:rsid w:val="001C113C"/>
    <w:rsid w:val="001C2AB5"/>
    <w:rsid w:val="001C4072"/>
    <w:rsid w:val="001C6505"/>
    <w:rsid w:val="001C6C31"/>
    <w:rsid w:val="001C6F9E"/>
    <w:rsid w:val="001C70CC"/>
    <w:rsid w:val="001C7A53"/>
    <w:rsid w:val="001C7FC9"/>
    <w:rsid w:val="001D224C"/>
    <w:rsid w:val="001D22EA"/>
    <w:rsid w:val="001D453F"/>
    <w:rsid w:val="001D4723"/>
    <w:rsid w:val="001D54F0"/>
    <w:rsid w:val="001E0974"/>
    <w:rsid w:val="001E3F2E"/>
    <w:rsid w:val="001F1440"/>
    <w:rsid w:val="001F3617"/>
    <w:rsid w:val="001F3FB6"/>
    <w:rsid w:val="001F4A2A"/>
    <w:rsid w:val="001F4BE8"/>
    <w:rsid w:val="001F60EA"/>
    <w:rsid w:val="002017FF"/>
    <w:rsid w:val="0020695F"/>
    <w:rsid w:val="002070FC"/>
    <w:rsid w:val="002101A6"/>
    <w:rsid w:val="00211472"/>
    <w:rsid w:val="00213F32"/>
    <w:rsid w:val="00220FD5"/>
    <w:rsid w:val="0022409D"/>
    <w:rsid w:val="0022572B"/>
    <w:rsid w:val="00226BA7"/>
    <w:rsid w:val="00227A45"/>
    <w:rsid w:val="00227D81"/>
    <w:rsid w:val="00230AAC"/>
    <w:rsid w:val="00230F2C"/>
    <w:rsid w:val="0023547A"/>
    <w:rsid w:val="002355B9"/>
    <w:rsid w:val="00235984"/>
    <w:rsid w:val="00237154"/>
    <w:rsid w:val="0023754E"/>
    <w:rsid w:val="0024383B"/>
    <w:rsid w:val="002449EA"/>
    <w:rsid w:val="00246D0B"/>
    <w:rsid w:val="00247AA3"/>
    <w:rsid w:val="002507A1"/>
    <w:rsid w:val="00254EBC"/>
    <w:rsid w:val="00256F42"/>
    <w:rsid w:val="002579E4"/>
    <w:rsid w:val="002614CE"/>
    <w:rsid w:val="00262311"/>
    <w:rsid w:val="00267909"/>
    <w:rsid w:val="00267DFC"/>
    <w:rsid w:val="00270F49"/>
    <w:rsid w:val="00271C61"/>
    <w:rsid w:val="00272FCD"/>
    <w:rsid w:val="002736B9"/>
    <w:rsid w:val="00273EC0"/>
    <w:rsid w:val="00276371"/>
    <w:rsid w:val="002768CC"/>
    <w:rsid w:val="00277CE3"/>
    <w:rsid w:val="002808D0"/>
    <w:rsid w:val="002837FA"/>
    <w:rsid w:val="00283E56"/>
    <w:rsid w:val="00285489"/>
    <w:rsid w:val="00290047"/>
    <w:rsid w:val="00291C57"/>
    <w:rsid w:val="0029298A"/>
    <w:rsid w:val="002932DA"/>
    <w:rsid w:val="002959F0"/>
    <w:rsid w:val="002977AE"/>
    <w:rsid w:val="002B3ED7"/>
    <w:rsid w:val="002B7A5C"/>
    <w:rsid w:val="002B7B65"/>
    <w:rsid w:val="002C0EB5"/>
    <w:rsid w:val="002C55CA"/>
    <w:rsid w:val="002C5A62"/>
    <w:rsid w:val="002C64AC"/>
    <w:rsid w:val="002C6E9C"/>
    <w:rsid w:val="002C734F"/>
    <w:rsid w:val="002D15F4"/>
    <w:rsid w:val="002D274E"/>
    <w:rsid w:val="002D286B"/>
    <w:rsid w:val="002D6013"/>
    <w:rsid w:val="002D60C0"/>
    <w:rsid w:val="002E29E4"/>
    <w:rsid w:val="002E4975"/>
    <w:rsid w:val="002E540E"/>
    <w:rsid w:val="002F18C2"/>
    <w:rsid w:val="002F3095"/>
    <w:rsid w:val="002F4D8E"/>
    <w:rsid w:val="002F5857"/>
    <w:rsid w:val="002F66A9"/>
    <w:rsid w:val="002F6D20"/>
    <w:rsid w:val="002F6D9D"/>
    <w:rsid w:val="002F70DB"/>
    <w:rsid w:val="002F7988"/>
    <w:rsid w:val="003003F7"/>
    <w:rsid w:val="00300455"/>
    <w:rsid w:val="003014D8"/>
    <w:rsid w:val="00301D6F"/>
    <w:rsid w:val="0030336E"/>
    <w:rsid w:val="003048D0"/>
    <w:rsid w:val="00306E4A"/>
    <w:rsid w:val="00306F8C"/>
    <w:rsid w:val="003117E1"/>
    <w:rsid w:val="00313254"/>
    <w:rsid w:val="00316828"/>
    <w:rsid w:val="00317062"/>
    <w:rsid w:val="00320AC4"/>
    <w:rsid w:val="00321583"/>
    <w:rsid w:val="00322263"/>
    <w:rsid w:val="00322DCE"/>
    <w:rsid w:val="0032344F"/>
    <w:rsid w:val="00325064"/>
    <w:rsid w:val="00325441"/>
    <w:rsid w:val="003260E1"/>
    <w:rsid w:val="003262B1"/>
    <w:rsid w:val="00326862"/>
    <w:rsid w:val="00331FC8"/>
    <w:rsid w:val="0033457B"/>
    <w:rsid w:val="003375B6"/>
    <w:rsid w:val="003375E8"/>
    <w:rsid w:val="00340B75"/>
    <w:rsid w:val="00341630"/>
    <w:rsid w:val="00343F05"/>
    <w:rsid w:val="00351E3D"/>
    <w:rsid w:val="003547C2"/>
    <w:rsid w:val="00355A5E"/>
    <w:rsid w:val="00355F05"/>
    <w:rsid w:val="00360951"/>
    <w:rsid w:val="0036653C"/>
    <w:rsid w:val="00376DDF"/>
    <w:rsid w:val="00380C44"/>
    <w:rsid w:val="00384689"/>
    <w:rsid w:val="003863A6"/>
    <w:rsid w:val="00386D99"/>
    <w:rsid w:val="00387A41"/>
    <w:rsid w:val="00387D51"/>
    <w:rsid w:val="0039257A"/>
    <w:rsid w:val="00395652"/>
    <w:rsid w:val="003957F4"/>
    <w:rsid w:val="003A4793"/>
    <w:rsid w:val="003A7EC4"/>
    <w:rsid w:val="003B01B1"/>
    <w:rsid w:val="003B3698"/>
    <w:rsid w:val="003B36F7"/>
    <w:rsid w:val="003B6D7D"/>
    <w:rsid w:val="003C1D8D"/>
    <w:rsid w:val="003C3CD4"/>
    <w:rsid w:val="003C6DB2"/>
    <w:rsid w:val="003D16EA"/>
    <w:rsid w:val="003D25F0"/>
    <w:rsid w:val="003D2B68"/>
    <w:rsid w:val="003D457D"/>
    <w:rsid w:val="003D50A1"/>
    <w:rsid w:val="003D5827"/>
    <w:rsid w:val="003E1940"/>
    <w:rsid w:val="003E25C8"/>
    <w:rsid w:val="003E7E2F"/>
    <w:rsid w:val="003F0D01"/>
    <w:rsid w:val="003F2EAC"/>
    <w:rsid w:val="003F3114"/>
    <w:rsid w:val="003F35D9"/>
    <w:rsid w:val="003F3632"/>
    <w:rsid w:val="003F3D1F"/>
    <w:rsid w:val="003F5342"/>
    <w:rsid w:val="003F58BD"/>
    <w:rsid w:val="003F5F39"/>
    <w:rsid w:val="00400A1E"/>
    <w:rsid w:val="00400B75"/>
    <w:rsid w:val="00403665"/>
    <w:rsid w:val="00403B61"/>
    <w:rsid w:val="004040D1"/>
    <w:rsid w:val="004056E1"/>
    <w:rsid w:val="004116D7"/>
    <w:rsid w:val="0041232A"/>
    <w:rsid w:val="00414800"/>
    <w:rsid w:val="00414F63"/>
    <w:rsid w:val="00416F28"/>
    <w:rsid w:val="00422E16"/>
    <w:rsid w:val="00422E41"/>
    <w:rsid w:val="00424A81"/>
    <w:rsid w:val="00425A14"/>
    <w:rsid w:val="00426655"/>
    <w:rsid w:val="00427E56"/>
    <w:rsid w:val="00431117"/>
    <w:rsid w:val="00431222"/>
    <w:rsid w:val="00431CEE"/>
    <w:rsid w:val="00432AD4"/>
    <w:rsid w:val="00434546"/>
    <w:rsid w:val="0043647D"/>
    <w:rsid w:val="0044073E"/>
    <w:rsid w:val="0044128D"/>
    <w:rsid w:val="00441E67"/>
    <w:rsid w:val="004447EF"/>
    <w:rsid w:val="0044558D"/>
    <w:rsid w:val="00455BA4"/>
    <w:rsid w:val="00460095"/>
    <w:rsid w:val="00461E3E"/>
    <w:rsid w:val="004635BC"/>
    <w:rsid w:val="004637B6"/>
    <w:rsid w:val="004641EF"/>
    <w:rsid w:val="0046668A"/>
    <w:rsid w:val="0046736A"/>
    <w:rsid w:val="00467C26"/>
    <w:rsid w:val="004716C7"/>
    <w:rsid w:val="004739FC"/>
    <w:rsid w:val="0047511A"/>
    <w:rsid w:val="00475F1E"/>
    <w:rsid w:val="004773FC"/>
    <w:rsid w:val="0047744F"/>
    <w:rsid w:val="00482896"/>
    <w:rsid w:val="00483715"/>
    <w:rsid w:val="00483ACA"/>
    <w:rsid w:val="0048415E"/>
    <w:rsid w:val="00484220"/>
    <w:rsid w:val="0048674E"/>
    <w:rsid w:val="00486796"/>
    <w:rsid w:val="00487EC9"/>
    <w:rsid w:val="00487F98"/>
    <w:rsid w:val="00490944"/>
    <w:rsid w:val="00490C45"/>
    <w:rsid w:val="00496BC1"/>
    <w:rsid w:val="004A376E"/>
    <w:rsid w:val="004A7CB6"/>
    <w:rsid w:val="004C1F7C"/>
    <w:rsid w:val="004C1FA5"/>
    <w:rsid w:val="004D5609"/>
    <w:rsid w:val="004D6278"/>
    <w:rsid w:val="004D7E2A"/>
    <w:rsid w:val="004E257D"/>
    <w:rsid w:val="004E296C"/>
    <w:rsid w:val="004E30A3"/>
    <w:rsid w:val="004F282C"/>
    <w:rsid w:val="004F41B9"/>
    <w:rsid w:val="004F4F33"/>
    <w:rsid w:val="005023FE"/>
    <w:rsid w:val="005024D6"/>
    <w:rsid w:val="005066AC"/>
    <w:rsid w:val="0050709A"/>
    <w:rsid w:val="00521692"/>
    <w:rsid w:val="00523CC9"/>
    <w:rsid w:val="005265B1"/>
    <w:rsid w:val="0052763C"/>
    <w:rsid w:val="005326E3"/>
    <w:rsid w:val="00532889"/>
    <w:rsid w:val="00533DE9"/>
    <w:rsid w:val="00534ECF"/>
    <w:rsid w:val="00536425"/>
    <w:rsid w:val="005421F7"/>
    <w:rsid w:val="005472FD"/>
    <w:rsid w:val="0055493E"/>
    <w:rsid w:val="00555B7B"/>
    <w:rsid w:val="00555C98"/>
    <w:rsid w:val="00555C9B"/>
    <w:rsid w:val="00561501"/>
    <w:rsid w:val="005618A2"/>
    <w:rsid w:val="005624D3"/>
    <w:rsid w:val="005644BA"/>
    <w:rsid w:val="00570BFA"/>
    <w:rsid w:val="00572846"/>
    <w:rsid w:val="00572A64"/>
    <w:rsid w:val="005761CD"/>
    <w:rsid w:val="005773E2"/>
    <w:rsid w:val="00577426"/>
    <w:rsid w:val="005778CA"/>
    <w:rsid w:val="0058154C"/>
    <w:rsid w:val="00582C66"/>
    <w:rsid w:val="00582EBB"/>
    <w:rsid w:val="00590259"/>
    <w:rsid w:val="005907B2"/>
    <w:rsid w:val="00592154"/>
    <w:rsid w:val="0059399E"/>
    <w:rsid w:val="005952DE"/>
    <w:rsid w:val="0059774D"/>
    <w:rsid w:val="005A40E2"/>
    <w:rsid w:val="005A4C7E"/>
    <w:rsid w:val="005B0467"/>
    <w:rsid w:val="005B10A1"/>
    <w:rsid w:val="005B1A84"/>
    <w:rsid w:val="005B3415"/>
    <w:rsid w:val="005C0C18"/>
    <w:rsid w:val="005C40C9"/>
    <w:rsid w:val="005C5476"/>
    <w:rsid w:val="005C62F4"/>
    <w:rsid w:val="005C7711"/>
    <w:rsid w:val="005D3FF5"/>
    <w:rsid w:val="005D471D"/>
    <w:rsid w:val="005D4769"/>
    <w:rsid w:val="005E2253"/>
    <w:rsid w:val="005E4C9D"/>
    <w:rsid w:val="005E6862"/>
    <w:rsid w:val="005E691F"/>
    <w:rsid w:val="005E750C"/>
    <w:rsid w:val="005E7E89"/>
    <w:rsid w:val="005F10AE"/>
    <w:rsid w:val="005F1C5E"/>
    <w:rsid w:val="005F3C6A"/>
    <w:rsid w:val="005F5D31"/>
    <w:rsid w:val="005F62DB"/>
    <w:rsid w:val="006009BF"/>
    <w:rsid w:val="006037A0"/>
    <w:rsid w:val="0060461D"/>
    <w:rsid w:val="00612890"/>
    <w:rsid w:val="006245F4"/>
    <w:rsid w:val="00625F44"/>
    <w:rsid w:val="00630672"/>
    <w:rsid w:val="006315B5"/>
    <w:rsid w:val="00633566"/>
    <w:rsid w:val="00634CB0"/>
    <w:rsid w:val="006353A8"/>
    <w:rsid w:val="0063583B"/>
    <w:rsid w:val="00635CA0"/>
    <w:rsid w:val="00636C91"/>
    <w:rsid w:val="00637255"/>
    <w:rsid w:val="0063743D"/>
    <w:rsid w:val="00637B36"/>
    <w:rsid w:val="00640B73"/>
    <w:rsid w:val="0064271E"/>
    <w:rsid w:val="00642981"/>
    <w:rsid w:val="006432CA"/>
    <w:rsid w:val="00644C74"/>
    <w:rsid w:val="00645D30"/>
    <w:rsid w:val="00645E0D"/>
    <w:rsid w:val="00647638"/>
    <w:rsid w:val="00650361"/>
    <w:rsid w:val="00652428"/>
    <w:rsid w:val="00655D88"/>
    <w:rsid w:val="006564A5"/>
    <w:rsid w:val="00657CC8"/>
    <w:rsid w:val="006649DC"/>
    <w:rsid w:val="00666495"/>
    <w:rsid w:val="00667B55"/>
    <w:rsid w:val="00674898"/>
    <w:rsid w:val="006812D1"/>
    <w:rsid w:val="0068177D"/>
    <w:rsid w:val="0068600D"/>
    <w:rsid w:val="00686E4C"/>
    <w:rsid w:val="00686FE2"/>
    <w:rsid w:val="006873CD"/>
    <w:rsid w:val="006878EF"/>
    <w:rsid w:val="00687B40"/>
    <w:rsid w:val="00690410"/>
    <w:rsid w:val="00690766"/>
    <w:rsid w:val="0069304E"/>
    <w:rsid w:val="00694FCA"/>
    <w:rsid w:val="00695676"/>
    <w:rsid w:val="006959C5"/>
    <w:rsid w:val="00695D0F"/>
    <w:rsid w:val="006A3956"/>
    <w:rsid w:val="006A56BF"/>
    <w:rsid w:val="006B0B1E"/>
    <w:rsid w:val="006B1BA3"/>
    <w:rsid w:val="006B1CD7"/>
    <w:rsid w:val="006B773B"/>
    <w:rsid w:val="006C02F7"/>
    <w:rsid w:val="006C181E"/>
    <w:rsid w:val="006C1F3C"/>
    <w:rsid w:val="006C44E9"/>
    <w:rsid w:val="006D644A"/>
    <w:rsid w:val="006E037D"/>
    <w:rsid w:val="006E1866"/>
    <w:rsid w:val="006E1FE1"/>
    <w:rsid w:val="006E24C6"/>
    <w:rsid w:val="006E2E66"/>
    <w:rsid w:val="006E7128"/>
    <w:rsid w:val="006E7439"/>
    <w:rsid w:val="006F058C"/>
    <w:rsid w:val="006F31F6"/>
    <w:rsid w:val="006F4040"/>
    <w:rsid w:val="006F753C"/>
    <w:rsid w:val="00700806"/>
    <w:rsid w:val="00701964"/>
    <w:rsid w:val="0070396F"/>
    <w:rsid w:val="00707552"/>
    <w:rsid w:val="00707ED7"/>
    <w:rsid w:val="0071060B"/>
    <w:rsid w:val="0071291A"/>
    <w:rsid w:val="00714292"/>
    <w:rsid w:val="00714E22"/>
    <w:rsid w:val="007155A9"/>
    <w:rsid w:val="00717861"/>
    <w:rsid w:val="00727FA4"/>
    <w:rsid w:val="007302AA"/>
    <w:rsid w:val="00730AC2"/>
    <w:rsid w:val="00733E5E"/>
    <w:rsid w:val="00742709"/>
    <w:rsid w:val="0074612B"/>
    <w:rsid w:val="0074708C"/>
    <w:rsid w:val="00747381"/>
    <w:rsid w:val="007522F8"/>
    <w:rsid w:val="007533F5"/>
    <w:rsid w:val="00754F16"/>
    <w:rsid w:val="00755539"/>
    <w:rsid w:val="00757058"/>
    <w:rsid w:val="007576D3"/>
    <w:rsid w:val="007632FE"/>
    <w:rsid w:val="00763B48"/>
    <w:rsid w:val="007649E6"/>
    <w:rsid w:val="00766D28"/>
    <w:rsid w:val="00772B65"/>
    <w:rsid w:val="0077437F"/>
    <w:rsid w:val="007778BF"/>
    <w:rsid w:val="007810E4"/>
    <w:rsid w:val="007844BE"/>
    <w:rsid w:val="00785B44"/>
    <w:rsid w:val="0078787C"/>
    <w:rsid w:val="00790C2B"/>
    <w:rsid w:val="0079148B"/>
    <w:rsid w:val="00793549"/>
    <w:rsid w:val="00794576"/>
    <w:rsid w:val="00794C55"/>
    <w:rsid w:val="0079629C"/>
    <w:rsid w:val="007A5026"/>
    <w:rsid w:val="007A591D"/>
    <w:rsid w:val="007A6D8C"/>
    <w:rsid w:val="007B21C0"/>
    <w:rsid w:val="007B2688"/>
    <w:rsid w:val="007B32F3"/>
    <w:rsid w:val="007B462C"/>
    <w:rsid w:val="007B76E1"/>
    <w:rsid w:val="007B7790"/>
    <w:rsid w:val="007C40CD"/>
    <w:rsid w:val="007C5C2F"/>
    <w:rsid w:val="007C61C6"/>
    <w:rsid w:val="007D121E"/>
    <w:rsid w:val="007D45E9"/>
    <w:rsid w:val="007E535F"/>
    <w:rsid w:val="007E6ECB"/>
    <w:rsid w:val="007E7E82"/>
    <w:rsid w:val="007F49FE"/>
    <w:rsid w:val="007F4D9A"/>
    <w:rsid w:val="007F7DAD"/>
    <w:rsid w:val="00800F75"/>
    <w:rsid w:val="00804BFB"/>
    <w:rsid w:val="00811882"/>
    <w:rsid w:val="0081380E"/>
    <w:rsid w:val="00817B0B"/>
    <w:rsid w:val="008204CA"/>
    <w:rsid w:val="00824EE2"/>
    <w:rsid w:val="00826EBD"/>
    <w:rsid w:val="008322A1"/>
    <w:rsid w:val="00832555"/>
    <w:rsid w:val="00832A51"/>
    <w:rsid w:val="00834B06"/>
    <w:rsid w:val="0083726B"/>
    <w:rsid w:val="008375B9"/>
    <w:rsid w:val="00837FF6"/>
    <w:rsid w:val="00842013"/>
    <w:rsid w:val="00842EF0"/>
    <w:rsid w:val="00843725"/>
    <w:rsid w:val="00850CC0"/>
    <w:rsid w:val="00852E97"/>
    <w:rsid w:val="00855508"/>
    <w:rsid w:val="0086022A"/>
    <w:rsid w:val="008604B5"/>
    <w:rsid w:val="00860DF9"/>
    <w:rsid w:val="00861CD3"/>
    <w:rsid w:val="0086220B"/>
    <w:rsid w:val="00862876"/>
    <w:rsid w:val="00862EAE"/>
    <w:rsid w:val="008638C2"/>
    <w:rsid w:val="00866812"/>
    <w:rsid w:val="00866F05"/>
    <w:rsid w:val="00866FC3"/>
    <w:rsid w:val="00872596"/>
    <w:rsid w:val="00872C48"/>
    <w:rsid w:val="00872CBA"/>
    <w:rsid w:val="00877F20"/>
    <w:rsid w:val="0088042F"/>
    <w:rsid w:val="00880640"/>
    <w:rsid w:val="00880B9E"/>
    <w:rsid w:val="00885BC8"/>
    <w:rsid w:val="00885DB4"/>
    <w:rsid w:val="008860BE"/>
    <w:rsid w:val="00886AF0"/>
    <w:rsid w:val="0089334B"/>
    <w:rsid w:val="00894A79"/>
    <w:rsid w:val="008A175C"/>
    <w:rsid w:val="008A21BE"/>
    <w:rsid w:val="008A4D66"/>
    <w:rsid w:val="008A5DC8"/>
    <w:rsid w:val="008B108B"/>
    <w:rsid w:val="008B189A"/>
    <w:rsid w:val="008B205A"/>
    <w:rsid w:val="008B357B"/>
    <w:rsid w:val="008B5496"/>
    <w:rsid w:val="008B55FA"/>
    <w:rsid w:val="008B57F3"/>
    <w:rsid w:val="008B5BCF"/>
    <w:rsid w:val="008B6F1B"/>
    <w:rsid w:val="008B7F36"/>
    <w:rsid w:val="008C01D1"/>
    <w:rsid w:val="008C1425"/>
    <w:rsid w:val="008C1F8B"/>
    <w:rsid w:val="008C2908"/>
    <w:rsid w:val="008C2979"/>
    <w:rsid w:val="008C2DF2"/>
    <w:rsid w:val="008C5B3E"/>
    <w:rsid w:val="008D041C"/>
    <w:rsid w:val="008D0A32"/>
    <w:rsid w:val="008D1C77"/>
    <w:rsid w:val="008D1D92"/>
    <w:rsid w:val="008D2E7D"/>
    <w:rsid w:val="008D2F89"/>
    <w:rsid w:val="008D4970"/>
    <w:rsid w:val="008D49CF"/>
    <w:rsid w:val="008D55D2"/>
    <w:rsid w:val="008D659F"/>
    <w:rsid w:val="008D6D1F"/>
    <w:rsid w:val="008E4076"/>
    <w:rsid w:val="008F11F6"/>
    <w:rsid w:val="008F36A9"/>
    <w:rsid w:val="008F4DC0"/>
    <w:rsid w:val="008F5233"/>
    <w:rsid w:val="008F65F8"/>
    <w:rsid w:val="008F759B"/>
    <w:rsid w:val="008F7CC1"/>
    <w:rsid w:val="008F7EF4"/>
    <w:rsid w:val="00900387"/>
    <w:rsid w:val="00900673"/>
    <w:rsid w:val="00904417"/>
    <w:rsid w:val="00905FAA"/>
    <w:rsid w:val="00906F42"/>
    <w:rsid w:val="009114E2"/>
    <w:rsid w:val="00911532"/>
    <w:rsid w:val="00912347"/>
    <w:rsid w:val="0091371D"/>
    <w:rsid w:val="0091455D"/>
    <w:rsid w:val="0091553B"/>
    <w:rsid w:val="0091700D"/>
    <w:rsid w:val="0092036D"/>
    <w:rsid w:val="00923202"/>
    <w:rsid w:val="00925474"/>
    <w:rsid w:val="00930CE7"/>
    <w:rsid w:val="00931D16"/>
    <w:rsid w:val="00931E1E"/>
    <w:rsid w:val="009341F2"/>
    <w:rsid w:val="00942AB8"/>
    <w:rsid w:val="00944E53"/>
    <w:rsid w:val="009459B1"/>
    <w:rsid w:val="009504F2"/>
    <w:rsid w:val="009508A3"/>
    <w:rsid w:val="00952469"/>
    <w:rsid w:val="00952B84"/>
    <w:rsid w:val="009540FB"/>
    <w:rsid w:val="009541AB"/>
    <w:rsid w:val="00960A33"/>
    <w:rsid w:val="00961B83"/>
    <w:rsid w:val="00963413"/>
    <w:rsid w:val="00963BFB"/>
    <w:rsid w:val="00964A80"/>
    <w:rsid w:val="00964B99"/>
    <w:rsid w:val="00965878"/>
    <w:rsid w:val="00965B88"/>
    <w:rsid w:val="009665CB"/>
    <w:rsid w:val="00974581"/>
    <w:rsid w:val="00975652"/>
    <w:rsid w:val="009813B4"/>
    <w:rsid w:val="00981A3E"/>
    <w:rsid w:val="0098372F"/>
    <w:rsid w:val="009842C5"/>
    <w:rsid w:val="00984BC5"/>
    <w:rsid w:val="00985B34"/>
    <w:rsid w:val="00986D4B"/>
    <w:rsid w:val="00986D4D"/>
    <w:rsid w:val="00994931"/>
    <w:rsid w:val="00994C3B"/>
    <w:rsid w:val="00994DE0"/>
    <w:rsid w:val="0099567F"/>
    <w:rsid w:val="009958E9"/>
    <w:rsid w:val="00997380"/>
    <w:rsid w:val="009973F0"/>
    <w:rsid w:val="00997C41"/>
    <w:rsid w:val="00997DB7"/>
    <w:rsid w:val="009A0B6E"/>
    <w:rsid w:val="009A0F94"/>
    <w:rsid w:val="009A1DEF"/>
    <w:rsid w:val="009A65E0"/>
    <w:rsid w:val="009A71DA"/>
    <w:rsid w:val="009B10B6"/>
    <w:rsid w:val="009B1BFB"/>
    <w:rsid w:val="009B33B2"/>
    <w:rsid w:val="009B417C"/>
    <w:rsid w:val="009B490C"/>
    <w:rsid w:val="009B6FF4"/>
    <w:rsid w:val="009C04E7"/>
    <w:rsid w:val="009C051B"/>
    <w:rsid w:val="009C2502"/>
    <w:rsid w:val="009D1809"/>
    <w:rsid w:val="009D36F1"/>
    <w:rsid w:val="009D4AD1"/>
    <w:rsid w:val="009D6815"/>
    <w:rsid w:val="009D753B"/>
    <w:rsid w:val="009E01CD"/>
    <w:rsid w:val="009E0D41"/>
    <w:rsid w:val="009E249E"/>
    <w:rsid w:val="009F1C24"/>
    <w:rsid w:val="009F5E57"/>
    <w:rsid w:val="009F7E34"/>
    <w:rsid w:val="00A034FA"/>
    <w:rsid w:val="00A03F5D"/>
    <w:rsid w:val="00A0747A"/>
    <w:rsid w:val="00A07612"/>
    <w:rsid w:val="00A1185D"/>
    <w:rsid w:val="00A156B4"/>
    <w:rsid w:val="00A15FC9"/>
    <w:rsid w:val="00A20314"/>
    <w:rsid w:val="00A21285"/>
    <w:rsid w:val="00A21367"/>
    <w:rsid w:val="00A23556"/>
    <w:rsid w:val="00A26303"/>
    <w:rsid w:val="00A30002"/>
    <w:rsid w:val="00A361DF"/>
    <w:rsid w:val="00A419C5"/>
    <w:rsid w:val="00A41BB1"/>
    <w:rsid w:val="00A421DC"/>
    <w:rsid w:val="00A4233D"/>
    <w:rsid w:val="00A44121"/>
    <w:rsid w:val="00A4536A"/>
    <w:rsid w:val="00A5164D"/>
    <w:rsid w:val="00A51BF4"/>
    <w:rsid w:val="00A5382A"/>
    <w:rsid w:val="00A56CB7"/>
    <w:rsid w:val="00A57B7D"/>
    <w:rsid w:val="00A6184A"/>
    <w:rsid w:val="00A67972"/>
    <w:rsid w:val="00A70787"/>
    <w:rsid w:val="00A70852"/>
    <w:rsid w:val="00A72489"/>
    <w:rsid w:val="00A765BC"/>
    <w:rsid w:val="00A86837"/>
    <w:rsid w:val="00A876E8"/>
    <w:rsid w:val="00A93FA1"/>
    <w:rsid w:val="00A945F8"/>
    <w:rsid w:val="00A94DBB"/>
    <w:rsid w:val="00A96C03"/>
    <w:rsid w:val="00A9707A"/>
    <w:rsid w:val="00AA4832"/>
    <w:rsid w:val="00AA48AE"/>
    <w:rsid w:val="00AA5482"/>
    <w:rsid w:val="00AA5D44"/>
    <w:rsid w:val="00AA6807"/>
    <w:rsid w:val="00AA6F83"/>
    <w:rsid w:val="00AA7C05"/>
    <w:rsid w:val="00AB2339"/>
    <w:rsid w:val="00AB66A5"/>
    <w:rsid w:val="00AB6F9A"/>
    <w:rsid w:val="00AB7E5F"/>
    <w:rsid w:val="00AC074C"/>
    <w:rsid w:val="00AC13A6"/>
    <w:rsid w:val="00AC3090"/>
    <w:rsid w:val="00AC52A2"/>
    <w:rsid w:val="00AC5593"/>
    <w:rsid w:val="00AC55A9"/>
    <w:rsid w:val="00AD179E"/>
    <w:rsid w:val="00AD3A44"/>
    <w:rsid w:val="00AD6EBD"/>
    <w:rsid w:val="00AE279B"/>
    <w:rsid w:val="00AE3655"/>
    <w:rsid w:val="00AE65EB"/>
    <w:rsid w:val="00AF0CFC"/>
    <w:rsid w:val="00AF290F"/>
    <w:rsid w:val="00AF3C1A"/>
    <w:rsid w:val="00AF3E08"/>
    <w:rsid w:val="00AF6670"/>
    <w:rsid w:val="00AF7EF9"/>
    <w:rsid w:val="00B03EEE"/>
    <w:rsid w:val="00B0416B"/>
    <w:rsid w:val="00B057C2"/>
    <w:rsid w:val="00B05863"/>
    <w:rsid w:val="00B063B8"/>
    <w:rsid w:val="00B06C7E"/>
    <w:rsid w:val="00B06DE8"/>
    <w:rsid w:val="00B079D3"/>
    <w:rsid w:val="00B1033A"/>
    <w:rsid w:val="00B10EAF"/>
    <w:rsid w:val="00B111E7"/>
    <w:rsid w:val="00B11619"/>
    <w:rsid w:val="00B206F3"/>
    <w:rsid w:val="00B24746"/>
    <w:rsid w:val="00B255E2"/>
    <w:rsid w:val="00B26B40"/>
    <w:rsid w:val="00B279BB"/>
    <w:rsid w:val="00B338C1"/>
    <w:rsid w:val="00B3450A"/>
    <w:rsid w:val="00B3776A"/>
    <w:rsid w:val="00B42DD0"/>
    <w:rsid w:val="00B4746F"/>
    <w:rsid w:val="00B479A2"/>
    <w:rsid w:val="00B50798"/>
    <w:rsid w:val="00B5090F"/>
    <w:rsid w:val="00B515C7"/>
    <w:rsid w:val="00B51753"/>
    <w:rsid w:val="00B51BE6"/>
    <w:rsid w:val="00B52D98"/>
    <w:rsid w:val="00B53045"/>
    <w:rsid w:val="00B53D68"/>
    <w:rsid w:val="00B5632F"/>
    <w:rsid w:val="00B57B2F"/>
    <w:rsid w:val="00B66E17"/>
    <w:rsid w:val="00B67A6E"/>
    <w:rsid w:val="00B713F2"/>
    <w:rsid w:val="00B71EB5"/>
    <w:rsid w:val="00B7227E"/>
    <w:rsid w:val="00B7335F"/>
    <w:rsid w:val="00B75257"/>
    <w:rsid w:val="00B75731"/>
    <w:rsid w:val="00B77312"/>
    <w:rsid w:val="00B77993"/>
    <w:rsid w:val="00B83797"/>
    <w:rsid w:val="00B83EB9"/>
    <w:rsid w:val="00B85571"/>
    <w:rsid w:val="00B879F4"/>
    <w:rsid w:val="00B942F5"/>
    <w:rsid w:val="00B944C4"/>
    <w:rsid w:val="00B94A68"/>
    <w:rsid w:val="00B95836"/>
    <w:rsid w:val="00B9607A"/>
    <w:rsid w:val="00BA0143"/>
    <w:rsid w:val="00BA37CF"/>
    <w:rsid w:val="00BA3FB1"/>
    <w:rsid w:val="00BA45A9"/>
    <w:rsid w:val="00BA494F"/>
    <w:rsid w:val="00BA69EA"/>
    <w:rsid w:val="00BB4AB0"/>
    <w:rsid w:val="00BB5553"/>
    <w:rsid w:val="00BB55D7"/>
    <w:rsid w:val="00BB6789"/>
    <w:rsid w:val="00BB6E47"/>
    <w:rsid w:val="00BC0FA1"/>
    <w:rsid w:val="00BC27EC"/>
    <w:rsid w:val="00BD15DE"/>
    <w:rsid w:val="00BD4191"/>
    <w:rsid w:val="00BD4547"/>
    <w:rsid w:val="00BD5A4D"/>
    <w:rsid w:val="00BE2AC3"/>
    <w:rsid w:val="00BE2AC8"/>
    <w:rsid w:val="00BE2E3B"/>
    <w:rsid w:val="00BE6106"/>
    <w:rsid w:val="00BF1B22"/>
    <w:rsid w:val="00BF37D4"/>
    <w:rsid w:val="00BF56D3"/>
    <w:rsid w:val="00C018A9"/>
    <w:rsid w:val="00C02BD0"/>
    <w:rsid w:val="00C04496"/>
    <w:rsid w:val="00C06AAE"/>
    <w:rsid w:val="00C12D08"/>
    <w:rsid w:val="00C13AA5"/>
    <w:rsid w:val="00C14DC9"/>
    <w:rsid w:val="00C15E6D"/>
    <w:rsid w:val="00C15F1C"/>
    <w:rsid w:val="00C161FC"/>
    <w:rsid w:val="00C167AF"/>
    <w:rsid w:val="00C209DB"/>
    <w:rsid w:val="00C22234"/>
    <w:rsid w:val="00C225B6"/>
    <w:rsid w:val="00C22863"/>
    <w:rsid w:val="00C31218"/>
    <w:rsid w:val="00C31AC4"/>
    <w:rsid w:val="00C33CFC"/>
    <w:rsid w:val="00C34BF2"/>
    <w:rsid w:val="00C40ED0"/>
    <w:rsid w:val="00C417D9"/>
    <w:rsid w:val="00C41A3C"/>
    <w:rsid w:val="00C47766"/>
    <w:rsid w:val="00C5295F"/>
    <w:rsid w:val="00C56F8C"/>
    <w:rsid w:val="00C57BDA"/>
    <w:rsid w:val="00C6083C"/>
    <w:rsid w:val="00C60E9B"/>
    <w:rsid w:val="00C63D75"/>
    <w:rsid w:val="00C64856"/>
    <w:rsid w:val="00C64CD2"/>
    <w:rsid w:val="00C71E9F"/>
    <w:rsid w:val="00C73415"/>
    <w:rsid w:val="00C75F65"/>
    <w:rsid w:val="00C809EE"/>
    <w:rsid w:val="00C832BF"/>
    <w:rsid w:val="00C83CC0"/>
    <w:rsid w:val="00C84A31"/>
    <w:rsid w:val="00C879D9"/>
    <w:rsid w:val="00C87F6B"/>
    <w:rsid w:val="00C91249"/>
    <w:rsid w:val="00C93AF6"/>
    <w:rsid w:val="00C93D97"/>
    <w:rsid w:val="00C95CCB"/>
    <w:rsid w:val="00C96EE4"/>
    <w:rsid w:val="00CA1E44"/>
    <w:rsid w:val="00CA4F16"/>
    <w:rsid w:val="00CB134A"/>
    <w:rsid w:val="00CB2CC5"/>
    <w:rsid w:val="00CB4D06"/>
    <w:rsid w:val="00CB5CA5"/>
    <w:rsid w:val="00CC0BEB"/>
    <w:rsid w:val="00CC2A61"/>
    <w:rsid w:val="00CC32E4"/>
    <w:rsid w:val="00CC3534"/>
    <w:rsid w:val="00CC4462"/>
    <w:rsid w:val="00CC507B"/>
    <w:rsid w:val="00CC5BAA"/>
    <w:rsid w:val="00CC62BD"/>
    <w:rsid w:val="00CD47EC"/>
    <w:rsid w:val="00CD6312"/>
    <w:rsid w:val="00CE410B"/>
    <w:rsid w:val="00CE59B2"/>
    <w:rsid w:val="00CE5D06"/>
    <w:rsid w:val="00CF3787"/>
    <w:rsid w:val="00CF444B"/>
    <w:rsid w:val="00CF4978"/>
    <w:rsid w:val="00D008D0"/>
    <w:rsid w:val="00D01CF0"/>
    <w:rsid w:val="00D02890"/>
    <w:rsid w:val="00D03D34"/>
    <w:rsid w:val="00D04723"/>
    <w:rsid w:val="00D11653"/>
    <w:rsid w:val="00D13C21"/>
    <w:rsid w:val="00D175E8"/>
    <w:rsid w:val="00D212B8"/>
    <w:rsid w:val="00D21FB5"/>
    <w:rsid w:val="00D2411B"/>
    <w:rsid w:val="00D25DA3"/>
    <w:rsid w:val="00D302C3"/>
    <w:rsid w:val="00D34680"/>
    <w:rsid w:val="00D353D5"/>
    <w:rsid w:val="00D35733"/>
    <w:rsid w:val="00D412BD"/>
    <w:rsid w:val="00D41820"/>
    <w:rsid w:val="00D42563"/>
    <w:rsid w:val="00D42F69"/>
    <w:rsid w:val="00D44BFE"/>
    <w:rsid w:val="00D46601"/>
    <w:rsid w:val="00D537CD"/>
    <w:rsid w:val="00D53AA4"/>
    <w:rsid w:val="00D53DA7"/>
    <w:rsid w:val="00D54029"/>
    <w:rsid w:val="00D549B0"/>
    <w:rsid w:val="00D56641"/>
    <w:rsid w:val="00D61C3F"/>
    <w:rsid w:val="00D63401"/>
    <w:rsid w:val="00D66BE5"/>
    <w:rsid w:val="00D7132E"/>
    <w:rsid w:val="00D71517"/>
    <w:rsid w:val="00D71A32"/>
    <w:rsid w:val="00D72B95"/>
    <w:rsid w:val="00D74ACA"/>
    <w:rsid w:val="00D76804"/>
    <w:rsid w:val="00D84167"/>
    <w:rsid w:val="00D84253"/>
    <w:rsid w:val="00D940A6"/>
    <w:rsid w:val="00D952F3"/>
    <w:rsid w:val="00D95D6B"/>
    <w:rsid w:val="00D96690"/>
    <w:rsid w:val="00D9777F"/>
    <w:rsid w:val="00D97823"/>
    <w:rsid w:val="00DA037C"/>
    <w:rsid w:val="00DA1500"/>
    <w:rsid w:val="00DA26D6"/>
    <w:rsid w:val="00DA50A4"/>
    <w:rsid w:val="00DA5C55"/>
    <w:rsid w:val="00DA5FE5"/>
    <w:rsid w:val="00DA6C7E"/>
    <w:rsid w:val="00DB2E63"/>
    <w:rsid w:val="00DB4B6A"/>
    <w:rsid w:val="00DB52EC"/>
    <w:rsid w:val="00DC444A"/>
    <w:rsid w:val="00DC4AC5"/>
    <w:rsid w:val="00DC4E36"/>
    <w:rsid w:val="00DC580A"/>
    <w:rsid w:val="00DC6151"/>
    <w:rsid w:val="00DC6974"/>
    <w:rsid w:val="00DD136F"/>
    <w:rsid w:val="00DD1D37"/>
    <w:rsid w:val="00DD2AE0"/>
    <w:rsid w:val="00DD4B01"/>
    <w:rsid w:val="00DD4F9A"/>
    <w:rsid w:val="00DD4FEB"/>
    <w:rsid w:val="00DD62DF"/>
    <w:rsid w:val="00DD79BD"/>
    <w:rsid w:val="00DD7F21"/>
    <w:rsid w:val="00DE449A"/>
    <w:rsid w:val="00DE5CD5"/>
    <w:rsid w:val="00DE6027"/>
    <w:rsid w:val="00DE6A2C"/>
    <w:rsid w:val="00DE6A71"/>
    <w:rsid w:val="00DE6C14"/>
    <w:rsid w:val="00DF0F17"/>
    <w:rsid w:val="00DF4179"/>
    <w:rsid w:val="00DF4752"/>
    <w:rsid w:val="00DF5EE4"/>
    <w:rsid w:val="00DF691A"/>
    <w:rsid w:val="00DF70BF"/>
    <w:rsid w:val="00E02F9D"/>
    <w:rsid w:val="00E03897"/>
    <w:rsid w:val="00E03DE5"/>
    <w:rsid w:val="00E04A18"/>
    <w:rsid w:val="00E0557C"/>
    <w:rsid w:val="00E05654"/>
    <w:rsid w:val="00E05D5E"/>
    <w:rsid w:val="00E06285"/>
    <w:rsid w:val="00E1284B"/>
    <w:rsid w:val="00E12EC2"/>
    <w:rsid w:val="00E13C4E"/>
    <w:rsid w:val="00E14FE4"/>
    <w:rsid w:val="00E17E69"/>
    <w:rsid w:val="00E2308C"/>
    <w:rsid w:val="00E23554"/>
    <w:rsid w:val="00E2588A"/>
    <w:rsid w:val="00E25AD3"/>
    <w:rsid w:val="00E26363"/>
    <w:rsid w:val="00E26ACE"/>
    <w:rsid w:val="00E27BCA"/>
    <w:rsid w:val="00E3049E"/>
    <w:rsid w:val="00E30545"/>
    <w:rsid w:val="00E3370A"/>
    <w:rsid w:val="00E33945"/>
    <w:rsid w:val="00E355A3"/>
    <w:rsid w:val="00E36A91"/>
    <w:rsid w:val="00E40968"/>
    <w:rsid w:val="00E40DDA"/>
    <w:rsid w:val="00E410CF"/>
    <w:rsid w:val="00E5227D"/>
    <w:rsid w:val="00E54BF9"/>
    <w:rsid w:val="00E55AAD"/>
    <w:rsid w:val="00E57D8E"/>
    <w:rsid w:val="00E60863"/>
    <w:rsid w:val="00E6585F"/>
    <w:rsid w:val="00E65FBC"/>
    <w:rsid w:val="00E672B7"/>
    <w:rsid w:val="00E70A2F"/>
    <w:rsid w:val="00E715BD"/>
    <w:rsid w:val="00E716D2"/>
    <w:rsid w:val="00E71768"/>
    <w:rsid w:val="00E73DB6"/>
    <w:rsid w:val="00E770DA"/>
    <w:rsid w:val="00E77797"/>
    <w:rsid w:val="00E808A9"/>
    <w:rsid w:val="00E85817"/>
    <w:rsid w:val="00E85F94"/>
    <w:rsid w:val="00E938BD"/>
    <w:rsid w:val="00E96AB1"/>
    <w:rsid w:val="00E96BEA"/>
    <w:rsid w:val="00E97109"/>
    <w:rsid w:val="00EA4294"/>
    <w:rsid w:val="00EA48EE"/>
    <w:rsid w:val="00EA542C"/>
    <w:rsid w:val="00EA59D1"/>
    <w:rsid w:val="00EA6DD2"/>
    <w:rsid w:val="00EB16BC"/>
    <w:rsid w:val="00EB2F3F"/>
    <w:rsid w:val="00EB454E"/>
    <w:rsid w:val="00EB57E7"/>
    <w:rsid w:val="00EB5F2A"/>
    <w:rsid w:val="00EB7F6A"/>
    <w:rsid w:val="00EC1265"/>
    <w:rsid w:val="00EC13AB"/>
    <w:rsid w:val="00EC17B6"/>
    <w:rsid w:val="00EC39BF"/>
    <w:rsid w:val="00EC4464"/>
    <w:rsid w:val="00ED1CC6"/>
    <w:rsid w:val="00ED1F96"/>
    <w:rsid w:val="00ED2258"/>
    <w:rsid w:val="00ED35AA"/>
    <w:rsid w:val="00ED36A4"/>
    <w:rsid w:val="00ED3932"/>
    <w:rsid w:val="00ED3D9E"/>
    <w:rsid w:val="00EE3BDD"/>
    <w:rsid w:val="00EE44A4"/>
    <w:rsid w:val="00EE5807"/>
    <w:rsid w:val="00EE74C2"/>
    <w:rsid w:val="00EF04DE"/>
    <w:rsid w:val="00EF30C9"/>
    <w:rsid w:val="00EF38F4"/>
    <w:rsid w:val="00EF5A8C"/>
    <w:rsid w:val="00EF7810"/>
    <w:rsid w:val="00F022ED"/>
    <w:rsid w:val="00F030DC"/>
    <w:rsid w:val="00F04D6E"/>
    <w:rsid w:val="00F06963"/>
    <w:rsid w:val="00F07258"/>
    <w:rsid w:val="00F10D3A"/>
    <w:rsid w:val="00F12078"/>
    <w:rsid w:val="00F1257C"/>
    <w:rsid w:val="00F14C3F"/>
    <w:rsid w:val="00F15429"/>
    <w:rsid w:val="00F161DE"/>
    <w:rsid w:val="00F16304"/>
    <w:rsid w:val="00F232F7"/>
    <w:rsid w:val="00F24E1B"/>
    <w:rsid w:val="00F24F8A"/>
    <w:rsid w:val="00F265C2"/>
    <w:rsid w:val="00F30417"/>
    <w:rsid w:val="00F334C7"/>
    <w:rsid w:val="00F3368E"/>
    <w:rsid w:val="00F3371B"/>
    <w:rsid w:val="00F33E51"/>
    <w:rsid w:val="00F368D2"/>
    <w:rsid w:val="00F37C50"/>
    <w:rsid w:val="00F407E8"/>
    <w:rsid w:val="00F4512E"/>
    <w:rsid w:val="00F47050"/>
    <w:rsid w:val="00F50D8A"/>
    <w:rsid w:val="00F51609"/>
    <w:rsid w:val="00F55A94"/>
    <w:rsid w:val="00F56509"/>
    <w:rsid w:val="00F601AE"/>
    <w:rsid w:val="00F63FC3"/>
    <w:rsid w:val="00F64699"/>
    <w:rsid w:val="00F64DEB"/>
    <w:rsid w:val="00F65520"/>
    <w:rsid w:val="00F65D69"/>
    <w:rsid w:val="00F67011"/>
    <w:rsid w:val="00F70B2A"/>
    <w:rsid w:val="00F713EF"/>
    <w:rsid w:val="00F719D0"/>
    <w:rsid w:val="00F72774"/>
    <w:rsid w:val="00F74F8F"/>
    <w:rsid w:val="00F766E0"/>
    <w:rsid w:val="00F76EEF"/>
    <w:rsid w:val="00F81513"/>
    <w:rsid w:val="00F81ADA"/>
    <w:rsid w:val="00F8225B"/>
    <w:rsid w:val="00F8286A"/>
    <w:rsid w:val="00F8594D"/>
    <w:rsid w:val="00F90486"/>
    <w:rsid w:val="00F90A71"/>
    <w:rsid w:val="00F923B7"/>
    <w:rsid w:val="00F929EB"/>
    <w:rsid w:val="00F92D12"/>
    <w:rsid w:val="00F94BF1"/>
    <w:rsid w:val="00F97E2F"/>
    <w:rsid w:val="00FA19BC"/>
    <w:rsid w:val="00FA2025"/>
    <w:rsid w:val="00FA26EC"/>
    <w:rsid w:val="00FA2EDF"/>
    <w:rsid w:val="00FA44D8"/>
    <w:rsid w:val="00FA4AB8"/>
    <w:rsid w:val="00FA78E6"/>
    <w:rsid w:val="00FB0B80"/>
    <w:rsid w:val="00FB4F1D"/>
    <w:rsid w:val="00FB5CDB"/>
    <w:rsid w:val="00FB6DAE"/>
    <w:rsid w:val="00FC296D"/>
    <w:rsid w:val="00FC391C"/>
    <w:rsid w:val="00FC61A2"/>
    <w:rsid w:val="00FC627A"/>
    <w:rsid w:val="00FC72DF"/>
    <w:rsid w:val="00FC736A"/>
    <w:rsid w:val="00FD3603"/>
    <w:rsid w:val="00FD4E0B"/>
    <w:rsid w:val="00FD4E96"/>
    <w:rsid w:val="00FD5857"/>
    <w:rsid w:val="00FD61FF"/>
    <w:rsid w:val="00FD7598"/>
    <w:rsid w:val="00FD76AC"/>
    <w:rsid w:val="00FE5A68"/>
    <w:rsid w:val="00FF078F"/>
    <w:rsid w:val="00FF4E42"/>
    <w:rsid w:val="00FF6381"/>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88C9F94"/>
  <w15:docId w15:val="{4DAC37E4-168C-4E4A-95CB-F957040CA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1809"/>
    <w:pPr>
      <w:suppressAutoHyphens/>
      <w:jc w:val="both"/>
    </w:pPr>
    <w:rPr>
      <w:rFonts w:ascii="Bookman Old Style" w:hAnsi="Bookman Old Style"/>
      <w:i/>
      <w:lang w:eastAsia="ar-SA"/>
    </w:rPr>
  </w:style>
  <w:style w:type="paragraph" w:styleId="Ttulo1">
    <w:name w:val="heading 1"/>
    <w:basedOn w:val="Normal"/>
    <w:next w:val="Normal"/>
    <w:link w:val="Ttulo1Car"/>
    <w:qFormat/>
    <w:rsid w:val="000F6EBA"/>
    <w:pPr>
      <w:keepNext/>
      <w:numPr>
        <w:numId w:val="1"/>
      </w:numPr>
      <w:spacing w:before="240" w:after="60"/>
      <w:jc w:val="left"/>
      <w:outlineLvl w:val="0"/>
    </w:pPr>
    <w:rPr>
      <w:rFonts w:ascii="Verdana" w:hAnsi="Verdana" w:cs="Arial"/>
      <w:b/>
      <w:bCs/>
      <w:i w:val="0"/>
      <w:kern w:val="1"/>
      <w:sz w:val="22"/>
      <w:szCs w:val="32"/>
    </w:rPr>
  </w:style>
  <w:style w:type="paragraph" w:styleId="Ttulo2">
    <w:name w:val="heading 2"/>
    <w:basedOn w:val="Normal"/>
    <w:next w:val="Normal"/>
    <w:link w:val="Ttulo2Car"/>
    <w:qFormat/>
    <w:rsid w:val="00EB16BC"/>
    <w:pPr>
      <w:keepNext/>
      <w:numPr>
        <w:ilvl w:val="1"/>
        <w:numId w:val="1"/>
      </w:numPr>
      <w:spacing w:before="240" w:after="60"/>
      <w:outlineLvl w:val="1"/>
    </w:pPr>
    <w:rPr>
      <w:rFonts w:ascii="Arial" w:hAnsi="Arial" w:cs="Arial"/>
      <w:b/>
      <w:bCs/>
      <w:i w:val="0"/>
      <w:iCs/>
      <w:sz w:val="28"/>
      <w:szCs w:val="28"/>
    </w:rPr>
  </w:style>
  <w:style w:type="paragraph" w:styleId="Ttulo3">
    <w:name w:val="heading 3"/>
    <w:basedOn w:val="Normal"/>
    <w:next w:val="Normal"/>
    <w:link w:val="Ttulo3Car"/>
    <w:semiHidden/>
    <w:unhideWhenUsed/>
    <w:qFormat/>
    <w:rsid w:val="001C70C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semiHidden/>
    <w:unhideWhenUsed/>
    <w:qFormat/>
    <w:rsid w:val="00561501"/>
    <w:pPr>
      <w:keepNext/>
      <w:keepLines/>
      <w:spacing w:before="40"/>
      <w:outlineLvl w:val="3"/>
    </w:pPr>
    <w:rPr>
      <w:rFonts w:asciiTheme="majorHAnsi" w:eastAsiaTheme="majorEastAsia" w:hAnsiTheme="majorHAnsi" w:cstheme="majorBidi"/>
      <w:i w:val="0"/>
      <w:iCs/>
      <w:color w:val="365F91" w:themeColor="accent1" w:themeShade="BF"/>
    </w:rPr>
  </w:style>
  <w:style w:type="paragraph" w:styleId="Ttulo8">
    <w:name w:val="heading 8"/>
    <w:basedOn w:val="Normal"/>
    <w:next w:val="Normal"/>
    <w:qFormat/>
    <w:rsid w:val="00EB16BC"/>
    <w:pPr>
      <w:keepNext/>
      <w:numPr>
        <w:ilvl w:val="7"/>
        <w:numId w:val="1"/>
      </w:numPr>
      <w:jc w:val="center"/>
      <w:outlineLvl w:val="7"/>
    </w:pPr>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EB16BC"/>
  </w:style>
  <w:style w:type="character" w:customStyle="1" w:styleId="WW8Num3z0">
    <w:name w:val="WW8Num3z0"/>
    <w:rsid w:val="00EB16BC"/>
    <w:rPr>
      <w:rFonts w:cs="Times New Roman"/>
    </w:rPr>
  </w:style>
  <w:style w:type="character" w:customStyle="1" w:styleId="WW8Num4z0">
    <w:name w:val="WW8Num4z0"/>
    <w:rsid w:val="00EB16BC"/>
    <w:rPr>
      <w:rFonts w:cs="Times New Roman"/>
    </w:rPr>
  </w:style>
  <w:style w:type="character" w:customStyle="1" w:styleId="Fuentedeprrafopredeter1">
    <w:name w:val="Fuente de párrafo predeter.1"/>
    <w:rsid w:val="00EB16BC"/>
  </w:style>
  <w:style w:type="character" w:styleId="Nmerodepgina">
    <w:name w:val="page number"/>
    <w:basedOn w:val="Fuentedeprrafopredeter1"/>
    <w:rsid w:val="00EB16BC"/>
  </w:style>
  <w:style w:type="character" w:customStyle="1" w:styleId="CarCar1">
    <w:name w:val="Car Car1"/>
    <w:rsid w:val="00EB16BC"/>
    <w:rPr>
      <w:rFonts w:ascii="Bookman Old Style" w:hAnsi="Bookman Old Style"/>
      <w:i/>
      <w:lang w:val="es-CO"/>
    </w:rPr>
  </w:style>
  <w:style w:type="character" w:styleId="Hipervnculo">
    <w:name w:val="Hyperlink"/>
    <w:uiPriority w:val="99"/>
    <w:rsid w:val="00EB16BC"/>
    <w:rPr>
      <w:color w:val="0000FF"/>
      <w:u w:val="single"/>
    </w:rPr>
  </w:style>
  <w:style w:type="character" w:customStyle="1" w:styleId="CarCar2">
    <w:name w:val="Car Car2"/>
    <w:rsid w:val="00EB16BC"/>
    <w:rPr>
      <w:rFonts w:ascii="Bookman Old Style" w:hAnsi="Bookman Old Style"/>
      <w:i/>
      <w:lang w:val="es-CO"/>
    </w:rPr>
  </w:style>
  <w:style w:type="character" w:customStyle="1" w:styleId="CarCar">
    <w:name w:val="Car Car"/>
    <w:rsid w:val="00EB16BC"/>
    <w:rPr>
      <w:rFonts w:ascii="Arial" w:hAnsi="Arial"/>
      <w:lang w:val="es-ES_tradnl"/>
    </w:rPr>
  </w:style>
  <w:style w:type="paragraph" w:customStyle="1" w:styleId="Encabezado1">
    <w:name w:val="Encabezado1"/>
    <w:basedOn w:val="Normal"/>
    <w:next w:val="Textoindependiente"/>
    <w:rsid w:val="00EB16BC"/>
    <w:pPr>
      <w:keepNext/>
      <w:spacing w:before="240" w:after="120"/>
    </w:pPr>
    <w:rPr>
      <w:rFonts w:ascii="Arial" w:eastAsia="Lucida Sans Unicode" w:hAnsi="Arial" w:cs="Mangal"/>
      <w:sz w:val="28"/>
      <w:szCs w:val="28"/>
    </w:rPr>
  </w:style>
  <w:style w:type="paragraph" w:styleId="Textoindependiente">
    <w:name w:val="Body Text"/>
    <w:basedOn w:val="Normal"/>
    <w:link w:val="TextoindependienteCar"/>
    <w:rsid w:val="00EB16BC"/>
    <w:pPr>
      <w:widowControl w:val="0"/>
    </w:pPr>
    <w:rPr>
      <w:rFonts w:ascii="Arial" w:hAnsi="Arial"/>
      <w:i w:val="0"/>
      <w:lang w:val="es-ES_tradnl"/>
    </w:rPr>
  </w:style>
  <w:style w:type="paragraph" w:styleId="Lista">
    <w:name w:val="List"/>
    <w:basedOn w:val="Textoindependiente"/>
    <w:rsid w:val="00EB16BC"/>
    <w:rPr>
      <w:rFonts w:cs="Mangal"/>
    </w:rPr>
  </w:style>
  <w:style w:type="paragraph" w:customStyle="1" w:styleId="Etiqueta">
    <w:name w:val="Etiqueta"/>
    <w:basedOn w:val="Normal"/>
    <w:rsid w:val="00EB16BC"/>
    <w:pPr>
      <w:suppressLineNumbers/>
      <w:spacing w:before="120" w:after="120"/>
    </w:pPr>
    <w:rPr>
      <w:rFonts w:cs="Lohit Hindi"/>
      <w:iCs/>
      <w:sz w:val="24"/>
      <w:szCs w:val="24"/>
    </w:rPr>
  </w:style>
  <w:style w:type="paragraph" w:customStyle="1" w:styleId="ndice">
    <w:name w:val="Índice"/>
    <w:basedOn w:val="Normal"/>
    <w:rsid w:val="00EB16BC"/>
    <w:pPr>
      <w:suppressLineNumbers/>
    </w:pPr>
    <w:rPr>
      <w:rFonts w:cs="Mangal"/>
    </w:rPr>
  </w:style>
  <w:style w:type="paragraph" w:styleId="Encabezado">
    <w:name w:val="header"/>
    <w:basedOn w:val="Normal"/>
    <w:link w:val="EncabezadoCar"/>
    <w:rsid w:val="00EB16BC"/>
    <w:pPr>
      <w:tabs>
        <w:tab w:val="center" w:pos="4252"/>
        <w:tab w:val="right" w:pos="8504"/>
      </w:tabs>
    </w:pPr>
  </w:style>
  <w:style w:type="paragraph" w:styleId="Piedepgina">
    <w:name w:val="footer"/>
    <w:basedOn w:val="Normal"/>
    <w:link w:val="PiedepginaCar"/>
    <w:uiPriority w:val="99"/>
    <w:rsid w:val="00EB16BC"/>
    <w:pPr>
      <w:tabs>
        <w:tab w:val="center" w:pos="4252"/>
        <w:tab w:val="right" w:pos="8504"/>
      </w:tabs>
    </w:pPr>
  </w:style>
  <w:style w:type="paragraph" w:customStyle="1" w:styleId="Sinespaciado1">
    <w:name w:val="Sin espaciado1"/>
    <w:rsid w:val="00EB16BC"/>
    <w:pPr>
      <w:suppressAutoHyphens/>
    </w:pPr>
    <w:rPr>
      <w:rFonts w:ascii="Calibri" w:eastAsia="Arial" w:hAnsi="Calibri"/>
      <w:sz w:val="22"/>
      <w:szCs w:val="22"/>
      <w:lang w:val="es-ES" w:eastAsia="ar-SA"/>
    </w:rPr>
  </w:style>
  <w:style w:type="paragraph" w:customStyle="1" w:styleId="NoSpacing1">
    <w:name w:val="No Spacing1"/>
    <w:rsid w:val="00EB16BC"/>
    <w:pPr>
      <w:suppressAutoHyphens/>
    </w:pPr>
    <w:rPr>
      <w:rFonts w:ascii="Calibri" w:eastAsia="Calibri" w:hAnsi="Calibri"/>
      <w:sz w:val="22"/>
      <w:szCs w:val="22"/>
      <w:lang w:val="es-ES" w:eastAsia="ar-SA"/>
    </w:rPr>
  </w:style>
  <w:style w:type="paragraph" w:styleId="Textodeglobo">
    <w:name w:val="Balloon Text"/>
    <w:basedOn w:val="Normal"/>
    <w:rsid w:val="00EB16BC"/>
    <w:rPr>
      <w:rFonts w:ascii="Tahoma" w:hAnsi="Tahoma" w:cs="Tahoma"/>
      <w:sz w:val="16"/>
      <w:szCs w:val="16"/>
    </w:rPr>
  </w:style>
  <w:style w:type="character" w:customStyle="1" w:styleId="TextoindependienteCar">
    <w:name w:val="Texto independiente Car"/>
    <w:link w:val="Textoindependiente"/>
    <w:rsid w:val="009C2502"/>
    <w:rPr>
      <w:rFonts w:ascii="Arial" w:hAnsi="Arial"/>
      <w:lang w:val="es-ES_tradnl" w:eastAsia="ar-SA"/>
    </w:rPr>
  </w:style>
  <w:style w:type="paragraph" w:styleId="Textocomentario">
    <w:name w:val="annotation text"/>
    <w:basedOn w:val="Normal"/>
    <w:link w:val="TextocomentarioCar"/>
    <w:uiPriority w:val="99"/>
    <w:unhideWhenUsed/>
    <w:rsid w:val="009C2502"/>
    <w:pPr>
      <w:spacing w:after="200" w:line="276" w:lineRule="auto"/>
    </w:pPr>
    <w:rPr>
      <w:rFonts w:ascii="Calibri" w:eastAsia="Calibri" w:hAnsi="Calibri"/>
      <w:i w:val="0"/>
      <w:lang w:val="es-ES"/>
    </w:rPr>
  </w:style>
  <w:style w:type="character" w:customStyle="1" w:styleId="TextocomentarioCar">
    <w:name w:val="Texto comentario Car"/>
    <w:link w:val="Textocomentario"/>
    <w:uiPriority w:val="99"/>
    <w:rsid w:val="009C2502"/>
    <w:rPr>
      <w:rFonts w:ascii="Calibri" w:eastAsia="Calibri" w:hAnsi="Calibri"/>
      <w:lang w:val="es-ES" w:eastAsia="ar-SA"/>
    </w:rPr>
  </w:style>
  <w:style w:type="character" w:customStyle="1" w:styleId="PiedepginaCar">
    <w:name w:val="Pie de página Car"/>
    <w:link w:val="Piedepgina"/>
    <w:uiPriority w:val="99"/>
    <w:rsid w:val="008B55FA"/>
    <w:rPr>
      <w:rFonts w:ascii="Bookman Old Style" w:hAnsi="Bookman Old Style"/>
      <w:i/>
      <w:lang w:eastAsia="ar-SA"/>
    </w:rPr>
  </w:style>
  <w:style w:type="character" w:customStyle="1" w:styleId="Ttulo1Car">
    <w:name w:val="Título 1 Car"/>
    <w:basedOn w:val="Fuentedeprrafopredeter"/>
    <w:link w:val="Ttulo1"/>
    <w:rsid w:val="000F6EBA"/>
    <w:rPr>
      <w:rFonts w:ascii="Verdana" w:hAnsi="Verdana" w:cs="Arial"/>
      <w:b/>
      <w:bCs/>
      <w:kern w:val="1"/>
      <w:sz w:val="22"/>
      <w:szCs w:val="32"/>
      <w:lang w:eastAsia="ar-SA"/>
    </w:rPr>
  </w:style>
  <w:style w:type="character" w:customStyle="1" w:styleId="Ttulo2Car">
    <w:name w:val="Título 2 Car"/>
    <w:basedOn w:val="Fuentedeprrafopredeter"/>
    <w:link w:val="Ttulo2"/>
    <w:rsid w:val="0070396F"/>
    <w:rPr>
      <w:rFonts w:ascii="Arial" w:hAnsi="Arial" w:cs="Arial"/>
      <w:b/>
      <w:bCs/>
      <w:iCs/>
      <w:sz w:val="28"/>
      <w:szCs w:val="28"/>
      <w:lang w:eastAsia="ar-SA"/>
    </w:rPr>
  </w:style>
  <w:style w:type="character" w:customStyle="1" w:styleId="EncabezadoCar">
    <w:name w:val="Encabezado Car"/>
    <w:basedOn w:val="Fuentedeprrafopredeter"/>
    <w:link w:val="Encabezado"/>
    <w:uiPriority w:val="99"/>
    <w:rsid w:val="0070396F"/>
    <w:rPr>
      <w:rFonts w:ascii="Bookman Old Style" w:hAnsi="Bookman Old Style"/>
      <w:i/>
      <w:lang w:eastAsia="ar-SA"/>
    </w:rPr>
  </w:style>
  <w:style w:type="table" w:customStyle="1" w:styleId="TableNormal">
    <w:name w:val="Table Normal"/>
    <w:uiPriority w:val="2"/>
    <w:semiHidden/>
    <w:unhideWhenUsed/>
    <w:qFormat/>
    <w:rsid w:val="008C290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Prrafodelista">
    <w:name w:val="List Paragraph"/>
    <w:basedOn w:val="Normal"/>
    <w:uiPriority w:val="34"/>
    <w:qFormat/>
    <w:rsid w:val="008C2908"/>
    <w:pPr>
      <w:widowControl w:val="0"/>
      <w:suppressAutoHyphens w:val="0"/>
      <w:autoSpaceDE w:val="0"/>
      <w:autoSpaceDN w:val="0"/>
      <w:jc w:val="left"/>
    </w:pPr>
    <w:rPr>
      <w:rFonts w:ascii="Arial MT" w:eastAsia="Arial MT" w:hAnsi="Arial MT" w:cs="Arial MT"/>
      <w:i w:val="0"/>
      <w:sz w:val="22"/>
      <w:szCs w:val="22"/>
      <w:lang w:val="es-ES" w:eastAsia="en-US"/>
    </w:rPr>
  </w:style>
  <w:style w:type="paragraph" w:customStyle="1" w:styleId="TableParagraph">
    <w:name w:val="Table Paragraph"/>
    <w:basedOn w:val="Normal"/>
    <w:uiPriority w:val="1"/>
    <w:qFormat/>
    <w:rsid w:val="008C2908"/>
    <w:pPr>
      <w:widowControl w:val="0"/>
      <w:suppressAutoHyphens w:val="0"/>
      <w:autoSpaceDE w:val="0"/>
      <w:autoSpaceDN w:val="0"/>
      <w:ind w:left="108"/>
      <w:jc w:val="left"/>
    </w:pPr>
    <w:rPr>
      <w:rFonts w:ascii="Arial MT" w:eastAsia="Arial MT" w:hAnsi="Arial MT" w:cs="Arial MT"/>
      <w:i w:val="0"/>
      <w:sz w:val="22"/>
      <w:szCs w:val="22"/>
      <w:lang w:val="es-ES" w:eastAsia="en-US"/>
    </w:rPr>
  </w:style>
  <w:style w:type="paragraph" w:styleId="Sinespaciado">
    <w:name w:val="No Spacing"/>
    <w:uiPriority w:val="1"/>
    <w:qFormat/>
    <w:rsid w:val="008C2908"/>
    <w:pPr>
      <w:widowControl w:val="0"/>
      <w:autoSpaceDE w:val="0"/>
      <w:autoSpaceDN w:val="0"/>
    </w:pPr>
    <w:rPr>
      <w:rFonts w:ascii="Arial MT" w:eastAsia="Arial MT" w:hAnsi="Arial MT" w:cs="Arial MT"/>
      <w:sz w:val="22"/>
      <w:szCs w:val="22"/>
      <w:lang w:val="es-ES" w:eastAsia="en-US"/>
    </w:rPr>
  </w:style>
  <w:style w:type="paragraph" w:customStyle="1" w:styleId="Default">
    <w:name w:val="Default"/>
    <w:rsid w:val="008C2908"/>
    <w:pPr>
      <w:autoSpaceDE w:val="0"/>
      <w:autoSpaceDN w:val="0"/>
      <w:adjustRightInd w:val="0"/>
    </w:pPr>
    <w:rPr>
      <w:rFonts w:ascii="Arial" w:eastAsiaTheme="minorHAnsi" w:hAnsi="Arial" w:cs="Arial"/>
      <w:color w:val="000000"/>
      <w:sz w:val="24"/>
      <w:szCs w:val="24"/>
      <w:lang w:val="es-419" w:eastAsia="en-US"/>
    </w:rPr>
  </w:style>
  <w:style w:type="character" w:styleId="Textoennegrita">
    <w:name w:val="Strong"/>
    <w:basedOn w:val="Fuentedeprrafopredeter"/>
    <w:uiPriority w:val="22"/>
    <w:qFormat/>
    <w:rsid w:val="00A034FA"/>
    <w:rPr>
      <w:b/>
      <w:bCs/>
    </w:rPr>
  </w:style>
  <w:style w:type="character" w:styleId="nfasis">
    <w:name w:val="Emphasis"/>
    <w:basedOn w:val="Fuentedeprrafopredeter"/>
    <w:uiPriority w:val="20"/>
    <w:qFormat/>
    <w:rsid w:val="00A034FA"/>
    <w:rPr>
      <w:i/>
      <w:iCs/>
    </w:rPr>
  </w:style>
  <w:style w:type="character" w:styleId="Mencinsinresolver">
    <w:name w:val="Unresolved Mention"/>
    <w:basedOn w:val="Fuentedeprrafopredeter"/>
    <w:uiPriority w:val="99"/>
    <w:semiHidden/>
    <w:unhideWhenUsed/>
    <w:rsid w:val="00555C9B"/>
    <w:rPr>
      <w:color w:val="605E5C"/>
      <w:shd w:val="clear" w:color="auto" w:fill="E1DFDD"/>
    </w:rPr>
  </w:style>
  <w:style w:type="character" w:styleId="Hipervnculovisitado">
    <w:name w:val="FollowedHyperlink"/>
    <w:basedOn w:val="Fuentedeprrafopredeter"/>
    <w:semiHidden/>
    <w:unhideWhenUsed/>
    <w:rsid w:val="00D72B95"/>
    <w:rPr>
      <w:color w:val="800080" w:themeColor="followedHyperlink"/>
      <w:u w:val="single"/>
    </w:rPr>
  </w:style>
  <w:style w:type="paragraph" w:styleId="Revisin">
    <w:name w:val="Revision"/>
    <w:hidden/>
    <w:uiPriority w:val="99"/>
    <w:semiHidden/>
    <w:rsid w:val="00EA4294"/>
    <w:rPr>
      <w:rFonts w:ascii="Bookman Old Style" w:hAnsi="Bookman Old Style"/>
      <w:i/>
      <w:lang w:eastAsia="ar-SA"/>
    </w:rPr>
  </w:style>
  <w:style w:type="paragraph" w:styleId="Subttulo">
    <w:name w:val="Subtitle"/>
    <w:basedOn w:val="Normal"/>
    <w:next w:val="Normal"/>
    <w:link w:val="SubttuloCar"/>
    <w:qFormat/>
    <w:rsid w:val="00D42F69"/>
    <w:pPr>
      <w:numPr>
        <w:ilvl w:val="1"/>
      </w:numPr>
      <w:spacing w:after="160"/>
      <w:jc w:val="center"/>
    </w:pPr>
    <w:rPr>
      <w:rFonts w:ascii="Verdana" w:eastAsiaTheme="minorEastAsia" w:hAnsi="Verdana" w:cstheme="minorBidi"/>
      <w:i w:val="0"/>
      <w:color w:val="5A5A5A" w:themeColor="text1" w:themeTint="A5"/>
      <w:spacing w:val="15"/>
      <w:sz w:val="22"/>
      <w:szCs w:val="22"/>
    </w:rPr>
  </w:style>
  <w:style w:type="character" w:customStyle="1" w:styleId="SubttuloCar">
    <w:name w:val="Subtítulo Car"/>
    <w:basedOn w:val="Fuentedeprrafopredeter"/>
    <w:link w:val="Subttulo"/>
    <w:rsid w:val="00D42F69"/>
    <w:rPr>
      <w:rFonts w:ascii="Verdana" w:eastAsiaTheme="minorEastAsia" w:hAnsi="Verdana" w:cstheme="minorBidi"/>
      <w:color w:val="5A5A5A" w:themeColor="text1" w:themeTint="A5"/>
      <w:spacing w:val="15"/>
      <w:sz w:val="22"/>
      <w:szCs w:val="22"/>
      <w:lang w:eastAsia="ar-SA"/>
    </w:rPr>
  </w:style>
  <w:style w:type="table" w:styleId="Tablaconcuadrcula">
    <w:name w:val="Table Grid"/>
    <w:basedOn w:val="Tablanormal"/>
    <w:rsid w:val="00B733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qFormat/>
    <w:rsid w:val="00F51609"/>
    <w:pPr>
      <w:contextualSpacing/>
      <w:jc w:val="center"/>
    </w:pPr>
    <w:rPr>
      <w:rFonts w:ascii="Verdana" w:eastAsiaTheme="majorEastAsia" w:hAnsi="Verdana" w:cstheme="majorBidi"/>
      <w:b/>
      <w:i w:val="0"/>
      <w:spacing w:val="-10"/>
      <w:kern w:val="28"/>
      <w:sz w:val="22"/>
      <w:szCs w:val="56"/>
    </w:rPr>
  </w:style>
  <w:style w:type="character" w:customStyle="1" w:styleId="TtuloCar">
    <w:name w:val="Título Car"/>
    <w:basedOn w:val="Fuentedeprrafopredeter"/>
    <w:link w:val="Ttulo"/>
    <w:rsid w:val="00F51609"/>
    <w:rPr>
      <w:rFonts w:ascii="Verdana" w:eastAsiaTheme="majorEastAsia" w:hAnsi="Verdana" w:cstheme="majorBidi"/>
      <w:b/>
      <w:spacing w:val="-10"/>
      <w:kern w:val="28"/>
      <w:sz w:val="22"/>
      <w:szCs w:val="56"/>
      <w:lang w:eastAsia="ar-SA"/>
    </w:rPr>
  </w:style>
  <w:style w:type="paragraph" w:styleId="TtuloTDC">
    <w:name w:val="TOC Heading"/>
    <w:basedOn w:val="Ttulo1"/>
    <w:next w:val="Normal"/>
    <w:uiPriority w:val="39"/>
    <w:unhideWhenUsed/>
    <w:qFormat/>
    <w:rsid w:val="00B7335F"/>
    <w:pPr>
      <w:keepLines/>
      <w:numPr>
        <w:numId w:val="0"/>
      </w:numPr>
      <w:suppressAutoHyphens w:val="0"/>
      <w:spacing w:after="0" w:line="259" w:lineRule="auto"/>
      <w:outlineLvl w:val="9"/>
    </w:pPr>
    <w:rPr>
      <w:rFonts w:asciiTheme="majorHAnsi" w:eastAsiaTheme="majorEastAsia" w:hAnsiTheme="majorHAnsi" w:cstheme="majorBidi"/>
      <w:b w:val="0"/>
      <w:bCs w:val="0"/>
      <w:i/>
      <w:color w:val="365F91" w:themeColor="accent1" w:themeShade="BF"/>
      <w:kern w:val="0"/>
      <w:lang w:eastAsia="es-CO"/>
    </w:rPr>
  </w:style>
  <w:style w:type="paragraph" w:styleId="TDC1">
    <w:name w:val="toc 1"/>
    <w:basedOn w:val="Normal"/>
    <w:next w:val="Normal"/>
    <w:autoRedefine/>
    <w:uiPriority w:val="39"/>
    <w:unhideWhenUsed/>
    <w:rsid w:val="00B7335F"/>
    <w:pPr>
      <w:spacing w:after="100"/>
    </w:pPr>
  </w:style>
  <w:style w:type="paragraph" w:styleId="TDC2">
    <w:name w:val="toc 2"/>
    <w:basedOn w:val="Normal"/>
    <w:next w:val="Normal"/>
    <w:autoRedefine/>
    <w:uiPriority w:val="39"/>
    <w:unhideWhenUsed/>
    <w:rsid w:val="00A4233D"/>
    <w:pPr>
      <w:tabs>
        <w:tab w:val="right" w:leader="dot" w:pos="9350"/>
      </w:tabs>
      <w:spacing w:after="100"/>
      <w:ind w:left="200"/>
    </w:pPr>
  </w:style>
  <w:style w:type="character" w:styleId="Refdecomentario">
    <w:name w:val="annotation reference"/>
    <w:basedOn w:val="Fuentedeprrafopredeter"/>
    <w:semiHidden/>
    <w:unhideWhenUsed/>
    <w:rsid w:val="005024D6"/>
    <w:rPr>
      <w:sz w:val="16"/>
      <w:szCs w:val="16"/>
    </w:rPr>
  </w:style>
  <w:style w:type="paragraph" w:styleId="Asuntodelcomentario">
    <w:name w:val="annotation subject"/>
    <w:basedOn w:val="Textocomentario"/>
    <w:next w:val="Textocomentario"/>
    <w:link w:val="AsuntodelcomentarioCar"/>
    <w:semiHidden/>
    <w:unhideWhenUsed/>
    <w:rsid w:val="005024D6"/>
    <w:pPr>
      <w:spacing w:after="0" w:line="240" w:lineRule="auto"/>
    </w:pPr>
    <w:rPr>
      <w:rFonts w:ascii="Bookman Old Style" w:eastAsia="Times New Roman" w:hAnsi="Bookman Old Style"/>
      <w:b/>
      <w:bCs/>
      <w:i/>
      <w:lang w:val="es-CO"/>
    </w:rPr>
  </w:style>
  <w:style w:type="character" w:customStyle="1" w:styleId="AsuntodelcomentarioCar">
    <w:name w:val="Asunto del comentario Car"/>
    <w:basedOn w:val="TextocomentarioCar"/>
    <w:link w:val="Asuntodelcomentario"/>
    <w:semiHidden/>
    <w:rsid w:val="005024D6"/>
    <w:rPr>
      <w:rFonts w:ascii="Bookman Old Style" w:eastAsia="Calibri" w:hAnsi="Bookman Old Style"/>
      <w:b/>
      <w:bCs/>
      <w:i/>
      <w:lang w:val="es-ES" w:eastAsia="ar-SA"/>
    </w:rPr>
  </w:style>
  <w:style w:type="character" w:customStyle="1" w:styleId="Ttulo4Car">
    <w:name w:val="Título 4 Car"/>
    <w:basedOn w:val="Fuentedeprrafopredeter"/>
    <w:link w:val="Ttulo4"/>
    <w:semiHidden/>
    <w:rsid w:val="00561501"/>
    <w:rPr>
      <w:rFonts w:asciiTheme="majorHAnsi" w:eastAsiaTheme="majorEastAsia" w:hAnsiTheme="majorHAnsi" w:cstheme="majorBidi"/>
      <w:iCs/>
      <w:color w:val="365F91" w:themeColor="accent1" w:themeShade="BF"/>
      <w:lang w:eastAsia="ar-SA"/>
    </w:rPr>
  </w:style>
  <w:style w:type="character" w:customStyle="1" w:styleId="Ttulo3Car">
    <w:name w:val="Título 3 Car"/>
    <w:basedOn w:val="Fuentedeprrafopredeter"/>
    <w:link w:val="Ttulo3"/>
    <w:semiHidden/>
    <w:rsid w:val="001C70CC"/>
    <w:rPr>
      <w:rFonts w:asciiTheme="majorHAnsi" w:eastAsiaTheme="majorEastAsia" w:hAnsiTheme="majorHAnsi" w:cstheme="majorBidi"/>
      <w:i/>
      <w:color w:val="243F60" w:themeColor="accent1" w:themeShade="7F"/>
      <w:sz w:val="24"/>
      <w:szCs w:val="24"/>
      <w:lang w:eastAsia="ar-SA"/>
    </w:rPr>
  </w:style>
  <w:style w:type="paragraph" w:styleId="Textonotapie">
    <w:name w:val="footnote text"/>
    <w:basedOn w:val="Normal"/>
    <w:link w:val="TextonotapieCar"/>
    <w:semiHidden/>
    <w:unhideWhenUsed/>
    <w:rsid w:val="003C6DB2"/>
  </w:style>
  <w:style w:type="character" w:customStyle="1" w:styleId="TextonotapieCar">
    <w:name w:val="Texto nota pie Car"/>
    <w:basedOn w:val="Fuentedeprrafopredeter"/>
    <w:link w:val="Textonotapie"/>
    <w:semiHidden/>
    <w:rsid w:val="003C6DB2"/>
    <w:rPr>
      <w:rFonts w:ascii="Bookman Old Style" w:hAnsi="Bookman Old Style"/>
      <w:i/>
      <w:lang w:eastAsia="ar-SA"/>
    </w:rPr>
  </w:style>
  <w:style w:type="character" w:styleId="Refdenotaalpie">
    <w:name w:val="footnote reference"/>
    <w:basedOn w:val="Fuentedeprrafopredeter"/>
    <w:semiHidden/>
    <w:unhideWhenUsed/>
    <w:rsid w:val="003C6D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098161">
      <w:bodyDiv w:val="1"/>
      <w:marLeft w:val="0"/>
      <w:marRight w:val="0"/>
      <w:marTop w:val="0"/>
      <w:marBottom w:val="0"/>
      <w:divBdr>
        <w:top w:val="none" w:sz="0" w:space="0" w:color="auto"/>
        <w:left w:val="none" w:sz="0" w:space="0" w:color="auto"/>
        <w:bottom w:val="none" w:sz="0" w:space="0" w:color="auto"/>
        <w:right w:val="none" w:sz="0" w:space="0" w:color="auto"/>
      </w:divBdr>
    </w:div>
    <w:div w:id="211043978">
      <w:bodyDiv w:val="1"/>
      <w:marLeft w:val="0"/>
      <w:marRight w:val="0"/>
      <w:marTop w:val="0"/>
      <w:marBottom w:val="0"/>
      <w:divBdr>
        <w:top w:val="none" w:sz="0" w:space="0" w:color="auto"/>
        <w:left w:val="none" w:sz="0" w:space="0" w:color="auto"/>
        <w:bottom w:val="none" w:sz="0" w:space="0" w:color="auto"/>
        <w:right w:val="none" w:sz="0" w:space="0" w:color="auto"/>
      </w:divBdr>
    </w:div>
    <w:div w:id="212470718">
      <w:bodyDiv w:val="1"/>
      <w:marLeft w:val="0"/>
      <w:marRight w:val="0"/>
      <w:marTop w:val="0"/>
      <w:marBottom w:val="0"/>
      <w:divBdr>
        <w:top w:val="none" w:sz="0" w:space="0" w:color="auto"/>
        <w:left w:val="none" w:sz="0" w:space="0" w:color="auto"/>
        <w:bottom w:val="none" w:sz="0" w:space="0" w:color="auto"/>
        <w:right w:val="none" w:sz="0" w:space="0" w:color="auto"/>
      </w:divBdr>
    </w:div>
    <w:div w:id="451941089">
      <w:bodyDiv w:val="1"/>
      <w:marLeft w:val="0"/>
      <w:marRight w:val="0"/>
      <w:marTop w:val="0"/>
      <w:marBottom w:val="0"/>
      <w:divBdr>
        <w:top w:val="none" w:sz="0" w:space="0" w:color="auto"/>
        <w:left w:val="none" w:sz="0" w:space="0" w:color="auto"/>
        <w:bottom w:val="none" w:sz="0" w:space="0" w:color="auto"/>
        <w:right w:val="none" w:sz="0" w:space="0" w:color="auto"/>
      </w:divBdr>
    </w:div>
    <w:div w:id="490292971">
      <w:bodyDiv w:val="1"/>
      <w:marLeft w:val="0"/>
      <w:marRight w:val="0"/>
      <w:marTop w:val="0"/>
      <w:marBottom w:val="0"/>
      <w:divBdr>
        <w:top w:val="none" w:sz="0" w:space="0" w:color="auto"/>
        <w:left w:val="none" w:sz="0" w:space="0" w:color="auto"/>
        <w:bottom w:val="none" w:sz="0" w:space="0" w:color="auto"/>
        <w:right w:val="none" w:sz="0" w:space="0" w:color="auto"/>
      </w:divBdr>
    </w:div>
    <w:div w:id="800076442">
      <w:bodyDiv w:val="1"/>
      <w:marLeft w:val="0"/>
      <w:marRight w:val="0"/>
      <w:marTop w:val="0"/>
      <w:marBottom w:val="0"/>
      <w:divBdr>
        <w:top w:val="none" w:sz="0" w:space="0" w:color="auto"/>
        <w:left w:val="none" w:sz="0" w:space="0" w:color="auto"/>
        <w:bottom w:val="none" w:sz="0" w:space="0" w:color="auto"/>
        <w:right w:val="none" w:sz="0" w:space="0" w:color="auto"/>
      </w:divBdr>
    </w:div>
    <w:div w:id="909073476">
      <w:bodyDiv w:val="1"/>
      <w:marLeft w:val="0"/>
      <w:marRight w:val="0"/>
      <w:marTop w:val="0"/>
      <w:marBottom w:val="0"/>
      <w:divBdr>
        <w:top w:val="none" w:sz="0" w:space="0" w:color="auto"/>
        <w:left w:val="none" w:sz="0" w:space="0" w:color="auto"/>
        <w:bottom w:val="none" w:sz="0" w:space="0" w:color="auto"/>
        <w:right w:val="none" w:sz="0" w:space="0" w:color="auto"/>
      </w:divBdr>
    </w:div>
    <w:div w:id="1024986391">
      <w:bodyDiv w:val="1"/>
      <w:marLeft w:val="0"/>
      <w:marRight w:val="0"/>
      <w:marTop w:val="0"/>
      <w:marBottom w:val="0"/>
      <w:divBdr>
        <w:top w:val="none" w:sz="0" w:space="0" w:color="auto"/>
        <w:left w:val="none" w:sz="0" w:space="0" w:color="auto"/>
        <w:bottom w:val="none" w:sz="0" w:space="0" w:color="auto"/>
        <w:right w:val="none" w:sz="0" w:space="0" w:color="auto"/>
      </w:divBdr>
    </w:div>
    <w:div w:id="158868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taduria.gov.co/organigrama" TargetMode="External"/><Relationship Id="rId5" Type="http://schemas.openxmlformats.org/officeDocument/2006/relationships/webSettings" Target="webSettings.xml"/><Relationship Id="rId15" Type="http://schemas.openxmlformats.org/officeDocument/2006/relationships/hyperlink" Target="https://docplayer.es/80985827-fuente-conociendo-%20la-localidad-de-Engativ%C3%A1-monograf%C3%ADa-localidad-%20engativa-2009-secretaria-de-planeacion.html" TargetMode="Externa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contaduria.gov.co/sistema-integrado-de-gestion-institucional" TargetMode="External"/><Relationship Id="rId14" Type="http://schemas.openxmlformats.org/officeDocument/2006/relationships/image" Target="media/image5.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footer2.xml.rels><?xml version="1.0" encoding="UTF-8" standalone="yes"?>
<Relationships xmlns="http://schemas.openxmlformats.org/package/2006/relationships"><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8A0B8-B707-4DC0-954A-61992D444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1725</TotalTime>
  <Pages>35</Pages>
  <Words>8747</Words>
  <Characters>48113</Characters>
  <Application>Microsoft Office Word</Application>
  <DocSecurity>0</DocSecurity>
  <Lines>400</Lines>
  <Paragraphs>113</Paragraphs>
  <ScaleCrop>false</ScaleCrop>
  <HeadingPairs>
    <vt:vector size="2" baseType="variant">
      <vt:variant>
        <vt:lpstr>Título</vt:lpstr>
      </vt:variant>
      <vt:variant>
        <vt:i4>1</vt:i4>
      </vt:variant>
    </vt:vector>
  </HeadingPairs>
  <TitlesOfParts>
    <vt:vector size="1" baseType="lpstr">
      <vt:lpstr>CGN – 1000</vt:lpstr>
    </vt:vector>
  </TitlesOfParts>
  <Company>Hewlett-Packard Company</Company>
  <LinksUpToDate>false</LinksUpToDate>
  <CharactersWithSpaces>56747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CGN – 1000</dc:title>
  <dc:creator>dayana guerrero</dc:creator>
  <cp:lastModifiedBy>Santiago Arevalo</cp:lastModifiedBy>
  <cp:revision>629</cp:revision>
  <cp:lastPrinted>2011-07-29T12:30:00Z</cp:lastPrinted>
  <dcterms:created xsi:type="dcterms:W3CDTF">2023-12-27T22:46:00Z</dcterms:created>
  <dcterms:modified xsi:type="dcterms:W3CDTF">2024-12-19T04:53:00Z</dcterms:modified>
</cp:coreProperties>
</file>