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DDB44D" w14:textId="77777777" w:rsidR="00097F73" w:rsidRPr="00C82EA5" w:rsidRDefault="00097F73">
      <w:pPr>
        <w:rPr>
          <w:rFonts w:ascii="Verdana" w:hAnsi="Verdana"/>
        </w:rPr>
      </w:pPr>
    </w:p>
    <w:p w14:paraId="31544C60" w14:textId="77777777" w:rsidR="003973B8" w:rsidRPr="00C82EA5" w:rsidRDefault="003973B8" w:rsidP="003973B8">
      <w:pPr>
        <w:rPr>
          <w:rFonts w:ascii="Verdana" w:hAnsi="Verdana"/>
        </w:rPr>
      </w:pPr>
    </w:p>
    <w:p w14:paraId="725CF85B" w14:textId="77777777" w:rsidR="00BA00A0" w:rsidRPr="00C82EA5" w:rsidRDefault="00BA00A0" w:rsidP="00BA00A0">
      <w:pPr>
        <w:spacing w:line="276" w:lineRule="auto"/>
        <w:jc w:val="center"/>
        <w:rPr>
          <w:rFonts w:ascii="Verdana" w:hAnsi="Verdana" w:cstheme="minorHAnsi"/>
          <w:b/>
          <w:bCs/>
          <w:i w:val="0"/>
          <w:sz w:val="24"/>
          <w:szCs w:val="24"/>
        </w:rPr>
      </w:pPr>
    </w:p>
    <w:p w14:paraId="73B0B111" w14:textId="77777777" w:rsidR="00BA00A0" w:rsidRPr="00C82EA5" w:rsidRDefault="00BA00A0" w:rsidP="00BA00A0">
      <w:pPr>
        <w:spacing w:line="276" w:lineRule="auto"/>
        <w:jc w:val="center"/>
        <w:rPr>
          <w:rFonts w:ascii="Verdana" w:hAnsi="Verdana" w:cstheme="minorHAnsi"/>
          <w:b/>
          <w:bCs/>
          <w:i w:val="0"/>
          <w:sz w:val="24"/>
          <w:szCs w:val="24"/>
        </w:rPr>
      </w:pPr>
    </w:p>
    <w:p w14:paraId="5C85DCAC" w14:textId="77777777" w:rsidR="00BA00A0" w:rsidRPr="00C82EA5" w:rsidRDefault="00BA00A0" w:rsidP="00BA00A0">
      <w:pPr>
        <w:spacing w:line="276" w:lineRule="auto"/>
        <w:jc w:val="center"/>
        <w:rPr>
          <w:rFonts w:ascii="Verdana" w:hAnsi="Verdana" w:cstheme="minorHAnsi"/>
          <w:b/>
          <w:bCs/>
          <w:i w:val="0"/>
          <w:sz w:val="24"/>
          <w:szCs w:val="24"/>
        </w:rPr>
      </w:pPr>
      <w:r w:rsidRPr="00C82EA5">
        <w:rPr>
          <w:rFonts w:ascii="Verdana" w:hAnsi="Verdana" w:cstheme="minorHAnsi"/>
          <w:b/>
          <w:bCs/>
          <w:i w:val="0"/>
          <w:sz w:val="24"/>
          <w:szCs w:val="24"/>
        </w:rPr>
        <w:t xml:space="preserve">UNIDAD ADMINISTRATIVA ESPECIAL </w:t>
      </w:r>
    </w:p>
    <w:p w14:paraId="166FAA4C" w14:textId="77777777" w:rsidR="00BA00A0" w:rsidRPr="00C82EA5" w:rsidRDefault="00BA00A0" w:rsidP="00BA00A0">
      <w:pPr>
        <w:spacing w:line="276" w:lineRule="auto"/>
        <w:jc w:val="center"/>
        <w:rPr>
          <w:rFonts w:ascii="Verdana" w:hAnsi="Verdana" w:cstheme="minorHAnsi"/>
          <w:b/>
          <w:bCs/>
          <w:i w:val="0"/>
          <w:sz w:val="24"/>
          <w:szCs w:val="24"/>
        </w:rPr>
      </w:pPr>
      <w:r w:rsidRPr="00C82EA5">
        <w:rPr>
          <w:rFonts w:ascii="Verdana" w:hAnsi="Verdana" w:cstheme="minorHAnsi"/>
          <w:b/>
          <w:bCs/>
          <w:i w:val="0"/>
          <w:sz w:val="24"/>
          <w:szCs w:val="24"/>
        </w:rPr>
        <w:t>CONTADURÍA GENERAL DE LA NACIÓN</w:t>
      </w:r>
    </w:p>
    <w:p w14:paraId="54E4EA18" w14:textId="77777777" w:rsidR="00BA00A0" w:rsidRPr="00C82EA5" w:rsidRDefault="00BA00A0" w:rsidP="00BA00A0">
      <w:pPr>
        <w:spacing w:line="276" w:lineRule="auto"/>
        <w:rPr>
          <w:rFonts w:ascii="Verdana" w:hAnsi="Verdana" w:cstheme="minorHAnsi"/>
          <w:b/>
          <w:bCs/>
          <w:i w:val="0"/>
          <w:sz w:val="24"/>
          <w:szCs w:val="24"/>
        </w:rPr>
      </w:pPr>
    </w:p>
    <w:p w14:paraId="6CF5754E" w14:textId="77777777" w:rsidR="00BA00A0" w:rsidRPr="00C82EA5" w:rsidRDefault="00BA00A0" w:rsidP="00BA00A0">
      <w:pPr>
        <w:spacing w:line="276" w:lineRule="auto"/>
        <w:rPr>
          <w:rFonts w:ascii="Verdana" w:hAnsi="Verdana" w:cstheme="minorHAnsi"/>
          <w:b/>
          <w:bCs/>
          <w:i w:val="0"/>
          <w:sz w:val="24"/>
          <w:szCs w:val="24"/>
        </w:rPr>
      </w:pPr>
    </w:p>
    <w:p w14:paraId="1FA22255" w14:textId="77777777" w:rsidR="00BA00A0" w:rsidRPr="00C82EA5" w:rsidRDefault="00BA00A0" w:rsidP="00BA00A0">
      <w:pPr>
        <w:spacing w:line="276" w:lineRule="auto"/>
        <w:rPr>
          <w:rFonts w:ascii="Verdana" w:hAnsi="Verdana" w:cstheme="minorHAnsi"/>
          <w:b/>
          <w:bCs/>
          <w:i w:val="0"/>
          <w:sz w:val="24"/>
          <w:szCs w:val="24"/>
        </w:rPr>
      </w:pPr>
    </w:p>
    <w:p w14:paraId="2A0BC70F" w14:textId="77777777" w:rsidR="00BA00A0" w:rsidRPr="00C82EA5" w:rsidRDefault="00BA00A0" w:rsidP="00BA00A0">
      <w:pPr>
        <w:spacing w:line="276" w:lineRule="auto"/>
        <w:rPr>
          <w:rFonts w:ascii="Verdana" w:hAnsi="Verdana" w:cstheme="minorHAnsi"/>
          <w:b/>
          <w:bCs/>
          <w:i w:val="0"/>
          <w:sz w:val="24"/>
          <w:szCs w:val="24"/>
        </w:rPr>
      </w:pPr>
    </w:p>
    <w:p w14:paraId="20E05C6C" w14:textId="5EE57D47" w:rsidR="00BA00A0" w:rsidRPr="00C82EA5" w:rsidRDefault="00465099" w:rsidP="00BA00A0">
      <w:pPr>
        <w:spacing w:line="276" w:lineRule="auto"/>
        <w:jc w:val="center"/>
        <w:rPr>
          <w:rFonts w:ascii="Verdana" w:hAnsi="Verdana" w:cstheme="minorHAnsi"/>
          <w:b/>
          <w:bCs/>
          <w:i w:val="0"/>
          <w:sz w:val="24"/>
          <w:szCs w:val="24"/>
        </w:rPr>
      </w:pPr>
      <w:r w:rsidRPr="00C82EA5">
        <w:rPr>
          <w:rFonts w:ascii="Verdana" w:hAnsi="Verdana" w:cstheme="minorHAnsi"/>
          <w:b/>
          <w:bCs/>
          <w:i w:val="0"/>
          <w:sz w:val="24"/>
          <w:szCs w:val="24"/>
        </w:rPr>
        <w:t xml:space="preserve">PLAN ANUAL DE VACANTES </w:t>
      </w:r>
      <w:r w:rsidR="00BA00A0" w:rsidRPr="00C82EA5">
        <w:rPr>
          <w:rFonts w:ascii="Verdana" w:hAnsi="Verdana" w:cstheme="minorHAnsi"/>
          <w:b/>
          <w:bCs/>
          <w:i w:val="0"/>
          <w:sz w:val="24"/>
          <w:szCs w:val="24"/>
        </w:rPr>
        <w:t>202</w:t>
      </w:r>
      <w:r w:rsidR="000C275B">
        <w:rPr>
          <w:rFonts w:ascii="Verdana" w:hAnsi="Verdana" w:cstheme="minorHAnsi"/>
          <w:b/>
          <w:bCs/>
          <w:i w:val="0"/>
          <w:sz w:val="24"/>
          <w:szCs w:val="24"/>
        </w:rPr>
        <w:t>5</w:t>
      </w:r>
    </w:p>
    <w:p w14:paraId="5A466A22" w14:textId="77777777" w:rsidR="00BA00A0" w:rsidRPr="00C82EA5" w:rsidRDefault="00BA00A0" w:rsidP="00BA00A0">
      <w:pPr>
        <w:spacing w:line="276" w:lineRule="auto"/>
        <w:rPr>
          <w:rFonts w:ascii="Verdana" w:hAnsi="Verdana" w:cstheme="minorHAnsi"/>
          <w:b/>
          <w:bCs/>
          <w:i w:val="0"/>
          <w:sz w:val="24"/>
          <w:szCs w:val="24"/>
        </w:rPr>
      </w:pPr>
    </w:p>
    <w:p w14:paraId="7B58AE90" w14:textId="77777777" w:rsidR="00706381" w:rsidRPr="00C82EA5" w:rsidRDefault="00706381" w:rsidP="00BA00A0">
      <w:pPr>
        <w:spacing w:line="276" w:lineRule="auto"/>
        <w:rPr>
          <w:rFonts w:ascii="Verdana" w:hAnsi="Verdana" w:cstheme="minorHAnsi"/>
          <w:b/>
          <w:bCs/>
          <w:i w:val="0"/>
          <w:sz w:val="24"/>
          <w:szCs w:val="24"/>
        </w:rPr>
      </w:pPr>
    </w:p>
    <w:p w14:paraId="5A627E74" w14:textId="77777777" w:rsidR="00BA00A0" w:rsidRPr="00C82EA5" w:rsidRDefault="00BA00A0" w:rsidP="00BA00A0">
      <w:pPr>
        <w:spacing w:line="276" w:lineRule="auto"/>
        <w:rPr>
          <w:rFonts w:ascii="Verdana" w:hAnsi="Verdana" w:cstheme="minorHAnsi"/>
          <w:b/>
          <w:bCs/>
          <w:i w:val="0"/>
          <w:sz w:val="24"/>
          <w:szCs w:val="24"/>
        </w:rPr>
      </w:pPr>
    </w:p>
    <w:p w14:paraId="0F9A1BC2" w14:textId="77777777" w:rsidR="00BA00A0" w:rsidRPr="00C82EA5" w:rsidRDefault="00BA00A0" w:rsidP="00BA00A0">
      <w:pPr>
        <w:spacing w:line="276" w:lineRule="auto"/>
        <w:rPr>
          <w:rFonts w:ascii="Verdana" w:hAnsi="Verdana" w:cstheme="minorHAnsi"/>
          <w:b/>
          <w:bCs/>
          <w:i w:val="0"/>
          <w:sz w:val="24"/>
          <w:szCs w:val="24"/>
        </w:rPr>
      </w:pPr>
    </w:p>
    <w:p w14:paraId="26279F5F" w14:textId="77777777" w:rsidR="00BA00A0" w:rsidRPr="00C82EA5" w:rsidRDefault="00BA00A0" w:rsidP="00BA00A0">
      <w:pPr>
        <w:spacing w:line="276" w:lineRule="auto"/>
        <w:jc w:val="center"/>
        <w:rPr>
          <w:rFonts w:ascii="Verdana" w:hAnsi="Verdana" w:cstheme="minorHAnsi"/>
          <w:b/>
          <w:bCs/>
          <w:i w:val="0"/>
          <w:sz w:val="24"/>
          <w:szCs w:val="24"/>
        </w:rPr>
      </w:pPr>
      <w:r w:rsidRPr="00C82EA5">
        <w:rPr>
          <w:rFonts w:ascii="Verdana" w:hAnsi="Verdana" w:cstheme="minorHAnsi"/>
          <w:b/>
          <w:bCs/>
          <w:i w:val="0"/>
          <w:sz w:val="24"/>
          <w:szCs w:val="24"/>
        </w:rPr>
        <w:t>MAURICIO GÓMEZ VILLEGAS</w:t>
      </w:r>
    </w:p>
    <w:p w14:paraId="5919B456" w14:textId="77777777" w:rsidR="00BA00A0" w:rsidRPr="00C82EA5" w:rsidRDefault="00BA00A0" w:rsidP="00BA00A0">
      <w:pPr>
        <w:spacing w:line="276" w:lineRule="auto"/>
        <w:jc w:val="center"/>
        <w:rPr>
          <w:rFonts w:ascii="Verdana" w:hAnsi="Verdana" w:cstheme="minorHAnsi"/>
          <w:b/>
          <w:bCs/>
          <w:i w:val="0"/>
          <w:sz w:val="24"/>
          <w:szCs w:val="24"/>
        </w:rPr>
      </w:pPr>
      <w:r w:rsidRPr="00C82EA5">
        <w:rPr>
          <w:rFonts w:ascii="Verdana" w:hAnsi="Verdana" w:cstheme="minorHAnsi"/>
          <w:b/>
          <w:bCs/>
          <w:i w:val="0"/>
          <w:sz w:val="24"/>
          <w:szCs w:val="24"/>
        </w:rPr>
        <w:t>CONTADOR GENERAL DE LA NACIÓN</w:t>
      </w:r>
    </w:p>
    <w:p w14:paraId="4A282341" w14:textId="77777777" w:rsidR="00BA00A0" w:rsidRPr="00C82EA5" w:rsidRDefault="00BA00A0" w:rsidP="00BA00A0">
      <w:pPr>
        <w:spacing w:line="276" w:lineRule="auto"/>
        <w:rPr>
          <w:rFonts w:ascii="Verdana" w:hAnsi="Verdana" w:cstheme="minorHAnsi"/>
          <w:b/>
          <w:bCs/>
          <w:i w:val="0"/>
          <w:sz w:val="24"/>
          <w:szCs w:val="24"/>
        </w:rPr>
      </w:pPr>
    </w:p>
    <w:p w14:paraId="00DD508E" w14:textId="77777777" w:rsidR="00BA00A0" w:rsidRPr="00C82EA5" w:rsidRDefault="00BA00A0" w:rsidP="00BA00A0">
      <w:pPr>
        <w:spacing w:line="276" w:lineRule="auto"/>
        <w:rPr>
          <w:rFonts w:ascii="Verdana" w:hAnsi="Verdana" w:cstheme="minorHAnsi"/>
          <w:b/>
          <w:bCs/>
          <w:i w:val="0"/>
          <w:sz w:val="24"/>
          <w:szCs w:val="24"/>
        </w:rPr>
      </w:pPr>
    </w:p>
    <w:p w14:paraId="45680631" w14:textId="77777777" w:rsidR="00BA00A0" w:rsidRPr="00C82EA5" w:rsidRDefault="00BA00A0" w:rsidP="00BA00A0">
      <w:pPr>
        <w:spacing w:line="276" w:lineRule="auto"/>
        <w:jc w:val="center"/>
        <w:rPr>
          <w:rFonts w:ascii="Verdana" w:hAnsi="Verdana" w:cstheme="minorHAnsi"/>
          <w:b/>
          <w:bCs/>
          <w:i w:val="0"/>
          <w:sz w:val="24"/>
          <w:szCs w:val="24"/>
        </w:rPr>
      </w:pPr>
      <w:r w:rsidRPr="00C82EA5">
        <w:rPr>
          <w:rFonts w:ascii="Verdana" w:hAnsi="Verdana" w:cstheme="minorHAnsi"/>
          <w:b/>
          <w:bCs/>
          <w:i w:val="0"/>
          <w:sz w:val="24"/>
          <w:szCs w:val="24"/>
        </w:rPr>
        <w:t>FREDDY ARMANDO CASTAÑO PINEDA</w:t>
      </w:r>
    </w:p>
    <w:p w14:paraId="42C25EE4" w14:textId="77777777" w:rsidR="00BA00A0" w:rsidRPr="00C82EA5" w:rsidRDefault="00BA00A0" w:rsidP="00BA00A0">
      <w:pPr>
        <w:spacing w:line="276" w:lineRule="auto"/>
        <w:jc w:val="center"/>
        <w:rPr>
          <w:rFonts w:ascii="Verdana" w:hAnsi="Verdana" w:cstheme="minorHAnsi"/>
          <w:b/>
          <w:bCs/>
          <w:i w:val="0"/>
          <w:sz w:val="24"/>
          <w:szCs w:val="24"/>
        </w:rPr>
      </w:pPr>
      <w:r w:rsidRPr="00C82EA5">
        <w:rPr>
          <w:rFonts w:ascii="Verdana" w:hAnsi="Verdana" w:cstheme="minorHAnsi"/>
          <w:b/>
          <w:bCs/>
          <w:i w:val="0"/>
          <w:sz w:val="24"/>
          <w:szCs w:val="24"/>
        </w:rPr>
        <w:t>SECRETARIO GENERAL</w:t>
      </w:r>
    </w:p>
    <w:p w14:paraId="35BF3502" w14:textId="77777777" w:rsidR="00BA00A0" w:rsidRDefault="00BA00A0" w:rsidP="00BA00A0">
      <w:pPr>
        <w:spacing w:line="276" w:lineRule="auto"/>
        <w:rPr>
          <w:rFonts w:ascii="Verdana" w:hAnsi="Verdana" w:cstheme="minorHAnsi"/>
          <w:b/>
          <w:bCs/>
          <w:i w:val="0"/>
          <w:sz w:val="24"/>
          <w:szCs w:val="24"/>
        </w:rPr>
      </w:pPr>
    </w:p>
    <w:p w14:paraId="18809F22" w14:textId="77777777" w:rsidR="002B0254" w:rsidRDefault="002B0254" w:rsidP="00BA00A0">
      <w:pPr>
        <w:spacing w:line="276" w:lineRule="auto"/>
        <w:rPr>
          <w:rFonts w:ascii="Verdana" w:hAnsi="Verdana" w:cstheme="minorHAnsi"/>
          <w:b/>
          <w:bCs/>
          <w:i w:val="0"/>
          <w:sz w:val="24"/>
          <w:szCs w:val="24"/>
        </w:rPr>
      </w:pPr>
    </w:p>
    <w:p w14:paraId="6BC5A2EA" w14:textId="77777777" w:rsidR="002B0254" w:rsidRDefault="002B0254" w:rsidP="00BA00A0">
      <w:pPr>
        <w:spacing w:line="276" w:lineRule="auto"/>
        <w:rPr>
          <w:rFonts w:ascii="Verdana" w:hAnsi="Verdana" w:cstheme="minorHAnsi"/>
          <w:b/>
          <w:bCs/>
          <w:i w:val="0"/>
          <w:sz w:val="24"/>
          <w:szCs w:val="24"/>
        </w:rPr>
      </w:pPr>
    </w:p>
    <w:p w14:paraId="7EC3D73B" w14:textId="77777777" w:rsidR="002B0254" w:rsidRPr="00C82EA5" w:rsidRDefault="002B0254" w:rsidP="00BA00A0">
      <w:pPr>
        <w:spacing w:line="276" w:lineRule="auto"/>
        <w:rPr>
          <w:rFonts w:ascii="Verdana" w:hAnsi="Verdana" w:cstheme="minorHAnsi"/>
          <w:b/>
          <w:bCs/>
          <w:i w:val="0"/>
          <w:sz w:val="24"/>
          <w:szCs w:val="24"/>
        </w:rPr>
      </w:pPr>
    </w:p>
    <w:p w14:paraId="0258327A" w14:textId="77777777" w:rsidR="002B0254" w:rsidRPr="00DB2AA8" w:rsidRDefault="002B0254" w:rsidP="002B0254">
      <w:pPr>
        <w:spacing w:line="276" w:lineRule="auto"/>
        <w:jc w:val="center"/>
        <w:rPr>
          <w:rFonts w:ascii="Verdana" w:hAnsi="Verdana" w:cstheme="minorHAnsi"/>
          <w:b/>
          <w:bCs/>
          <w:i w:val="0"/>
          <w:sz w:val="24"/>
          <w:szCs w:val="24"/>
        </w:rPr>
      </w:pPr>
      <w:r w:rsidRPr="00DB2AA8">
        <w:rPr>
          <w:rFonts w:ascii="Verdana" w:hAnsi="Verdana" w:cstheme="minorHAnsi"/>
          <w:b/>
          <w:bCs/>
          <w:i w:val="0"/>
          <w:sz w:val="24"/>
          <w:szCs w:val="24"/>
        </w:rPr>
        <w:t>ALEXANDRA QUEMBA GÓMEZ</w:t>
      </w:r>
    </w:p>
    <w:p w14:paraId="0C952C3E" w14:textId="77777777" w:rsidR="002B0254" w:rsidRPr="00292AE9" w:rsidRDefault="002B0254" w:rsidP="002B0254">
      <w:pPr>
        <w:spacing w:line="276" w:lineRule="auto"/>
        <w:jc w:val="center"/>
        <w:rPr>
          <w:rFonts w:ascii="Verdana" w:hAnsi="Verdana" w:cstheme="minorHAnsi"/>
          <w:b/>
          <w:bCs/>
          <w:i w:val="0"/>
          <w:sz w:val="24"/>
          <w:szCs w:val="24"/>
        </w:rPr>
      </w:pPr>
      <w:r w:rsidRPr="00DB2AA8">
        <w:rPr>
          <w:rFonts w:ascii="Verdana" w:hAnsi="Verdana" w:cstheme="minorHAnsi"/>
          <w:b/>
          <w:bCs/>
          <w:i w:val="0"/>
          <w:sz w:val="24"/>
          <w:szCs w:val="24"/>
        </w:rPr>
        <w:t>COORDINADORA GIT DE TALENTO HUMANO Y PRESTACIONES SOCIALES</w:t>
      </w:r>
    </w:p>
    <w:p w14:paraId="51CF09A9" w14:textId="77777777" w:rsidR="002B0254" w:rsidRPr="00292AE9" w:rsidRDefault="002B0254" w:rsidP="002B0254">
      <w:pPr>
        <w:spacing w:line="276" w:lineRule="auto"/>
        <w:rPr>
          <w:rFonts w:ascii="Verdana" w:hAnsi="Verdana" w:cstheme="minorHAnsi"/>
          <w:b/>
          <w:bCs/>
          <w:i w:val="0"/>
          <w:sz w:val="24"/>
          <w:szCs w:val="24"/>
        </w:rPr>
      </w:pPr>
    </w:p>
    <w:p w14:paraId="0EB27FA4" w14:textId="77777777" w:rsidR="002B0254" w:rsidRDefault="002B0254" w:rsidP="002B0254">
      <w:pPr>
        <w:spacing w:line="276" w:lineRule="auto"/>
        <w:jc w:val="center"/>
        <w:rPr>
          <w:rFonts w:ascii="Verdana" w:hAnsi="Verdana" w:cstheme="minorHAnsi"/>
          <w:b/>
          <w:bCs/>
          <w:i w:val="0"/>
          <w:sz w:val="24"/>
          <w:szCs w:val="24"/>
        </w:rPr>
      </w:pPr>
    </w:p>
    <w:p w14:paraId="70D7664E" w14:textId="77777777" w:rsidR="002B0254" w:rsidRPr="00292AE9" w:rsidRDefault="002B0254" w:rsidP="002B0254">
      <w:pPr>
        <w:spacing w:line="276" w:lineRule="auto"/>
        <w:jc w:val="center"/>
        <w:rPr>
          <w:rFonts w:ascii="Verdana" w:hAnsi="Verdana" w:cstheme="minorHAnsi"/>
          <w:b/>
          <w:bCs/>
          <w:i w:val="0"/>
          <w:sz w:val="24"/>
          <w:szCs w:val="24"/>
        </w:rPr>
      </w:pPr>
    </w:p>
    <w:p w14:paraId="127CB33A" w14:textId="77777777" w:rsidR="002B0254" w:rsidRPr="00292AE9" w:rsidRDefault="002B0254" w:rsidP="002B0254">
      <w:pPr>
        <w:spacing w:line="276" w:lineRule="auto"/>
        <w:jc w:val="center"/>
        <w:rPr>
          <w:rFonts w:ascii="Verdana" w:hAnsi="Verdana" w:cstheme="minorHAnsi"/>
          <w:b/>
          <w:bCs/>
          <w:i w:val="0"/>
          <w:sz w:val="24"/>
          <w:szCs w:val="24"/>
        </w:rPr>
      </w:pPr>
    </w:p>
    <w:p w14:paraId="54F47955" w14:textId="77777777" w:rsidR="002B0254" w:rsidRDefault="002B0254" w:rsidP="002B0254">
      <w:pPr>
        <w:spacing w:line="276" w:lineRule="auto"/>
        <w:jc w:val="center"/>
        <w:rPr>
          <w:rFonts w:ascii="Verdana" w:hAnsi="Verdana" w:cstheme="minorHAnsi"/>
          <w:b/>
          <w:bCs/>
          <w:i w:val="0"/>
          <w:sz w:val="24"/>
          <w:szCs w:val="24"/>
        </w:rPr>
      </w:pPr>
      <w:r w:rsidRPr="00292AE9">
        <w:rPr>
          <w:rFonts w:ascii="Verdana" w:hAnsi="Verdana" w:cstheme="minorHAnsi"/>
          <w:b/>
          <w:bCs/>
          <w:i w:val="0"/>
          <w:sz w:val="24"/>
          <w:szCs w:val="24"/>
        </w:rPr>
        <w:t>DICIEMBRE 2024</w:t>
      </w:r>
    </w:p>
    <w:p w14:paraId="41DF93BC" w14:textId="77777777" w:rsidR="002B0254" w:rsidRPr="00292AE9" w:rsidRDefault="002B0254" w:rsidP="002B0254">
      <w:pPr>
        <w:spacing w:line="276" w:lineRule="auto"/>
        <w:jc w:val="center"/>
        <w:rPr>
          <w:rFonts w:ascii="Verdana" w:hAnsi="Verdana" w:cstheme="minorHAnsi"/>
          <w:b/>
          <w:bCs/>
          <w:i w:val="0"/>
          <w:sz w:val="24"/>
          <w:szCs w:val="24"/>
        </w:rPr>
      </w:pPr>
      <w:r>
        <w:rPr>
          <w:rFonts w:ascii="Verdana" w:hAnsi="Verdana" w:cstheme="minorHAnsi"/>
          <w:b/>
          <w:bCs/>
          <w:i w:val="0"/>
          <w:sz w:val="24"/>
          <w:szCs w:val="24"/>
        </w:rPr>
        <w:t>V. 1.0</w:t>
      </w:r>
    </w:p>
    <w:p w14:paraId="151426C5" w14:textId="77777777" w:rsidR="00BA00A0" w:rsidRPr="00C82EA5" w:rsidRDefault="00BA00A0" w:rsidP="00BA00A0">
      <w:pPr>
        <w:rPr>
          <w:rFonts w:ascii="Verdana" w:hAnsi="Verdana" w:cstheme="minorHAnsi"/>
          <w:i w:val="0"/>
          <w:sz w:val="24"/>
          <w:szCs w:val="24"/>
        </w:rPr>
      </w:pPr>
    </w:p>
    <w:p w14:paraId="41200000" w14:textId="77777777" w:rsidR="00BA00A0" w:rsidRPr="00C82EA5" w:rsidRDefault="00BA00A0" w:rsidP="00BA00A0">
      <w:pPr>
        <w:rPr>
          <w:rFonts w:ascii="Verdana" w:hAnsi="Verdana" w:cstheme="minorHAnsi"/>
          <w:i w:val="0"/>
          <w:sz w:val="24"/>
          <w:szCs w:val="24"/>
        </w:rPr>
      </w:pPr>
    </w:p>
    <w:p w14:paraId="03ACCED4" w14:textId="77777777" w:rsidR="00BA00A0" w:rsidRPr="00C82EA5" w:rsidRDefault="00BA00A0" w:rsidP="00BA00A0">
      <w:pPr>
        <w:rPr>
          <w:rFonts w:ascii="Verdana" w:hAnsi="Verdana" w:cstheme="minorHAnsi"/>
          <w:i w:val="0"/>
          <w:sz w:val="24"/>
          <w:szCs w:val="24"/>
        </w:rPr>
      </w:pPr>
    </w:p>
    <w:p w14:paraId="178751CA" w14:textId="77777777" w:rsidR="00BA00A0" w:rsidRPr="00C82EA5" w:rsidRDefault="00BA00A0" w:rsidP="00BA00A0">
      <w:pPr>
        <w:rPr>
          <w:rFonts w:ascii="Verdana" w:hAnsi="Verdana" w:cstheme="minorHAnsi"/>
          <w:i w:val="0"/>
          <w:sz w:val="24"/>
          <w:szCs w:val="24"/>
        </w:rPr>
      </w:pPr>
    </w:p>
    <w:p w14:paraId="3D5983C1" w14:textId="77777777" w:rsidR="00BA00A0" w:rsidRPr="00C82EA5" w:rsidRDefault="00BA00A0" w:rsidP="00BA00A0">
      <w:pPr>
        <w:rPr>
          <w:rFonts w:ascii="Verdana" w:hAnsi="Verdana" w:cstheme="minorHAnsi"/>
          <w:i w:val="0"/>
          <w:sz w:val="24"/>
          <w:szCs w:val="24"/>
        </w:rPr>
      </w:pPr>
    </w:p>
    <w:sdt>
      <w:sdtPr>
        <w:rPr>
          <w:rFonts w:ascii="Verdana" w:hAnsi="Verdana"/>
          <w:color w:val="auto"/>
          <w:lang w:val="es-ES"/>
        </w:rPr>
        <w:id w:val="-932425945"/>
        <w:docPartObj>
          <w:docPartGallery w:val="Table of Contents"/>
          <w:docPartUnique/>
        </w:docPartObj>
      </w:sdtPr>
      <w:sdtEndPr>
        <w:rPr>
          <w:b/>
          <w:bCs/>
          <w:color w:val="2E74B5" w:themeColor="accent1" w:themeShade="BF"/>
        </w:rPr>
      </w:sdtEndPr>
      <w:sdtContent>
        <w:p w14:paraId="4E5E6A31" w14:textId="5F2EB1D2" w:rsidR="00D05BB0" w:rsidRPr="00326EA9" w:rsidRDefault="00D05BB0" w:rsidP="00326EA9">
          <w:pPr>
            <w:pStyle w:val="TtuloTDC"/>
            <w:shd w:val="clear" w:color="auto" w:fill="0070C0"/>
            <w:spacing w:before="0" w:line="240" w:lineRule="auto"/>
            <w:jc w:val="center"/>
            <w:rPr>
              <w:rFonts w:ascii="Verdana" w:hAnsi="Verdana"/>
              <w:b/>
              <w:bCs/>
              <w:color w:val="FFFFFF" w:themeColor="background1"/>
              <w:sz w:val="24"/>
              <w:szCs w:val="24"/>
              <w:lang w:val="es-ES"/>
            </w:rPr>
          </w:pPr>
          <w:r w:rsidRPr="00326EA9">
            <w:rPr>
              <w:rFonts w:ascii="Verdana" w:hAnsi="Verdana"/>
              <w:b/>
              <w:bCs/>
              <w:color w:val="FFFFFF" w:themeColor="background1"/>
              <w:sz w:val="24"/>
              <w:szCs w:val="24"/>
              <w:lang w:val="es-ES"/>
            </w:rPr>
            <w:t>TABLA DE CONTENIDO</w:t>
          </w:r>
        </w:p>
        <w:p w14:paraId="31BC86F0" w14:textId="77777777" w:rsidR="00C82EA5" w:rsidRDefault="00C82EA5" w:rsidP="00C82EA5">
          <w:pPr>
            <w:rPr>
              <w:lang w:val="es-ES" w:eastAsia="es-CO"/>
            </w:rPr>
          </w:pPr>
        </w:p>
        <w:p w14:paraId="652F4BB5" w14:textId="77777777" w:rsidR="00C82EA5" w:rsidRDefault="00C82EA5" w:rsidP="00C82EA5">
          <w:pPr>
            <w:rPr>
              <w:lang w:val="es-ES" w:eastAsia="es-CO"/>
            </w:rPr>
          </w:pPr>
        </w:p>
        <w:p w14:paraId="3C7F091E" w14:textId="07226EC7" w:rsidR="00C82EA5" w:rsidRPr="00C82EA5" w:rsidRDefault="00C82EA5" w:rsidP="00C82EA5">
          <w:pPr>
            <w:pStyle w:val="TtuloTDC"/>
            <w:numPr>
              <w:ilvl w:val="0"/>
              <w:numId w:val="11"/>
            </w:numPr>
            <w:spacing w:before="0"/>
            <w:outlineLvl w:val="0"/>
            <w:rPr>
              <w:rFonts w:ascii="Verdana" w:eastAsia="Times New Roman" w:hAnsi="Verdana" w:cstheme="minorHAnsi"/>
              <w:color w:val="auto"/>
              <w:sz w:val="22"/>
              <w:szCs w:val="22"/>
              <w:lang w:eastAsia="ar-SA"/>
            </w:rPr>
          </w:pPr>
          <w:r w:rsidRPr="00C82EA5">
            <w:rPr>
              <w:rFonts w:ascii="Verdana" w:eastAsia="Times New Roman" w:hAnsi="Verdana" w:cstheme="minorHAnsi"/>
              <w:color w:val="auto"/>
              <w:sz w:val="22"/>
              <w:szCs w:val="22"/>
              <w:lang w:eastAsia="ar-SA"/>
            </w:rPr>
            <w:t>INTRODUCCIÓN</w:t>
          </w:r>
          <w:r w:rsidRPr="00C82EA5">
            <w:rPr>
              <w:rFonts w:ascii="Verdana" w:eastAsia="Times New Roman" w:hAnsi="Verdana" w:cstheme="minorHAnsi"/>
              <w:color w:val="auto"/>
              <w:sz w:val="22"/>
              <w:szCs w:val="22"/>
              <w:lang w:eastAsia="ar-SA"/>
            </w:rPr>
            <w:tab/>
          </w:r>
          <w:r w:rsidRPr="00C82EA5">
            <w:rPr>
              <w:rFonts w:ascii="Verdana" w:eastAsia="Times New Roman" w:hAnsi="Verdana" w:cstheme="minorHAnsi"/>
              <w:color w:val="auto"/>
              <w:sz w:val="22"/>
              <w:szCs w:val="22"/>
              <w:lang w:eastAsia="ar-SA"/>
            </w:rPr>
            <w:tab/>
          </w:r>
          <w:r w:rsidRPr="00C82EA5">
            <w:rPr>
              <w:rFonts w:ascii="Verdana" w:eastAsia="Times New Roman" w:hAnsi="Verdana" w:cstheme="minorHAnsi"/>
              <w:color w:val="auto"/>
              <w:sz w:val="22"/>
              <w:szCs w:val="22"/>
              <w:lang w:eastAsia="ar-SA"/>
            </w:rPr>
            <w:tab/>
          </w:r>
          <w:r w:rsidRPr="00C82EA5">
            <w:rPr>
              <w:rFonts w:ascii="Verdana" w:eastAsia="Times New Roman" w:hAnsi="Verdana" w:cstheme="minorHAnsi"/>
              <w:color w:val="auto"/>
              <w:sz w:val="22"/>
              <w:szCs w:val="22"/>
              <w:lang w:eastAsia="ar-SA"/>
            </w:rPr>
            <w:tab/>
          </w:r>
          <w:r w:rsidRPr="00C82EA5">
            <w:rPr>
              <w:rFonts w:ascii="Verdana" w:eastAsia="Times New Roman" w:hAnsi="Verdana" w:cstheme="minorHAnsi"/>
              <w:color w:val="auto"/>
              <w:sz w:val="22"/>
              <w:szCs w:val="22"/>
              <w:lang w:eastAsia="ar-SA"/>
            </w:rPr>
            <w:tab/>
          </w:r>
          <w:r w:rsidRPr="00C82EA5">
            <w:rPr>
              <w:rFonts w:ascii="Verdana" w:eastAsia="Times New Roman" w:hAnsi="Verdana" w:cstheme="minorHAnsi"/>
              <w:color w:val="auto"/>
              <w:sz w:val="22"/>
              <w:szCs w:val="22"/>
              <w:lang w:eastAsia="ar-SA"/>
            </w:rPr>
            <w:tab/>
          </w:r>
          <w:r w:rsidRPr="00C82EA5">
            <w:rPr>
              <w:rFonts w:ascii="Verdana" w:eastAsia="Times New Roman" w:hAnsi="Verdana" w:cstheme="minorHAnsi"/>
              <w:color w:val="auto"/>
              <w:sz w:val="22"/>
              <w:szCs w:val="22"/>
              <w:lang w:eastAsia="ar-SA"/>
            </w:rPr>
            <w:tab/>
          </w:r>
          <w:r w:rsidRPr="00C82EA5">
            <w:rPr>
              <w:rFonts w:ascii="Verdana" w:eastAsia="Times New Roman" w:hAnsi="Verdana" w:cstheme="minorHAnsi"/>
              <w:color w:val="auto"/>
              <w:sz w:val="22"/>
              <w:szCs w:val="22"/>
              <w:lang w:eastAsia="ar-SA"/>
            </w:rPr>
            <w:tab/>
          </w:r>
          <w:r w:rsidR="008C619D">
            <w:rPr>
              <w:rFonts w:ascii="Verdana" w:eastAsia="Times New Roman" w:hAnsi="Verdana" w:cstheme="minorHAnsi"/>
              <w:color w:val="auto"/>
              <w:sz w:val="22"/>
              <w:szCs w:val="22"/>
              <w:lang w:eastAsia="ar-SA"/>
            </w:rPr>
            <w:tab/>
          </w:r>
          <w:r w:rsidRPr="00C82EA5">
            <w:rPr>
              <w:rFonts w:ascii="Verdana" w:eastAsia="Times New Roman" w:hAnsi="Verdana" w:cstheme="minorHAnsi"/>
              <w:color w:val="auto"/>
              <w:sz w:val="22"/>
              <w:szCs w:val="22"/>
              <w:lang w:eastAsia="ar-SA"/>
            </w:rPr>
            <w:t>3</w:t>
          </w:r>
        </w:p>
        <w:p w14:paraId="708D8DB3" w14:textId="4F007660" w:rsidR="00C82EA5" w:rsidRPr="00C82EA5" w:rsidRDefault="00C82EA5" w:rsidP="00C82EA5">
          <w:pPr>
            <w:pStyle w:val="TtuloTDC"/>
            <w:numPr>
              <w:ilvl w:val="0"/>
              <w:numId w:val="11"/>
            </w:numPr>
            <w:spacing w:before="0"/>
            <w:outlineLvl w:val="0"/>
            <w:rPr>
              <w:rFonts w:ascii="Verdana" w:eastAsia="Times New Roman" w:hAnsi="Verdana" w:cstheme="minorHAnsi"/>
              <w:color w:val="auto"/>
              <w:sz w:val="22"/>
              <w:szCs w:val="22"/>
              <w:lang w:eastAsia="ar-SA"/>
            </w:rPr>
          </w:pPr>
          <w:r w:rsidRPr="00C82EA5">
            <w:rPr>
              <w:rFonts w:ascii="Verdana" w:eastAsia="Times New Roman" w:hAnsi="Verdana" w:cstheme="minorHAnsi"/>
              <w:color w:val="auto"/>
              <w:sz w:val="22"/>
              <w:szCs w:val="22"/>
              <w:lang w:eastAsia="ar-SA"/>
            </w:rPr>
            <w:t>OBJETIVOS</w:t>
          </w:r>
          <w:r w:rsidRPr="00C82EA5">
            <w:rPr>
              <w:rFonts w:ascii="Verdana" w:eastAsia="Times New Roman" w:hAnsi="Verdana" w:cstheme="minorHAnsi"/>
              <w:color w:val="auto"/>
              <w:sz w:val="22"/>
              <w:szCs w:val="22"/>
              <w:lang w:eastAsia="ar-SA"/>
            </w:rPr>
            <w:tab/>
          </w:r>
          <w:r w:rsidRPr="00C82EA5">
            <w:rPr>
              <w:rFonts w:ascii="Verdana" w:eastAsia="Times New Roman" w:hAnsi="Verdana" w:cstheme="minorHAnsi"/>
              <w:color w:val="auto"/>
              <w:sz w:val="22"/>
              <w:szCs w:val="22"/>
              <w:lang w:eastAsia="ar-SA"/>
            </w:rPr>
            <w:tab/>
          </w:r>
          <w:r w:rsidRPr="00C82EA5">
            <w:rPr>
              <w:rFonts w:ascii="Verdana" w:eastAsia="Times New Roman" w:hAnsi="Verdana" w:cstheme="minorHAnsi"/>
              <w:color w:val="auto"/>
              <w:sz w:val="22"/>
              <w:szCs w:val="22"/>
              <w:lang w:eastAsia="ar-SA"/>
            </w:rPr>
            <w:tab/>
          </w:r>
          <w:r w:rsidRPr="00C82EA5">
            <w:rPr>
              <w:rFonts w:ascii="Verdana" w:eastAsia="Times New Roman" w:hAnsi="Verdana" w:cstheme="minorHAnsi"/>
              <w:color w:val="auto"/>
              <w:sz w:val="22"/>
              <w:szCs w:val="22"/>
              <w:lang w:eastAsia="ar-SA"/>
            </w:rPr>
            <w:tab/>
          </w:r>
          <w:r w:rsidRPr="00C82EA5">
            <w:rPr>
              <w:rFonts w:ascii="Verdana" w:eastAsia="Times New Roman" w:hAnsi="Verdana" w:cstheme="minorHAnsi"/>
              <w:color w:val="auto"/>
              <w:sz w:val="22"/>
              <w:szCs w:val="22"/>
              <w:lang w:eastAsia="ar-SA"/>
            </w:rPr>
            <w:tab/>
          </w:r>
          <w:r w:rsidRPr="00C82EA5">
            <w:rPr>
              <w:rFonts w:ascii="Verdana" w:eastAsia="Times New Roman" w:hAnsi="Verdana" w:cstheme="minorHAnsi"/>
              <w:color w:val="auto"/>
              <w:sz w:val="22"/>
              <w:szCs w:val="22"/>
              <w:lang w:eastAsia="ar-SA"/>
            </w:rPr>
            <w:tab/>
          </w:r>
          <w:r w:rsidRPr="00C82EA5">
            <w:rPr>
              <w:rFonts w:ascii="Verdana" w:eastAsia="Times New Roman" w:hAnsi="Verdana" w:cstheme="minorHAnsi"/>
              <w:color w:val="auto"/>
              <w:sz w:val="22"/>
              <w:szCs w:val="22"/>
              <w:lang w:eastAsia="ar-SA"/>
            </w:rPr>
            <w:tab/>
          </w:r>
          <w:r w:rsidR="008C619D">
            <w:rPr>
              <w:rFonts w:ascii="Verdana" w:eastAsia="Times New Roman" w:hAnsi="Verdana" w:cstheme="minorHAnsi"/>
              <w:color w:val="auto"/>
              <w:sz w:val="22"/>
              <w:szCs w:val="22"/>
              <w:lang w:eastAsia="ar-SA"/>
            </w:rPr>
            <w:tab/>
          </w:r>
          <w:r w:rsidRPr="00C82EA5">
            <w:rPr>
              <w:rFonts w:ascii="Verdana" w:eastAsia="Times New Roman" w:hAnsi="Verdana" w:cstheme="minorHAnsi"/>
              <w:color w:val="auto"/>
              <w:sz w:val="22"/>
              <w:szCs w:val="22"/>
              <w:lang w:eastAsia="ar-SA"/>
            </w:rPr>
            <w:tab/>
            <w:t>4</w:t>
          </w:r>
        </w:p>
        <w:p w14:paraId="01820903" w14:textId="5FCA0F8C" w:rsidR="00C82EA5" w:rsidRPr="00C82EA5" w:rsidRDefault="00C82EA5" w:rsidP="00C82EA5">
          <w:pPr>
            <w:pStyle w:val="TtuloTDC"/>
            <w:numPr>
              <w:ilvl w:val="1"/>
              <w:numId w:val="11"/>
            </w:numPr>
            <w:spacing w:before="0"/>
            <w:ind w:left="709"/>
            <w:outlineLvl w:val="0"/>
            <w:rPr>
              <w:rFonts w:ascii="Verdana" w:eastAsia="Times New Roman" w:hAnsi="Verdana" w:cstheme="minorHAnsi"/>
              <w:color w:val="auto"/>
              <w:sz w:val="22"/>
              <w:szCs w:val="22"/>
              <w:lang w:eastAsia="ar-SA"/>
            </w:rPr>
          </w:pPr>
          <w:r w:rsidRPr="00C82EA5">
            <w:rPr>
              <w:rFonts w:ascii="Verdana" w:eastAsia="Times New Roman" w:hAnsi="Verdana" w:cstheme="minorHAnsi"/>
              <w:color w:val="auto"/>
              <w:sz w:val="22"/>
              <w:szCs w:val="22"/>
              <w:lang w:eastAsia="ar-SA"/>
            </w:rPr>
            <w:t>Objetivo General</w:t>
          </w:r>
          <w:r w:rsidRPr="00C82EA5">
            <w:rPr>
              <w:rFonts w:ascii="Verdana" w:eastAsia="Times New Roman" w:hAnsi="Verdana" w:cstheme="minorHAnsi"/>
              <w:color w:val="auto"/>
              <w:sz w:val="22"/>
              <w:szCs w:val="22"/>
              <w:lang w:eastAsia="ar-SA"/>
            </w:rPr>
            <w:tab/>
          </w:r>
          <w:r w:rsidRPr="00C82EA5">
            <w:rPr>
              <w:rFonts w:ascii="Verdana" w:eastAsia="Times New Roman" w:hAnsi="Verdana" w:cstheme="minorHAnsi"/>
              <w:color w:val="auto"/>
              <w:sz w:val="22"/>
              <w:szCs w:val="22"/>
              <w:lang w:eastAsia="ar-SA"/>
            </w:rPr>
            <w:tab/>
          </w:r>
          <w:r w:rsidRPr="00C82EA5">
            <w:rPr>
              <w:rFonts w:ascii="Verdana" w:eastAsia="Times New Roman" w:hAnsi="Verdana" w:cstheme="minorHAnsi"/>
              <w:color w:val="auto"/>
              <w:sz w:val="22"/>
              <w:szCs w:val="22"/>
              <w:lang w:eastAsia="ar-SA"/>
            </w:rPr>
            <w:tab/>
          </w:r>
          <w:r w:rsidRPr="00C82EA5">
            <w:rPr>
              <w:rFonts w:ascii="Verdana" w:eastAsia="Times New Roman" w:hAnsi="Verdana" w:cstheme="minorHAnsi"/>
              <w:color w:val="auto"/>
              <w:sz w:val="22"/>
              <w:szCs w:val="22"/>
              <w:lang w:eastAsia="ar-SA"/>
            </w:rPr>
            <w:tab/>
          </w:r>
          <w:r w:rsidRPr="00C82EA5">
            <w:rPr>
              <w:rFonts w:ascii="Verdana" w:eastAsia="Times New Roman" w:hAnsi="Verdana" w:cstheme="minorHAnsi"/>
              <w:color w:val="auto"/>
              <w:sz w:val="22"/>
              <w:szCs w:val="22"/>
              <w:lang w:eastAsia="ar-SA"/>
            </w:rPr>
            <w:tab/>
          </w:r>
          <w:r w:rsidRPr="00C82EA5">
            <w:rPr>
              <w:rFonts w:ascii="Verdana" w:eastAsia="Times New Roman" w:hAnsi="Verdana" w:cstheme="minorHAnsi"/>
              <w:color w:val="auto"/>
              <w:sz w:val="22"/>
              <w:szCs w:val="22"/>
              <w:lang w:eastAsia="ar-SA"/>
            </w:rPr>
            <w:tab/>
          </w:r>
          <w:r w:rsidR="008C619D">
            <w:rPr>
              <w:rFonts w:ascii="Verdana" w:eastAsia="Times New Roman" w:hAnsi="Verdana" w:cstheme="minorHAnsi"/>
              <w:color w:val="auto"/>
              <w:sz w:val="22"/>
              <w:szCs w:val="22"/>
              <w:lang w:eastAsia="ar-SA"/>
            </w:rPr>
            <w:tab/>
          </w:r>
          <w:r w:rsidRPr="00C82EA5">
            <w:rPr>
              <w:rFonts w:ascii="Verdana" w:eastAsia="Times New Roman" w:hAnsi="Verdana" w:cstheme="minorHAnsi"/>
              <w:color w:val="auto"/>
              <w:sz w:val="22"/>
              <w:szCs w:val="22"/>
              <w:lang w:eastAsia="ar-SA"/>
            </w:rPr>
            <w:tab/>
            <w:t>4</w:t>
          </w:r>
        </w:p>
        <w:p w14:paraId="74A06AAA" w14:textId="65C3636B" w:rsidR="00C82EA5" w:rsidRPr="00C82EA5" w:rsidRDefault="00C82EA5" w:rsidP="00C82EA5">
          <w:pPr>
            <w:pStyle w:val="TtuloTDC"/>
            <w:spacing w:before="0"/>
            <w:ind w:left="277"/>
            <w:outlineLvl w:val="0"/>
            <w:rPr>
              <w:rFonts w:ascii="Verdana" w:eastAsia="Times New Roman" w:hAnsi="Verdana" w:cstheme="minorHAnsi"/>
              <w:color w:val="auto"/>
              <w:sz w:val="22"/>
              <w:szCs w:val="22"/>
              <w:lang w:eastAsia="ar-SA"/>
            </w:rPr>
          </w:pPr>
          <w:r w:rsidRPr="00C82EA5">
            <w:rPr>
              <w:rFonts w:ascii="Verdana" w:eastAsia="Times New Roman" w:hAnsi="Verdana" w:cstheme="minorHAnsi"/>
              <w:color w:val="auto"/>
              <w:sz w:val="22"/>
              <w:szCs w:val="22"/>
              <w:lang w:eastAsia="ar-SA"/>
            </w:rPr>
            <w:t>2.2 Objetivos Específicos</w:t>
          </w:r>
          <w:r w:rsidRPr="00C82EA5">
            <w:rPr>
              <w:rFonts w:ascii="Verdana" w:eastAsia="Times New Roman" w:hAnsi="Verdana" w:cstheme="minorHAnsi"/>
              <w:color w:val="auto"/>
              <w:sz w:val="22"/>
              <w:szCs w:val="22"/>
              <w:lang w:eastAsia="ar-SA"/>
            </w:rPr>
            <w:tab/>
          </w:r>
          <w:r w:rsidRPr="00C82EA5">
            <w:rPr>
              <w:rFonts w:ascii="Verdana" w:eastAsia="Times New Roman" w:hAnsi="Verdana" w:cstheme="minorHAnsi"/>
              <w:color w:val="auto"/>
              <w:sz w:val="22"/>
              <w:szCs w:val="22"/>
              <w:lang w:eastAsia="ar-SA"/>
            </w:rPr>
            <w:tab/>
          </w:r>
          <w:r w:rsidRPr="00C82EA5">
            <w:rPr>
              <w:rFonts w:ascii="Verdana" w:eastAsia="Times New Roman" w:hAnsi="Verdana" w:cstheme="minorHAnsi"/>
              <w:color w:val="auto"/>
              <w:sz w:val="22"/>
              <w:szCs w:val="22"/>
              <w:lang w:eastAsia="ar-SA"/>
            </w:rPr>
            <w:tab/>
          </w:r>
          <w:r w:rsidRPr="00C82EA5">
            <w:rPr>
              <w:rFonts w:ascii="Verdana" w:eastAsia="Times New Roman" w:hAnsi="Verdana" w:cstheme="minorHAnsi"/>
              <w:color w:val="auto"/>
              <w:sz w:val="22"/>
              <w:szCs w:val="22"/>
              <w:lang w:eastAsia="ar-SA"/>
            </w:rPr>
            <w:tab/>
          </w:r>
          <w:r w:rsidRPr="00C82EA5">
            <w:rPr>
              <w:rFonts w:ascii="Verdana" w:eastAsia="Times New Roman" w:hAnsi="Verdana" w:cstheme="minorHAnsi"/>
              <w:color w:val="auto"/>
              <w:sz w:val="22"/>
              <w:szCs w:val="22"/>
              <w:lang w:eastAsia="ar-SA"/>
            </w:rPr>
            <w:tab/>
          </w:r>
          <w:r w:rsidRPr="00C82EA5">
            <w:rPr>
              <w:rFonts w:ascii="Verdana" w:eastAsia="Times New Roman" w:hAnsi="Verdana" w:cstheme="minorHAnsi"/>
              <w:color w:val="auto"/>
              <w:sz w:val="22"/>
              <w:szCs w:val="22"/>
              <w:lang w:eastAsia="ar-SA"/>
            </w:rPr>
            <w:tab/>
          </w:r>
          <w:r w:rsidR="008C619D">
            <w:rPr>
              <w:rFonts w:ascii="Verdana" w:eastAsia="Times New Roman" w:hAnsi="Verdana" w:cstheme="minorHAnsi"/>
              <w:color w:val="auto"/>
              <w:sz w:val="22"/>
              <w:szCs w:val="22"/>
              <w:lang w:eastAsia="ar-SA"/>
            </w:rPr>
            <w:tab/>
          </w:r>
          <w:r w:rsidRPr="00C82EA5">
            <w:rPr>
              <w:rFonts w:ascii="Verdana" w:eastAsia="Times New Roman" w:hAnsi="Verdana" w:cstheme="minorHAnsi"/>
              <w:color w:val="auto"/>
              <w:sz w:val="22"/>
              <w:szCs w:val="22"/>
              <w:lang w:eastAsia="ar-SA"/>
            </w:rPr>
            <w:t>4</w:t>
          </w:r>
        </w:p>
        <w:p w14:paraId="4928ECE7" w14:textId="13C9FFDA" w:rsidR="00C82EA5" w:rsidRPr="00C82EA5" w:rsidRDefault="00C82EA5" w:rsidP="00C82EA5">
          <w:pPr>
            <w:pStyle w:val="TtuloTDC"/>
            <w:spacing w:before="0"/>
            <w:outlineLvl w:val="0"/>
            <w:rPr>
              <w:rFonts w:ascii="Verdana" w:eastAsia="Times New Roman" w:hAnsi="Verdana" w:cstheme="minorHAnsi"/>
              <w:color w:val="auto"/>
              <w:sz w:val="22"/>
              <w:szCs w:val="22"/>
              <w:lang w:eastAsia="ar-SA"/>
            </w:rPr>
          </w:pPr>
          <w:r w:rsidRPr="00C82EA5">
            <w:rPr>
              <w:rFonts w:ascii="Verdana" w:eastAsia="Times New Roman" w:hAnsi="Verdana" w:cstheme="minorHAnsi"/>
              <w:color w:val="auto"/>
              <w:sz w:val="22"/>
              <w:szCs w:val="22"/>
              <w:lang w:eastAsia="ar-SA"/>
            </w:rPr>
            <w:t>3. ALCANCE</w:t>
          </w:r>
          <w:r w:rsidRPr="00C82EA5">
            <w:rPr>
              <w:rFonts w:ascii="Verdana" w:eastAsia="Times New Roman" w:hAnsi="Verdana" w:cstheme="minorHAnsi"/>
              <w:color w:val="auto"/>
              <w:sz w:val="22"/>
              <w:szCs w:val="22"/>
              <w:lang w:eastAsia="ar-SA"/>
            </w:rPr>
            <w:tab/>
          </w:r>
          <w:r w:rsidRPr="00C82EA5">
            <w:rPr>
              <w:rFonts w:ascii="Verdana" w:eastAsia="Times New Roman" w:hAnsi="Verdana" w:cstheme="minorHAnsi"/>
              <w:color w:val="auto"/>
              <w:sz w:val="22"/>
              <w:szCs w:val="22"/>
              <w:lang w:eastAsia="ar-SA"/>
            </w:rPr>
            <w:tab/>
          </w:r>
          <w:r w:rsidRPr="00C82EA5">
            <w:rPr>
              <w:rFonts w:ascii="Verdana" w:eastAsia="Times New Roman" w:hAnsi="Verdana" w:cstheme="minorHAnsi"/>
              <w:color w:val="auto"/>
              <w:sz w:val="22"/>
              <w:szCs w:val="22"/>
              <w:lang w:eastAsia="ar-SA"/>
            </w:rPr>
            <w:tab/>
          </w:r>
          <w:r w:rsidRPr="00C82EA5">
            <w:rPr>
              <w:rFonts w:ascii="Verdana" w:eastAsia="Times New Roman" w:hAnsi="Verdana" w:cstheme="minorHAnsi"/>
              <w:color w:val="auto"/>
              <w:sz w:val="22"/>
              <w:szCs w:val="22"/>
              <w:lang w:eastAsia="ar-SA"/>
            </w:rPr>
            <w:tab/>
          </w:r>
          <w:r w:rsidRPr="00C82EA5">
            <w:rPr>
              <w:rFonts w:ascii="Verdana" w:eastAsia="Times New Roman" w:hAnsi="Verdana" w:cstheme="minorHAnsi"/>
              <w:color w:val="auto"/>
              <w:sz w:val="22"/>
              <w:szCs w:val="22"/>
              <w:lang w:eastAsia="ar-SA"/>
            </w:rPr>
            <w:tab/>
          </w:r>
          <w:r w:rsidRPr="00C82EA5">
            <w:rPr>
              <w:rFonts w:ascii="Verdana" w:eastAsia="Times New Roman" w:hAnsi="Verdana" w:cstheme="minorHAnsi"/>
              <w:color w:val="auto"/>
              <w:sz w:val="22"/>
              <w:szCs w:val="22"/>
              <w:lang w:eastAsia="ar-SA"/>
            </w:rPr>
            <w:tab/>
          </w:r>
          <w:r w:rsidRPr="00C82EA5">
            <w:rPr>
              <w:rFonts w:ascii="Verdana" w:eastAsia="Times New Roman" w:hAnsi="Verdana" w:cstheme="minorHAnsi"/>
              <w:color w:val="auto"/>
              <w:sz w:val="22"/>
              <w:szCs w:val="22"/>
              <w:lang w:eastAsia="ar-SA"/>
            </w:rPr>
            <w:tab/>
          </w:r>
          <w:r w:rsidRPr="00C82EA5">
            <w:rPr>
              <w:rFonts w:ascii="Verdana" w:eastAsia="Times New Roman" w:hAnsi="Verdana" w:cstheme="minorHAnsi"/>
              <w:color w:val="auto"/>
              <w:sz w:val="22"/>
              <w:szCs w:val="22"/>
              <w:lang w:eastAsia="ar-SA"/>
            </w:rPr>
            <w:tab/>
          </w:r>
          <w:r w:rsidRPr="00C82EA5">
            <w:rPr>
              <w:rFonts w:ascii="Verdana" w:eastAsia="Times New Roman" w:hAnsi="Verdana" w:cstheme="minorHAnsi"/>
              <w:color w:val="auto"/>
              <w:sz w:val="22"/>
              <w:szCs w:val="22"/>
              <w:lang w:eastAsia="ar-SA"/>
            </w:rPr>
            <w:tab/>
          </w:r>
          <w:r w:rsidR="008C619D">
            <w:rPr>
              <w:rFonts w:ascii="Verdana" w:eastAsia="Times New Roman" w:hAnsi="Verdana" w:cstheme="minorHAnsi"/>
              <w:color w:val="auto"/>
              <w:sz w:val="22"/>
              <w:szCs w:val="22"/>
              <w:lang w:eastAsia="ar-SA"/>
            </w:rPr>
            <w:tab/>
          </w:r>
          <w:r w:rsidRPr="00C82EA5">
            <w:rPr>
              <w:rFonts w:ascii="Verdana" w:eastAsia="Times New Roman" w:hAnsi="Verdana" w:cstheme="minorHAnsi"/>
              <w:color w:val="auto"/>
              <w:sz w:val="22"/>
              <w:szCs w:val="22"/>
              <w:lang w:eastAsia="ar-SA"/>
            </w:rPr>
            <w:t>4</w:t>
          </w:r>
        </w:p>
        <w:p w14:paraId="42152393" w14:textId="47690AF6" w:rsidR="00C82EA5" w:rsidRPr="00C82EA5" w:rsidRDefault="00C82EA5" w:rsidP="00C82EA5">
          <w:pPr>
            <w:pStyle w:val="TtuloTDC"/>
            <w:spacing w:before="0"/>
            <w:outlineLvl w:val="0"/>
            <w:rPr>
              <w:rFonts w:ascii="Verdana" w:eastAsia="Times New Roman" w:hAnsi="Verdana" w:cstheme="minorHAnsi"/>
              <w:color w:val="auto"/>
              <w:sz w:val="22"/>
              <w:szCs w:val="22"/>
              <w:lang w:eastAsia="ar-SA"/>
            </w:rPr>
          </w:pPr>
          <w:r w:rsidRPr="00C82EA5">
            <w:rPr>
              <w:rFonts w:ascii="Verdana" w:eastAsia="Times New Roman" w:hAnsi="Verdana" w:cstheme="minorHAnsi"/>
              <w:color w:val="auto"/>
              <w:sz w:val="22"/>
              <w:szCs w:val="22"/>
              <w:lang w:eastAsia="ar-SA"/>
            </w:rPr>
            <w:t>4. METODOLOGÍA</w:t>
          </w:r>
          <w:r w:rsidRPr="00C82EA5">
            <w:rPr>
              <w:rFonts w:ascii="Verdana" w:eastAsia="Times New Roman" w:hAnsi="Verdana" w:cstheme="minorHAnsi"/>
              <w:color w:val="auto"/>
              <w:sz w:val="22"/>
              <w:szCs w:val="22"/>
              <w:lang w:eastAsia="ar-SA"/>
            </w:rPr>
            <w:tab/>
          </w:r>
          <w:r w:rsidRPr="00C82EA5">
            <w:rPr>
              <w:rFonts w:ascii="Verdana" w:eastAsia="Times New Roman" w:hAnsi="Verdana" w:cstheme="minorHAnsi"/>
              <w:color w:val="auto"/>
              <w:sz w:val="22"/>
              <w:szCs w:val="22"/>
              <w:lang w:eastAsia="ar-SA"/>
            </w:rPr>
            <w:tab/>
          </w:r>
          <w:r w:rsidRPr="00C82EA5">
            <w:rPr>
              <w:rFonts w:ascii="Verdana" w:eastAsia="Times New Roman" w:hAnsi="Verdana" w:cstheme="minorHAnsi"/>
              <w:color w:val="auto"/>
              <w:sz w:val="22"/>
              <w:szCs w:val="22"/>
              <w:lang w:eastAsia="ar-SA"/>
            </w:rPr>
            <w:tab/>
          </w:r>
          <w:r w:rsidRPr="00C82EA5">
            <w:rPr>
              <w:rFonts w:ascii="Verdana" w:eastAsia="Times New Roman" w:hAnsi="Verdana" w:cstheme="minorHAnsi"/>
              <w:color w:val="auto"/>
              <w:sz w:val="22"/>
              <w:szCs w:val="22"/>
              <w:lang w:eastAsia="ar-SA"/>
            </w:rPr>
            <w:tab/>
          </w:r>
          <w:r w:rsidRPr="00C82EA5">
            <w:rPr>
              <w:rFonts w:ascii="Verdana" w:eastAsia="Times New Roman" w:hAnsi="Verdana" w:cstheme="minorHAnsi"/>
              <w:color w:val="auto"/>
              <w:sz w:val="22"/>
              <w:szCs w:val="22"/>
              <w:lang w:eastAsia="ar-SA"/>
            </w:rPr>
            <w:tab/>
          </w:r>
          <w:r w:rsidRPr="00C82EA5">
            <w:rPr>
              <w:rFonts w:ascii="Verdana" w:eastAsia="Times New Roman" w:hAnsi="Verdana" w:cstheme="minorHAnsi"/>
              <w:color w:val="auto"/>
              <w:sz w:val="22"/>
              <w:szCs w:val="22"/>
              <w:lang w:eastAsia="ar-SA"/>
            </w:rPr>
            <w:tab/>
          </w:r>
          <w:r w:rsidRPr="00C82EA5">
            <w:rPr>
              <w:rFonts w:ascii="Verdana" w:eastAsia="Times New Roman" w:hAnsi="Verdana" w:cstheme="minorHAnsi"/>
              <w:color w:val="auto"/>
              <w:sz w:val="22"/>
              <w:szCs w:val="22"/>
              <w:lang w:eastAsia="ar-SA"/>
            </w:rPr>
            <w:tab/>
          </w:r>
          <w:r w:rsidRPr="00C82EA5">
            <w:rPr>
              <w:rFonts w:ascii="Verdana" w:eastAsia="Times New Roman" w:hAnsi="Verdana" w:cstheme="minorHAnsi"/>
              <w:color w:val="auto"/>
              <w:sz w:val="22"/>
              <w:szCs w:val="22"/>
              <w:lang w:eastAsia="ar-SA"/>
            </w:rPr>
            <w:tab/>
          </w:r>
          <w:r w:rsidR="008C619D">
            <w:rPr>
              <w:rFonts w:ascii="Verdana" w:eastAsia="Times New Roman" w:hAnsi="Verdana" w:cstheme="minorHAnsi"/>
              <w:color w:val="auto"/>
              <w:sz w:val="22"/>
              <w:szCs w:val="22"/>
              <w:lang w:eastAsia="ar-SA"/>
            </w:rPr>
            <w:tab/>
          </w:r>
          <w:r w:rsidRPr="00C82EA5">
            <w:rPr>
              <w:rFonts w:ascii="Verdana" w:eastAsia="Times New Roman" w:hAnsi="Verdana" w:cstheme="minorHAnsi"/>
              <w:color w:val="auto"/>
              <w:sz w:val="22"/>
              <w:szCs w:val="22"/>
              <w:lang w:eastAsia="ar-SA"/>
            </w:rPr>
            <w:t>4</w:t>
          </w:r>
        </w:p>
        <w:p w14:paraId="40028715" w14:textId="23D6651F" w:rsidR="00C82EA5" w:rsidRPr="00C82EA5" w:rsidRDefault="00C82EA5" w:rsidP="00C82EA5">
          <w:pPr>
            <w:pStyle w:val="TtuloTDC"/>
            <w:spacing w:before="0"/>
            <w:outlineLvl w:val="0"/>
            <w:rPr>
              <w:rFonts w:ascii="Verdana" w:eastAsia="Times New Roman" w:hAnsi="Verdana" w:cstheme="minorHAnsi"/>
              <w:color w:val="auto"/>
              <w:sz w:val="22"/>
              <w:szCs w:val="22"/>
              <w:lang w:eastAsia="ar-SA"/>
            </w:rPr>
          </w:pPr>
          <w:r w:rsidRPr="00C82EA5">
            <w:rPr>
              <w:rFonts w:ascii="Verdana" w:eastAsia="Times New Roman" w:hAnsi="Verdana" w:cstheme="minorHAnsi"/>
              <w:color w:val="auto"/>
              <w:sz w:val="22"/>
              <w:szCs w:val="22"/>
              <w:lang w:eastAsia="ar-SA"/>
            </w:rPr>
            <w:t>5. ANÁLISIS DE LA PLANTA DE PERSONAL</w:t>
          </w:r>
          <w:r w:rsidRPr="00C82EA5">
            <w:rPr>
              <w:rFonts w:ascii="Verdana" w:eastAsia="Times New Roman" w:hAnsi="Verdana" w:cstheme="minorHAnsi"/>
              <w:color w:val="auto"/>
              <w:sz w:val="22"/>
              <w:szCs w:val="22"/>
              <w:lang w:eastAsia="ar-SA"/>
            </w:rPr>
            <w:tab/>
          </w:r>
          <w:r w:rsidRPr="00C82EA5">
            <w:rPr>
              <w:rFonts w:ascii="Verdana" w:eastAsia="Times New Roman" w:hAnsi="Verdana" w:cstheme="minorHAnsi"/>
              <w:color w:val="auto"/>
              <w:sz w:val="22"/>
              <w:szCs w:val="22"/>
              <w:lang w:eastAsia="ar-SA"/>
            </w:rPr>
            <w:tab/>
          </w:r>
          <w:r w:rsidRPr="00C82EA5">
            <w:rPr>
              <w:rFonts w:ascii="Verdana" w:eastAsia="Times New Roman" w:hAnsi="Verdana" w:cstheme="minorHAnsi"/>
              <w:color w:val="auto"/>
              <w:sz w:val="22"/>
              <w:szCs w:val="22"/>
              <w:lang w:eastAsia="ar-SA"/>
            </w:rPr>
            <w:tab/>
          </w:r>
          <w:r w:rsidRPr="00C82EA5">
            <w:rPr>
              <w:rFonts w:ascii="Verdana" w:eastAsia="Times New Roman" w:hAnsi="Verdana" w:cstheme="minorHAnsi"/>
              <w:color w:val="auto"/>
              <w:sz w:val="22"/>
              <w:szCs w:val="22"/>
              <w:lang w:eastAsia="ar-SA"/>
            </w:rPr>
            <w:tab/>
          </w:r>
          <w:r w:rsidR="008C619D">
            <w:rPr>
              <w:rFonts w:ascii="Verdana" w:eastAsia="Times New Roman" w:hAnsi="Verdana" w:cstheme="minorHAnsi"/>
              <w:color w:val="auto"/>
              <w:sz w:val="22"/>
              <w:szCs w:val="22"/>
              <w:lang w:eastAsia="ar-SA"/>
            </w:rPr>
            <w:tab/>
          </w:r>
          <w:r w:rsidRPr="00C82EA5">
            <w:rPr>
              <w:rFonts w:ascii="Verdana" w:eastAsia="Times New Roman" w:hAnsi="Verdana" w:cstheme="minorHAnsi"/>
              <w:color w:val="auto"/>
              <w:sz w:val="22"/>
              <w:szCs w:val="22"/>
              <w:lang w:eastAsia="ar-SA"/>
            </w:rPr>
            <w:t>5</w:t>
          </w:r>
        </w:p>
        <w:p w14:paraId="3C0511D0" w14:textId="72F2235C" w:rsidR="00C82EA5" w:rsidRPr="00C82EA5" w:rsidRDefault="00C82EA5" w:rsidP="00C82EA5">
          <w:pPr>
            <w:pStyle w:val="TtuloTDC"/>
            <w:numPr>
              <w:ilvl w:val="1"/>
              <w:numId w:val="14"/>
            </w:numPr>
            <w:spacing w:before="0"/>
            <w:ind w:left="709" w:hanging="426"/>
            <w:outlineLvl w:val="0"/>
            <w:rPr>
              <w:rFonts w:ascii="Verdana" w:eastAsia="Times New Roman" w:hAnsi="Verdana" w:cstheme="minorHAnsi"/>
              <w:color w:val="auto"/>
              <w:sz w:val="22"/>
              <w:szCs w:val="22"/>
              <w:lang w:eastAsia="ar-SA"/>
            </w:rPr>
          </w:pPr>
          <w:r w:rsidRPr="00C82EA5">
            <w:rPr>
              <w:rFonts w:ascii="Verdana" w:eastAsia="Times New Roman" w:hAnsi="Verdana" w:cstheme="minorHAnsi"/>
              <w:color w:val="auto"/>
              <w:sz w:val="22"/>
              <w:szCs w:val="22"/>
              <w:lang w:eastAsia="ar-SA"/>
            </w:rPr>
            <w:t>Empleos de carrera</w:t>
          </w:r>
          <w:r w:rsidRPr="00C82EA5">
            <w:rPr>
              <w:rFonts w:ascii="Verdana" w:eastAsia="Times New Roman" w:hAnsi="Verdana" w:cstheme="minorHAnsi"/>
              <w:color w:val="auto"/>
              <w:sz w:val="22"/>
              <w:szCs w:val="22"/>
              <w:lang w:eastAsia="ar-SA"/>
            </w:rPr>
            <w:tab/>
          </w:r>
          <w:r w:rsidRPr="00C82EA5">
            <w:rPr>
              <w:rFonts w:ascii="Verdana" w:eastAsia="Times New Roman" w:hAnsi="Verdana" w:cstheme="minorHAnsi"/>
              <w:color w:val="auto"/>
              <w:sz w:val="22"/>
              <w:szCs w:val="22"/>
              <w:lang w:eastAsia="ar-SA"/>
            </w:rPr>
            <w:tab/>
          </w:r>
          <w:r w:rsidRPr="00C82EA5">
            <w:rPr>
              <w:rFonts w:ascii="Verdana" w:eastAsia="Times New Roman" w:hAnsi="Verdana" w:cstheme="minorHAnsi"/>
              <w:color w:val="auto"/>
              <w:sz w:val="22"/>
              <w:szCs w:val="22"/>
              <w:lang w:eastAsia="ar-SA"/>
            </w:rPr>
            <w:tab/>
          </w:r>
          <w:r w:rsidRPr="00C82EA5">
            <w:rPr>
              <w:rFonts w:ascii="Verdana" w:eastAsia="Times New Roman" w:hAnsi="Verdana" w:cstheme="minorHAnsi"/>
              <w:color w:val="auto"/>
              <w:sz w:val="22"/>
              <w:szCs w:val="22"/>
              <w:lang w:eastAsia="ar-SA"/>
            </w:rPr>
            <w:tab/>
          </w:r>
          <w:r w:rsidRPr="00C82EA5">
            <w:rPr>
              <w:rFonts w:ascii="Verdana" w:eastAsia="Times New Roman" w:hAnsi="Verdana" w:cstheme="minorHAnsi"/>
              <w:color w:val="auto"/>
              <w:sz w:val="22"/>
              <w:szCs w:val="22"/>
              <w:lang w:eastAsia="ar-SA"/>
            </w:rPr>
            <w:tab/>
          </w:r>
          <w:r w:rsidRPr="00C82EA5">
            <w:rPr>
              <w:rFonts w:ascii="Verdana" w:eastAsia="Times New Roman" w:hAnsi="Verdana" w:cstheme="minorHAnsi"/>
              <w:color w:val="auto"/>
              <w:sz w:val="22"/>
              <w:szCs w:val="22"/>
              <w:lang w:eastAsia="ar-SA"/>
            </w:rPr>
            <w:tab/>
          </w:r>
          <w:r w:rsidRPr="00C82EA5">
            <w:rPr>
              <w:rFonts w:ascii="Verdana" w:eastAsia="Times New Roman" w:hAnsi="Verdana" w:cstheme="minorHAnsi"/>
              <w:color w:val="auto"/>
              <w:sz w:val="22"/>
              <w:szCs w:val="22"/>
              <w:lang w:eastAsia="ar-SA"/>
            </w:rPr>
            <w:tab/>
          </w:r>
          <w:r w:rsidR="008C619D">
            <w:rPr>
              <w:rFonts w:ascii="Verdana" w:eastAsia="Times New Roman" w:hAnsi="Verdana" w:cstheme="minorHAnsi"/>
              <w:color w:val="auto"/>
              <w:sz w:val="22"/>
              <w:szCs w:val="22"/>
              <w:lang w:eastAsia="ar-SA"/>
            </w:rPr>
            <w:tab/>
          </w:r>
          <w:r w:rsidRPr="00C82EA5">
            <w:rPr>
              <w:rFonts w:ascii="Verdana" w:eastAsia="Times New Roman" w:hAnsi="Verdana" w:cstheme="minorHAnsi"/>
              <w:color w:val="auto"/>
              <w:sz w:val="22"/>
              <w:szCs w:val="22"/>
              <w:lang w:eastAsia="ar-SA"/>
            </w:rPr>
            <w:t>5</w:t>
          </w:r>
        </w:p>
        <w:p w14:paraId="29892298" w14:textId="4E437D1A" w:rsidR="00C82EA5" w:rsidRPr="00C82EA5" w:rsidRDefault="00C82EA5" w:rsidP="00C82EA5">
          <w:pPr>
            <w:pStyle w:val="TtuloTDC"/>
            <w:spacing w:before="0"/>
            <w:ind w:left="283"/>
            <w:outlineLvl w:val="0"/>
            <w:rPr>
              <w:rFonts w:ascii="Verdana" w:eastAsia="Times New Roman" w:hAnsi="Verdana" w:cstheme="minorHAnsi"/>
              <w:color w:val="auto"/>
              <w:sz w:val="22"/>
              <w:szCs w:val="22"/>
              <w:lang w:eastAsia="ar-SA"/>
            </w:rPr>
          </w:pPr>
          <w:r w:rsidRPr="00C82EA5">
            <w:rPr>
              <w:rFonts w:ascii="Verdana" w:eastAsia="Times New Roman" w:hAnsi="Verdana" w:cstheme="minorHAnsi"/>
              <w:color w:val="auto"/>
              <w:sz w:val="22"/>
              <w:szCs w:val="22"/>
              <w:lang w:eastAsia="ar-SA"/>
            </w:rPr>
            <w:t>5.2 Empleos de libre nombramiento y remoción</w:t>
          </w:r>
          <w:r w:rsidRPr="00C82EA5">
            <w:rPr>
              <w:rFonts w:ascii="Verdana" w:eastAsia="Times New Roman" w:hAnsi="Verdana" w:cstheme="minorHAnsi"/>
              <w:color w:val="auto"/>
              <w:sz w:val="22"/>
              <w:szCs w:val="22"/>
              <w:lang w:eastAsia="ar-SA"/>
            </w:rPr>
            <w:tab/>
          </w:r>
          <w:r w:rsidRPr="00C82EA5">
            <w:rPr>
              <w:rFonts w:ascii="Verdana" w:eastAsia="Times New Roman" w:hAnsi="Verdana" w:cstheme="minorHAnsi"/>
              <w:color w:val="auto"/>
              <w:sz w:val="22"/>
              <w:szCs w:val="22"/>
              <w:lang w:eastAsia="ar-SA"/>
            </w:rPr>
            <w:tab/>
          </w:r>
          <w:r w:rsidRPr="00C82EA5">
            <w:rPr>
              <w:rFonts w:ascii="Verdana" w:eastAsia="Times New Roman" w:hAnsi="Verdana" w:cstheme="minorHAnsi"/>
              <w:color w:val="auto"/>
              <w:sz w:val="22"/>
              <w:szCs w:val="22"/>
              <w:lang w:eastAsia="ar-SA"/>
            </w:rPr>
            <w:tab/>
          </w:r>
          <w:r w:rsidR="008C619D">
            <w:rPr>
              <w:rFonts w:ascii="Verdana" w:eastAsia="Times New Roman" w:hAnsi="Verdana" w:cstheme="minorHAnsi"/>
              <w:color w:val="auto"/>
              <w:sz w:val="22"/>
              <w:szCs w:val="22"/>
              <w:lang w:eastAsia="ar-SA"/>
            </w:rPr>
            <w:tab/>
          </w:r>
          <w:r w:rsidRPr="00C82EA5">
            <w:rPr>
              <w:rFonts w:ascii="Verdana" w:eastAsia="Times New Roman" w:hAnsi="Verdana" w:cstheme="minorHAnsi"/>
              <w:color w:val="auto"/>
              <w:sz w:val="22"/>
              <w:szCs w:val="22"/>
              <w:lang w:eastAsia="ar-SA"/>
            </w:rPr>
            <w:t>5</w:t>
          </w:r>
        </w:p>
        <w:p w14:paraId="0D00E662" w14:textId="5F2F6C20" w:rsidR="00C82EA5" w:rsidRPr="00C82EA5" w:rsidRDefault="00C82EA5" w:rsidP="00C82EA5">
          <w:pPr>
            <w:pStyle w:val="TtuloTDC"/>
            <w:spacing w:before="0"/>
            <w:outlineLvl w:val="0"/>
            <w:rPr>
              <w:rFonts w:ascii="Verdana" w:eastAsia="Times New Roman" w:hAnsi="Verdana" w:cstheme="minorHAnsi"/>
              <w:color w:val="auto"/>
              <w:sz w:val="22"/>
              <w:szCs w:val="22"/>
              <w:lang w:eastAsia="ar-SA"/>
            </w:rPr>
          </w:pPr>
          <w:r w:rsidRPr="00C82EA5">
            <w:rPr>
              <w:rFonts w:ascii="Verdana" w:eastAsia="Times New Roman" w:hAnsi="Verdana" w:cstheme="minorHAnsi"/>
              <w:color w:val="auto"/>
              <w:sz w:val="22"/>
              <w:szCs w:val="22"/>
              <w:lang w:eastAsia="ar-SA"/>
            </w:rPr>
            <w:t>6. VACANTES TEMPORALES</w:t>
          </w:r>
          <w:r w:rsidR="005D7572">
            <w:rPr>
              <w:rFonts w:ascii="Verdana" w:eastAsia="Times New Roman" w:hAnsi="Verdana" w:cstheme="minorHAnsi"/>
              <w:color w:val="auto"/>
              <w:sz w:val="22"/>
              <w:szCs w:val="22"/>
              <w:lang w:eastAsia="ar-SA"/>
            </w:rPr>
            <w:t xml:space="preserve"> Y DEFINITIVAS</w:t>
          </w:r>
          <w:r w:rsidRPr="00C82EA5">
            <w:rPr>
              <w:rFonts w:ascii="Verdana" w:eastAsia="Times New Roman" w:hAnsi="Verdana" w:cstheme="minorHAnsi"/>
              <w:color w:val="auto"/>
              <w:sz w:val="22"/>
              <w:szCs w:val="22"/>
              <w:lang w:eastAsia="ar-SA"/>
            </w:rPr>
            <w:tab/>
          </w:r>
          <w:r w:rsidRPr="00C82EA5">
            <w:rPr>
              <w:rFonts w:ascii="Verdana" w:eastAsia="Times New Roman" w:hAnsi="Verdana" w:cstheme="minorHAnsi"/>
              <w:color w:val="auto"/>
              <w:sz w:val="22"/>
              <w:szCs w:val="22"/>
              <w:lang w:eastAsia="ar-SA"/>
            </w:rPr>
            <w:tab/>
          </w:r>
          <w:r w:rsidRPr="00C82EA5">
            <w:rPr>
              <w:rFonts w:ascii="Verdana" w:eastAsia="Times New Roman" w:hAnsi="Verdana" w:cstheme="minorHAnsi"/>
              <w:color w:val="auto"/>
              <w:sz w:val="22"/>
              <w:szCs w:val="22"/>
              <w:lang w:eastAsia="ar-SA"/>
            </w:rPr>
            <w:tab/>
          </w:r>
          <w:r w:rsidRPr="00C82EA5">
            <w:rPr>
              <w:rFonts w:ascii="Verdana" w:eastAsia="Times New Roman" w:hAnsi="Verdana" w:cstheme="minorHAnsi"/>
              <w:color w:val="auto"/>
              <w:sz w:val="22"/>
              <w:szCs w:val="22"/>
              <w:lang w:eastAsia="ar-SA"/>
            </w:rPr>
            <w:tab/>
          </w:r>
          <w:r w:rsidR="008C619D">
            <w:rPr>
              <w:rFonts w:ascii="Verdana" w:eastAsia="Times New Roman" w:hAnsi="Verdana" w:cstheme="minorHAnsi"/>
              <w:color w:val="auto"/>
              <w:sz w:val="22"/>
              <w:szCs w:val="22"/>
              <w:lang w:eastAsia="ar-SA"/>
            </w:rPr>
            <w:tab/>
          </w:r>
          <w:r w:rsidR="005D7572">
            <w:rPr>
              <w:rFonts w:ascii="Verdana" w:eastAsia="Times New Roman" w:hAnsi="Verdana" w:cstheme="minorHAnsi"/>
              <w:color w:val="auto"/>
              <w:sz w:val="22"/>
              <w:szCs w:val="22"/>
              <w:lang w:eastAsia="ar-SA"/>
            </w:rPr>
            <w:t>6</w:t>
          </w:r>
        </w:p>
        <w:p w14:paraId="43779F4F" w14:textId="635EF3FE" w:rsidR="00D05BB0" w:rsidRPr="00C82EA5" w:rsidRDefault="00C82EA5" w:rsidP="00C82EA5">
          <w:pPr>
            <w:pStyle w:val="TtuloTDC"/>
            <w:spacing w:before="0"/>
            <w:outlineLvl w:val="0"/>
            <w:rPr>
              <w:rFonts w:ascii="Verdana" w:eastAsia="Times New Roman" w:hAnsi="Verdana" w:cstheme="minorHAnsi"/>
              <w:color w:val="auto"/>
              <w:sz w:val="22"/>
              <w:szCs w:val="22"/>
              <w:lang w:eastAsia="ar-SA"/>
            </w:rPr>
          </w:pPr>
          <w:r w:rsidRPr="00C82EA5">
            <w:rPr>
              <w:rFonts w:ascii="Verdana" w:eastAsia="Times New Roman" w:hAnsi="Verdana" w:cstheme="minorHAnsi"/>
              <w:color w:val="auto"/>
              <w:sz w:val="22"/>
              <w:szCs w:val="22"/>
              <w:lang w:eastAsia="ar-SA"/>
            </w:rPr>
            <w:t>7. PROYECCIONES DE RETIRO DEL SERVICIO</w:t>
          </w:r>
          <w:r w:rsidRPr="00C82EA5">
            <w:rPr>
              <w:rFonts w:ascii="Verdana" w:eastAsia="Times New Roman" w:hAnsi="Verdana" w:cstheme="minorHAnsi"/>
              <w:color w:val="auto"/>
              <w:sz w:val="22"/>
              <w:szCs w:val="22"/>
              <w:lang w:eastAsia="ar-SA"/>
            </w:rPr>
            <w:tab/>
          </w:r>
          <w:r w:rsidRPr="00C82EA5">
            <w:rPr>
              <w:rFonts w:ascii="Verdana" w:eastAsia="Times New Roman" w:hAnsi="Verdana" w:cstheme="minorHAnsi"/>
              <w:color w:val="auto"/>
              <w:sz w:val="22"/>
              <w:szCs w:val="22"/>
              <w:lang w:eastAsia="ar-SA"/>
            </w:rPr>
            <w:tab/>
          </w:r>
          <w:r w:rsidRPr="00C82EA5">
            <w:rPr>
              <w:rFonts w:ascii="Verdana" w:eastAsia="Times New Roman" w:hAnsi="Verdana" w:cstheme="minorHAnsi"/>
              <w:color w:val="auto"/>
              <w:sz w:val="22"/>
              <w:szCs w:val="22"/>
              <w:lang w:eastAsia="ar-SA"/>
            </w:rPr>
            <w:tab/>
          </w:r>
          <w:r w:rsidR="008C619D">
            <w:rPr>
              <w:rFonts w:ascii="Verdana" w:eastAsia="Times New Roman" w:hAnsi="Verdana" w:cstheme="minorHAnsi"/>
              <w:color w:val="auto"/>
              <w:sz w:val="22"/>
              <w:szCs w:val="22"/>
              <w:lang w:eastAsia="ar-SA"/>
            </w:rPr>
            <w:tab/>
          </w:r>
          <w:r w:rsidR="005D7572">
            <w:rPr>
              <w:rFonts w:ascii="Verdana" w:eastAsia="Times New Roman" w:hAnsi="Verdana" w:cstheme="minorHAnsi"/>
              <w:color w:val="auto"/>
              <w:sz w:val="22"/>
              <w:szCs w:val="22"/>
              <w:lang w:eastAsia="ar-SA"/>
            </w:rPr>
            <w:t>7</w:t>
          </w:r>
        </w:p>
      </w:sdtContent>
    </w:sdt>
    <w:p w14:paraId="6C88B02E" w14:textId="50405089" w:rsidR="00D05BB0" w:rsidRPr="00C82EA5" w:rsidRDefault="00D05BB0" w:rsidP="00D05BB0">
      <w:pPr>
        <w:pStyle w:val="TtuloTDC"/>
        <w:outlineLvl w:val="0"/>
        <w:rPr>
          <w:rFonts w:ascii="Verdana" w:hAnsi="Verdana"/>
        </w:rPr>
      </w:pPr>
    </w:p>
    <w:p w14:paraId="2C1BFCFC" w14:textId="77777777" w:rsidR="00BA00A0" w:rsidRPr="00C82EA5" w:rsidRDefault="00BA00A0" w:rsidP="00BA00A0">
      <w:pPr>
        <w:rPr>
          <w:rFonts w:ascii="Verdana" w:hAnsi="Verdana" w:cstheme="minorHAnsi"/>
          <w:i w:val="0"/>
          <w:sz w:val="24"/>
          <w:szCs w:val="24"/>
        </w:rPr>
      </w:pPr>
    </w:p>
    <w:p w14:paraId="2C69B0A5" w14:textId="77777777" w:rsidR="00BA00A0" w:rsidRPr="00C82EA5" w:rsidRDefault="00BA00A0" w:rsidP="00BA00A0">
      <w:pPr>
        <w:jc w:val="left"/>
        <w:rPr>
          <w:rFonts w:ascii="Verdana" w:hAnsi="Verdana" w:cstheme="minorHAnsi"/>
          <w:i w:val="0"/>
          <w:sz w:val="22"/>
          <w:szCs w:val="22"/>
        </w:rPr>
      </w:pPr>
    </w:p>
    <w:p w14:paraId="412931A7" w14:textId="77777777" w:rsidR="00D05BB0" w:rsidRPr="00C82EA5" w:rsidRDefault="00D05BB0" w:rsidP="00BA00A0">
      <w:pPr>
        <w:jc w:val="left"/>
        <w:rPr>
          <w:rFonts w:ascii="Verdana" w:hAnsi="Verdana" w:cstheme="minorHAnsi"/>
          <w:i w:val="0"/>
          <w:sz w:val="22"/>
          <w:szCs w:val="22"/>
        </w:rPr>
      </w:pPr>
    </w:p>
    <w:p w14:paraId="35E6E596" w14:textId="77777777" w:rsidR="00D05BB0" w:rsidRPr="00C82EA5" w:rsidRDefault="00D05BB0" w:rsidP="00BA00A0">
      <w:pPr>
        <w:jc w:val="left"/>
        <w:rPr>
          <w:rFonts w:ascii="Verdana" w:hAnsi="Verdana" w:cstheme="minorHAnsi"/>
          <w:i w:val="0"/>
          <w:sz w:val="22"/>
          <w:szCs w:val="22"/>
        </w:rPr>
      </w:pPr>
    </w:p>
    <w:p w14:paraId="6DAA849A" w14:textId="77777777" w:rsidR="00BA00A0" w:rsidRPr="00C82EA5" w:rsidRDefault="00BA00A0" w:rsidP="00BA00A0">
      <w:pPr>
        <w:jc w:val="left"/>
        <w:rPr>
          <w:rFonts w:ascii="Verdana" w:hAnsi="Verdana" w:cstheme="minorHAnsi"/>
          <w:i w:val="0"/>
          <w:sz w:val="22"/>
          <w:szCs w:val="22"/>
        </w:rPr>
      </w:pPr>
    </w:p>
    <w:p w14:paraId="41ADFFE8" w14:textId="77777777" w:rsidR="00BA00A0" w:rsidRPr="00C82EA5" w:rsidRDefault="00BA00A0" w:rsidP="00BA00A0">
      <w:pPr>
        <w:jc w:val="left"/>
        <w:rPr>
          <w:rFonts w:ascii="Verdana" w:hAnsi="Verdana" w:cstheme="minorHAnsi"/>
          <w:i w:val="0"/>
          <w:sz w:val="22"/>
          <w:szCs w:val="22"/>
        </w:rPr>
      </w:pPr>
    </w:p>
    <w:p w14:paraId="4B3F39C7" w14:textId="77777777" w:rsidR="00BA00A0" w:rsidRPr="00C82EA5" w:rsidRDefault="00BA00A0" w:rsidP="00BA00A0">
      <w:pPr>
        <w:jc w:val="left"/>
        <w:rPr>
          <w:rFonts w:ascii="Verdana" w:hAnsi="Verdana" w:cstheme="minorHAnsi"/>
          <w:i w:val="0"/>
          <w:sz w:val="22"/>
          <w:szCs w:val="22"/>
        </w:rPr>
      </w:pPr>
    </w:p>
    <w:p w14:paraId="5398609B" w14:textId="77777777" w:rsidR="00BA00A0" w:rsidRPr="00C82EA5" w:rsidRDefault="00BA00A0" w:rsidP="00BA00A0">
      <w:pPr>
        <w:jc w:val="left"/>
        <w:rPr>
          <w:rFonts w:ascii="Verdana" w:hAnsi="Verdana" w:cstheme="minorHAnsi"/>
          <w:i w:val="0"/>
          <w:sz w:val="22"/>
          <w:szCs w:val="22"/>
        </w:rPr>
      </w:pPr>
    </w:p>
    <w:p w14:paraId="17BF07EE" w14:textId="77777777" w:rsidR="00BA00A0" w:rsidRPr="00C82EA5" w:rsidRDefault="00BA00A0" w:rsidP="00BA00A0">
      <w:pPr>
        <w:jc w:val="left"/>
        <w:rPr>
          <w:rFonts w:ascii="Verdana" w:hAnsi="Verdana" w:cstheme="minorHAnsi"/>
          <w:i w:val="0"/>
          <w:sz w:val="22"/>
          <w:szCs w:val="22"/>
        </w:rPr>
      </w:pPr>
    </w:p>
    <w:p w14:paraId="5CF7B186" w14:textId="77777777" w:rsidR="00465099" w:rsidRPr="00C82EA5" w:rsidRDefault="00465099" w:rsidP="00BA00A0">
      <w:pPr>
        <w:jc w:val="left"/>
        <w:rPr>
          <w:rFonts w:ascii="Verdana" w:hAnsi="Verdana" w:cstheme="minorHAnsi"/>
          <w:i w:val="0"/>
          <w:sz w:val="22"/>
          <w:szCs w:val="22"/>
        </w:rPr>
      </w:pPr>
    </w:p>
    <w:p w14:paraId="47948C54" w14:textId="77777777" w:rsidR="00465099" w:rsidRPr="00C82EA5" w:rsidRDefault="00465099" w:rsidP="00BA00A0">
      <w:pPr>
        <w:jc w:val="left"/>
        <w:rPr>
          <w:rFonts w:ascii="Verdana" w:hAnsi="Verdana" w:cstheme="minorHAnsi"/>
          <w:i w:val="0"/>
          <w:sz w:val="22"/>
          <w:szCs w:val="22"/>
        </w:rPr>
      </w:pPr>
    </w:p>
    <w:p w14:paraId="0E1B438B" w14:textId="77777777" w:rsidR="00465099" w:rsidRPr="00C82EA5" w:rsidRDefault="00465099" w:rsidP="00BA00A0">
      <w:pPr>
        <w:jc w:val="left"/>
        <w:rPr>
          <w:rFonts w:ascii="Verdana" w:hAnsi="Verdana" w:cstheme="minorHAnsi"/>
          <w:i w:val="0"/>
          <w:sz w:val="22"/>
          <w:szCs w:val="22"/>
        </w:rPr>
      </w:pPr>
    </w:p>
    <w:p w14:paraId="2176C610" w14:textId="77777777" w:rsidR="00465099" w:rsidRPr="00C82EA5" w:rsidRDefault="00465099" w:rsidP="00BA00A0">
      <w:pPr>
        <w:jc w:val="left"/>
        <w:rPr>
          <w:rFonts w:ascii="Verdana" w:hAnsi="Verdana" w:cstheme="minorHAnsi"/>
          <w:i w:val="0"/>
          <w:sz w:val="22"/>
          <w:szCs w:val="22"/>
        </w:rPr>
      </w:pPr>
    </w:p>
    <w:p w14:paraId="5F4621B5" w14:textId="77777777" w:rsidR="00465099" w:rsidRPr="00C82EA5" w:rsidRDefault="00465099" w:rsidP="00BA00A0">
      <w:pPr>
        <w:jc w:val="left"/>
        <w:rPr>
          <w:rFonts w:ascii="Verdana" w:hAnsi="Verdana" w:cstheme="minorHAnsi"/>
          <w:i w:val="0"/>
          <w:sz w:val="22"/>
          <w:szCs w:val="22"/>
        </w:rPr>
      </w:pPr>
    </w:p>
    <w:p w14:paraId="1BFD6C08" w14:textId="77777777" w:rsidR="00465099" w:rsidRPr="00C82EA5" w:rsidRDefault="00465099" w:rsidP="00BA00A0">
      <w:pPr>
        <w:jc w:val="left"/>
        <w:rPr>
          <w:rFonts w:ascii="Verdana" w:hAnsi="Verdana" w:cstheme="minorHAnsi"/>
          <w:i w:val="0"/>
          <w:sz w:val="22"/>
          <w:szCs w:val="22"/>
        </w:rPr>
      </w:pPr>
    </w:p>
    <w:p w14:paraId="25CE1D9A" w14:textId="77777777" w:rsidR="00465099" w:rsidRPr="00C82EA5" w:rsidRDefault="00465099" w:rsidP="00BA00A0">
      <w:pPr>
        <w:jc w:val="left"/>
        <w:rPr>
          <w:rFonts w:ascii="Verdana" w:hAnsi="Verdana" w:cstheme="minorHAnsi"/>
          <w:i w:val="0"/>
          <w:sz w:val="22"/>
          <w:szCs w:val="22"/>
        </w:rPr>
      </w:pPr>
    </w:p>
    <w:p w14:paraId="4930D3DD" w14:textId="77777777" w:rsidR="00465099" w:rsidRPr="00C82EA5" w:rsidRDefault="00465099" w:rsidP="00BA00A0">
      <w:pPr>
        <w:jc w:val="left"/>
        <w:rPr>
          <w:rFonts w:ascii="Verdana" w:hAnsi="Verdana" w:cstheme="minorHAnsi"/>
          <w:i w:val="0"/>
          <w:sz w:val="22"/>
          <w:szCs w:val="22"/>
        </w:rPr>
      </w:pPr>
    </w:p>
    <w:p w14:paraId="3F5ACD28" w14:textId="77777777" w:rsidR="00465099" w:rsidRPr="00C82EA5" w:rsidRDefault="00465099" w:rsidP="00BA00A0">
      <w:pPr>
        <w:jc w:val="left"/>
        <w:rPr>
          <w:rFonts w:ascii="Verdana" w:hAnsi="Verdana" w:cstheme="minorHAnsi"/>
          <w:i w:val="0"/>
          <w:sz w:val="22"/>
          <w:szCs w:val="22"/>
        </w:rPr>
      </w:pPr>
    </w:p>
    <w:p w14:paraId="783174F9" w14:textId="77777777" w:rsidR="00465099" w:rsidRPr="00C82EA5" w:rsidRDefault="00465099" w:rsidP="00BA00A0">
      <w:pPr>
        <w:jc w:val="left"/>
        <w:rPr>
          <w:rFonts w:ascii="Verdana" w:hAnsi="Verdana" w:cstheme="minorHAnsi"/>
          <w:i w:val="0"/>
          <w:sz w:val="22"/>
          <w:szCs w:val="22"/>
        </w:rPr>
      </w:pPr>
    </w:p>
    <w:p w14:paraId="60CE1443" w14:textId="77777777" w:rsidR="00465099" w:rsidRPr="00C82EA5" w:rsidRDefault="00465099" w:rsidP="00BA00A0">
      <w:pPr>
        <w:jc w:val="left"/>
        <w:rPr>
          <w:rFonts w:ascii="Verdana" w:hAnsi="Verdana" w:cstheme="minorHAnsi"/>
          <w:i w:val="0"/>
          <w:sz w:val="22"/>
          <w:szCs w:val="22"/>
        </w:rPr>
      </w:pPr>
    </w:p>
    <w:p w14:paraId="6D27035A" w14:textId="77777777" w:rsidR="00465099" w:rsidRPr="00C82EA5" w:rsidRDefault="00465099" w:rsidP="00BA00A0">
      <w:pPr>
        <w:jc w:val="left"/>
        <w:rPr>
          <w:rFonts w:ascii="Verdana" w:hAnsi="Verdana" w:cstheme="minorHAnsi"/>
          <w:i w:val="0"/>
          <w:sz w:val="22"/>
          <w:szCs w:val="22"/>
        </w:rPr>
      </w:pPr>
    </w:p>
    <w:p w14:paraId="1D656F07" w14:textId="77777777" w:rsidR="00465099" w:rsidRPr="00C82EA5" w:rsidRDefault="00465099" w:rsidP="00BA00A0">
      <w:pPr>
        <w:jc w:val="left"/>
        <w:rPr>
          <w:rFonts w:ascii="Verdana" w:hAnsi="Verdana" w:cstheme="minorHAnsi"/>
          <w:i w:val="0"/>
          <w:sz w:val="22"/>
          <w:szCs w:val="22"/>
        </w:rPr>
      </w:pPr>
    </w:p>
    <w:p w14:paraId="46CC62D1" w14:textId="77777777" w:rsidR="00465099" w:rsidRPr="00C82EA5" w:rsidRDefault="00465099" w:rsidP="00BA00A0">
      <w:pPr>
        <w:jc w:val="left"/>
        <w:rPr>
          <w:rFonts w:ascii="Verdana" w:hAnsi="Verdana" w:cstheme="minorHAnsi"/>
          <w:i w:val="0"/>
          <w:sz w:val="22"/>
          <w:szCs w:val="22"/>
        </w:rPr>
      </w:pPr>
    </w:p>
    <w:p w14:paraId="23C386D9" w14:textId="77777777" w:rsidR="00465099" w:rsidRPr="00C82EA5" w:rsidRDefault="00465099" w:rsidP="00BA00A0">
      <w:pPr>
        <w:jc w:val="left"/>
        <w:rPr>
          <w:rFonts w:ascii="Verdana" w:hAnsi="Verdana" w:cstheme="minorHAnsi"/>
          <w:i w:val="0"/>
          <w:sz w:val="22"/>
          <w:szCs w:val="22"/>
        </w:rPr>
      </w:pPr>
    </w:p>
    <w:p w14:paraId="5730F548" w14:textId="77777777" w:rsidR="00706381" w:rsidRDefault="00706381" w:rsidP="00BA00A0">
      <w:pPr>
        <w:jc w:val="left"/>
        <w:rPr>
          <w:rFonts w:ascii="Verdana" w:hAnsi="Verdana" w:cstheme="minorHAnsi"/>
          <w:i w:val="0"/>
          <w:sz w:val="22"/>
          <w:szCs w:val="22"/>
        </w:rPr>
      </w:pPr>
    </w:p>
    <w:p w14:paraId="09220C9F" w14:textId="77777777" w:rsidR="00696876" w:rsidRPr="00C82EA5" w:rsidRDefault="00696876" w:rsidP="00BA00A0">
      <w:pPr>
        <w:jc w:val="left"/>
        <w:rPr>
          <w:rFonts w:ascii="Verdana" w:hAnsi="Verdana" w:cstheme="minorHAnsi"/>
          <w:i w:val="0"/>
          <w:sz w:val="22"/>
          <w:szCs w:val="22"/>
        </w:rPr>
      </w:pPr>
    </w:p>
    <w:p w14:paraId="5E1550B9" w14:textId="77777777" w:rsidR="00706381" w:rsidRPr="00C82EA5" w:rsidRDefault="00706381" w:rsidP="00BA00A0">
      <w:pPr>
        <w:jc w:val="left"/>
        <w:rPr>
          <w:rFonts w:ascii="Verdana" w:hAnsi="Verdana" w:cstheme="minorHAnsi"/>
          <w:i w:val="0"/>
          <w:sz w:val="22"/>
          <w:szCs w:val="22"/>
        </w:rPr>
      </w:pPr>
    </w:p>
    <w:p w14:paraId="4DF040EA" w14:textId="77777777" w:rsidR="00706381" w:rsidRPr="00C82EA5" w:rsidRDefault="00706381" w:rsidP="00BA00A0">
      <w:pPr>
        <w:jc w:val="left"/>
        <w:rPr>
          <w:rFonts w:ascii="Verdana" w:hAnsi="Verdana" w:cstheme="minorHAnsi"/>
          <w:i w:val="0"/>
          <w:sz w:val="22"/>
          <w:szCs w:val="22"/>
        </w:rPr>
      </w:pPr>
    </w:p>
    <w:p w14:paraId="518B348C" w14:textId="02B4A372" w:rsidR="00465099" w:rsidRPr="00EF370D" w:rsidRDefault="00EF370D" w:rsidP="00465099">
      <w:pPr>
        <w:pStyle w:val="Prrafodelista"/>
        <w:numPr>
          <w:ilvl w:val="0"/>
          <w:numId w:val="16"/>
        </w:numPr>
        <w:rPr>
          <w:rFonts w:ascii="Verdana" w:hAnsi="Verdana" w:cstheme="minorHAnsi"/>
          <w:b/>
          <w:bCs/>
          <w:i w:val="0"/>
          <w:sz w:val="22"/>
          <w:szCs w:val="22"/>
        </w:rPr>
      </w:pPr>
      <w:r w:rsidRPr="00EF370D">
        <w:rPr>
          <w:rFonts w:ascii="Verdana" w:hAnsi="Verdana" w:cstheme="minorHAnsi"/>
          <w:b/>
          <w:bCs/>
          <w:i w:val="0"/>
          <w:sz w:val="22"/>
          <w:szCs w:val="22"/>
        </w:rPr>
        <w:t>I</w:t>
      </w:r>
      <w:r w:rsidR="00465099" w:rsidRPr="00EF370D">
        <w:rPr>
          <w:rFonts w:ascii="Verdana" w:hAnsi="Verdana" w:cstheme="minorHAnsi"/>
          <w:b/>
          <w:bCs/>
          <w:i w:val="0"/>
          <w:sz w:val="22"/>
          <w:szCs w:val="22"/>
        </w:rPr>
        <w:t>NTRODUCCIÓN</w:t>
      </w:r>
    </w:p>
    <w:p w14:paraId="646BB267" w14:textId="77777777" w:rsidR="00465099" w:rsidRPr="00C82EA5" w:rsidRDefault="00465099" w:rsidP="00465099">
      <w:pPr>
        <w:rPr>
          <w:rFonts w:ascii="Verdana" w:hAnsi="Verdana" w:cstheme="minorHAnsi"/>
          <w:i w:val="0"/>
          <w:sz w:val="22"/>
          <w:szCs w:val="22"/>
        </w:rPr>
      </w:pPr>
    </w:p>
    <w:p w14:paraId="12A80791" w14:textId="77777777" w:rsidR="00465099" w:rsidRPr="00C82EA5" w:rsidRDefault="00465099" w:rsidP="00465099">
      <w:pPr>
        <w:rPr>
          <w:rFonts w:ascii="Verdana" w:hAnsi="Verdana" w:cstheme="minorHAnsi"/>
          <w:i w:val="0"/>
          <w:sz w:val="22"/>
          <w:szCs w:val="22"/>
        </w:rPr>
      </w:pPr>
      <w:r w:rsidRPr="00C82EA5">
        <w:rPr>
          <w:rFonts w:ascii="Verdana" w:hAnsi="Verdana" w:cstheme="minorHAnsi"/>
          <w:i w:val="0"/>
          <w:sz w:val="22"/>
          <w:szCs w:val="22"/>
        </w:rPr>
        <w:t xml:space="preserve">La Unidad Administrativa Especial Contaduría General de la Nación, desarrolla el Plan Anual de Vacantes en cumplimiento con lo estipulado en el artículo 15 de la Ley 909 de 2004, los lineamientos establecidos por el Departamento Administrativo de la Función Pública -DAFP- y los lineamientos descritos en el Modelo Integrado de Planeación y Gestión -MIPG-. </w:t>
      </w:r>
    </w:p>
    <w:p w14:paraId="5336F99A" w14:textId="77777777" w:rsidR="00465099" w:rsidRPr="00C82EA5" w:rsidRDefault="00465099" w:rsidP="00465099">
      <w:pPr>
        <w:rPr>
          <w:rFonts w:ascii="Verdana" w:hAnsi="Verdana" w:cstheme="minorHAnsi"/>
          <w:i w:val="0"/>
          <w:sz w:val="22"/>
          <w:szCs w:val="22"/>
        </w:rPr>
      </w:pPr>
    </w:p>
    <w:p w14:paraId="7F125E0F" w14:textId="69CBE3A7" w:rsidR="00465099" w:rsidRPr="00C82EA5" w:rsidRDefault="00465099" w:rsidP="00465099">
      <w:pPr>
        <w:rPr>
          <w:rFonts w:ascii="Verdana" w:hAnsi="Verdana" w:cstheme="minorHAnsi"/>
          <w:i w:val="0"/>
          <w:sz w:val="22"/>
          <w:szCs w:val="22"/>
        </w:rPr>
      </w:pPr>
      <w:r w:rsidRPr="00C82EA5">
        <w:rPr>
          <w:rFonts w:ascii="Verdana" w:hAnsi="Verdana" w:cstheme="minorHAnsi"/>
          <w:i w:val="0"/>
          <w:sz w:val="22"/>
          <w:szCs w:val="22"/>
        </w:rPr>
        <w:t>El Plan Anual de Vacantes, es una herramienta que tiene como propósito estructurar y actualizar la información relacionada con los empleos que se encuentran en vacancia definitiva con el fin de programar la provisión de estos; de esta manera, la información de las vacancias se actualiza en la medida en que se van cubriendo las mismas o se generen otras, con el propósito de mejorar los procesos de gestión administrativa</w:t>
      </w:r>
      <w:r w:rsidR="00CA0B75">
        <w:rPr>
          <w:rFonts w:ascii="Verdana" w:hAnsi="Verdana" w:cstheme="minorHAnsi"/>
          <w:i w:val="0"/>
          <w:sz w:val="22"/>
          <w:szCs w:val="22"/>
        </w:rPr>
        <w:t xml:space="preserve"> y dar cumplimiento al objetivo estratégico “</w:t>
      </w:r>
      <w:r w:rsidR="00CA0B75" w:rsidRPr="00CA0B75">
        <w:rPr>
          <w:rFonts w:ascii="Verdana" w:hAnsi="Verdana" w:cstheme="minorHAnsi"/>
          <w:sz w:val="22"/>
          <w:szCs w:val="22"/>
        </w:rPr>
        <w:t>Fortalecer el talento humano, la estructura y la cultura organizacional de la CGN</w:t>
      </w:r>
      <w:r w:rsidR="00CA0B75">
        <w:rPr>
          <w:rFonts w:ascii="Verdana" w:hAnsi="Verdana" w:cstheme="minorHAnsi"/>
          <w:sz w:val="22"/>
          <w:szCs w:val="22"/>
        </w:rPr>
        <w:t>”</w:t>
      </w:r>
      <w:r w:rsidRPr="00C82EA5">
        <w:rPr>
          <w:rFonts w:ascii="Verdana" w:hAnsi="Verdana" w:cstheme="minorHAnsi"/>
          <w:i w:val="0"/>
          <w:sz w:val="22"/>
          <w:szCs w:val="22"/>
        </w:rPr>
        <w:t xml:space="preserve">. </w:t>
      </w:r>
    </w:p>
    <w:p w14:paraId="7EAF72D6" w14:textId="77777777" w:rsidR="00465099" w:rsidRPr="00C82EA5" w:rsidRDefault="00465099" w:rsidP="00465099">
      <w:pPr>
        <w:rPr>
          <w:rFonts w:ascii="Verdana" w:hAnsi="Verdana" w:cstheme="minorHAnsi"/>
          <w:i w:val="0"/>
          <w:sz w:val="22"/>
          <w:szCs w:val="22"/>
        </w:rPr>
      </w:pPr>
    </w:p>
    <w:p w14:paraId="2BD572A8" w14:textId="77777777" w:rsidR="00465099" w:rsidRPr="00C82EA5" w:rsidRDefault="00465099" w:rsidP="00465099">
      <w:pPr>
        <w:rPr>
          <w:rFonts w:ascii="Verdana" w:hAnsi="Verdana" w:cstheme="minorHAnsi"/>
          <w:i w:val="0"/>
          <w:sz w:val="22"/>
          <w:szCs w:val="22"/>
        </w:rPr>
      </w:pPr>
      <w:r w:rsidRPr="00C82EA5">
        <w:rPr>
          <w:rFonts w:ascii="Verdana" w:hAnsi="Verdana" w:cstheme="minorHAnsi"/>
          <w:i w:val="0"/>
          <w:sz w:val="22"/>
          <w:szCs w:val="22"/>
        </w:rPr>
        <w:t>Así las cosas, en este documento se incluye la relación de los empleos en vacancia definitiva a ser provistos para garantizar la adecuada prestación de los servicios, así como las vacancias temporales cuyos titulares se encuentran en cualquiera de las situaciones administrativas previstas en la Ley.</w:t>
      </w:r>
    </w:p>
    <w:p w14:paraId="369C54B3" w14:textId="77777777" w:rsidR="00465099" w:rsidRPr="00C82EA5" w:rsidRDefault="00465099" w:rsidP="00465099">
      <w:pPr>
        <w:rPr>
          <w:rFonts w:ascii="Verdana" w:hAnsi="Verdana" w:cstheme="minorHAnsi"/>
          <w:i w:val="0"/>
          <w:sz w:val="22"/>
          <w:szCs w:val="22"/>
        </w:rPr>
      </w:pPr>
    </w:p>
    <w:p w14:paraId="266A1D50" w14:textId="77777777" w:rsidR="00465099" w:rsidRPr="00C82EA5" w:rsidRDefault="00465099" w:rsidP="00465099">
      <w:pPr>
        <w:rPr>
          <w:rFonts w:ascii="Verdana" w:hAnsi="Verdana" w:cstheme="minorHAnsi"/>
          <w:i w:val="0"/>
          <w:sz w:val="22"/>
          <w:szCs w:val="22"/>
        </w:rPr>
      </w:pPr>
    </w:p>
    <w:p w14:paraId="4FF34813" w14:textId="77777777" w:rsidR="00465099" w:rsidRPr="00C82EA5" w:rsidRDefault="00465099" w:rsidP="00465099">
      <w:pPr>
        <w:rPr>
          <w:rFonts w:ascii="Verdana" w:hAnsi="Verdana" w:cstheme="minorHAnsi"/>
          <w:i w:val="0"/>
          <w:sz w:val="22"/>
          <w:szCs w:val="22"/>
        </w:rPr>
      </w:pPr>
    </w:p>
    <w:p w14:paraId="4320DBB7" w14:textId="77777777" w:rsidR="00465099" w:rsidRPr="00C82EA5" w:rsidRDefault="00465099" w:rsidP="00465099">
      <w:pPr>
        <w:rPr>
          <w:rFonts w:ascii="Verdana" w:hAnsi="Verdana" w:cstheme="minorHAnsi"/>
          <w:i w:val="0"/>
          <w:sz w:val="22"/>
          <w:szCs w:val="22"/>
        </w:rPr>
      </w:pPr>
    </w:p>
    <w:p w14:paraId="5E99DB03" w14:textId="77777777" w:rsidR="00465099" w:rsidRPr="00C82EA5" w:rsidRDefault="00465099" w:rsidP="00465099">
      <w:pPr>
        <w:rPr>
          <w:rFonts w:ascii="Verdana" w:hAnsi="Verdana" w:cstheme="minorHAnsi"/>
          <w:i w:val="0"/>
          <w:sz w:val="22"/>
          <w:szCs w:val="22"/>
        </w:rPr>
      </w:pPr>
    </w:p>
    <w:p w14:paraId="4F73F2A2" w14:textId="77777777" w:rsidR="00465099" w:rsidRPr="00C82EA5" w:rsidRDefault="00465099" w:rsidP="00465099">
      <w:pPr>
        <w:rPr>
          <w:rFonts w:ascii="Verdana" w:hAnsi="Verdana" w:cstheme="minorHAnsi"/>
          <w:i w:val="0"/>
          <w:sz w:val="22"/>
          <w:szCs w:val="22"/>
        </w:rPr>
      </w:pPr>
    </w:p>
    <w:p w14:paraId="2E3003F3" w14:textId="77777777" w:rsidR="00465099" w:rsidRPr="00C82EA5" w:rsidRDefault="00465099" w:rsidP="00465099">
      <w:pPr>
        <w:rPr>
          <w:rFonts w:ascii="Verdana" w:hAnsi="Verdana" w:cstheme="minorHAnsi"/>
          <w:i w:val="0"/>
          <w:sz w:val="22"/>
          <w:szCs w:val="22"/>
        </w:rPr>
      </w:pPr>
    </w:p>
    <w:p w14:paraId="0314459E" w14:textId="77777777" w:rsidR="00465099" w:rsidRPr="00C82EA5" w:rsidRDefault="00465099" w:rsidP="00465099">
      <w:pPr>
        <w:rPr>
          <w:rFonts w:ascii="Verdana" w:hAnsi="Verdana" w:cstheme="minorHAnsi"/>
          <w:i w:val="0"/>
          <w:sz w:val="22"/>
          <w:szCs w:val="22"/>
        </w:rPr>
      </w:pPr>
    </w:p>
    <w:p w14:paraId="3BBF64B0" w14:textId="77777777" w:rsidR="00465099" w:rsidRPr="00C82EA5" w:rsidRDefault="00465099" w:rsidP="00465099">
      <w:pPr>
        <w:rPr>
          <w:rFonts w:ascii="Verdana" w:hAnsi="Verdana" w:cstheme="minorHAnsi"/>
          <w:i w:val="0"/>
          <w:sz w:val="22"/>
          <w:szCs w:val="22"/>
        </w:rPr>
      </w:pPr>
    </w:p>
    <w:p w14:paraId="388686D0" w14:textId="77777777" w:rsidR="00465099" w:rsidRPr="00C82EA5" w:rsidRDefault="00465099" w:rsidP="00465099">
      <w:pPr>
        <w:rPr>
          <w:rFonts w:ascii="Verdana" w:hAnsi="Verdana" w:cstheme="minorHAnsi"/>
          <w:i w:val="0"/>
          <w:sz w:val="22"/>
          <w:szCs w:val="22"/>
        </w:rPr>
      </w:pPr>
    </w:p>
    <w:p w14:paraId="1BEE9FFF" w14:textId="77777777" w:rsidR="00465099" w:rsidRPr="00C82EA5" w:rsidRDefault="00465099" w:rsidP="00465099">
      <w:pPr>
        <w:rPr>
          <w:rFonts w:ascii="Verdana" w:hAnsi="Verdana" w:cstheme="minorHAnsi"/>
          <w:i w:val="0"/>
          <w:sz w:val="22"/>
          <w:szCs w:val="22"/>
        </w:rPr>
      </w:pPr>
    </w:p>
    <w:p w14:paraId="2C7CC996" w14:textId="77777777" w:rsidR="00465099" w:rsidRPr="00C82EA5" w:rsidRDefault="00465099" w:rsidP="00465099">
      <w:pPr>
        <w:rPr>
          <w:rFonts w:ascii="Verdana" w:hAnsi="Verdana" w:cstheme="minorHAnsi"/>
          <w:i w:val="0"/>
          <w:sz w:val="22"/>
          <w:szCs w:val="22"/>
        </w:rPr>
      </w:pPr>
    </w:p>
    <w:p w14:paraId="4A4E5210" w14:textId="77777777" w:rsidR="00465099" w:rsidRDefault="00465099" w:rsidP="00465099">
      <w:pPr>
        <w:rPr>
          <w:rFonts w:ascii="Verdana" w:hAnsi="Verdana" w:cstheme="minorHAnsi"/>
          <w:i w:val="0"/>
          <w:sz w:val="22"/>
          <w:szCs w:val="22"/>
        </w:rPr>
      </w:pPr>
    </w:p>
    <w:p w14:paraId="5AA9270E" w14:textId="77777777" w:rsidR="008C619D" w:rsidRDefault="008C619D" w:rsidP="00465099">
      <w:pPr>
        <w:rPr>
          <w:rFonts w:ascii="Verdana" w:hAnsi="Verdana" w:cstheme="minorHAnsi"/>
          <w:i w:val="0"/>
          <w:sz w:val="22"/>
          <w:szCs w:val="22"/>
        </w:rPr>
      </w:pPr>
    </w:p>
    <w:p w14:paraId="5183D181" w14:textId="77777777" w:rsidR="008C619D" w:rsidRPr="00C82EA5" w:rsidRDefault="008C619D" w:rsidP="00465099">
      <w:pPr>
        <w:rPr>
          <w:rFonts w:ascii="Verdana" w:hAnsi="Verdana" w:cstheme="minorHAnsi"/>
          <w:i w:val="0"/>
          <w:sz w:val="22"/>
          <w:szCs w:val="22"/>
        </w:rPr>
      </w:pPr>
    </w:p>
    <w:p w14:paraId="39AF1019" w14:textId="77777777" w:rsidR="00465099" w:rsidRPr="00C82EA5" w:rsidRDefault="00465099" w:rsidP="00465099">
      <w:pPr>
        <w:rPr>
          <w:rFonts w:ascii="Verdana" w:hAnsi="Verdana" w:cstheme="minorHAnsi"/>
          <w:i w:val="0"/>
          <w:sz w:val="22"/>
          <w:szCs w:val="22"/>
        </w:rPr>
      </w:pPr>
    </w:p>
    <w:p w14:paraId="0C095239" w14:textId="77777777" w:rsidR="00465099" w:rsidRPr="00C82EA5" w:rsidRDefault="00465099" w:rsidP="00465099">
      <w:pPr>
        <w:rPr>
          <w:rFonts w:ascii="Verdana" w:hAnsi="Verdana" w:cstheme="minorHAnsi"/>
          <w:i w:val="0"/>
          <w:sz w:val="22"/>
          <w:szCs w:val="22"/>
        </w:rPr>
      </w:pPr>
    </w:p>
    <w:p w14:paraId="5CA3FE97" w14:textId="77777777" w:rsidR="00465099" w:rsidRPr="00C82EA5" w:rsidRDefault="00465099" w:rsidP="00465099">
      <w:pPr>
        <w:rPr>
          <w:rFonts w:ascii="Verdana" w:hAnsi="Verdana" w:cstheme="minorHAnsi"/>
          <w:i w:val="0"/>
          <w:sz w:val="22"/>
          <w:szCs w:val="22"/>
        </w:rPr>
      </w:pPr>
    </w:p>
    <w:p w14:paraId="1A6AD54D" w14:textId="77777777" w:rsidR="00465099" w:rsidRPr="00C82EA5" w:rsidRDefault="00465099" w:rsidP="00465099">
      <w:pPr>
        <w:rPr>
          <w:rFonts w:ascii="Verdana" w:hAnsi="Verdana" w:cstheme="minorHAnsi"/>
          <w:i w:val="0"/>
          <w:sz w:val="22"/>
          <w:szCs w:val="22"/>
        </w:rPr>
      </w:pPr>
    </w:p>
    <w:p w14:paraId="0F85BAC6" w14:textId="77777777" w:rsidR="00465099" w:rsidRPr="00C82EA5" w:rsidRDefault="00465099" w:rsidP="00465099">
      <w:pPr>
        <w:rPr>
          <w:rFonts w:ascii="Verdana" w:hAnsi="Verdana" w:cstheme="minorHAnsi"/>
          <w:i w:val="0"/>
          <w:sz w:val="22"/>
          <w:szCs w:val="22"/>
        </w:rPr>
      </w:pPr>
    </w:p>
    <w:p w14:paraId="185B0291" w14:textId="77777777" w:rsidR="00465099" w:rsidRPr="00C82EA5" w:rsidRDefault="00465099" w:rsidP="00465099">
      <w:pPr>
        <w:rPr>
          <w:rFonts w:ascii="Verdana" w:hAnsi="Verdana" w:cstheme="minorHAnsi"/>
          <w:i w:val="0"/>
          <w:sz w:val="22"/>
          <w:szCs w:val="22"/>
        </w:rPr>
      </w:pPr>
    </w:p>
    <w:p w14:paraId="767E36D6" w14:textId="77777777" w:rsidR="00465099" w:rsidRPr="00C82EA5" w:rsidRDefault="00465099" w:rsidP="00465099">
      <w:pPr>
        <w:rPr>
          <w:rFonts w:ascii="Verdana" w:hAnsi="Verdana" w:cstheme="minorHAnsi"/>
          <w:i w:val="0"/>
          <w:sz w:val="22"/>
          <w:szCs w:val="22"/>
        </w:rPr>
      </w:pPr>
    </w:p>
    <w:p w14:paraId="630A987D" w14:textId="77777777" w:rsidR="00465099" w:rsidRDefault="00465099" w:rsidP="00465099">
      <w:pPr>
        <w:rPr>
          <w:rFonts w:ascii="Verdana" w:hAnsi="Verdana" w:cstheme="minorHAnsi"/>
          <w:i w:val="0"/>
          <w:sz w:val="22"/>
          <w:szCs w:val="22"/>
        </w:rPr>
      </w:pPr>
    </w:p>
    <w:p w14:paraId="289AA3D9" w14:textId="77777777" w:rsidR="00465099" w:rsidRPr="00C82EA5" w:rsidRDefault="00465099" w:rsidP="00465099">
      <w:pPr>
        <w:rPr>
          <w:rFonts w:ascii="Verdana" w:hAnsi="Verdana" w:cstheme="minorHAnsi"/>
          <w:i w:val="0"/>
          <w:sz w:val="22"/>
          <w:szCs w:val="22"/>
        </w:rPr>
      </w:pPr>
    </w:p>
    <w:p w14:paraId="782C7110" w14:textId="77777777" w:rsidR="00465099" w:rsidRPr="00EF370D" w:rsidRDefault="00465099" w:rsidP="00465099">
      <w:pPr>
        <w:pStyle w:val="Prrafodelista"/>
        <w:numPr>
          <w:ilvl w:val="0"/>
          <w:numId w:val="16"/>
        </w:numPr>
        <w:rPr>
          <w:rFonts w:ascii="Verdana" w:hAnsi="Verdana" w:cstheme="minorHAnsi"/>
          <w:b/>
          <w:bCs/>
          <w:i w:val="0"/>
          <w:sz w:val="22"/>
          <w:szCs w:val="22"/>
        </w:rPr>
      </w:pPr>
      <w:r w:rsidRPr="00EF370D">
        <w:rPr>
          <w:rFonts w:ascii="Verdana" w:hAnsi="Verdana" w:cstheme="minorHAnsi"/>
          <w:b/>
          <w:bCs/>
          <w:i w:val="0"/>
          <w:sz w:val="22"/>
          <w:szCs w:val="22"/>
        </w:rPr>
        <w:t>OBJETIVOS</w:t>
      </w:r>
    </w:p>
    <w:p w14:paraId="5BFA6C58" w14:textId="77777777" w:rsidR="00465099" w:rsidRPr="00C82EA5" w:rsidRDefault="00465099" w:rsidP="00465099">
      <w:pPr>
        <w:pStyle w:val="Prrafodelista"/>
        <w:ind w:left="1068"/>
        <w:rPr>
          <w:rFonts w:ascii="Verdana" w:hAnsi="Verdana" w:cstheme="minorHAnsi"/>
          <w:i w:val="0"/>
          <w:sz w:val="22"/>
          <w:szCs w:val="22"/>
        </w:rPr>
      </w:pPr>
    </w:p>
    <w:p w14:paraId="311B5DC9" w14:textId="77777777" w:rsidR="00465099" w:rsidRPr="00C82EA5" w:rsidRDefault="00465099" w:rsidP="00465099">
      <w:pPr>
        <w:pStyle w:val="Prrafodelista"/>
        <w:numPr>
          <w:ilvl w:val="1"/>
          <w:numId w:val="17"/>
        </w:numPr>
        <w:rPr>
          <w:rFonts w:ascii="Verdana" w:hAnsi="Verdana" w:cstheme="minorHAnsi"/>
          <w:i w:val="0"/>
          <w:sz w:val="22"/>
          <w:szCs w:val="22"/>
          <w:u w:val="single"/>
        </w:rPr>
      </w:pPr>
      <w:r w:rsidRPr="00C82EA5">
        <w:rPr>
          <w:rFonts w:ascii="Verdana" w:hAnsi="Verdana" w:cstheme="minorHAnsi"/>
          <w:i w:val="0"/>
          <w:sz w:val="22"/>
          <w:szCs w:val="22"/>
          <w:u w:val="single"/>
        </w:rPr>
        <w:t>Objetivo general</w:t>
      </w:r>
    </w:p>
    <w:p w14:paraId="01E9BE7E" w14:textId="77777777" w:rsidR="00465099" w:rsidRPr="00C82EA5" w:rsidRDefault="00465099" w:rsidP="00465099">
      <w:pPr>
        <w:rPr>
          <w:rFonts w:ascii="Verdana" w:hAnsi="Verdana" w:cstheme="minorHAnsi"/>
          <w:i w:val="0"/>
          <w:sz w:val="22"/>
          <w:szCs w:val="22"/>
        </w:rPr>
      </w:pPr>
    </w:p>
    <w:p w14:paraId="7F3D8C69" w14:textId="77777777" w:rsidR="00465099" w:rsidRPr="00C82EA5" w:rsidRDefault="00465099" w:rsidP="00465099">
      <w:pPr>
        <w:rPr>
          <w:rFonts w:ascii="Verdana" w:hAnsi="Verdana" w:cstheme="minorHAnsi"/>
          <w:i w:val="0"/>
          <w:sz w:val="22"/>
          <w:szCs w:val="22"/>
        </w:rPr>
      </w:pPr>
      <w:r w:rsidRPr="00C82EA5">
        <w:rPr>
          <w:rFonts w:ascii="Verdana" w:hAnsi="Verdana" w:cstheme="minorHAnsi"/>
          <w:i w:val="0"/>
          <w:sz w:val="22"/>
          <w:szCs w:val="22"/>
        </w:rPr>
        <w:t>Identificar las necesidades de personal requerido por la Unidad Administrativa Especial Contaduría General de la Nación, para facilitar el proceso de la provisión de los empleos que se encuentran en vacancia temporal y definitiva en la planta de personal.</w:t>
      </w:r>
    </w:p>
    <w:p w14:paraId="77409187" w14:textId="77777777" w:rsidR="00465099" w:rsidRPr="00C82EA5" w:rsidRDefault="00465099" w:rsidP="00465099">
      <w:pPr>
        <w:rPr>
          <w:rFonts w:ascii="Verdana" w:hAnsi="Verdana" w:cstheme="minorHAnsi"/>
          <w:i w:val="0"/>
          <w:sz w:val="22"/>
          <w:szCs w:val="22"/>
        </w:rPr>
      </w:pPr>
    </w:p>
    <w:p w14:paraId="031BE2DB" w14:textId="77777777" w:rsidR="00465099" w:rsidRPr="00C82EA5" w:rsidRDefault="00465099" w:rsidP="00465099">
      <w:pPr>
        <w:pStyle w:val="Prrafodelista"/>
        <w:numPr>
          <w:ilvl w:val="1"/>
          <w:numId w:val="17"/>
        </w:numPr>
        <w:rPr>
          <w:rFonts w:ascii="Verdana" w:hAnsi="Verdana" w:cstheme="minorHAnsi"/>
          <w:i w:val="0"/>
          <w:sz w:val="22"/>
          <w:szCs w:val="22"/>
          <w:u w:val="single"/>
        </w:rPr>
      </w:pPr>
      <w:r w:rsidRPr="00C82EA5">
        <w:rPr>
          <w:rFonts w:ascii="Verdana" w:hAnsi="Verdana" w:cstheme="minorHAnsi"/>
          <w:i w:val="0"/>
          <w:sz w:val="22"/>
          <w:szCs w:val="22"/>
          <w:u w:val="single"/>
        </w:rPr>
        <w:t>Objetivos específicos</w:t>
      </w:r>
    </w:p>
    <w:p w14:paraId="5FDA93F1" w14:textId="77777777" w:rsidR="00465099" w:rsidRPr="00C82EA5" w:rsidRDefault="00465099" w:rsidP="00465099">
      <w:pPr>
        <w:rPr>
          <w:rFonts w:ascii="Verdana" w:hAnsi="Verdana" w:cstheme="minorHAnsi"/>
          <w:i w:val="0"/>
          <w:sz w:val="22"/>
          <w:szCs w:val="22"/>
        </w:rPr>
      </w:pPr>
    </w:p>
    <w:p w14:paraId="5F6A8115" w14:textId="77777777" w:rsidR="00465099" w:rsidRPr="00C82EA5" w:rsidRDefault="00465099" w:rsidP="00465099">
      <w:pPr>
        <w:pStyle w:val="Prrafodelista"/>
        <w:numPr>
          <w:ilvl w:val="0"/>
          <w:numId w:val="15"/>
        </w:numPr>
        <w:rPr>
          <w:rFonts w:ascii="Verdana" w:hAnsi="Verdana" w:cstheme="minorHAnsi"/>
          <w:i w:val="0"/>
          <w:sz w:val="22"/>
          <w:szCs w:val="22"/>
        </w:rPr>
      </w:pPr>
      <w:r w:rsidRPr="00C82EA5">
        <w:rPr>
          <w:rFonts w:ascii="Verdana" w:hAnsi="Verdana" w:cstheme="minorHAnsi"/>
          <w:i w:val="0"/>
          <w:sz w:val="22"/>
          <w:szCs w:val="22"/>
        </w:rPr>
        <w:t>Identificar el número de vacantes a proveer</w:t>
      </w:r>
    </w:p>
    <w:p w14:paraId="13E6EF21" w14:textId="77777777" w:rsidR="00465099" w:rsidRPr="00C82EA5" w:rsidRDefault="00465099" w:rsidP="00465099">
      <w:pPr>
        <w:pStyle w:val="Prrafodelista"/>
        <w:numPr>
          <w:ilvl w:val="0"/>
          <w:numId w:val="15"/>
        </w:numPr>
        <w:rPr>
          <w:rFonts w:ascii="Verdana" w:hAnsi="Verdana" w:cstheme="minorHAnsi"/>
          <w:i w:val="0"/>
          <w:sz w:val="22"/>
          <w:szCs w:val="22"/>
        </w:rPr>
      </w:pPr>
      <w:r w:rsidRPr="00C82EA5">
        <w:rPr>
          <w:rFonts w:ascii="Verdana" w:hAnsi="Verdana" w:cstheme="minorHAnsi"/>
          <w:i w:val="0"/>
          <w:sz w:val="22"/>
          <w:szCs w:val="22"/>
        </w:rPr>
        <w:t>Definir los tipos de vacantes a proveer</w:t>
      </w:r>
    </w:p>
    <w:p w14:paraId="1D707911" w14:textId="77777777" w:rsidR="00465099" w:rsidRPr="00C82EA5" w:rsidRDefault="00465099" w:rsidP="00465099">
      <w:pPr>
        <w:pStyle w:val="Prrafodelista"/>
        <w:numPr>
          <w:ilvl w:val="0"/>
          <w:numId w:val="15"/>
        </w:numPr>
        <w:rPr>
          <w:rFonts w:ascii="Verdana" w:hAnsi="Verdana" w:cstheme="minorHAnsi"/>
          <w:i w:val="0"/>
          <w:sz w:val="22"/>
          <w:szCs w:val="22"/>
        </w:rPr>
      </w:pPr>
      <w:r w:rsidRPr="00C82EA5">
        <w:rPr>
          <w:rFonts w:ascii="Verdana" w:hAnsi="Verdana" w:cstheme="minorHAnsi"/>
          <w:i w:val="0"/>
          <w:sz w:val="22"/>
          <w:szCs w:val="22"/>
        </w:rPr>
        <w:t>Establecer las formas de provisión de vacantes (encargo, nombramiento provisional o nombramiento ordinario)</w:t>
      </w:r>
    </w:p>
    <w:p w14:paraId="7EE13DDD" w14:textId="77777777" w:rsidR="00465099" w:rsidRPr="00C82EA5" w:rsidRDefault="00465099" w:rsidP="00465099">
      <w:pPr>
        <w:rPr>
          <w:rFonts w:ascii="Verdana" w:hAnsi="Verdana" w:cstheme="minorHAnsi"/>
          <w:i w:val="0"/>
          <w:sz w:val="22"/>
          <w:szCs w:val="22"/>
        </w:rPr>
      </w:pPr>
    </w:p>
    <w:p w14:paraId="220F4C6F" w14:textId="77777777" w:rsidR="00465099" w:rsidRPr="00EF370D" w:rsidRDefault="00465099" w:rsidP="00465099">
      <w:pPr>
        <w:pStyle w:val="Prrafodelista"/>
        <w:numPr>
          <w:ilvl w:val="0"/>
          <w:numId w:val="16"/>
        </w:numPr>
        <w:rPr>
          <w:rFonts w:ascii="Verdana" w:hAnsi="Verdana" w:cstheme="minorHAnsi"/>
          <w:b/>
          <w:bCs/>
          <w:i w:val="0"/>
          <w:sz w:val="22"/>
          <w:szCs w:val="22"/>
        </w:rPr>
      </w:pPr>
      <w:r w:rsidRPr="00EF370D">
        <w:rPr>
          <w:rFonts w:ascii="Verdana" w:hAnsi="Verdana" w:cstheme="minorHAnsi"/>
          <w:b/>
          <w:bCs/>
          <w:i w:val="0"/>
          <w:sz w:val="22"/>
          <w:szCs w:val="22"/>
        </w:rPr>
        <w:t>ALCANCE</w:t>
      </w:r>
    </w:p>
    <w:p w14:paraId="3FF40F9F" w14:textId="77777777" w:rsidR="00465099" w:rsidRPr="00C82EA5" w:rsidRDefault="00465099" w:rsidP="00465099">
      <w:pPr>
        <w:pStyle w:val="Prrafodelista"/>
        <w:ind w:left="1068"/>
        <w:rPr>
          <w:rFonts w:ascii="Verdana" w:hAnsi="Verdana" w:cstheme="minorHAnsi"/>
          <w:i w:val="0"/>
          <w:sz w:val="22"/>
          <w:szCs w:val="22"/>
        </w:rPr>
      </w:pPr>
    </w:p>
    <w:p w14:paraId="110823AD" w14:textId="2FD4D6B2" w:rsidR="00465099" w:rsidRPr="00C82EA5" w:rsidRDefault="00465099" w:rsidP="00465099">
      <w:pPr>
        <w:rPr>
          <w:rFonts w:ascii="Verdana" w:hAnsi="Verdana" w:cstheme="minorHAnsi"/>
          <w:i w:val="0"/>
          <w:sz w:val="22"/>
          <w:szCs w:val="22"/>
        </w:rPr>
      </w:pPr>
      <w:r w:rsidRPr="00C82EA5">
        <w:rPr>
          <w:rFonts w:ascii="Verdana" w:hAnsi="Verdana" w:cstheme="minorHAnsi"/>
          <w:i w:val="0"/>
          <w:sz w:val="22"/>
          <w:szCs w:val="22"/>
        </w:rPr>
        <w:t xml:space="preserve">La información correspondiente a las vacancias temporales y definitivas que se </w:t>
      </w:r>
      <w:r w:rsidR="00463AE4" w:rsidRPr="00C82EA5">
        <w:rPr>
          <w:rFonts w:ascii="Verdana" w:hAnsi="Verdana" w:cstheme="minorHAnsi"/>
          <w:i w:val="0"/>
          <w:sz w:val="22"/>
          <w:szCs w:val="22"/>
        </w:rPr>
        <w:t>genera</w:t>
      </w:r>
      <w:r w:rsidR="00463AE4">
        <w:rPr>
          <w:rFonts w:ascii="Verdana" w:hAnsi="Verdana" w:cstheme="minorHAnsi"/>
          <w:i w:val="0"/>
          <w:sz w:val="22"/>
          <w:szCs w:val="22"/>
        </w:rPr>
        <w:t>n</w:t>
      </w:r>
      <w:r w:rsidRPr="00C82EA5">
        <w:rPr>
          <w:rFonts w:ascii="Verdana" w:hAnsi="Verdana" w:cstheme="minorHAnsi"/>
          <w:i w:val="0"/>
          <w:sz w:val="22"/>
          <w:szCs w:val="22"/>
        </w:rPr>
        <w:t xml:space="preserve"> en la UAE Contaduría General de la Nación, se actualizarán en la medida que se vayan cubriendo las mismas y/o se vayan generando otras; buscando establecer de esta manera, cuáles son las necesidades de planta para dar cumplimiento de los objetivos y funciones de la Entidad.</w:t>
      </w:r>
    </w:p>
    <w:p w14:paraId="004D6052" w14:textId="77777777" w:rsidR="00465099" w:rsidRPr="00C82EA5" w:rsidRDefault="00465099" w:rsidP="00465099">
      <w:pPr>
        <w:rPr>
          <w:rFonts w:ascii="Verdana" w:hAnsi="Verdana" w:cstheme="minorHAnsi"/>
          <w:i w:val="0"/>
          <w:sz w:val="22"/>
          <w:szCs w:val="22"/>
        </w:rPr>
      </w:pPr>
    </w:p>
    <w:p w14:paraId="3374CD4E" w14:textId="77777777" w:rsidR="00465099" w:rsidRPr="00EF370D" w:rsidRDefault="00465099" w:rsidP="00465099">
      <w:pPr>
        <w:pStyle w:val="Prrafodelista"/>
        <w:numPr>
          <w:ilvl w:val="0"/>
          <w:numId w:val="16"/>
        </w:numPr>
        <w:rPr>
          <w:rFonts w:ascii="Verdana" w:hAnsi="Verdana" w:cstheme="minorHAnsi"/>
          <w:b/>
          <w:bCs/>
          <w:i w:val="0"/>
          <w:sz w:val="22"/>
          <w:szCs w:val="22"/>
        </w:rPr>
      </w:pPr>
      <w:r w:rsidRPr="00EF370D">
        <w:rPr>
          <w:rFonts w:ascii="Verdana" w:hAnsi="Verdana" w:cstheme="minorHAnsi"/>
          <w:b/>
          <w:bCs/>
          <w:i w:val="0"/>
          <w:sz w:val="22"/>
          <w:szCs w:val="22"/>
        </w:rPr>
        <w:t>METODOLOGÍA</w:t>
      </w:r>
    </w:p>
    <w:p w14:paraId="22F506ED" w14:textId="77777777" w:rsidR="00465099" w:rsidRPr="00C82EA5" w:rsidRDefault="00465099" w:rsidP="00465099">
      <w:pPr>
        <w:rPr>
          <w:rFonts w:ascii="Verdana" w:hAnsi="Verdana" w:cstheme="minorHAnsi"/>
          <w:i w:val="0"/>
          <w:sz w:val="22"/>
          <w:szCs w:val="22"/>
        </w:rPr>
      </w:pPr>
    </w:p>
    <w:p w14:paraId="2D176EF1" w14:textId="133D3F90" w:rsidR="00465099" w:rsidRPr="00C82EA5" w:rsidRDefault="00465099" w:rsidP="00465099">
      <w:pPr>
        <w:rPr>
          <w:rFonts w:ascii="Verdana" w:hAnsi="Verdana" w:cstheme="minorHAnsi"/>
          <w:i w:val="0"/>
          <w:sz w:val="22"/>
          <w:szCs w:val="22"/>
        </w:rPr>
      </w:pPr>
      <w:r w:rsidRPr="00C82EA5">
        <w:rPr>
          <w:rFonts w:ascii="Verdana" w:hAnsi="Verdana" w:cstheme="minorHAnsi"/>
          <w:i w:val="0"/>
          <w:sz w:val="22"/>
          <w:szCs w:val="22"/>
        </w:rPr>
        <w:t>La elaboración del presente Plan Anual de Vacantes tuvo en cuenta los lineamientos definidos por el Departamento Administrativo de la Función Pública y los lineamientos descritos en el Modelo Integrado de Planeación y Gestión -MIPG-</w:t>
      </w:r>
      <w:r w:rsidR="00463AE4">
        <w:rPr>
          <w:rFonts w:ascii="Verdana" w:hAnsi="Verdana" w:cstheme="minorHAnsi"/>
          <w:i w:val="0"/>
          <w:sz w:val="22"/>
          <w:szCs w:val="22"/>
        </w:rPr>
        <w:t xml:space="preserve"> </w:t>
      </w:r>
      <w:r w:rsidRPr="00C82EA5">
        <w:rPr>
          <w:rFonts w:ascii="Verdana" w:hAnsi="Verdana" w:cstheme="minorHAnsi"/>
          <w:i w:val="0"/>
          <w:sz w:val="22"/>
          <w:szCs w:val="22"/>
        </w:rPr>
        <w:t xml:space="preserve">con relación a vacancia definitiva de los empleos de carrera administrativa y su forma de provisión. </w:t>
      </w:r>
    </w:p>
    <w:p w14:paraId="7707D9E8" w14:textId="77777777" w:rsidR="00465099" w:rsidRPr="00C82EA5" w:rsidRDefault="00465099" w:rsidP="00465099">
      <w:pPr>
        <w:rPr>
          <w:rFonts w:ascii="Verdana" w:hAnsi="Verdana" w:cstheme="minorHAnsi"/>
          <w:i w:val="0"/>
          <w:sz w:val="22"/>
          <w:szCs w:val="22"/>
        </w:rPr>
      </w:pPr>
    </w:p>
    <w:p w14:paraId="033F88A1" w14:textId="4FFC6C61" w:rsidR="00465099" w:rsidRPr="00C82EA5" w:rsidRDefault="00465099" w:rsidP="00465099">
      <w:pPr>
        <w:rPr>
          <w:rFonts w:ascii="Verdana" w:hAnsi="Verdana" w:cstheme="minorHAnsi"/>
          <w:i w:val="0"/>
          <w:sz w:val="22"/>
          <w:szCs w:val="22"/>
        </w:rPr>
      </w:pPr>
      <w:r w:rsidRPr="00C82EA5">
        <w:rPr>
          <w:rFonts w:ascii="Verdana" w:hAnsi="Verdana" w:cstheme="minorHAnsi"/>
          <w:i w:val="0"/>
          <w:sz w:val="22"/>
          <w:szCs w:val="22"/>
        </w:rPr>
        <w:t>En este documento se incluye la relación de los empleos en vacancia definitiva a ser provistos para garantizar la adecuada prestación de los servicios</w:t>
      </w:r>
      <w:r w:rsidR="0002147E">
        <w:rPr>
          <w:rFonts w:ascii="Verdana" w:hAnsi="Verdana" w:cstheme="minorHAnsi"/>
          <w:i w:val="0"/>
          <w:sz w:val="22"/>
          <w:szCs w:val="22"/>
        </w:rPr>
        <w:t xml:space="preserve"> y dar cumplimiento al objetivo estratégico “</w:t>
      </w:r>
      <w:r w:rsidR="0002147E" w:rsidRPr="00CA0B75">
        <w:rPr>
          <w:rFonts w:ascii="Verdana" w:hAnsi="Verdana" w:cstheme="minorHAnsi"/>
          <w:sz w:val="22"/>
          <w:szCs w:val="22"/>
        </w:rPr>
        <w:t>Fortalecer el talento humano, la estructura y la cultura organizacional de la CGN</w:t>
      </w:r>
      <w:r w:rsidR="0002147E">
        <w:rPr>
          <w:rFonts w:ascii="Verdana" w:hAnsi="Verdana" w:cstheme="minorHAnsi"/>
          <w:sz w:val="22"/>
          <w:szCs w:val="22"/>
        </w:rPr>
        <w:t>”</w:t>
      </w:r>
      <w:r w:rsidRPr="00C82EA5">
        <w:rPr>
          <w:rFonts w:ascii="Verdana" w:hAnsi="Verdana" w:cstheme="minorHAnsi"/>
          <w:i w:val="0"/>
          <w:sz w:val="22"/>
          <w:szCs w:val="22"/>
        </w:rPr>
        <w:t>, así como las vacancias temporales cuyos titulares se encuentran en cualquier a de las situaciones administrativas previstas en la Ley.</w:t>
      </w:r>
    </w:p>
    <w:p w14:paraId="376938F8" w14:textId="77777777" w:rsidR="00465099" w:rsidRPr="00C82EA5" w:rsidRDefault="00465099" w:rsidP="00465099">
      <w:pPr>
        <w:rPr>
          <w:rFonts w:ascii="Verdana" w:hAnsi="Verdana" w:cstheme="minorHAnsi"/>
          <w:i w:val="0"/>
          <w:sz w:val="22"/>
          <w:szCs w:val="22"/>
        </w:rPr>
      </w:pPr>
    </w:p>
    <w:p w14:paraId="5ABB4994" w14:textId="77777777" w:rsidR="00465099" w:rsidRDefault="00465099" w:rsidP="00465099">
      <w:pPr>
        <w:rPr>
          <w:rFonts w:ascii="Verdana" w:hAnsi="Verdana" w:cstheme="minorHAnsi"/>
          <w:i w:val="0"/>
          <w:sz w:val="22"/>
          <w:szCs w:val="22"/>
        </w:rPr>
      </w:pPr>
      <w:r w:rsidRPr="00C82EA5">
        <w:rPr>
          <w:rFonts w:ascii="Verdana" w:hAnsi="Verdana" w:cstheme="minorHAnsi"/>
          <w:i w:val="0"/>
          <w:sz w:val="22"/>
          <w:szCs w:val="22"/>
        </w:rPr>
        <w:t>Para la elaboración de este Plan se ha tenido en cuenta el tipo de vacante:</w:t>
      </w:r>
    </w:p>
    <w:p w14:paraId="5F9A4660" w14:textId="77777777" w:rsidR="00463AE4" w:rsidRPr="00C82EA5" w:rsidRDefault="00463AE4" w:rsidP="00465099">
      <w:pPr>
        <w:rPr>
          <w:rFonts w:ascii="Verdana" w:hAnsi="Verdana" w:cstheme="minorHAnsi"/>
          <w:i w:val="0"/>
          <w:sz w:val="22"/>
          <w:szCs w:val="22"/>
        </w:rPr>
      </w:pPr>
    </w:p>
    <w:p w14:paraId="5E02882F" w14:textId="77777777" w:rsidR="00465099" w:rsidRPr="00C82EA5" w:rsidRDefault="00465099" w:rsidP="00465099">
      <w:pPr>
        <w:rPr>
          <w:rFonts w:ascii="Verdana" w:hAnsi="Verdana" w:cstheme="minorHAnsi"/>
          <w:i w:val="0"/>
          <w:sz w:val="22"/>
          <w:szCs w:val="22"/>
        </w:rPr>
      </w:pPr>
      <w:r w:rsidRPr="00C82EA5">
        <w:rPr>
          <w:rFonts w:ascii="Verdana" w:hAnsi="Verdana" w:cstheme="minorHAnsi"/>
          <w:i w:val="0"/>
          <w:sz w:val="22"/>
          <w:szCs w:val="22"/>
        </w:rPr>
        <w:t xml:space="preserve">- </w:t>
      </w:r>
      <w:r w:rsidRPr="00C82EA5">
        <w:rPr>
          <w:rFonts w:ascii="Verdana" w:hAnsi="Verdana" w:cstheme="minorHAnsi"/>
          <w:b/>
          <w:bCs/>
          <w:i w:val="0"/>
          <w:sz w:val="22"/>
          <w:szCs w:val="22"/>
        </w:rPr>
        <w:t>Vacantes definitivas</w:t>
      </w:r>
      <w:r w:rsidRPr="00C82EA5">
        <w:rPr>
          <w:rFonts w:ascii="Verdana" w:hAnsi="Verdana" w:cstheme="minorHAnsi"/>
          <w:i w:val="0"/>
          <w:sz w:val="22"/>
          <w:szCs w:val="22"/>
        </w:rPr>
        <w:t>: aquellas que no cuentan con un empleado titular de carrera administrativa o de libre nombramiento y remoción.</w:t>
      </w:r>
    </w:p>
    <w:p w14:paraId="222F4F9D" w14:textId="77777777" w:rsidR="00465099" w:rsidRDefault="00465099" w:rsidP="00465099">
      <w:pPr>
        <w:rPr>
          <w:rFonts w:ascii="Verdana" w:hAnsi="Verdana" w:cstheme="minorHAnsi"/>
          <w:i w:val="0"/>
          <w:sz w:val="22"/>
          <w:szCs w:val="22"/>
        </w:rPr>
      </w:pPr>
      <w:r w:rsidRPr="00C82EA5">
        <w:rPr>
          <w:rFonts w:ascii="Verdana" w:hAnsi="Verdana" w:cstheme="minorHAnsi"/>
          <w:i w:val="0"/>
          <w:sz w:val="22"/>
          <w:szCs w:val="22"/>
        </w:rPr>
        <w:lastRenderedPageBreak/>
        <w:t xml:space="preserve">- </w:t>
      </w:r>
      <w:r w:rsidRPr="00C82EA5">
        <w:rPr>
          <w:rFonts w:ascii="Verdana" w:hAnsi="Verdana" w:cstheme="minorHAnsi"/>
          <w:b/>
          <w:bCs/>
          <w:i w:val="0"/>
          <w:sz w:val="22"/>
          <w:szCs w:val="22"/>
        </w:rPr>
        <w:t>Vacantes temporales</w:t>
      </w:r>
      <w:r w:rsidRPr="00C82EA5">
        <w:rPr>
          <w:rFonts w:ascii="Verdana" w:hAnsi="Verdana" w:cstheme="minorHAnsi"/>
          <w:i w:val="0"/>
          <w:sz w:val="22"/>
          <w:szCs w:val="22"/>
        </w:rPr>
        <w:t>: aquellas cuyos titulares se encuentren en cualquiera de las situaciones administrativas previstas en la ley (licencias, encargos, comisiones, periodo de prueba, etc.).</w:t>
      </w:r>
    </w:p>
    <w:p w14:paraId="08B28462" w14:textId="77777777" w:rsidR="006340E6" w:rsidRPr="00C82EA5" w:rsidRDefault="006340E6" w:rsidP="00465099">
      <w:pPr>
        <w:rPr>
          <w:rFonts w:ascii="Verdana" w:hAnsi="Verdana" w:cstheme="minorHAnsi"/>
          <w:i w:val="0"/>
          <w:sz w:val="22"/>
          <w:szCs w:val="22"/>
        </w:rPr>
      </w:pPr>
    </w:p>
    <w:p w14:paraId="0F3D96AB" w14:textId="77777777" w:rsidR="00465099" w:rsidRPr="00EF370D" w:rsidRDefault="00465099" w:rsidP="00465099">
      <w:pPr>
        <w:pStyle w:val="Prrafodelista"/>
        <w:numPr>
          <w:ilvl w:val="0"/>
          <w:numId w:val="16"/>
        </w:numPr>
        <w:rPr>
          <w:rFonts w:ascii="Verdana" w:hAnsi="Verdana" w:cstheme="minorHAnsi"/>
          <w:b/>
          <w:bCs/>
          <w:i w:val="0"/>
          <w:sz w:val="22"/>
          <w:szCs w:val="22"/>
        </w:rPr>
      </w:pPr>
      <w:r w:rsidRPr="00EF370D">
        <w:rPr>
          <w:rFonts w:ascii="Verdana" w:hAnsi="Verdana" w:cstheme="minorHAnsi"/>
          <w:b/>
          <w:bCs/>
          <w:i w:val="0"/>
          <w:sz w:val="22"/>
          <w:szCs w:val="22"/>
        </w:rPr>
        <w:t>ANÁLISIS DE LA PLANTA ACTUAL</w:t>
      </w:r>
    </w:p>
    <w:p w14:paraId="48C9D378" w14:textId="77777777" w:rsidR="00465099" w:rsidRPr="00C82EA5" w:rsidRDefault="00465099" w:rsidP="00465099">
      <w:pPr>
        <w:pStyle w:val="Prrafodelista"/>
        <w:ind w:left="1068"/>
        <w:rPr>
          <w:rFonts w:ascii="Verdana" w:hAnsi="Verdana" w:cstheme="minorHAnsi"/>
          <w:i w:val="0"/>
          <w:sz w:val="22"/>
          <w:szCs w:val="22"/>
        </w:rPr>
      </w:pPr>
    </w:p>
    <w:p w14:paraId="01C28906" w14:textId="5675B0AA" w:rsidR="00465099" w:rsidRPr="00C82EA5" w:rsidRDefault="00465099" w:rsidP="00465099">
      <w:pPr>
        <w:rPr>
          <w:rFonts w:ascii="Verdana" w:hAnsi="Verdana" w:cstheme="minorHAnsi"/>
          <w:i w:val="0"/>
          <w:sz w:val="22"/>
          <w:szCs w:val="22"/>
        </w:rPr>
      </w:pPr>
      <w:r w:rsidRPr="00C82EA5">
        <w:rPr>
          <w:rFonts w:ascii="Verdana" w:hAnsi="Verdana" w:cstheme="minorHAnsi"/>
          <w:i w:val="0"/>
          <w:sz w:val="22"/>
          <w:szCs w:val="22"/>
        </w:rPr>
        <w:t xml:space="preserve">La planta de personal de la U.A.E Contaduría General de la Nación se estableció mediante Decreto 1915 de 1996 y se modificó por medio del </w:t>
      </w:r>
      <w:r w:rsidR="00463AE4" w:rsidRPr="003C67D4">
        <w:rPr>
          <w:rFonts w:ascii="Verdana" w:hAnsi="Verdana" w:cstheme="minorHAnsi"/>
          <w:i w:val="0"/>
          <w:sz w:val="22"/>
          <w:szCs w:val="22"/>
        </w:rPr>
        <w:t>del Decreto 144 de 2004</w:t>
      </w:r>
      <w:r w:rsidR="00463AE4">
        <w:rPr>
          <w:rFonts w:ascii="Verdana" w:hAnsi="Verdana" w:cstheme="minorHAnsi"/>
          <w:i w:val="0"/>
          <w:sz w:val="22"/>
          <w:szCs w:val="22"/>
        </w:rPr>
        <w:t xml:space="preserve"> y Decreto 1694 de 2023;</w:t>
      </w:r>
      <w:r w:rsidRPr="00C82EA5">
        <w:rPr>
          <w:rFonts w:ascii="Verdana" w:hAnsi="Verdana" w:cstheme="minorHAnsi"/>
          <w:i w:val="0"/>
          <w:sz w:val="22"/>
          <w:szCs w:val="22"/>
        </w:rPr>
        <w:t xml:space="preserve"> el Decreto 143 de 2004 </w:t>
      </w:r>
      <w:r w:rsidR="00463AE4">
        <w:rPr>
          <w:rFonts w:ascii="Verdana" w:hAnsi="Verdana" w:cstheme="minorHAnsi"/>
          <w:i w:val="0"/>
          <w:sz w:val="22"/>
          <w:szCs w:val="22"/>
        </w:rPr>
        <w:t xml:space="preserve">y el Decreto 1693 de 2023 </w:t>
      </w:r>
      <w:r w:rsidRPr="00C82EA5">
        <w:rPr>
          <w:rFonts w:ascii="Verdana" w:hAnsi="Verdana" w:cstheme="minorHAnsi"/>
          <w:i w:val="0"/>
          <w:sz w:val="22"/>
          <w:szCs w:val="22"/>
        </w:rPr>
        <w:t xml:space="preserve">modificó la estructura de la Entidad </w:t>
      </w:r>
      <w:r w:rsidR="00BE18EC">
        <w:rPr>
          <w:rFonts w:ascii="Verdana" w:hAnsi="Verdana" w:cstheme="minorHAnsi"/>
          <w:i w:val="0"/>
          <w:sz w:val="22"/>
          <w:szCs w:val="22"/>
        </w:rPr>
        <w:t>y con el decreto 1436 de 2024 se modifica la planta de personal</w:t>
      </w:r>
      <w:r w:rsidR="00E45F6E">
        <w:rPr>
          <w:rFonts w:ascii="Verdana" w:hAnsi="Verdana" w:cstheme="minorHAnsi"/>
          <w:i w:val="0"/>
          <w:sz w:val="22"/>
          <w:szCs w:val="22"/>
        </w:rPr>
        <w:t xml:space="preserve"> mediante el cual se incrementó 2 grados 47 cargos de la entidad </w:t>
      </w:r>
      <w:r w:rsidRPr="00C82EA5">
        <w:rPr>
          <w:rFonts w:ascii="Verdana" w:hAnsi="Verdana" w:cstheme="minorHAnsi"/>
          <w:i w:val="0"/>
          <w:sz w:val="22"/>
          <w:szCs w:val="22"/>
        </w:rPr>
        <w:t>y dispuso como función del Contador General de la Nación, distribuir los cargos de la planta global a que se refiere el citado decreto, y ubicará el personal teniendo en cuenta la estructura, las necesidades del servicio, los planes y los programas de la entidad.</w:t>
      </w:r>
    </w:p>
    <w:p w14:paraId="1F0F6A46" w14:textId="77777777" w:rsidR="00465099" w:rsidRPr="00C82EA5" w:rsidRDefault="00465099" w:rsidP="00465099">
      <w:pPr>
        <w:rPr>
          <w:rFonts w:ascii="Verdana" w:hAnsi="Verdana" w:cstheme="minorHAnsi"/>
          <w:i w:val="0"/>
          <w:sz w:val="22"/>
          <w:szCs w:val="22"/>
        </w:rPr>
      </w:pPr>
    </w:p>
    <w:p w14:paraId="2D6CB0A9" w14:textId="3D575AA7" w:rsidR="00465099" w:rsidRPr="00C82EA5" w:rsidRDefault="00465099" w:rsidP="00465099">
      <w:pPr>
        <w:rPr>
          <w:rFonts w:ascii="Verdana" w:hAnsi="Verdana" w:cstheme="minorHAnsi"/>
          <w:i w:val="0"/>
          <w:sz w:val="22"/>
          <w:szCs w:val="22"/>
        </w:rPr>
      </w:pPr>
      <w:r w:rsidRPr="00C82EA5">
        <w:rPr>
          <w:rFonts w:ascii="Verdana" w:hAnsi="Verdana" w:cstheme="minorHAnsi"/>
          <w:i w:val="0"/>
          <w:sz w:val="22"/>
          <w:szCs w:val="22"/>
        </w:rPr>
        <w:t>En este sentido, la planta de persona</w:t>
      </w:r>
      <w:r w:rsidR="00E45F6E">
        <w:rPr>
          <w:rFonts w:ascii="Verdana" w:hAnsi="Verdana" w:cstheme="minorHAnsi"/>
          <w:i w:val="0"/>
          <w:sz w:val="22"/>
          <w:szCs w:val="22"/>
        </w:rPr>
        <w:t>l</w:t>
      </w:r>
      <w:r w:rsidRPr="00C82EA5">
        <w:rPr>
          <w:rFonts w:ascii="Verdana" w:hAnsi="Verdana" w:cstheme="minorHAnsi"/>
          <w:i w:val="0"/>
          <w:sz w:val="22"/>
          <w:szCs w:val="22"/>
        </w:rPr>
        <w:t xml:space="preserve"> de la UAE Contaduría General de la Nación, está conformada por </w:t>
      </w:r>
      <w:r w:rsidR="000247C3">
        <w:rPr>
          <w:rFonts w:ascii="Verdana" w:hAnsi="Verdana" w:cstheme="minorHAnsi"/>
          <w:i w:val="0"/>
          <w:sz w:val="22"/>
          <w:szCs w:val="22"/>
        </w:rPr>
        <w:t>112</w:t>
      </w:r>
      <w:r w:rsidRPr="00C82EA5">
        <w:rPr>
          <w:rFonts w:ascii="Verdana" w:hAnsi="Verdana" w:cstheme="minorHAnsi"/>
          <w:i w:val="0"/>
          <w:sz w:val="22"/>
          <w:szCs w:val="22"/>
        </w:rPr>
        <w:t xml:space="preserve"> empleos de carrera administrativa y libre nombramiento y remoción, distribuidos en los niveles directivo, asesor, profesional, técnico y asistencial, de la siguiente forma:</w:t>
      </w:r>
    </w:p>
    <w:p w14:paraId="3DC21AD6" w14:textId="77777777" w:rsidR="00465099" w:rsidRPr="00C82EA5" w:rsidRDefault="00465099" w:rsidP="00465099">
      <w:pPr>
        <w:rPr>
          <w:rFonts w:ascii="Verdana" w:hAnsi="Verdana" w:cstheme="minorHAnsi"/>
          <w:i w:val="0"/>
          <w:sz w:val="22"/>
          <w:szCs w:val="22"/>
        </w:rPr>
      </w:pPr>
    </w:p>
    <w:p w14:paraId="5A8C5C9B" w14:textId="60EC0EF4" w:rsidR="00465099" w:rsidRPr="00BF693C" w:rsidRDefault="00465099" w:rsidP="00465099">
      <w:pPr>
        <w:pStyle w:val="Prrafodelista"/>
        <w:numPr>
          <w:ilvl w:val="0"/>
          <w:numId w:val="15"/>
        </w:numPr>
        <w:rPr>
          <w:rFonts w:ascii="Verdana" w:hAnsi="Verdana" w:cstheme="minorHAnsi"/>
          <w:b/>
          <w:bCs/>
          <w:i w:val="0"/>
          <w:sz w:val="22"/>
          <w:szCs w:val="22"/>
        </w:rPr>
      </w:pPr>
      <w:r w:rsidRPr="00BF693C">
        <w:rPr>
          <w:rFonts w:ascii="Verdana" w:hAnsi="Verdana" w:cstheme="minorHAnsi"/>
          <w:b/>
          <w:bCs/>
          <w:i w:val="0"/>
          <w:sz w:val="22"/>
          <w:szCs w:val="22"/>
        </w:rPr>
        <w:t>EMP</w:t>
      </w:r>
      <w:r w:rsidR="00794305" w:rsidRPr="00BF693C">
        <w:rPr>
          <w:rFonts w:ascii="Verdana" w:hAnsi="Verdana" w:cstheme="minorHAnsi"/>
          <w:b/>
          <w:bCs/>
          <w:i w:val="0"/>
          <w:sz w:val="22"/>
          <w:szCs w:val="22"/>
        </w:rPr>
        <w:t>L</w:t>
      </w:r>
      <w:r w:rsidRPr="00BF693C">
        <w:rPr>
          <w:rFonts w:ascii="Verdana" w:hAnsi="Verdana" w:cstheme="minorHAnsi"/>
          <w:b/>
          <w:bCs/>
          <w:i w:val="0"/>
          <w:sz w:val="22"/>
          <w:szCs w:val="22"/>
        </w:rPr>
        <w:t>EOS DE CARRERA</w:t>
      </w:r>
      <w:r w:rsidR="00BF693C" w:rsidRPr="00BF693C">
        <w:rPr>
          <w:rFonts w:ascii="Verdana" w:hAnsi="Verdana" w:cstheme="minorHAnsi"/>
          <w:b/>
          <w:bCs/>
          <w:i w:val="0"/>
          <w:sz w:val="22"/>
          <w:szCs w:val="22"/>
        </w:rPr>
        <w:t xml:space="preserve"> ADMINISTRATIVA</w:t>
      </w:r>
    </w:p>
    <w:p w14:paraId="55C9907B" w14:textId="77777777" w:rsidR="00465099" w:rsidRPr="003569A7" w:rsidRDefault="00465099" w:rsidP="00465099">
      <w:pPr>
        <w:rPr>
          <w:rFonts w:ascii="Verdana" w:hAnsi="Verdana" w:cstheme="minorHAnsi"/>
          <w:i w:val="0"/>
          <w:sz w:val="22"/>
          <w:szCs w:val="22"/>
        </w:rPr>
      </w:pPr>
    </w:p>
    <w:tbl>
      <w:tblPr>
        <w:tblStyle w:val="Tablaconcuadrcula1clara-nfasis5"/>
        <w:tblW w:w="0" w:type="auto"/>
        <w:jc w:val="center"/>
        <w:tblLook w:val="04A0" w:firstRow="1" w:lastRow="0" w:firstColumn="1" w:lastColumn="0" w:noHBand="0" w:noVBand="1"/>
      </w:tblPr>
      <w:tblGrid>
        <w:gridCol w:w="1668"/>
        <w:gridCol w:w="1434"/>
        <w:gridCol w:w="1202"/>
        <w:gridCol w:w="1664"/>
        <w:gridCol w:w="1162"/>
        <w:gridCol w:w="869"/>
      </w:tblGrid>
      <w:tr w:rsidR="00465099" w:rsidRPr="003569A7" w14:paraId="265CABC3" w14:textId="77777777" w:rsidTr="006340E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05" w:type="dxa"/>
          </w:tcPr>
          <w:p w14:paraId="30B8A749" w14:textId="77777777" w:rsidR="00465099" w:rsidRPr="003569A7" w:rsidRDefault="00465099" w:rsidP="00BF693C">
            <w:pPr>
              <w:jc w:val="left"/>
              <w:rPr>
                <w:rFonts w:ascii="Verdana" w:hAnsi="Verdana" w:cstheme="minorHAnsi"/>
                <w:b w:val="0"/>
                <w:bCs w:val="0"/>
                <w:i w:val="0"/>
                <w:sz w:val="18"/>
                <w:szCs w:val="18"/>
              </w:rPr>
            </w:pPr>
            <w:r w:rsidRPr="003569A7">
              <w:rPr>
                <w:rFonts w:ascii="Verdana" w:hAnsi="Verdana" w:cstheme="minorHAnsi"/>
                <w:i w:val="0"/>
                <w:sz w:val="18"/>
                <w:szCs w:val="18"/>
              </w:rPr>
              <w:t>NIVEL</w:t>
            </w:r>
          </w:p>
        </w:tc>
        <w:tc>
          <w:tcPr>
            <w:tcW w:w="1227" w:type="dxa"/>
          </w:tcPr>
          <w:p w14:paraId="36F664E0" w14:textId="77777777" w:rsidR="00465099" w:rsidRPr="003569A7" w:rsidRDefault="00465099" w:rsidP="00BF693C">
            <w:pPr>
              <w:jc w:val="center"/>
              <w:cnfStyle w:val="100000000000" w:firstRow="1" w:lastRow="0" w:firstColumn="0" w:lastColumn="0" w:oddVBand="0" w:evenVBand="0" w:oddHBand="0" w:evenHBand="0" w:firstRowFirstColumn="0" w:firstRowLastColumn="0" w:lastRowFirstColumn="0" w:lastRowLastColumn="0"/>
              <w:rPr>
                <w:rFonts w:ascii="Verdana" w:hAnsi="Verdana" w:cstheme="minorHAnsi"/>
                <w:b w:val="0"/>
                <w:bCs w:val="0"/>
                <w:i w:val="0"/>
                <w:sz w:val="18"/>
                <w:szCs w:val="18"/>
              </w:rPr>
            </w:pPr>
            <w:r w:rsidRPr="003569A7">
              <w:rPr>
                <w:rFonts w:ascii="Verdana" w:hAnsi="Verdana" w:cstheme="minorHAnsi"/>
                <w:i w:val="0"/>
                <w:sz w:val="18"/>
                <w:szCs w:val="18"/>
              </w:rPr>
              <w:t>PROPIEDAD</w:t>
            </w:r>
          </w:p>
        </w:tc>
        <w:tc>
          <w:tcPr>
            <w:tcW w:w="1055" w:type="dxa"/>
          </w:tcPr>
          <w:p w14:paraId="2588B88C" w14:textId="77777777" w:rsidR="00465099" w:rsidRPr="003569A7" w:rsidRDefault="00465099" w:rsidP="00BF693C">
            <w:pPr>
              <w:jc w:val="center"/>
              <w:cnfStyle w:val="100000000000" w:firstRow="1" w:lastRow="0" w:firstColumn="0" w:lastColumn="0" w:oddVBand="0" w:evenVBand="0" w:oddHBand="0" w:evenHBand="0" w:firstRowFirstColumn="0" w:firstRowLastColumn="0" w:lastRowFirstColumn="0" w:lastRowLastColumn="0"/>
              <w:rPr>
                <w:rFonts w:ascii="Verdana" w:hAnsi="Verdana" w:cstheme="minorHAnsi"/>
                <w:b w:val="0"/>
                <w:bCs w:val="0"/>
                <w:i w:val="0"/>
                <w:sz w:val="18"/>
                <w:szCs w:val="18"/>
              </w:rPr>
            </w:pPr>
            <w:r w:rsidRPr="003569A7">
              <w:rPr>
                <w:rFonts w:ascii="Verdana" w:hAnsi="Verdana" w:cstheme="minorHAnsi"/>
                <w:i w:val="0"/>
                <w:sz w:val="18"/>
                <w:szCs w:val="18"/>
              </w:rPr>
              <w:t>ENCARGO</w:t>
            </w:r>
          </w:p>
        </w:tc>
        <w:tc>
          <w:tcPr>
            <w:tcW w:w="1354" w:type="dxa"/>
          </w:tcPr>
          <w:p w14:paraId="091C9E2A" w14:textId="77777777" w:rsidR="00465099" w:rsidRPr="003569A7" w:rsidRDefault="00465099" w:rsidP="00BF693C">
            <w:pPr>
              <w:jc w:val="center"/>
              <w:cnfStyle w:val="100000000000" w:firstRow="1" w:lastRow="0" w:firstColumn="0" w:lastColumn="0" w:oddVBand="0" w:evenVBand="0" w:oddHBand="0" w:evenHBand="0" w:firstRowFirstColumn="0" w:firstRowLastColumn="0" w:lastRowFirstColumn="0" w:lastRowLastColumn="0"/>
              <w:rPr>
                <w:rFonts w:ascii="Verdana" w:hAnsi="Verdana" w:cstheme="minorHAnsi"/>
                <w:b w:val="0"/>
                <w:bCs w:val="0"/>
                <w:i w:val="0"/>
                <w:sz w:val="18"/>
                <w:szCs w:val="18"/>
              </w:rPr>
            </w:pPr>
            <w:r w:rsidRPr="003569A7">
              <w:rPr>
                <w:rFonts w:ascii="Verdana" w:hAnsi="Verdana" w:cstheme="minorHAnsi"/>
                <w:i w:val="0"/>
                <w:sz w:val="18"/>
                <w:szCs w:val="18"/>
              </w:rPr>
              <w:t>PROVISIONAL</w:t>
            </w:r>
          </w:p>
        </w:tc>
        <w:tc>
          <w:tcPr>
            <w:tcW w:w="995" w:type="dxa"/>
          </w:tcPr>
          <w:p w14:paraId="29EC79CA" w14:textId="77777777" w:rsidR="00465099" w:rsidRPr="003569A7" w:rsidRDefault="00465099" w:rsidP="00BF693C">
            <w:pPr>
              <w:jc w:val="center"/>
              <w:cnfStyle w:val="100000000000" w:firstRow="1" w:lastRow="0" w:firstColumn="0" w:lastColumn="0" w:oddVBand="0" w:evenVBand="0" w:oddHBand="0" w:evenHBand="0" w:firstRowFirstColumn="0" w:firstRowLastColumn="0" w:lastRowFirstColumn="0" w:lastRowLastColumn="0"/>
              <w:rPr>
                <w:rFonts w:ascii="Verdana" w:hAnsi="Verdana" w:cstheme="minorHAnsi"/>
                <w:b w:val="0"/>
                <w:bCs w:val="0"/>
                <w:i w:val="0"/>
                <w:sz w:val="18"/>
                <w:szCs w:val="18"/>
              </w:rPr>
            </w:pPr>
            <w:r w:rsidRPr="003569A7">
              <w:rPr>
                <w:rFonts w:ascii="Verdana" w:hAnsi="Verdana" w:cstheme="minorHAnsi"/>
                <w:i w:val="0"/>
                <w:sz w:val="18"/>
                <w:szCs w:val="18"/>
              </w:rPr>
              <w:t>VACANTE</w:t>
            </w:r>
          </w:p>
        </w:tc>
        <w:tc>
          <w:tcPr>
            <w:tcW w:w="622" w:type="dxa"/>
          </w:tcPr>
          <w:p w14:paraId="70090DA0" w14:textId="77777777" w:rsidR="00465099" w:rsidRPr="003569A7" w:rsidRDefault="00465099" w:rsidP="00BF693C">
            <w:pPr>
              <w:jc w:val="center"/>
              <w:cnfStyle w:val="100000000000" w:firstRow="1" w:lastRow="0" w:firstColumn="0" w:lastColumn="0" w:oddVBand="0" w:evenVBand="0" w:oddHBand="0" w:evenHBand="0" w:firstRowFirstColumn="0" w:firstRowLastColumn="0" w:lastRowFirstColumn="0" w:lastRowLastColumn="0"/>
              <w:rPr>
                <w:rFonts w:ascii="Verdana" w:hAnsi="Verdana" w:cstheme="minorHAnsi"/>
                <w:b w:val="0"/>
                <w:bCs w:val="0"/>
                <w:i w:val="0"/>
                <w:sz w:val="18"/>
                <w:szCs w:val="18"/>
              </w:rPr>
            </w:pPr>
            <w:r w:rsidRPr="003569A7">
              <w:rPr>
                <w:rFonts w:ascii="Verdana" w:hAnsi="Verdana" w:cstheme="minorHAnsi"/>
                <w:i w:val="0"/>
                <w:sz w:val="18"/>
                <w:szCs w:val="18"/>
              </w:rPr>
              <w:t>TOTAL</w:t>
            </w:r>
          </w:p>
        </w:tc>
      </w:tr>
      <w:tr w:rsidR="00465099" w:rsidRPr="003569A7" w14:paraId="11DC1660" w14:textId="77777777" w:rsidTr="006340E6">
        <w:trPr>
          <w:jc w:val="center"/>
        </w:trPr>
        <w:tc>
          <w:tcPr>
            <w:cnfStyle w:val="001000000000" w:firstRow="0" w:lastRow="0" w:firstColumn="1" w:lastColumn="0" w:oddVBand="0" w:evenVBand="0" w:oddHBand="0" w:evenHBand="0" w:firstRowFirstColumn="0" w:firstRowLastColumn="0" w:lastRowFirstColumn="0" w:lastRowLastColumn="0"/>
            <w:tcW w:w="1405" w:type="dxa"/>
          </w:tcPr>
          <w:p w14:paraId="4C361C66" w14:textId="77777777" w:rsidR="00465099" w:rsidRPr="003569A7" w:rsidRDefault="00465099" w:rsidP="00BF693C">
            <w:pPr>
              <w:jc w:val="left"/>
              <w:rPr>
                <w:rFonts w:ascii="Verdana" w:hAnsi="Verdana" w:cstheme="minorHAnsi"/>
                <w:b w:val="0"/>
                <w:bCs w:val="0"/>
                <w:i w:val="0"/>
                <w:sz w:val="18"/>
                <w:szCs w:val="18"/>
              </w:rPr>
            </w:pPr>
            <w:r w:rsidRPr="003569A7">
              <w:rPr>
                <w:rFonts w:ascii="Verdana" w:hAnsi="Verdana" w:cstheme="minorHAnsi"/>
                <w:i w:val="0"/>
                <w:sz w:val="18"/>
                <w:szCs w:val="18"/>
              </w:rPr>
              <w:t>ASESOR</w:t>
            </w:r>
          </w:p>
        </w:tc>
        <w:tc>
          <w:tcPr>
            <w:tcW w:w="1227" w:type="dxa"/>
          </w:tcPr>
          <w:p w14:paraId="52EC569C" w14:textId="75EF0637" w:rsidR="00465099" w:rsidRPr="003569A7" w:rsidRDefault="002F19CF" w:rsidP="00BF693C">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8"/>
                <w:szCs w:val="18"/>
              </w:rPr>
            </w:pPr>
            <w:r>
              <w:rPr>
                <w:rFonts w:ascii="Verdana" w:hAnsi="Verdana" w:cstheme="minorHAnsi"/>
                <w:i w:val="0"/>
                <w:sz w:val="18"/>
                <w:szCs w:val="18"/>
              </w:rPr>
              <w:t>9</w:t>
            </w:r>
          </w:p>
        </w:tc>
        <w:tc>
          <w:tcPr>
            <w:tcW w:w="1055" w:type="dxa"/>
          </w:tcPr>
          <w:p w14:paraId="4FC38B8B" w14:textId="50ED76B5" w:rsidR="00465099" w:rsidRPr="003569A7" w:rsidRDefault="00221CAB" w:rsidP="00BF693C">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8"/>
                <w:szCs w:val="18"/>
              </w:rPr>
            </w:pPr>
            <w:r>
              <w:rPr>
                <w:rFonts w:ascii="Verdana" w:hAnsi="Verdana" w:cstheme="minorHAnsi"/>
                <w:i w:val="0"/>
                <w:sz w:val="18"/>
                <w:szCs w:val="18"/>
              </w:rPr>
              <w:t>4</w:t>
            </w:r>
          </w:p>
        </w:tc>
        <w:tc>
          <w:tcPr>
            <w:tcW w:w="1354" w:type="dxa"/>
          </w:tcPr>
          <w:p w14:paraId="1BCD2A6A" w14:textId="234716C1" w:rsidR="00465099" w:rsidRPr="003569A7" w:rsidRDefault="002F19CF" w:rsidP="00BF693C">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8"/>
                <w:szCs w:val="18"/>
              </w:rPr>
            </w:pPr>
            <w:r>
              <w:rPr>
                <w:rFonts w:ascii="Verdana" w:hAnsi="Verdana" w:cstheme="minorHAnsi"/>
                <w:i w:val="0"/>
                <w:sz w:val="18"/>
                <w:szCs w:val="18"/>
              </w:rPr>
              <w:t>3</w:t>
            </w:r>
          </w:p>
        </w:tc>
        <w:tc>
          <w:tcPr>
            <w:tcW w:w="995" w:type="dxa"/>
          </w:tcPr>
          <w:p w14:paraId="28E0F2F6" w14:textId="2A9EC804" w:rsidR="00465099" w:rsidRPr="003569A7" w:rsidRDefault="00A100D8" w:rsidP="00BF693C">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8"/>
                <w:szCs w:val="18"/>
              </w:rPr>
            </w:pPr>
            <w:r>
              <w:rPr>
                <w:rFonts w:ascii="Verdana" w:hAnsi="Verdana" w:cstheme="minorHAnsi"/>
                <w:i w:val="0"/>
                <w:sz w:val="18"/>
                <w:szCs w:val="18"/>
              </w:rPr>
              <w:t>1</w:t>
            </w:r>
          </w:p>
        </w:tc>
        <w:tc>
          <w:tcPr>
            <w:tcW w:w="622" w:type="dxa"/>
          </w:tcPr>
          <w:p w14:paraId="58D581A9" w14:textId="637F5085" w:rsidR="00465099" w:rsidRPr="003569A7" w:rsidRDefault="00A100D8" w:rsidP="00BF693C">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8"/>
                <w:szCs w:val="18"/>
              </w:rPr>
            </w:pPr>
            <w:r>
              <w:rPr>
                <w:rFonts w:ascii="Verdana" w:hAnsi="Verdana" w:cstheme="minorHAnsi"/>
                <w:i w:val="0"/>
                <w:sz w:val="18"/>
                <w:szCs w:val="18"/>
              </w:rPr>
              <w:t>17</w:t>
            </w:r>
          </w:p>
        </w:tc>
      </w:tr>
      <w:tr w:rsidR="00465099" w:rsidRPr="003569A7" w14:paraId="605A3FB4" w14:textId="77777777" w:rsidTr="006340E6">
        <w:trPr>
          <w:jc w:val="center"/>
        </w:trPr>
        <w:tc>
          <w:tcPr>
            <w:cnfStyle w:val="001000000000" w:firstRow="0" w:lastRow="0" w:firstColumn="1" w:lastColumn="0" w:oddVBand="0" w:evenVBand="0" w:oddHBand="0" w:evenHBand="0" w:firstRowFirstColumn="0" w:firstRowLastColumn="0" w:lastRowFirstColumn="0" w:lastRowLastColumn="0"/>
            <w:tcW w:w="1405" w:type="dxa"/>
          </w:tcPr>
          <w:p w14:paraId="43531C85" w14:textId="77777777" w:rsidR="00465099" w:rsidRPr="003569A7" w:rsidRDefault="00465099" w:rsidP="00BF693C">
            <w:pPr>
              <w:jc w:val="left"/>
              <w:rPr>
                <w:rFonts w:ascii="Verdana" w:hAnsi="Verdana" w:cstheme="minorHAnsi"/>
                <w:b w:val="0"/>
                <w:bCs w:val="0"/>
                <w:i w:val="0"/>
                <w:sz w:val="18"/>
                <w:szCs w:val="18"/>
              </w:rPr>
            </w:pPr>
            <w:r w:rsidRPr="003569A7">
              <w:rPr>
                <w:rFonts w:ascii="Verdana" w:hAnsi="Verdana" w:cstheme="minorHAnsi"/>
                <w:i w:val="0"/>
                <w:sz w:val="18"/>
                <w:szCs w:val="18"/>
              </w:rPr>
              <w:t>PROFESIONAL</w:t>
            </w:r>
          </w:p>
        </w:tc>
        <w:tc>
          <w:tcPr>
            <w:tcW w:w="1227" w:type="dxa"/>
          </w:tcPr>
          <w:p w14:paraId="6679E445" w14:textId="0A5C7DB4" w:rsidR="00465099" w:rsidRPr="003569A7" w:rsidRDefault="00221CAB" w:rsidP="00BF693C">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8"/>
                <w:szCs w:val="18"/>
              </w:rPr>
            </w:pPr>
            <w:r>
              <w:rPr>
                <w:rFonts w:ascii="Verdana" w:hAnsi="Verdana" w:cstheme="minorHAnsi"/>
                <w:i w:val="0"/>
                <w:sz w:val="18"/>
                <w:szCs w:val="18"/>
              </w:rPr>
              <w:t>8</w:t>
            </w:r>
          </w:p>
        </w:tc>
        <w:tc>
          <w:tcPr>
            <w:tcW w:w="1055" w:type="dxa"/>
          </w:tcPr>
          <w:p w14:paraId="6D370F9E" w14:textId="1FBD32D1" w:rsidR="00465099" w:rsidRPr="003569A7" w:rsidRDefault="00465099" w:rsidP="00BF693C">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8"/>
                <w:szCs w:val="18"/>
              </w:rPr>
            </w:pPr>
            <w:r w:rsidRPr="003569A7">
              <w:rPr>
                <w:rFonts w:ascii="Verdana" w:hAnsi="Verdana" w:cstheme="minorHAnsi"/>
                <w:i w:val="0"/>
                <w:sz w:val="18"/>
                <w:szCs w:val="18"/>
              </w:rPr>
              <w:t>1</w:t>
            </w:r>
            <w:r w:rsidR="00221CAB">
              <w:rPr>
                <w:rFonts w:ascii="Verdana" w:hAnsi="Verdana" w:cstheme="minorHAnsi"/>
                <w:i w:val="0"/>
                <w:sz w:val="18"/>
                <w:szCs w:val="18"/>
              </w:rPr>
              <w:t>3</w:t>
            </w:r>
          </w:p>
        </w:tc>
        <w:tc>
          <w:tcPr>
            <w:tcW w:w="1354" w:type="dxa"/>
          </w:tcPr>
          <w:p w14:paraId="745F1775" w14:textId="41855D86" w:rsidR="00465099" w:rsidRPr="003569A7" w:rsidRDefault="00A100D8" w:rsidP="00BF693C">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8"/>
                <w:szCs w:val="18"/>
              </w:rPr>
            </w:pPr>
            <w:r>
              <w:rPr>
                <w:rFonts w:ascii="Verdana" w:hAnsi="Verdana" w:cstheme="minorHAnsi"/>
                <w:i w:val="0"/>
                <w:sz w:val="18"/>
                <w:szCs w:val="18"/>
              </w:rPr>
              <w:t>2</w:t>
            </w:r>
            <w:r w:rsidR="002F19CF">
              <w:rPr>
                <w:rFonts w:ascii="Verdana" w:hAnsi="Verdana" w:cstheme="minorHAnsi"/>
                <w:i w:val="0"/>
                <w:sz w:val="18"/>
                <w:szCs w:val="18"/>
              </w:rPr>
              <w:t>4</w:t>
            </w:r>
          </w:p>
        </w:tc>
        <w:tc>
          <w:tcPr>
            <w:tcW w:w="995" w:type="dxa"/>
          </w:tcPr>
          <w:p w14:paraId="7F13D577" w14:textId="2431B656" w:rsidR="00465099" w:rsidRPr="003569A7" w:rsidRDefault="002F19CF" w:rsidP="00BF693C">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8"/>
                <w:szCs w:val="18"/>
              </w:rPr>
            </w:pPr>
            <w:r>
              <w:rPr>
                <w:rFonts w:ascii="Verdana" w:hAnsi="Verdana" w:cstheme="minorHAnsi"/>
                <w:i w:val="0"/>
                <w:sz w:val="18"/>
                <w:szCs w:val="18"/>
              </w:rPr>
              <w:t>2</w:t>
            </w:r>
          </w:p>
        </w:tc>
        <w:tc>
          <w:tcPr>
            <w:tcW w:w="622" w:type="dxa"/>
          </w:tcPr>
          <w:p w14:paraId="36F14113" w14:textId="20BFA78F" w:rsidR="00465099" w:rsidRPr="003569A7" w:rsidRDefault="00A100D8" w:rsidP="00BF693C">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8"/>
                <w:szCs w:val="18"/>
              </w:rPr>
            </w:pPr>
            <w:r>
              <w:rPr>
                <w:rFonts w:ascii="Verdana" w:hAnsi="Verdana" w:cstheme="minorHAnsi"/>
                <w:i w:val="0"/>
                <w:sz w:val="18"/>
                <w:szCs w:val="18"/>
              </w:rPr>
              <w:t>47</w:t>
            </w:r>
          </w:p>
        </w:tc>
      </w:tr>
      <w:tr w:rsidR="00465099" w:rsidRPr="003569A7" w14:paraId="681A73A3" w14:textId="77777777" w:rsidTr="006340E6">
        <w:trPr>
          <w:jc w:val="center"/>
        </w:trPr>
        <w:tc>
          <w:tcPr>
            <w:cnfStyle w:val="001000000000" w:firstRow="0" w:lastRow="0" w:firstColumn="1" w:lastColumn="0" w:oddVBand="0" w:evenVBand="0" w:oddHBand="0" w:evenHBand="0" w:firstRowFirstColumn="0" w:firstRowLastColumn="0" w:lastRowFirstColumn="0" w:lastRowLastColumn="0"/>
            <w:tcW w:w="1405" w:type="dxa"/>
          </w:tcPr>
          <w:p w14:paraId="014AD960" w14:textId="77777777" w:rsidR="00465099" w:rsidRPr="003569A7" w:rsidRDefault="00465099" w:rsidP="00BF693C">
            <w:pPr>
              <w:jc w:val="left"/>
              <w:rPr>
                <w:rFonts w:ascii="Verdana" w:hAnsi="Verdana" w:cstheme="minorHAnsi"/>
                <w:b w:val="0"/>
                <w:bCs w:val="0"/>
                <w:i w:val="0"/>
                <w:sz w:val="18"/>
                <w:szCs w:val="18"/>
              </w:rPr>
            </w:pPr>
            <w:r w:rsidRPr="003569A7">
              <w:rPr>
                <w:rFonts w:ascii="Verdana" w:hAnsi="Verdana" w:cstheme="minorHAnsi"/>
                <w:i w:val="0"/>
                <w:sz w:val="18"/>
                <w:szCs w:val="18"/>
              </w:rPr>
              <w:t>TÉCNICO</w:t>
            </w:r>
          </w:p>
        </w:tc>
        <w:tc>
          <w:tcPr>
            <w:tcW w:w="1227" w:type="dxa"/>
          </w:tcPr>
          <w:p w14:paraId="2F81EA74" w14:textId="32A97D26" w:rsidR="00465099" w:rsidRPr="003569A7" w:rsidRDefault="00221CAB" w:rsidP="00BF693C">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8"/>
                <w:szCs w:val="18"/>
              </w:rPr>
            </w:pPr>
            <w:r>
              <w:rPr>
                <w:rFonts w:ascii="Verdana" w:hAnsi="Verdana" w:cstheme="minorHAnsi"/>
                <w:i w:val="0"/>
                <w:sz w:val="18"/>
                <w:szCs w:val="18"/>
              </w:rPr>
              <w:t>2</w:t>
            </w:r>
          </w:p>
        </w:tc>
        <w:tc>
          <w:tcPr>
            <w:tcW w:w="1055" w:type="dxa"/>
          </w:tcPr>
          <w:p w14:paraId="260C2EEC" w14:textId="6D27DAC3" w:rsidR="00465099" w:rsidRPr="003569A7" w:rsidRDefault="00B9136D" w:rsidP="00BF693C">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8"/>
                <w:szCs w:val="18"/>
              </w:rPr>
            </w:pPr>
            <w:r w:rsidRPr="003569A7">
              <w:rPr>
                <w:rFonts w:ascii="Verdana" w:hAnsi="Verdana" w:cstheme="minorHAnsi"/>
                <w:i w:val="0"/>
                <w:sz w:val="18"/>
                <w:szCs w:val="18"/>
              </w:rPr>
              <w:t>4</w:t>
            </w:r>
          </w:p>
        </w:tc>
        <w:tc>
          <w:tcPr>
            <w:tcW w:w="1354" w:type="dxa"/>
          </w:tcPr>
          <w:p w14:paraId="3C70DD5A" w14:textId="2AF55BE8" w:rsidR="00465099" w:rsidRPr="003569A7" w:rsidRDefault="00A100D8" w:rsidP="00A100D8">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8"/>
                <w:szCs w:val="18"/>
              </w:rPr>
            </w:pPr>
            <w:r>
              <w:rPr>
                <w:rFonts w:ascii="Verdana" w:hAnsi="Verdana" w:cstheme="minorHAnsi"/>
                <w:i w:val="0"/>
                <w:sz w:val="18"/>
                <w:szCs w:val="18"/>
              </w:rPr>
              <w:t>2</w:t>
            </w:r>
          </w:p>
        </w:tc>
        <w:tc>
          <w:tcPr>
            <w:tcW w:w="995" w:type="dxa"/>
          </w:tcPr>
          <w:p w14:paraId="50E89E13" w14:textId="55A50653" w:rsidR="00465099" w:rsidRPr="003569A7" w:rsidRDefault="00A100D8" w:rsidP="00BF693C">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8"/>
                <w:szCs w:val="18"/>
              </w:rPr>
            </w:pPr>
            <w:r>
              <w:rPr>
                <w:rFonts w:ascii="Verdana" w:hAnsi="Verdana" w:cstheme="minorHAnsi"/>
                <w:i w:val="0"/>
                <w:sz w:val="18"/>
                <w:szCs w:val="18"/>
              </w:rPr>
              <w:t>1</w:t>
            </w:r>
          </w:p>
        </w:tc>
        <w:tc>
          <w:tcPr>
            <w:tcW w:w="622" w:type="dxa"/>
          </w:tcPr>
          <w:p w14:paraId="07050EEE" w14:textId="738BDDBB" w:rsidR="00465099" w:rsidRPr="003569A7" w:rsidRDefault="00A100D8" w:rsidP="00BF693C">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8"/>
                <w:szCs w:val="18"/>
              </w:rPr>
            </w:pPr>
            <w:r>
              <w:rPr>
                <w:rFonts w:ascii="Verdana" w:hAnsi="Verdana" w:cstheme="minorHAnsi"/>
                <w:i w:val="0"/>
                <w:sz w:val="18"/>
                <w:szCs w:val="18"/>
              </w:rPr>
              <w:t>9</w:t>
            </w:r>
          </w:p>
        </w:tc>
      </w:tr>
      <w:tr w:rsidR="00465099" w:rsidRPr="003569A7" w14:paraId="49A40C67" w14:textId="77777777" w:rsidTr="006340E6">
        <w:trPr>
          <w:jc w:val="center"/>
        </w:trPr>
        <w:tc>
          <w:tcPr>
            <w:cnfStyle w:val="001000000000" w:firstRow="0" w:lastRow="0" w:firstColumn="1" w:lastColumn="0" w:oddVBand="0" w:evenVBand="0" w:oddHBand="0" w:evenHBand="0" w:firstRowFirstColumn="0" w:firstRowLastColumn="0" w:lastRowFirstColumn="0" w:lastRowLastColumn="0"/>
            <w:tcW w:w="1405" w:type="dxa"/>
          </w:tcPr>
          <w:p w14:paraId="59D31060" w14:textId="77777777" w:rsidR="00465099" w:rsidRPr="003569A7" w:rsidRDefault="00465099" w:rsidP="00BF693C">
            <w:pPr>
              <w:jc w:val="left"/>
              <w:rPr>
                <w:rFonts w:ascii="Verdana" w:hAnsi="Verdana" w:cstheme="minorHAnsi"/>
                <w:b w:val="0"/>
                <w:bCs w:val="0"/>
                <w:i w:val="0"/>
                <w:sz w:val="18"/>
                <w:szCs w:val="18"/>
              </w:rPr>
            </w:pPr>
            <w:r w:rsidRPr="003569A7">
              <w:rPr>
                <w:rFonts w:ascii="Verdana" w:hAnsi="Verdana" w:cstheme="minorHAnsi"/>
                <w:i w:val="0"/>
                <w:sz w:val="18"/>
                <w:szCs w:val="18"/>
              </w:rPr>
              <w:t>ASISTENCIAL</w:t>
            </w:r>
          </w:p>
        </w:tc>
        <w:tc>
          <w:tcPr>
            <w:tcW w:w="1227" w:type="dxa"/>
          </w:tcPr>
          <w:p w14:paraId="11281CC0" w14:textId="1170B62A" w:rsidR="00465099" w:rsidRPr="003569A7" w:rsidRDefault="00221CAB" w:rsidP="00BF693C">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8"/>
                <w:szCs w:val="18"/>
              </w:rPr>
            </w:pPr>
            <w:r>
              <w:rPr>
                <w:rFonts w:ascii="Verdana" w:hAnsi="Verdana" w:cstheme="minorHAnsi"/>
                <w:i w:val="0"/>
                <w:sz w:val="18"/>
                <w:szCs w:val="18"/>
              </w:rPr>
              <w:t>2</w:t>
            </w:r>
          </w:p>
        </w:tc>
        <w:tc>
          <w:tcPr>
            <w:tcW w:w="1055" w:type="dxa"/>
          </w:tcPr>
          <w:p w14:paraId="4AE3BE7A" w14:textId="73279AE8" w:rsidR="00465099" w:rsidRPr="003569A7" w:rsidRDefault="00221CAB" w:rsidP="00BF693C">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8"/>
                <w:szCs w:val="18"/>
              </w:rPr>
            </w:pPr>
            <w:r>
              <w:rPr>
                <w:rFonts w:ascii="Verdana" w:hAnsi="Verdana" w:cstheme="minorHAnsi"/>
                <w:i w:val="0"/>
                <w:sz w:val="18"/>
                <w:szCs w:val="18"/>
              </w:rPr>
              <w:t>1</w:t>
            </w:r>
          </w:p>
        </w:tc>
        <w:tc>
          <w:tcPr>
            <w:tcW w:w="1354" w:type="dxa"/>
          </w:tcPr>
          <w:p w14:paraId="1E0F2829" w14:textId="27A4B7CB" w:rsidR="00465099" w:rsidRPr="003569A7" w:rsidRDefault="00A100D8" w:rsidP="00BF693C">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8"/>
                <w:szCs w:val="18"/>
              </w:rPr>
            </w:pPr>
            <w:r>
              <w:rPr>
                <w:rFonts w:ascii="Verdana" w:hAnsi="Verdana" w:cstheme="minorHAnsi"/>
                <w:i w:val="0"/>
                <w:sz w:val="18"/>
                <w:szCs w:val="18"/>
              </w:rPr>
              <w:t>1</w:t>
            </w:r>
            <w:r w:rsidR="005F517D">
              <w:rPr>
                <w:rFonts w:ascii="Verdana" w:hAnsi="Verdana" w:cstheme="minorHAnsi"/>
                <w:i w:val="0"/>
                <w:sz w:val="18"/>
                <w:szCs w:val="18"/>
              </w:rPr>
              <w:t>5</w:t>
            </w:r>
          </w:p>
        </w:tc>
        <w:tc>
          <w:tcPr>
            <w:tcW w:w="995" w:type="dxa"/>
          </w:tcPr>
          <w:p w14:paraId="46847E91" w14:textId="2785B0A2" w:rsidR="00465099" w:rsidRPr="003569A7" w:rsidRDefault="005F517D" w:rsidP="00BF693C">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8"/>
                <w:szCs w:val="18"/>
              </w:rPr>
            </w:pPr>
            <w:r>
              <w:rPr>
                <w:rFonts w:ascii="Verdana" w:hAnsi="Verdana" w:cstheme="minorHAnsi"/>
                <w:i w:val="0"/>
                <w:sz w:val="18"/>
                <w:szCs w:val="18"/>
              </w:rPr>
              <w:t>3</w:t>
            </w:r>
          </w:p>
        </w:tc>
        <w:tc>
          <w:tcPr>
            <w:tcW w:w="622" w:type="dxa"/>
          </w:tcPr>
          <w:p w14:paraId="63F85A10" w14:textId="6C611446" w:rsidR="00465099" w:rsidRPr="003569A7" w:rsidRDefault="00A100D8" w:rsidP="00BF693C">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8"/>
                <w:szCs w:val="18"/>
              </w:rPr>
            </w:pPr>
            <w:r>
              <w:rPr>
                <w:rFonts w:ascii="Verdana" w:hAnsi="Verdana" w:cstheme="minorHAnsi"/>
                <w:i w:val="0"/>
                <w:sz w:val="18"/>
                <w:szCs w:val="18"/>
              </w:rPr>
              <w:t>21</w:t>
            </w:r>
          </w:p>
        </w:tc>
      </w:tr>
      <w:tr w:rsidR="00465099" w:rsidRPr="003569A7" w14:paraId="3B51AEA7" w14:textId="77777777" w:rsidTr="006340E6">
        <w:trPr>
          <w:jc w:val="center"/>
        </w:trPr>
        <w:tc>
          <w:tcPr>
            <w:cnfStyle w:val="001000000000" w:firstRow="0" w:lastRow="0" w:firstColumn="1" w:lastColumn="0" w:oddVBand="0" w:evenVBand="0" w:oddHBand="0" w:evenHBand="0" w:firstRowFirstColumn="0" w:firstRowLastColumn="0" w:lastRowFirstColumn="0" w:lastRowLastColumn="0"/>
            <w:tcW w:w="1405" w:type="dxa"/>
          </w:tcPr>
          <w:p w14:paraId="357C972C" w14:textId="77777777" w:rsidR="00465099" w:rsidRPr="003569A7" w:rsidRDefault="00465099" w:rsidP="00BF693C">
            <w:pPr>
              <w:jc w:val="left"/>
              <w:rPr>
                <w:rFonts w:ascii="Verdana" w:hAnsi="Verdana" w:cstheme="minorHAnsi"/>
                <w:b w:val="0"/>
                <w:bCs w:val="0"/>
                <w:i w:val="0"/>
                <w:sz w:val="18"/>
                <w:szCs w:val="18"/>
              </w:rPr>
            </w:pPr>
            <w:r w:rsidRPr="003569A7">
              <w:rPr>
                <w:rFonts w:ascii="Verdana" w:hAnsi="Verdana" w:cstheme="minorHAnsi"/>
                <w:i w:val="0"/>
                <w:sz w:val="18"/>
                <w:szCs w:val="18"/>
              </w:rPr>
              <w:t>TOTAL EMPLEOS</w:t>
            </w:r>
          </w:p>
        </w:tc>
        <w:tc>
          <w:tcPr>
            <w:tcW w:w="1227" w:type="dxa"/>
          </w:tcPr>
          <w:p w14:paraId="07C03EF7" w14:textId="016894B9" w:rsidR="00465099" w:rsidRPr="003569A7" w:rsidRDefault="00221CAB" w:rsidP="00BF693C">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8"/>
                <w:szCs w:val="18"/>
              </w:rPr>
            </w:pPr>
            <w:r>
              <w:rPr>
                <w:rFonts w:ascii="Verdana" w:hAnsi="Verdana" w:cstheme="minorHAnsi"/>
                <w:i w:val="0"/>
                <w:sz w:val="18"/>
                <w:szCs w:val="18"/>
              </w:rPr>
              <w:t>2</w:t>
            </w:r>
            <w:r w:rsidR="005F517D">
              <w:rPr>
                <w:rFonts w:ascii="Verdana" w:hAnsi="Verdana" w:cstheme="minorHAnsi"/>
                <w:i w:val="0"/>
                <w:sz w:val="18"/>
                <w:szCs w:val="18"/>
              </w:rPr>
              <w:t>1</w:t>
            </w:r>
          </w:p>
        </w:tc>
        <w:tc>
          <w:tcPr>
            <w:tcW w:w="1055" w:type="dxa"/>
          </w:tcPr>
          <w:p w14:paraId="753C443F" w14:textId="5CB12AB4" w:rsidR="00465099" w:rsidRPr="003569A7" w:rsidRDefault="00221CAB" w:rsidP="00BF693C">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8"/>
                <w:szCs w:val="18"/>
              </w:rPr>
            </w:pPr>
            <w:r>
              <w:rPr>
                <w:rFonts w:ascii="Verdana" w:hAnsi="Verdana" w:cstheme="minorHAnsi"/>
                <w:i w:val="0"/>
                <w:sz w:val="18"/>
                <w:szCs w:val="18"/>
              </w:rPr>
              <w:t>22</w:t>
            </w:r>
          </w:p>
        </w:tc>
        <w:tc>
          <w:tcPr>
            <w:tcW w:w="1354" w:type="dxa"/>
          </w:tcPr>
          <w:p w14:paraId="24131FC5" w14:textId="2F0C1C08" w:rsidR="00465099" w:rsidRPr="003569A7" w:rsidRDefault="005F517D" w:rsidP="00BF693C">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8"/>
                <w:szCs w:val="18"/>
              </w:rPr>
            </w:pPr>
            <w:r>
              <w:rPr>
                <w:rFonts w:ascii="Verdana" w:hAnsi="Verdana" w:cstheme="minorHAnsi"/>
                <w:i w:val="0"/>
                <w:sz w:val="18"/>
                <w:szCs w:val="18"/>
              </w:rPr>
              <w:t>44</w:t>
            </w:r>
          </w:p>
        </w:tc>
        <w:tc>
          <w:tcPr>
            <w:tcW w:w="995" w:type="dxa"/>
          </w:tcPr>
          <w:p w14:paraId="0CB69E37" w14:textId="496DB23E" w:rsidR="00465099" w:rsidRPr="003569A7" w:rsidRDefault="005F517D" w:rsidP="00BF693C">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8"/>
                <w:szCs w:val="18"/>
              </w:rPr>
            </w:pPr>
            <w:r>
              <w:rPr>
                <w:rFonts w:ascii="Verdana" w:hAnsi="Verdana" w:cstheme="minorHAnsi"/>
                <w:i w:val="0"/>
                <w:sz w:val="18"/>
                <w:szCs w:val="18"/>
              </w:rPr>
              <w:t>7</w:t>
            </w:r>
          </w:p>
        </w:tc>
        <w:tc>
          <w:tcPr>
            <w:tcW w:w="622" w:type="dxa"/>
          </w:tcPr>
          <w:p w14:paraId="54E048B2" w14:textId="68A76DD0" w:rsidR="00465099" w:rsidRPr="003569A7" w:rsidRDefault="00EF6C3D" w:rsidP="00BF693C">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8"/>
                <w:szCs w:val="18"/>
              </w:rPr>
            </w:pPr>
            <w:r w:rsidRPr="003569A7">
              <w:rPr>
                <w:rFonts w:ascii="Verdana" w:hAnsi="Verdana" w:cstheme="minorHAnsi"/>
                <w:i w:val="0"/>
                <w:sz w:val="18"/>
                <w:szCs w:val="18"/>
              </w:rPr>
              <w:t>94</w:t>
            </w:r>
          </w:p>
        </w:tc>
      </w:tr>
    </w:tbl>
    <w:p w14:paraId="47A61C47" w14:textId="77777777" w:rsidR="00465099" w:rsidRPr="000247C3" w:rsidRDefault="00465099" w:rsidP="00465099">
      <w:pPr>
        <w:rPr>
          <w:rFonts w:ascii="Verdana" w:hAnsi="Verdana" w:cstheme="minorHAnsi"/>
          <w:i w:val="0"/>
          <w:sz w:val="22"/>
          <w:szCs w:val="22"/>
          <w:highlight w:val="yellow"/>
        </w:rPr>
      </w:pPr>
    </w:p>
    <w:p w14:paraId="4A97A0F1" w14:textId="77777777" w:rsidR="00465099" w:rsidRPr="00BF693C" w:rsidRDefault="00465099" w:rsidP="00465099">
      <w:pPr>
        <w:pStyle w:val="Prrafodelista"/>
        <w:numPr>
          <w:ilvl w:val="0"/>
          <w:numId w:val="15"/>
        </w:numPr>
        <w:rPr>
          <w:rFonts w:ascii="Verdana" w:hAnsi="Verdana" w:cstheme="minorHAnsi"/>
          <w:b/>
          <w:bCs/>
          <w:i w:val="0"/>
          <w:sz w:val="22"/>
          <w:szCs w:val="22"/>
        </w:rPr>
      </w:pPr>
      <w:r w:rsidRPr="00BF693C">
        <w:rPr>
          <w:rFonts w:ascii="Verdana" w:hAnsi="Verdana" w:cstheme="minorHAnsi"/>
          <w:b/>
          <w:bCs/>
          <w:i w:val="0"/>
          <w:sz w:val="22"/>
          <w:szCs w:val="22"/>
        </w:rPr>
        <w:t>EMPLEOS DE LIBRE NOMBRAMIENTO Y REMOCIÓN</w:t>
      </w:r>
    </w:p>
    <w:p w14:paraId="36060C87" w14:textId="77777777" w:rsidR="00465099" w:rsidRPr="00B359E0" w:rsidRDefault="00465099" w:rsidP="00465099">
      <w:pPr>
        <w:pStyle w:val="Prrafodelista"/>
        <w:rPr>
          <w:rFonts w:ascii="Verdana" w:hAnsi="Verdana" w:cstheme="minorHAnsi"/>
          <w:i w:val="0"/>
          <w:sz w:val="22"/>
          <w:szCs w:val="22"/>
        </w:rPr>
      </w:pPr>
    </w:p>
    <w:tbl>
      <w:tblPr>
        <w:tblStyle w:val="Tablaconcuadrcula1clara-nfasis5"/>
        <w:tblW w:w="0" w:type="auto"/>
        <w:jc w:val="center"/>
        <w:tblLook w:val="04A0" w:firstRow="1" w:lastRow="0" w:firstColumn="1" w:lastColumn="0" w:noHBand="0" w:noVBand="1"/>
      </w:tblPr>
      <w:tblGrid>
        <w:gridCol w:w="1851"/>
        <w:gridCol w:w="2182"/>
        <w:gridCol w:w="1632"/>
        <w:gridCol w:w="1267"/>
        <w:gridCol w:w="1143"/>
      </w:tblGrid>
      <w:tr w:rsidR="00465099" w:rsidRPr="00B359E0" w14:paraId="059FBAB2" w14:textId="77777777" w:rsidTr="006340E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1" w:type="dxa"/>
          </w:tcPr>
          <w:p w14:paraId="211B5BC1" w14:textId="77777777" w:rsidR="00465099" w:rsidRPr="00B359E0" w:rsidRDefault="00465099" w:rsidP="0081374A">
            <w:pPr>
              <w:rPr>
                <w:rFonts w:ascii="Verdana" w:hAnsi="Verdana" w:cstheme="minorHAnsi"/>
                <w:b w:val="0"/>
                <w:bCs w:val="0"/>
                <w:i w:val="0"/>
              </w:rPr>
            </w:pPr>
            <w:r w:rsidRPr="00B359E0">
              <w:rPr>
                <w:rFonts w:ascii="Verdana" w:hAnsi="Verdana" w:cstheme="minorHAnsi"/>
                <w:i w:val="0"/>
              </w:rPr>
              <w:t>NIVEL</w:t>
            </w:r>
          </w:p>
        </w:tc>
        <w:tc>
          <w:tcPr>
            <w:tcW w:w="2182" w:type="dxa"/>
          </w:tcPr>
          <w:p w14:paraId="319BC43F" w14:textId="77777777" w:rsidR="00465099" w:rsidRPr="00B359E0" w:rsidRDefault="00465099" w:rsidP="0081374A">
            <w:pPr>
              <w:cnfStyle w:val="100000000000" w:firstRow="1" w:lastRow="0" w:firstColumn="0" w:lastColumn="0" w:oddVBand="0" w:evenVBand="0" w:oddHBand="0" w:evenHBand="0" w:firstRowFirstColumn="0" w:firstRowLastColumn="0" w:lastRowFirstColumn="0" w:lastRowLastColumn="0"/>
              <w:rPr>
                <w:rFonts w:ascii="Verdana" w:hAnsi="Verdana" w:cstheme="minorHAnsi"/>
                <w:b w:val="0"/>
                <w:bCs w:val="0"/>
                <w:i w:val="0"/>
              </w:rPr>
            </w:pPr>
            <w:r w:rsidRPr="00B359E0">
              <w:rPr>
                <w:rFonts w:ascii="Verdana" w:hAnsi="Verdana" w:cstheme="minorHAnsi"/>
                <w:i w:val="0"/>
              </w:rPr>
              <w:t>NOMBRAMIENTO ORDINARIO</w:t>
            </w:r>
          </w:p>
        </w:tc>
        <w:tc>
          <w:tcPr>
            <w:tcW w:w="1632" w:type="dxa"/>
          </w:tcPr>
          <w:p w14:paraId="3FC46327" w14:textId="77777777" w:rsidR="00465099" w:rsidRPr="00B359E0" w:rsidRDefault="00465099" w:rsidP="0081374A">
            <w:pPr>
              <w:cnfStyle w:val="100000000000" w:firstRow="1" w:lastRow="0" w:firstColumn="0" w:lastColumn="0" w:oddVBand="0" w:evenVBand="0" w:oddHBand="0" w:evenHBand="0" w:firstRowFirstColumn="0" w:firstRowLastColumn="0" w:lastRowFirstColumn="0" w:lastRowLastColumn="0"/>
              <w:rPr>
                <w:rFonts w:ascii="Verdana" w:hAnsi="Verdana" w:cstheme="minorHAnsi"/>
                <w:b w:val="0"/>
                <w:bCs w:val="0"/>
                <w:i w:val="0"/>
              </w:rPr>
            </w:pPr>
            <w:r w:rsidRPr="00B359E0">
              <w:rPr>
                <w:rFonts w:ascii="Verdana" w:hAnsi="Verdana" w:cstheme="minorHAnsi"/>
                <w:i w:val="0"/>
              </w:rPr>
              <w:t>ENCARGO O COMISIÓN</w:t>
            </w:r>
          </w:p>
        </w:tc>
        <w:tc>
          <w:tcPr>
            <w:tcW w:w="1267" w:type="dxa"/>
          </w:tcPr>
          <w:p w14:paraId="6C1CA6D5" w14:textId="77777777" w:rsidR="00465099" w:rsidRPr="00B359E0" w:rsidRDefault="00465099" w:rsidP="0081374A">
            <w:pPr>
              <w:cnfStyle w:val="100000000000" w:firstRow="1" w:lastRow="0" w:firstColumn="0" w:lastColumn="0" w:oddVBand="0" w:evenVBand="0" w:oddHBand="0" w:evenHBand="0" w:firstRowFirstColumn="0" w:firstRowLastColumn="0" w:lastRowFirstColumn="0" w:lastRowLastColumn="0"/>
              <w:rPr>
                <w:rFonts w:ascii="Verdana" w:hAnsi="Verdana" w:cstheme="minorHAnsi"/>
                <w:b w:val="0"/>
                <w:bCs w:val="0"/>
                <w:i w:val="0"/>
              </w:rPr>
            </w:pPr>
            <w:r w:rsidRPr="00B359E0">
              <w:rPr>
                <w:rFonts w:ascii="Verdana" w:hAnsi="Verdana" w:cstheme="minorHAnsi"/>
                <w:i w:val="0"/>
              </w:rPr>
              <w:t>VACANTE</w:t>
            </w:r>
          </w:p>
        </w:tc>
        <w:tc>
          <w:tcPr>
            <w:tcW w:w="1143" w:type="dxa"/>
          </w:tcPr>
          <w:p w14:paraId="22392727" w14:textId="77777777" w:rsidR="00465099" w:rsidRPr="00B359E0" w:rsidRDefault="00465099" w:rsidP="0081374A">
            <w:pPr>
              <w:cnfStyle w:val="100000000000" w:firstRow="1" w:lastRow="0" w:firstColumn="0" w:lastColumn="0" w:oddVBand="0" w:evenVBand="0" w:oddHBand="0" w:evenHBand="0" w:firstRowFirstColumn="0" w:firstRowLastColumn="0" w:lastRowFirstColumn="0" w:lastRowLastColumn="0"/>
              <w:rPr>
                <w:rFonts w:ascii="Verdana" w:hAnsi="Verdana" w:cstheme="minorHAnsi"/>
                <w:b w:val="0"/>
                <w:bCs w:val="0"/>
                <w:i w:val="0"/>
              </w:rPr>
            </w:pPr>
            <w:r w:rsidRPr="00B359E0">
              <w:rPr>
                <w:rFonts w:ascii="Verdana" w:hAnsi="Verdana" w:cstheme="minorHAnsi"/>
                <w:i w:val="0"/>
              </w:rPr>
              <w:t>TOTAL</w:t>
            </w:r>
          </w:p>
        </w:tc>
      </w:tr>
      <w:tr w:rsidR="00465099" w:rsidRPr="00B359E0" w14:paraId="2F784AA2" w14:textId="77777777" w:rsidTr="006340E6">
        <w:trPr>
          <w:jc w:val="center"/>
        </w:trPr>
        <w:tc>
          <w:tcPr>
            <w:cnfStyle w:val="001000000000" w:firstRow="0" w:lastRow="0" w:firstColumn="1" w:lastColumn="0" w:oddVBand="0" w:evenVBand="0" w:oddHBand="0" w:evenHBand="0" w:firstRowFirstColumn="0" w:firstRowLastColumn="0" w:lastRowFirstColumn="0" w:lastRowLastColumn="0"/>
            <w:tcW w:w="1851" w:type="dxa"/>
          </w:tcPr>
          <w:p w14:paraId="5BC9E2A1" w14:textId="77777777" w:rsidR="00465099" w:rsidRPr="00B359E0" w:rsidRDefault="00465099" w:rsidP="0081374A">
            <w:pPr>
              <w:rPr>
                <w:rFonts w:ascii="Verdana" w:hAnsi="Verdana" w:cstheme="minorHAnsi"/>
                <w:b w:val="0"/>
                <w:bCs w:val="0"/>
                <w:i w:val="0"/>
              </w:rPr>
            </w:pPr>
            <w:r w:rsidRPr="00B359E0">
              <w:rPr>
                <w:rFonts w:ascii="Verdana" w:hAnsi="Verdana" w:cstheme="minorHAnsi"/>
                <w:i w:val="0"/>
              </w:rPr>
              <w:t>DIRECTIVO</w:t>
            </w:r>
          </w:p>
        </w:tc>
        <w:tc>
          <w:tcPr>
            <w:tcW w:w="2182" w:type="dxa"/>
          </w:tcPr>
          <w:p w14:paraId="6B081B85" w14:textId="0EDC7689" w:rsidR="00465099" w:rsidRPr="00B359E0" w:rsidRDefault="008D2788" w:rsidP="00BF693C">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i w:val="0"/>
              </w:rPr>
            </w:pPr>
            <w:r>
              <w:rPr>
                <w:rFonts w:ascii="Verdana" w:hAnsi="Verdana" w:cstheme="minorHAnsi"/>
                <w:i w:val="0"/>
              </w:rPr>
              <w:t>3</w:t>
            </w:r>
          </w:p>
        </w:tc>
        <w:tc>
          <w:tcPr>
            <w:tcW w:w="1632" w:type="dxa"/>
          </w:tcPr>
          <w:p w14:paraId="31149FC6" w14:textId="5E496A3D" w:rsidR="00465099" w:rsidRPr="00B359E0" w:rsidRDefault="008D2788" w:rsidP="00BF693C">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i w:val="0"/>
              </w:rPr>
            </w:pPr>
            <w:r>
              <w:rPr>
                <w:rFonts w:ascii="Verdana" w:hAnsi="Verdana" w:cstheme="minorHAnsi"/>
                <w:i w:val="0"/>
              </w:rPr>
              <w:t>2</w:t>
            </w:r>
          </w:p>
        </w:tc>
        <w:tc>
          <w:tcPr>
            <w:tcW w:w="1267" w:type="dxa"/>
          </w:tcPr>
          <w:p w14:paraId="7F423C7A" w14:textId="77777777" w:rsidR="00465099" w:rsidRPr="00B359E0" w:rsidRDefault="00465099" w:rsidP="00BF693C">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i w:val="0"/>
              </w:rPr>
            </w:pPr>
            <w:r w:rsidRPr="00B359E0">
              <w:rPr>
                <w:rFonts w:ascii="Verdana" w:hAnsi="Verdana" w:cstheme="minorHAnsi"/>
                <w:i w:val="0"/>
              </w:rPr>
              <w:t>0</w:t>
            </w:r>
          </w:p>
        </w:tc>
        <w:tc>
          <w:tcPr>
            <w:tcW w:w="1143" w:type="dxa"/>
          </w:tcPr>
          <w:p w14:paraId="2B171473" w14:textId="77777777" w:rsidR="00465099" w:rsidRPr="00B359E0" w:rsidRDefault="00465099" w:rsidP="00BF693C">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i w:val="0"/>
              </w:rPr>
            </w:pPr>
            <w:r w:rsidRPr="00B359E0">
              <w:rPr>
                <w:rFonts w:ascii="Verdana" w:hAnsi="Verdana" w:cstheme="minorHAnsi"/>
                <w:i w:val="0"/>
              </w:rPr>
              <w:t>5</w:t>
            </w:r>
          </w:p>
        </w:tc>
      </w:tr>
      <w:tr w:rsidR="00465099" w:rsidRPr="00B359E0" w14:paraId="6646E9BA" w14:textId="77777777" w:rsidTr="006340E6">
        <w:trPr>
          <w:jc w:val="center"/>
        </w:trPr>
        <w:tc>
          <w:tcPr>
            <w:cnfStyle w:val="001000000000" w:firstRow="0" w:lastRow="0" w:firstColumn="1" w:lastColumn="0" w:oddVBand="0" w:evenVBand="0" w:oddHBand="0" w:evenHBand="0" w:firstRowFirstColumn="0" w:firstRowLastColumn="0" w:lastRowFirstColumn="0" w:lastRowLastColumn="0"/>
            <w:tcW w:w="1851" w:type="dxa"/>
          </w:tcPr>
          <w:p w14:paraId="34D3EDF0" w14:textId="77777777" w:rsidR="00465099" w:rsidRPr="00B359E0" w:rsidRDefault="00465099" w:rsidP="0081374A">
            <w:pPr>
              <w:rPr>
                <w:rFonts w:ascii="Verdana" w:hAnsi="Verdana" w:cstheme="minorHAnsi"/>
                <w:b w:val="0"/>
                <w:bCs w:val="0"/>
                <w:i w:val="0"/>
              </w:rPr>
            </w:pPr>
            <w:r w:rsidRPr="00B359E0">
              <w:rPr>
                <w:rFonts w:ascii="Verdana" w:hAnsi="Verdana" w:cstheme="minorHAnsi"/>
                <w:i w:val="0"/>
              </w:rPr>
              <w:t>ASESOR</w:t>
            </w:r>
          </w:p>
        </w:tc>
        <w:tc>
          <w:tcPr>
            <w:tcW w:w="2182" w:type="dxa"/>
          </w:tcPr>
          <w:p w14:paraId="415BD5CC" w14:textId="72E3A10D" w:rsidR="00465099" w:rsidRPr="00B359E0" w:rsidRDefault="00690A4A" w:rsidP="00BF693C">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i w:val="0"/>
              </w:rPr>
            </w:pPr>
            <w:r>
              <w:rPr>
                <w:rFonts w:ascii="Verdana" w:hAnsi="Verdana" w:cstheme="minorHAnsi"/>
                <w:i w:val="0"/>
              </w:rPr>
              <w:t>8</w:t>
            </w:r>
          </w:p>
        </w:tc>
        <w:tc>
          <w:tcPr>
            <w:tcW w:w="1632" w:type="dxa"/>
          </w:tcPr>
          <w:p w14:paraId="7B25C321" w14:textId="081B148B" w:rsidR="00465099" w:rsidRPr="00B359E0" w:rsidRDefault="00690A4A" w:rsidP="00BF693C">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i w:val="0"/>
              </w:rPr>
            </w:pPr>
            <w:r>
              <w:rPr>
                <w:rFonts w:ascii="Verdana" w:hAnsi="Verdana" w:cstheme="minorHAnsi"/>
                <w:i w:val="0"/>
              </w:rPr>
              <w:t>0</w:t>
            </w:r>
          </w:p>
        </w:tc>
        <w:tc>
          <w:tcPr>
            <w:tcW w:w="1267" w:type="dxa"/>
          </w:tcPr>
          <w:p w14:paraId="72BBC8E3" w14:textId="77777777" w:rsidR="00465099" w:rsidRPr="00B359E0" w:rsidRDefault="00465099" w:rsidP="00BF693C">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i w:val="0"/>
              </w:rPr>
            </w:pPr>
            <w:r w:rsidRPr="00B359E0">
              <w:rPr>
                <w:rFonts w:ascii="Verdana" w:hAnsi="Verdana" w:cstheme="minorHAnsi"/>
                <w:i w:val="0"/>
              </w:rPr>
              <w:t>0</w:t>
            </w:r>
          </w:p>
        </w:tc>
        <w:tc>
          <w:tcPr>
            <w:tcW w:w="1143" w:type="dxa"/>
          </w:tcPr>
          <w:p w14:paraId="2916AF11" w14:textId="17F7105D" w:rsidR="00465099" w:rsidRPr="00B359E0" w:rsidRDefault="00C46D89" w:rsidP="00BF693C">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i w:val="0"/>
              </w:rPr>
            </w:pPr>
            <w:r w:rsidRPr="00B359E0">
              <w:rPr>
                <w:rFonts w:ascii="Verdana" w:hAnsi="Verdana" w:cstheme="minorHAnsi"/>
                <w:i w:val="0"/>
              </w:rPr>
              <w:t>8</w:t>
            </w:r>
          </w:p>
        </w:tc>
      </w:tr>
      <w:tr w:rsidR="00465099" w:rsidRPr="00B359E0" w14:paraId="4D9F7A20" w14:textId="77777777" w:rsidTr="006340E6">
        <w:trPr>
          <w:jc w:val="center"/>
        </w:trPr>
        <w:tc>
          <w:tcPr>
            <w:cnfStyle w:val="001000000000" w:firstRow="0" w:lastRow="0" w:firstColumn="1" w:lastColumn="0" w:oddVBand="0" w:evenVBand="0" w:oddHBand="0" w:evenHBand="0" w:firstRowFirstColumn="0" w:firstRowLastColumn="0" w:lastRowFirstColumn="0" w:lastRowLastColumn="0"/>
            <w:tcW w:w="1851" w:type="dxa"/>
          </w:tcPr>
          <w:p w14:paraId="49817A82" w14:textId="77777777" w:rsidR="00465099" w:rsidRPr="00B359E0" w:rsidRDefault="00465099" w:rsidP="0081374A">
            <w:pPr>
              <w:rPr>
                <w:rFonts w:ascii="Verdana" w:hAnsi="Verdana" w:cstheme="minorHAnsi"/>
                <w:b w:val="0"/>
                <w:bCs w:val="0"/>
                <w:i w:val="0"/>
              </w:rPr>
            </w:pPr>
            <w:r w:rsidRPr="00B359E0">
              <w:rPr>
                <w:rFonts w:ascii="Verdana" w:hAnsi="Verdana" w:cstheme="minorHAnsi"/>
                <w:i w:val="0"/>
              </w:rPr>
              <w:t>PROFESIONAL</w:t>
            </w:r>
          </w:p>
        </w:tc>
        <w:tc>
          <w:tcPr>
            <w:tcW w:w="2182" w:type="dxa"/>
          </w:tcPr>
          <w:p w14:paraId="0745A353" w14:textId="77777777" w:rsidR="00465099" w:rsidRPr="00B359E0" w:rsidRDefault="00465099" w:rsidP="00BF693C">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i w:val="0"/>
              </w:rPr>
            </w:pPr>
            <w:r w:rsidRPr="00B359E0">
              <w:rPr>
                <w:rFonts w:ascii="Verdana" w:hAnsi="Verdana" w:cstheme="minorHAnsi"/>
                <w:i w:val="0"/>
              </w:rPr>
              <w:t>2</w:t>
            </w:r>
          </w:p>
        </w:tc>
        <w:tc>
          <w:tcPr>
            <w:tcW w:w="1632" w:type="dxa"/>
          </w:tcPr>
          <w:p w14:paraId="15974F51" w14:textId="77777777" w:rsidR="00465099" w:rsidRPr="00B359E0" w:rsidRDefault="00465099" w:rsidP="00BF693C">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i w:val="0"/>
              </w:rPr>
            </w:pPr>
            <w:r w:rsidRPr="00B359E0">
              <w:rPr>
                <w:rFonts w:ascii="Verdana" w:hAnsi="Verdana" w:cstheme="minorHAnsi"/>
                <w:i w:val="0"/>
              </w:rPr>
              <w:t>0</w:t>
            </w:r>
          </w:p>
        </w:tc>
        <w:tc>
          <w:tcPr>
            <w:tcW w:w="1267" w:type="dxa"/>
          </w:tcPr>
          <w:p w14:paraId="68CA97B0" w14:textId="77777777" w:rsidR="00465099" w:rsidRPr="00B359E0" w:rsidRDefault="00465099" w:rsidP="00BF693C">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i w:val="0"/>
              </w:rPr>
            </w:pPr>
            <w:r w:rsidRPr="00B359E0">
              <w:rPr>
                <w:rFonts w:ascii="Verdana" w:hAnsi="Verdana" w:cstheme="minorHAnsi"/>
                <w:i w:val="0"/>
              </w:rPr>
              <w:t>0</w:t>
            </w:r>
          </w:p>
        </w:tc>
        <w:tc>
          <w:tcPr>
            <w:tcW w:w="1143" w:type="dxa"/>
          </w:tcPr>
          <w:p w14:paraId="3F2A1CCB" w14:textId="77777777" w:rsidR="00465099" w:rsidRPr="00B359E0" w:rsidRDefault="00465099" w:rsidP="00BF693C">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i w:val="0"/>
              </w:rPr>
            </w:pPr>
            <w:r w:rsidRPr="00B359E0">
              <w:rPr>
                <w:rFonts w:ascii="Verdana" w:hAnsi="Verdana" w:cstheme="minorHAnsi"/>
                <w:i w:val="0"/>
              </w:rPr>
              <w:t>2</w:t>
            </w:r>
          </w:p>
        </w:tc>
      </w:tr>
      <w:tr w:rsidR="00465099" w:rsidRPr="00B359E0" w14:paraId="2A26E1B5" w14:textId="77777777" w:rsidTr="006340E6">
        <w:trPr>
          <w:jc w:val="center"/>
        </w:trPr>
        <w:tc>
          <w:tcPr>
            <w:cnfStyle w:val="001000000000" w:firstRow="0" w:lastRow="0" w:firstColumn="1" w:lastColumn="0" w:oddVBand="0" w:evenVBand="0" w:oddHBand="0" w:evenHBand="0" w:firstRowFirstColumn="0" w:firstRowLastColumn="0" w:lastRowFirstColumn="0" w:lastRowLastColumn="0"/>
            <w:tcW w:w="1851" w:type="dxa"/>
          </w:tcPr>
          <w:p w14:paraId="7A1D0A6B" w14:textId="77777777" w:rsidR="00465099" w:rsidRPr="00B359E0" w:rsidRDefault="00465099" w:rsidP="0081374A">
            <w:pPr>
              <w:rPr>
                <w:rFonts w:ascii="Verdana" w:hAnsi="Verdana" w:cstheme="minorHAnsi"/>
                <w:b w:val="0"/>
                <w:bCs w:val="0"/>
                <w:i w:val="0"/>
              </w:rPr>
            </w:pPr>
            <w:r w:rsidRPr="00B359E0">
              <w:rPr>
                <w:rFonts w:ascii="Verdana" w:hAnsi="Verdana" w:cstheme="minorHAnsi"/>
                <w:i w:val="0"/>
              </w:rPr>
              <w:t>TÉCNICO</w:t>
            </w:r>
          </w:p>
        </w:tc>
        <w:tc>
          <w:tcPr>
            <w:tcW w:w="2182" w:type="dxa"/>
          </w:tcPr>
          <w:p w14:paraId="4725A12F" w14:textId="77777777" w:rsidR="00465099" w:rsidRPr="00B359E0" w:rsidRDefault="00465099" w:rsidP="00BF693C">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i w:val="0"/>
              </w:rPr>
            </w:pPr>
            <w:r w:rsidRPr="00B359E0">
              <w:rPr>
                <w:rFonts w:ascii="Verdana" w:hAnsi="Verdana" w:cstheme="minorHAnsi"/>
                <w:i w:val="0"/>
              </w:rPr>
              <w:t>0</w:t>
            </w:r>
          </w:p>
        </w:tc>
        <w:tc>
          <w:tcPr>
            <w:tcW w:w="1632" w:type="dxa"/>
          </w:tcPr>
          <w:p w14:paraId="09A55AB9" w14:textId="77777777" w:rsidR="00465099" w:rsidRPr="00B359E0" w:rsidRDefault="00465099" w:rsidP="00BF693C">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i w:val="0"/>
              </w:rPr>
            </w:pPr>
            <w:r w:rsidRPr="00B359E0">
              <w:rPr>
                <w:rFonts w:ascii="Verdana" w:hAnsi="Verdana" w:cstheme="minorHAnsi"/>
                <w:i w:val="0"/>
              </w:rPr>
              <w:t>0</w:t>
            </w:r>
          </w:p>
        </w:tc>
        <w:tc>
          <w:tcPr>
            <w:tcW w:w="1267" w:type="dxa"/>
          </w:tcPr>
          <w:p w14:paraId="27962C19" w14:textId="77777777" w:rsidR="00465099" w:rsidRPr="00B359E0" w:rsidRDefault="00465099" w:rsidP="00BF693C">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i w:val="0"/>
              </w:rPr>
            </w:pPr>
            <w:r w:rsidRPr="00B359E0">
              <w:rPr>
                <w:rFonts w:ascii="Verdana" w:hAnsi="Verdana" w:cstheme="minorHAnsi"/>
                <w:i w:val="0"/>
              </w:rPr>
              <w:t>0</w:t>
            </w:r>
          </w:p>
        </w:tc>
        <w:tc>
          <w:tcPr>
            <w:tcW w:w="1143" w:type="dxa"/>
          </w:tcPr>
          <w:p w14:paraId="47267A19" w14:textId="77777777" w:rsidR="00465099" w:rsidRPr="00B359E0" w:rsidRDefault="00465099" w:rsidP="00BF693C">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i w:val="0"/>
              </w:rPr>
            </w:pPr>
            <w:r w:rsidRPr="00B359E0">
              <w:rPr>
                <w:rFonts w:ascii="Verdana" w:hAnsi="Verdana" w:cstheme="minorHAnsi"/>
                <w:i w:val="0"/>
              </w:rPr>
              <w:t>0</w:t>
            </w:r>
          </w:p>
        </w:tc>
      </w:tr>
      <w:tr w:rsidR="00465099" w:rsidRPr="00B359E0" w14:paraId="6223665E" w14:textId="77777777" w:rsidTr="006340E6">
        <w:trPr>
          <w:jc w:val="center"/>
        </w:trPr>
        <w:tc>
          <w:tcPr>
            <w:cnfStyle w:val="001000000000" w:firstRow="0" w:lastRow="0" w:firstColumn="1" w:lastColumn="0" w:oddVBand="0" w:evenVBand="0" w:oddHBand="0" w:evenHBand="0" w:firstRowFirstColumn="0" w:firstRowLastColumn="0" w:lastRowFirstColumn="0" w:lastRowLastColumn="0"/>
            <w:tcW w:w="1851" w:type="dxa"/>
          </w:tcPr>
          <w:p w14:paraId="30ADA151" w14:textId="77777777" w:rsidR="00465099" w:rsidRPr="00B359E0" w:rsidRDefault="00465099" w:rsidP="0081374A">
            <w:pPr>
              <w:rPr>
                <w:rFonts w:ascii="Verdana" w:hAnsi="Verdana" w:cstheme="minorHAnsi"/>
                <w:b w:val="0"/>
                <w:bCs w:val="0"/>
                <w:i w:val="0"/>
              </w:rPr>
            </w:pPr>
            <w:r w:rsidRPr="00B359E0">
              <w:rPr>
                <w:rFonts w:ascii="Verdana" w:hAnsi="Verdana" w:cstheme="minorHAnsi"/>
                <w:i w:val="0"/>
              </w:rPr>
              <w:t>ASISTENCIAL</w:t>
            </w:r>
          </w:p>
        </w:tc>
        <w:tc>
          <w:tcPr>
            <w:tcW w:w="2182" w:type="dxa"/>
          </w:tcPr>
          <w:p w14:paraId="10125B9F" w14:textId="79C7B3C8" w:rsidR="00465099" w:rsidRPr="00B359E0" w:rsidRDefault="000247C3" w:rsidP="00BF693C">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i w:val="0"/>
              </w:rPr>
            </w:pPr>
            <w:r w:rsidRPr="00B359E0">
              <w:rPr>
                <w:rFonts w:ascii="Verdana" w:hAnsi="Verdana" w:cstheme="minorHAnsi"/>
                <w:i w:val="0"/>
              </w:rPr>
              <w:t>3</w:t>
            </w:r>
          </w:p>
        </w:tc>
        <w:tc>
          <w:tcPr>
            <w:tcW w:w="1632" w:type="dxa"/>
          </w:tcPr>
          <w:p w14:paraId="2B51A945" w14:textId="77777777" w:rsidR="00465099" w:rsidRPr="00B359E0" w:rsidRDefault="00465099" w:rsidP="00BF693C">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i w:val="0"/>
              </w:rPr>
            </w:pPr>
            <w:r w:rsidRPr="00B359E0">
              <w:rPr>
                <w:rFonts w:ascii="Verdana" w:hAnsi="Verdana" w:cstheme="minorHAnsi"/>
                <w:i w:val="0"/>
              </w:rPr>
              <w:t>0</w:t>
            </w:r>
          </w:p>
        </w:tc>
        <w:tc>
          <w:tcPr>
            <w:tcW w:w="1267" w:type="dxa"/>
          </w:tcPr>
          <w:p w14:paraId="76D792FB" w14:textId="77777777" w:rsidR="00465099" w:rsidRPr="00B359E0" w:rsidRDefault="00465099" w:rsidP="00BF693C">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i w:val="0"/>
              </w:rPr>
            </w:pPr>
            <w:r w:rsidRPr="00B359E0">
              <w:rPr>
                <w:rFonts w:ascii="Verdana" w:hAnsi="Verdana" w:cstheme="minorHAnsi"/>
                <w:i w:val="0"/>
              </w:rPr>
              <w:t>0</w:t>
            </w:r>
          </w:p>
        </w:tc>
        <w:tc>
          <w:tcPr>
            <w:tcW w:w="1143" w:type="dxa"/>
          </w:tcPr>
          <w:p w14:paraId="472E9BFF" w14:textId="77777777" w:rsidR="00465099" w:rsidRPr="00B359E0" w:rsidRDefault="00465099" w:rsidP="00BF693C">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i w:val="0"/>
              </w:rPr>
            </w:pPr>
            <w:r w:rsidRPr="00B359E0">
              <w:rPr>
                <w:rFonts w:ascii="Verdana" w:hAnsi="Verdana" w:cstheme="minorHAnsi"/>
                <w:i w:val="0"/>
              </w:rPr>
              <w:t>3</w:t>
            </w:r>
          </w:p>
        </w:tc>
      </w:tr>
      <w:tr w:rsidR="00465099" w:rsidRPr="00C82EA5" w14:paraId="4B28459F" w14:textId="77777777" w:rsidTr="006340E6">
        <w:trPr>
          <w:jc w:val="center"/>
        </w:trPr>
        <w:tc>
          <w:tcPr>
            <w:cnfStyle w:val="001000000000" w:firstRow="0" w:lastRow="0" w:firstColumn="1" w:lastColumn="0" w:oddVBand="0" w:evenVBand="0" w:oddHBand="0" w:evenHBand="0" w:firstRowFirstColumn="0" w:firstRowLastColumn="0" w:lastRowFirstColumn="0" w:lastRowLastColumn="0"/>
            <w:tcW w:w="1851" w:type="dxa"/>
          </w:tcPr>
          <w:p w14:paraId="031B1119" w14:textId="77777777" w:rsidR="00465099" w:rsidRPr="00B359E0" w:rsidRDefault="00465099" w:rsidP="0081374A">
            <w:pPr>
              <w:rPr>
                <w:rFonts w:ascii="Verdana" w:hAnsi="Verdana" w:cstheme="minorHAnsi"/>
                <w:b w:val="0"/>
                <w:bCs w:val="0"/>
                <w:i w:val="0"/>
              </w:rPr>
            </w:pPr>
            <w:r w:rsidRPr="00B359E0">
              <w:rPr>
                <w:rFonts w:ascii="Verdana" w:hAnsi="Verdana" w:cstheme="minorHAnsi"/>
                <w:i w:val="0"/>
              </w:rPr>
              <w:t>TOTAL EMPLEOS</w:t>
            </w:r>
          </w:p>
        </w:tc>
        <w:tc>
          <w:tcPr>
            <w:tcW w:w="2182" w:type="dxa"/>
          </w:tcPr>
          <w:p w14:paraId="406BA39B" w14:textId="425FD6EE" w:rsidR="00465099" w:rsidRPr="00B359E0" w:rsidRDefault="00C46D89" w:rsidP="00BF693C">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i w:val="0"/>
              </w:rPr>
            </w:pPr>
            <w:r w:rsidRPr="00B359E0">
              <w:rPr>
                <w:rFonts w:ascii="Verdana" w:hAnsi="Verdana" w:cstheme="minorHAnsi"/>
                <w:i w:val="0"/>
              </w:rPr>
              <w:t>1</w:t>
            </w:r>
            <w:r w:rsidR="00690A4A">
              <w:rPr>
                <w:rFonts w:ascii="Verdana" w:hAnsi="Verdana" w:cstheme="minorHAnsi"/>
                <w:i w:val="0"/>
              </w:rPr>
              <w:t>6</w:t>
            </w:r>
          </w:p>
        </w:tc>
        <w:tc>
          <w:tcPr>
            <w:tcW w:w="1632" w:type="dxa"/>
          </w:tcPr>
          <w:p w14:paraId="7C703BA3" w14:textId="361510C7" w:rsidR="00465099" w:rsidRPr="00B359E0" w:rsidRDefault="00690A4A" w:rsidP="00BF693C">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i w:val="0"/>
              </w:rPr>
            </w:pPr>
            <w:r>
              <w:rPr>
                <w:rFonts w:ascii="Verdana" w:hAnsi="Verdana" w:cstheme="minorHAnsi"/>
                <w:i w:val="0"/>
              </w:rPr>
              <w:t>2</w:t>
            </w:r>
          </w:p>
        </w:tc>
        <w:tc>
          <w:tcPr>
            <w:tcW w:w="1267" w:type="dxa"/>
          </w:tcPr>
          <w:p w14:paraId="78ACD43F" w14:textId="77777777" w:rsidR="00465099" w:rsidRPr="00B359E0" w:rsidRDefault="00465099" w:rsidP="00BF693C">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i w:val="0"/>
              </w:rPr>
            </w:pPr>
            <w:r w:rsidRPr="00B359E0">
              <w:rPr>
                <w:rFonts w:ascii="Verdana" w:hAnsi="Verdana" w:cstheme="minorHAnsi"/>
                <w:i w:val="0"/>
              </w:rPr>
              <w:t>0</w:t>
            </w:r>
          </w:p>
        </w:tc>
        <w:tc>
          <w:tcPr>
            <w:tcW w:w="1143" w:type="dxa"/>
          </w:tcPr>
          <w:p w14:paraId="195774CB" w14:textId="3C65045F" w:rsidR="00465099" w:rsidRPr="00C82EA5" w:rsidRDefault="00465099" w:rsidP="00BF693C">
            <w:pPr>
              <w:jc w:val="center"/>
              <w:cnfStyle w:val="000000000000" w:firstRow="0" w:lastRow="0" w:firstColumn="0" w:lastColumn="0" w:oddVBand="0" w:evenVBand="0" w:oddHBand="0" w:evenHBand="0" w:firstRowFirstColumn="0" w:firstRowLastColumn="0" w:lastRowFirstColumn="0" w:lastRowLastColumn="0"/>
              <w:rPr>
                <w:rFonts w:ascii="Verdana" w:hAnsi="Verdana" w:cstheme="minorHAnsi"/>
                <w:i w:val="0"/>
              </w:rPr>
            </w:pPr>
            <w:r w:rsidRPr="00B359E0">
              <w:rPr>
                <w:rFonts w:ascii="Verdana" w:hAnsi="Verdana" w:cstheme="minorHAnsi"/>
                <w:i w:val="0"/>
              </w:rPr>
              <w:t>1</w:t>
            </w:r>
            <w:r w:rsidR="00FF6BE4" w:rsidRPr="00B359E0">
              <w:rPr>
                <w:rFonts w:ascii="Verdana" w:hAnsi="Verdana" w:cstheme="minorHAnsi"/>
                <w:i w:val="0"/>
              </w:rPr>
              <w:t>8</w:t>
            </w:r>
          </w:p>
        </w:tc>
      </w:tr>
    </w:tbl>
    <w:p w14:paraId="6303AF3D" w14:textId="77777777" w:rsidR="00465099" w:rsidRPr="00C82EA5" w:rsidRDefault="00465099" w:rsidP="00465099">
      <w:pPr>
        <w:rPr>
          <w:rFonts w:ascii="Verdana" w:hAnsi="Verdana" w:cstheme="minorHAnsi"/>
          <w:i w:val="0"/>
          <w:sz w:val="22"/>
          <w:szCs w:val="22"/>
        </w:rPr>
      </w:pPr>
    </w:p>
    <w:p w14:paraId="1F66A622" w14:textId="0A361648" w:rsidR="00465099" w:rsidRDefault="00465099" w:rsidP="00465099">
      <w:pPr>
        <w:rPr>
          <w:rFonts w:ascii="Verdana" w:hAnsi="Verdana" w:cstheme="minorHAnsi"/>
          <w:i w:val="0"/>
          <w:sz w:val="22"/>
          <w:szCs w:val="22"/>
        </w:rPr>
      </w:pPr>
      <w:r w:rsidRPr="00C82EA5">
        <w:rPr>
          <w:rFonts w:ascii="Verdana" w:hAnsi="Verdana" w:cstheme="minorHAnsi"/>
          <w:i w:val="0"/>
          <w:sz w:val="22"/>
          <w:szCs w:val="22"/>
        </w:rPr>
        <w:t>De acuerdo con lo anterior y una vez analizadas las vacantes a 31 de diciembre de 202</w:t>
      </w:r>
      <w:r w:rsidR="00BF693C">
        <w:rPr>
          <w:rFonts w:ascii="Verdana" w:hAnsi="Verdana" w:cstheme="minorHAnsi"/>
          <w:i w:val="0"/>
          <w:sz w:val="22"/>
          <w:szCs w:val="22"/>
        </w:rPr>
        <w:t>4</w:t>
      </w:r>
      <w:r w:rsidRPr="00C82EA5">
        <w:rPr>
          <w:rFonts w:ascii="Verdana" w:hAnsi="Verdana" w:cstheme="minorHAnsi"/>
          <w:i w:val="0"/>
          <w:sz w:val="22"/>
          <w:szCs w:val="22"/>
        </w:rPr>
        <w:t xml:space="preserve">, se evidencia que la planta de la Entidad se encuentra provista en un </w:t>
      </w:r>
      <w:r w:rsidR="000C035D">
        <w:rPr>
          <w:rFonts w:ascii="Verdana" w:hAnsi="Verdana" w:cstheme="minorHAnsi"/>
          <w:i w:val="0"/>
          <w:sz w:val="22"/>
          <w:szCs w:val="22"/>
        </w:rPr>
        <w:lastRenderedPageBreak/>
        <w:t>9</w:t>
      </w:r>
      <w:r w:rsidR="00184557">
        <w:rPr>
          <w:rFonts w:ascii="Verdana" w:hAnsi="Verdana" w:cstheme="minorHAnsi"/>
          <w:i w:val="0"/>
          <w:sz w:val="22"/>
          <w:szCs w:val="22"/>
        </w:rPr>
        <w:t>4</w:t>
      </w:r>
      <w:r w:rsidR="000247C3">
        <w:rPr>
          <w:rFonts w:ascii="Verdana" w:hAnsi="Verdana" w:cstheme="minorHAnsi"/>
          <w:i w:val="0"/>
          <w:sz w:val="22"/>
          <w:szCs w:val="22"/>
        </w:rPr>
        <w:t>%</w:t>
      </w:r>
      <w:r w:rsidR="00537F68">
        <w:rPr>
          <w:rFonts w:ascii="Verdana" w:hAnsi="Verdana" w:cstheme="minorHAnsi"/>
          <w:i w:val="0"/>
          <w:sz w:val="22"/>
          <w:szCs w:val="22"/>
        </w:rPr>
        <w:t>; de los cuales 18 son empleos de Libre Nombramiento y Remoción</w:t>
      </w:r>
      <w:r w:rsidR="00AE717B">
        <w:rPr>
          <w:rFonts w:ascii="Verdana" w:hAnsi="Verdana" w:cstheme="minorHAnsi"/>
          <w:i w:val="0"/>
          <w:sz w:val="22"/>
          <w:szCs w:val="22"/>
        </w:rPr>
        <w:t>,</w:t>
      </w:r>
      <w:r w:rsidR="00537F68">
        <w:rPr>
          <w:rFonts w:ascii="Verdana" w:hAnsi="Verdana" w:cstheme="minorHAnsi"/>
          <w:i w:val="0"/>
          <w:sz w:val="22"/>
          <w:szCs w:val="22"/>
        </w:rPr>
        <w:t xml:space="preserve"> y </w:t>
      </w:r>
      <w:r w:rsidR="000C035D">
        <w:rPr>
          <w:rFonts w:ascii="Verdana" w:hAnsi="Verdana" w:cstheme="minorHAnsi"/>
          <w:i w:val="0"/>
          <w:sz w:val="22"/>
          <w:szCs w:val="22"/>
        </w:rPr>
        <w:t>8</w:t>
      </w:r>
      <w:r w:rsidR="00184557">
        <w:rPr>
          <w:rFonts w:ascii="Verdana" w:hAnsi="Verdana" w:cstheme="minorHAnsi"/>
          <w:i w:val="0"/>
          <w:sz w:val="22"/>
          <w:szCs w:val="22"/>
        </w:rPr>
        <w:t>7</w:t>
      </w:r>
      <w:r w:rsidR="00537F68">
        <w:rPr>
          <w:rFonts w:ascii="Verdana" w:hAnsi="Verdana" w:cstheme="minorHAnsi"/>
          <w:i w:val="0"/>
          <w:sz w:val="22"/>
          <w:szCs w:val="22"/>
        </w:rPr>
        <w:t xml:space="preserve"> son empleos de carrera</w:t>
      </w:r>
      <w:r w:rsidR="00EA0B8A">
        <w:rPr>
          <w:rFonts w:ascii="Verdana" w:hAnsi="Verdana" w:cstheme="minorHAnsi"/>
          <w:i w:val="0"/>
          <w:sz w:val="22"/>
          <w:szCs w:val="22"/>
        </w:rPr>
        <w:t xml:space="preserve">. </w:t>
      </w:r>
    </w:p>
    <w:p w14:paraId="551F9F3A" w14:textId="77777777" w:rsidR="00794305" w:rsidRDefault="00794305" w:rsidP="00465099">
      <w:pPr>
        <w:rPr>
          <w:rFonts w:ascii="Verdana" w:hAnsi="Verdana" w:cstheme="minorHAnsi"/>
          <w:i w:val="0"/>
          <w:sz w:val="22"/>
          <w:szCs w:val="22"/>
        </w:rPr>
      </w:pPr>
    </w:p>
    <w:p w14:paraId="740351D2" w14:textId="1DEE67B9" w:rsidR="00794305" w:rsidRDefault="002C70CE" w:rsidP="007E02DA">
      <w:pPr>
        <w:jc w:val="center"/>
        <w:rPr>
          <w:rFonts w:ascii="Verdana" w:hAnsi="Verdana" w:cstheme="minorHAnsi"/>
          <w:i w:val="0"/>
          <w:sz w:val="22"/>
          <w:szCs w:val="22"/>
        </w:rPr>
      </w:pPr>
      <w:r>
        <w:rPr>
          <w:noProof/>
        </w:rPr>
        <w:drawing>
          <wp:inline distT="0" distB="0" distL="0" distR="0" wp14:anchorId="5E0DE551" wp14:editId="2B37F9E9">
            <wp:extent cx="4449500" cy="2250026"/>
            <wp:effectExtent l="0" t="0" r="8255" b="17145"/>
            <wp:docPr id="2136531030" name="Gráfico 1">
              <a:extLst xmlns:a="http://schemas.openxmlformats.org/drawingml/2006/main">
                <a:ext uri="{FF2B5EF4-FFF2-40B4-BE49-F238E27FC236}">
                  <a16:creationId xmlns:a16="http://schemas.microsoft.com/office/drawing/2014/main" id="{E5112E51-3BB0-ECFC-642F-4F60A48010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9D301B7" w14:textId="77777777" w:rsidR="00EA0B8A" w:rsidRDefault="00EA0B8A" w:rsidP="00465099">
      <w:pPr>
        <w:rPr>
          <w:rFonts w:ascii="Verdana" w:hAnsi="Verdana" w:cstheme="minorHAnsi"/>
          <w:i w:val="0"/>
          <w:sz w:val="22"/>
          <w:szCs w:val="22"/>
        </w:rPr>
      </w:pPr>
    </w:p>
    <w:p w14:paraId="61A9A566" w14:textId="77777777" w:rsidR="00EA0B8A" w:rsidRDefault="00EA0B8A" w:rsidP="00465099">
      <w:pPr>
        <w:rPr>
          <w:rFonts w:ascii="Verdana" w:hAnsi="Verdana" w:cstheme="minorHAnsi"/>
          <w:i w:val="0"/>
          <w:sz w:val="22"/>
          <w:szCs w:val="22"/>
        </w:rPr>
      </w:pPr>
    </w:p>
    <w:p w14:paraId="5EFA0B0A" w14:textId="77777777" w:rsidR="00465099" w:rsidRPr="00EF370D" w:rsidRDefault="00465099" w:rsidP="00465099">
      <w:pPr>
        <w:pStyle w:val="Prrafodelista"/>
        <w:numPr>
          <w:ilvl w:val="0"/>
          <w:numId w:val="16"/>
        </w:numPr>
        <w:rPr>
          <w:rFonts w:ascii="Verdana" w:hAnsi="Verdana" w:cstheme="minorHAnsi"/>
          <w:b/>
          <w:bCs/>
          <w:i w:val="0"/>
          <w:sz w:val="22"/>
          <w:szCs w:val="22"/>
        </w:rPr>
      </w:pPr>
      <w:r w:rsidRPr="00EF370D">
        <w:rPr>
          <w:rFonts w:ascii="Verdana" w:hAnsi="Verdana" w:cstheme="minorHAnsi"/>
          <w:b/>
          <w:bCs/>
          <w:i w:val="0"/>
          <w:sz w:val="22"/>
          <w:szCs w:val="22"/>
        </w:rPr>
        <w:t>VACANTES TEMPORALES Y DEFINITIVAS</w:t>
      </w:r>
    </w:p>
    <w:p w14:paraId="398669C8" w14:textId="77777777" w:rsidR="00465099" w:rsidRPr="00C82EA5" w:rsidRDefault="00465099" w:rsidP="00465099">
      <w:pPr>
        <w:pStyle w:val="Prrafodelista"/>
        <w:ind w:left="1068"/>
        <w:rPr>
          <w:rFonts w:ascii="Verdana" w:hAnsi="Verdana" w:cstheme="minorHAnsi"/>
          <w:i w:val="0"/>
          <w:sz w:val="22"/>
          <w:szCs w:val="22"/>
        </w:rPr>
      </w:pPr>
    </w:p>
    <w:p w14:paraId="7494EDC0" w14:textId="4A85D1AA" w:rsidR="00465099" w:rsidRPr="00C82EA5" w:rsidRDefault="00465099" w:rsidP="00465099">
      <w:pPr>
        <w:rPr>
          <w:rFonts w:ascii="Verdana" w:hAnsi="Verdana" w:cstheme="minorHAnsi"/>
          <w:i w:val="0"/>
          <w:sz w:val="22"/>
          <w:szCs w:val="22"/>
        </w:rPr>
      </w:pPr>
      <w:r w:rsidRPr="00C82EA5">
        <w:rPr>
          <w:rFonts w:ascii="Verdana" w:hAnsi="Verdana" w:cstheme="minorHAnsi"/>
          <w:i w:val="0"/>
          <w:sz w:val="22"/>
          <w:szCs w:val="22"/>
        </w:rPr>
        <w:t xml:space="preserve">Se tomará la información de los </w:t>
      </w:r>
      <w:r w:rsidR="000247C3">
        <w:rPr>
          <w:rFonts w:ascii="Verdana" w:hAnsi="Verdana" w:cstheme="minorHAnsi"/>
          <w:i w:val="0"/>
          <w:sz w:val="22"/>
          <w:szCs w:val="22"/>
        </w:rPr>
        <w:t>9</w:t>
      </w:r>
      <w:r w:rsidR="00794305">
        <w:rPr>
          <w:rFonts w:ascii="Verdana" w:hAnsi="Verdana" w:cstheme="minorHAnsi"/>
          <w:i w:val="0"/>
          <w:sz w:val="22"/>
          <w:szCs w:val="22"/>
        </w:rPr>
        <w:t>4</w:t>
      </w:r>
      <w:r w:rsidRPr="00C82EA5">
        <w:rPr>
          <w:rFonts w:ascii="Verdana" w:hAnsi="Verdana" w:cstheme="minorHAnsi"/>
          <w:i w:val="0"/>
          <w:sz w:val="22"/>
          <w:szCs w:val="22"/>
        </w:rPr>
        <w:t xml:space="preserve"> empleos de carrera administrativa y sus respectivas vacantes temporales y definitivas que resulten por cualquiera de las causales como: renuncia regularmente aceptada, Insubsistencia</w:t>
      </w:r>
      <w:r w:rsidR="000247C3">
        <w:rPr>
          <w:rFonts w:ascii="Verdana" w:hAnsi="Verdana" w:cstheme="minorHAnsi"/>
          <w:i w:val="0"/>
          <w:sz w:val="22"/>
          <w:szCs w:val="22"/>
        </w:rPr>
        <w:t>,</w:t>
      </w:r>
      <w:r w:rsidRPr="00C82EA5">
        <w:rPr>
          <w:rFonts w:ascii="Verdana" w:hAnsi="Verdana" w:cstheme="minorHAnsi"/>
          <w:i w:val="0"/>
          <w:sz w:val="22"/>
          <w:szCs w:val="22"/>
        </w:rPr>
        <w:t xml:space="preserve"> nombramiento en periodo de prueba en otra entidad, abandono de cargo, retiro por pensión, por invalidez y las demás contenidas en las normas legales vigentes</w:t>
      </w:r>
      <w:r w:rsidR="000247C3">
        <w:rPr>
          <w:rFonts w:ascii="Verdana" w:hAnsi="Verdana" w:cstheme="minorHAnsi"/>
          <w:i w:val="0"/>
          <w:sz w:val="22"/>
          <w:szCs w:val="22"/>
        </w:rPr>
        <w:t>;</w:t>
      </w:r>
      <w:r w:rsidRPr="00C82EA5">
        <w:rPr>
          <w:rFonts w:ascii="Verdana" w:hAnsi="Verdana" w:cstheme="minorHAnsi"/>
          <w:i w:val="0"/>
          <w:sz w:val="22"/>
          <w:szCs w:val="22"/>
        </w:rPr>
        <w:t xml:space="preserve"> entendiendo de esta manera las vacantes como todo empleo que perteneciendo a la carrera administrativa se encuentra provisto de manera temporal o transitoria mediante la modalidad de encargo, nombramiento provisional o no se encuentra provisto. A continuación, se relacionan las vacantes discriminadas por nivel jerárquico según su naturaleza, denominación, código y grado, con corte a 31 de diciembre de 202</w:t>
      </w:r>
      <w:r w:rsidR="008D3BE1">
        <w:rPr>
          <w:rFonts w:ascii="Verdana" w:hAnsi="Verdana" w:cstheme="minorHAnsi"/>
          <w:i w:val="0"/>
          <w:sz w:val="22"/>
          <w:szCs w:val="22"/>
        </w:rPr>
        <w:t>4</w:t>
      </w:r>
      <w:r w:rsidRPr="00C82EA5">
        <w:rPr>
          <w:rFonts w:ascii="Verdana" w:hAnsi="Verdana" w:cstheme="minorHAnsi"/>
          <w:i w:val="0"/>
          <w:sz w:val="22"/>
          <w:szCs w:val="22"/>
        </w:rPr>
        <w:t>:</w:t>
      </w:r>
    </w:p>
    <w:p w14:paraId="1071E5A0" w14:textId="77777777" w:rsidR="00465099" w:rsidRPr="00C82EA5" w:rsidRDefault="00465099" w:rsidP="00465099">
      <w:pPr>
        <w:rPr>
          <w:rFonts w:ascii="Verdana" w:hAnsi="Verdana" w:cstheme="minorHAnsi"/>
          <w:i w:val="0"/>
          <w:sz w:val="22"/>
          <w:szCs w:val="22"/>
        </w:rPr>
      </w:pPr>
    </w:p>
    <w:tbl>
      <w:tblPr>
        <w:tblStyle w:val="Tablaconcuadrcula1clara-nfasis1"/>
        <w:tblW w:w="9356" w:type="dxa"/>
        <w:tblLayout w:type="fixed"/>
        <w:tblLook w:val="04A0" w:firstRow="1" w:lastRow="0" w:firstColumn="1" w:lastColumn="0" w:noHBand="0" w:noVBand="1"/>
      </w:tblPr>
      <w:tblGrid>
        <w:gridCol w:w="1131"/>
        <w:gridCol w:w="1705"/>
        <w:gridCol w:w="1131"/>
        <w:gridCol w:w="4108"/>
        <w:gridCol w:w="1281"/>
      </w:tblGrid>
      <w:tr w:rsidR="000247C3" w:rsidRPr="00E40241" w14:paraId="6377D47F" w14:textId="77777777" w:rsidTr="00FD27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1" w:type="dxa"/>
          </w:tcPr>
          <w:p w14:paraId="7A82F2DB" w14:textId="77777777" w:rsidR="000247C3" w:rsidRPr="00E40241" w:rsidRDefault="000247C3" w:rsidP="0081374A">
            <w:pPr>
              <w:jc w:val="center"/>
              <w:rPr>
                <w:rFonts w:ascii="Verdana" w:hAnsi="Verdana" w:cstheme="minorHAnsi"/>
                <w:b w:val="0"/>
                <w:bCs w:val="0"/>
                <w:i w:val="0"/>
                <w:sz w:val="16"/>
                <w:szCs w:val="16"/>
              </w:rPr>
            </w:pPr>
            <w:r w:rsidRPr="00E40241">
              <w:rPr>
                <w:rFonts w:ascii="Verdana" w:hAnsi="Verdana" w:cstheme="minorHAnsi"/>
                <w:i w:val="0"/>
                <w:sz w:val="16"/>
                <w:szCs w:val="16"/>
              </w:rPr>
              <w:t>TIPO DE VACANTE</w:t>
            </w:r>
          </w:p>
        </w:tc>
        <w:tc>
          <w:tcPr>
            <w:tcW w:w="1705" w:type="dxa"/>
          </w:tcPr>
          <w:p w14:paraId="0CABC667" w14:textId="77777777" w:rsidR="000247C3" w:rsidRPr="00E40241" w:rsidRDefault="000247C3" w:rsidP="0081374A">
            <w:pPr>
              <w:jc w:val="center"/>
              <w:cnfStyle w:val="100000000000" w:firstRow="1" w:lastRow="0" w:firstColumn="0" w:lastColumn="0" w:oddVBand="0" w:evenVBand="0" w:oddHBand="0" w:evenHBand="0" w:firstRowFirstColumn="0" w:firstRowLastColumn="0" w:lastRowFirstColumn="0" w:lastRowLastColumn="0"/>
              <w:rPr>
                <w:rFonts w:ascii="Verdana" w:hAnsi="Verdana" w:cstheme="minorHAnsi"/>
                <w:b w:val="0"/>
                <w:bCs w:val="0"/>
                <w:i w:val="0"/>
                <w:sz w:val="16"/>
                <w:szCs w:val="16"/>
              </w:rPr>
            </w:pPr>
            <w:r w:rsidRPr="00E40241">
              <w:rPr>
                <w:rFonts w:ascii="Verdana" w:hAnsi="Verdana" w:cstheme="minorHAnsi"/>
                <w:i w:val="0"/>
                <w:sz w:val="16"/>
                <w:szCs w:val="16"/>
              </w:rPr>
              <w:t>DENOMINACIÓN</w:t>
            </w:r>
          </w:p>
        </w:tc>
        <w:tc>
          <w:tcPr>
            <w:tcW w:w="1131" w:type="dxa"/>
          </w:tcPr>
          <w:p w14:paraId="34E72739" w14:textId="77777777" w:rsidR="000247C3" w:rsidRPr="00E40241" w:rsidRDefault="000247C3" w:rsidP="0081374A">
            <w:pPr>
              <w:jc w:val="center"/>
              <w:cnfStyle w:val="100000000000" w:firstRow="1" w:lastRow="0" w:firstColumn="0" w:lastColumn="0" w:oddVBand="0" w:evenVBand="0" w:oddHBand="0" w:evenHBand="0" w:firstRowFirstColumn="0" w:firstRowLastColumn="0" w:lastRowFirstColumn="0" w:lastRowLastColumn="0"/>
              <w:rPr>
                <w:rFonts w:ascii="Verdana" w:hAnsi="Verdana" w:cstheme="minorHAnsi"/>
                <w:b w:val="0"/>
                <w:bCs w:val="0"/>
                <w:i w:val="0"/>
                <w:sz w:val="16"/>
                <w:szCs w:val="16"/>
              </w:rPr>
            </w:pPr>
            <w:r w:rsidRPr="00E40241">
              <w:rPr>
                <w:rFonts w:ascii="Verdana" w:hAnsi="Verdana" w:cstheme="minorHAnsi"/>
                <w:i w:val="0"/>
                <w:sz w:val="16"/>
                <w:szCs w:val="16"/>
              </w:rPr>
              <w:t>CÓDIGO Y GRADO</w:t>
            </w:r>
          </w:p>
        </w:tc>
        <w:tc>
          <w:tcPr>
            <w:tcW w:w="4108" w:type="dxa"/>
          </w:tcPr>
          <w:p w14:paraId="22D88C54" w14:textId="77777777" w:rsidR="000247C3" w:rsidRPr="00E40241" w:rsidRDefault="000247C3" w:rsidP="0081374A">
            <w:pPr>
              <w:jc w:val="center"/>
              <w:cnfStyle w:val="100000000000" w:firstRow="1" w:lastRow="0" w:firstColumn="0" w:lastColumn="0" w:oddVBand="0" w:evenVBand="0" w:oddHBand="0" w:evenHBand="0" w:firstRowFirstColumn="0" w:firstRowLastColumn="0" w:lastRowFirstColumn="0" w:lastRowLastColumn="0"/>
              <w:rPr>
                <w:rFonts w:ascii="Verdana" w:hAnsi="Verdana" w:cstheme="minorHAnsi"/>
                <w:b w:val="0"/>
                <w:bCs w:val="0"/>
                <w:i w:val="0"/>
                <w:sz w:val="16"/>
                <w:szCs w:val="16"/>
              </w:rPr>
            </w:pPr>
            <w:r w:rsidRPr="00E40241">
              <w:rPr>
                <w:rFonts w:ascii="Verdana" w:hAnsi="Verdana" w:cstheme="minorHAnsi"/>
                <w:i w:val="0"/>
                <w:sz w:val="16"/>
                <w:szCs w:val="16"/>
              </w:rPr>
              <w:t>UBICACIÓN</w:t>
            </w:r>
          </w:p>
        </w:tc>
        <w:tc>
          <w:tcPr>
            <w:tcW w:w="1281" w:type="dxa"/>
          </w:tcPr>
          <w:p w14:paraId="688C2517" w14:textId="35BEB6B9" w:rsidR="000247C3" w:rsidRPr="00E40241" w:rsidRDefault="00FD2708" w:rsidP="0081374A">
            <w:pPr>
              <w:jc w:val="center"/>
              <w:cnfStyle w:val="100000000000" w:firstRow="1" w:lastRow="0" w:firstColumn="0" w:lastColumn="0" w:oddVBand="0" w:evenVBand="0" w:oddHBand="0" w:evenHBand="0" w:firstRowFirstColumn="0" w:firstRowLastColumn="0" w:lastRowFirstColumn="0" w:lastRowLastColumn="0"/>
              <w:rPr>
                <w:rFonts w:ascii="Verdana" w:hAnsi="Verdana" w:cstheme="minorHAnsi"/>
                <w:b w:val="0"/>
                <w:bCs w:val="0"/>
                <w:i w:val="0"/>
                <w:sz w:val="16"/>
                <w:szCs w:val="16"/>
              </w:rPr>
            </w:pPr>
            <w:r>
              <w:rPr>
                <w:rFonts w:ascii="Verdana" w:hAnsi="Verdana" w:cstheme="minorHAnsi"/>
                <w:i w:val="0"/>
                <w:sz w:val="16"/>
                <w:szCs w:val="16"/>
              </w:rPr>
              <w:t>N°</w:t>
            </w:r>
            <w:r w:rsidR="000247C3" w:rsidRPr="00E40241">
              <w:rPr>
                <w:rFonts w:ascii="Verdana" w:hAnsi="Verdana" w:cstheme="minorHAnsi"/>
                <w:i w:val="0"/>
                <w:sz w:val="16"/>
                <w:szCs w:val="16"/>
              </w:rPr>
              <w:t xml:space="preserve"> DE VACA</w:t>
            </w:r>
            <w:r>
              <w:rPr>
                <w:rFonts w:ascii="Verdana" w:hAnsi="Verdana" w:cstheme="minorHAnsi"/>
                <w:i w:val="0"/>
                <w:sz w:val="16"/>
                <w:szCs w:val="16"/>
              </w:rPr>
              <w:t>N</w:t>
            </w:r>
            <w:r w:rsidR="000247C3" w:rsidRPr="00E40241">
              <w:rPr>
                <w:rFonts w:ascii="Verdana" w:hAnsi="Verdana" w:cstheme="minorHAnsi"/>
                <w:i w:val="0"/>
                <w:sz w:val="16"/>
                <w:szCs w:val="16"/>
              </w:rPr>
              <w:t>TES</w:t>
            </w:r>
          </w:p>
        </w:tc>
      </w:tr>
      <w:tr w:rsidR="000247C3" w:rsidRPr="00E40241" w14:paraId="43B2FC35" w14:textId="77777777" w:rsidTr="00FD2708">
        <w:tc>
          <w:tcPr>
            <w:cnfStyle w:val="001000000000" w:firstRow="0" w:lastRow="0" w:firstColumn="1" w:lastColumn="0" w:oddVBand="0" w:evenVBand="0" w:oddHBand="0" w:evenHBand="0" w:firstRowFirstColumn="0" w:firstRowLastColumn="0" w:lastRowFirstColumn="0" w:lastRowLastColumn="0"/>
            <w:tcW w:w="1131" w:type="dxa"/>
          </w:tcPr>
          <w:p w14:paraId="071FF09F" w14:textId="61FFC758" w:rsidR="000247C3" w:rsidRPr="00BC06A6" w:rsidRDefault="00635025" w:rsidP="0081374A">
            <w:pPr>
              <w:rPr>
                <w:rFonts w:ascii="Verdana" w:hAnsi="Verdana" w:cstheme="minorHAnsi"/>
                <w:i w:val="0"/>
                <w:sz w:val="14"/>
                <w:szCs w:val="14"/>
              </w:rPr>
            </w:pPr>
            <w:r w:rsidRPr="00BC06A6">
              <w:rPr>
                <w:rFonts w:ascii="Verdana" w:hAnsi="Verdana" w:cstheme="minorHAnsi"/>
                <w:i w:val="0"/>
                <w:sz w:val="14"/>
                <w:szCs w:val="14"/>
              </w:rPr>
              <w:t>Vacante Definitiva</w:t>
            </w:r>
          </w:p>
        </w:tc>
        <w:tc>
          <w:tcPr>
            <w:tcW w:w="1705" w:type="dxa"/>
          </w:tcPr>
          <w:p w14:paraId="6F5EA720" w14:textId="5BFDE877" w:rsidR="000247C3" w:rsidRPr="00BC06A6" w:rsidRDefault="000247C3" w:rsidP="0081374A">
            <w:pP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4"/>
                <w:szCs w:val="14"/>
              </w:rPr>
            </w:pPr>
            <w:r w:rsidRPr="00BC06A6">
              <w:rPr>
                <w:rFonts w:ascii="Verdana" w:hAnsi="Verdana" w:cstheme="minorHAnsi"/>
                <w:i w:val="0"/>
                <w:sz w:val="14"/>
                <w:szCs w:val="14"/>
              </w:rPr>
              <w:t>A</w:t>
            </w:r>
            <w:r w:rsidR="00635025" w:rsidRPr="00BC06A6">
              <w:rPr>
                <w:rFonts w:ascii="Verdana" w:hAnsi="Verdana" w:cstheme="minorHAnsi"/>
                <w:i w:val="0"/>
                <w:sz w:val="14"/>
                <w:szCs w:val="14"/>
              </w:rPr>
              <w:t>uxiliar Administrativo</w:t>
            </w:r>
          </w:p>
        </w:tc>
        <w:tc>
          <w:tcPr>
            <w:tcW w:w="1131" w:type="dxa"/>
          </w:tcPr>
          <w:p w14:paraId="1D3E6CA4" w14:textId="488C7081" w:rsidR="000247C3" w:rsidRPr="00BC06A6" w:rsidRDefault="00635025" w:rsidP="0081374A">
            <w:pP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4"/>
                <w:szCs w:val="14"/>
              </w:rPr>
            </w:pPr>
            <w:r w:rsidRPr="00BC06A6">
              <w:rPr>
                <w:rFonts w:ascii="Verdana" w:hAnsi="Verdana" w:cstheme="minorHAnsi"/>
                <w:i w:val="0"/>
                <w:sz w:val="14"/>
                <w:szCs w:val="14"/>
              </w:rPr>
              <w:t>4044-17</w:t>
            </w:r>
          </w:p>
        </w:tc>
        <w:tc>
          <w:tcPr>
            <w:tcW w:w="4108" w:type="dxa"/>
          </w:tcPr>
          <w:p w14:paraId="7EDA8659" w14:textId="0BD7AB81" w:rsidR="000247C3" w:rsidRPr="00BC06A6" w:rsidRDefault="00635025" w:rsidP="0081374A">
            <w:pP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4"/>
                <w:szCs w:val="14"/>
              </w:rPr>
            </w:pPr>
            <w:r w:rsidRPr="00BC06A6">
              <w:rPr>
                <w:rFonts w:ascii="Verdana" w:hAnsi="Verdana" w:cstheme="minorHAnsi"/>
                <w:i w:val="0"/>
                <w:sz w:val="14"/>
                <w:szCs w:val="14"/>
              </w:rPr>
              <w:t>Secretaria General</w:t>
            </w:r>
            <w:r w:rsidR="000247C3" w:rsidRPr="00BC06A6">
              <w:rPr>
                <w:rFonts w:ascii="Verdana" w:hAnsi="Verdana" w:cstheme="minorHAnsi"/>
                <w:i w:val="0"/>
                <w:sz w:val="14"/>
                <w:szCs w:val="14"/>
              </w:rPr>
              <w:t xml:space="preserve"> - GIT de </w:t>
            </w:r>
            <w:r w:rsidRPr="00BC06A6">
              <w:rPr>
                <w:rFonts w:ascii="Verdana" w:hAnsi="Verdana" w:cstheme="minorHAnsi"/>
                <w:i w:val="0"/>
                <w:sz w:val="14"/>
                <w:szCs w:val="14"/>
              </w:rPr>
              <w:t>Talento Humano y Prestaciones Sociales</w:t>
            </w:r>
          </w:p>
        </w:tc>
        <w:tc>
          <w:tcPr>
            <w:tcW w:w="1281" w:type="dxa"/>
          </w:tcPr>
          <w:p w14:paraId="2060FC12" w14:textId="77777777" w:rsidR="000247C3" w:rsidRPr="00BC06A6" w:rsidRDefault="000247C3" w:rsidP="0081374A">
            <w:pP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4"/>
                <w:szCs w:val="14"/>
              </w:rPr>
            </w:pPr>
            <w:r w:rsidRPr="00BC06A6">
              <w:rPr>
                <w:rFonts w:ascii="Verdana" w:hAnsi="Verdana" w:cstheme="minorHAnsi"/>
                <w:i w:val="0"/>
                <w:sz w:val="14"/>
                <w:szCs w:val="14"/>
              </w:rPr>
              <w:t>1</w:t>
            </w:r>
          </w:p>
        </w:tc>
      </w:tr>
      <w:tr w:rsidR="000247C3" w:rsidRPr="00E40241" w14:paraId="7C09FFA4" w14:textId="77777777" w:rsidTr="00FD2708">
        <w:tc>
          <w:tcPr>
            <w:cnfStyle w:val="001000000000" w:firstRow="0" w:lastRow="0" w:firstColumn="1" w:lastColumn="0" w:oddVBand="0" w:evenVBand="0" w:oddHBand="0" w:evenHBand="0" w:firstRowFirstColumn="0" w:firstRowLastColumn="0" w:lastRowFirstColumn="0" w:lastRowLastColumn="0"/>
            <w:tcW w:w="1131" w:type="dxa"/>
          </w:tcPr>
          <w:p w14:paraId="44824389" w14:textId="169202E0" w:rsidR="000247C3" w:rsidRPr="00BC06A6" w:rsidRDefault="00635025" w:rsidP="0081374A">
            <w:pPr>
              <w:rPr>
                <w:rFonts w:ascii="Verdana" w:hAnsi="Verdana" w:cstheme="minorHAnsi"/>
                <w:i w:val="0"/>
                <w:sz w:val="14"/>
                <w:szCs w:val="14"/>
              </w:rPr>
            </w:pPr>
            <w:r w:rsidRPr="00BC06A6">
              <w:rPr>
                <w:rFonts w:ascii="Verdana" w:hAnsi="Verdana" w:cstheme="minorHAnsi"/>
                <w:i w:val="0"/>
                <w:sz w:val="14"/>
                <w:szCs w:val="14"/>
              </w:rPr>
              <w:t>Vacante Definitiva</w:t>
            </w:r>
          </w:p>
        </w:tc>
        <w:tc>
          <w:tcPr>
            <w:tcW w:w="1705" w:type="dxa"/>
          </w:tcPr>
          <w:p w14:paraId="5465C725" w14:textId="2831FE89" w:rsidR="000247C3" w:rsidRPr="00BC06A6" w:rsidRDefault="00635025" w:rsidP="0081374A">
            <w:pP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4"/>
                <w:szCs w:val="14"/>
              </w:rPr>
            </w:pPr>
            <w:r w:rsidRPr="00BC06A6">
              <w:rPr>
                <w:rFonts w:ascii="Verdana" w:hAnsi="Verdana" w:cstheme="minorHAnsi"/>
                <w:i w:val="0"/>
                <w:sz w:val="14"/>
                <w:szCs w:val="14"/>
              </w:rPr>
              <w:t>Profesional Especializado</w:t>
            </w:r>
          </w:p>
        </w:tc>
        <w:tc>
          <w:tcPr>
            <w:tcW w:w="1131" w:type="dxa"/>
          </w:tcPr>
          <w:p w14:paraId="5F95B141" w14:textId="040EF933" w:rsidR="000247C3" w:rsidRPr="00BC06A6" w:rsidRDefault="00635025" w:rsidP="0081374A">
            <w:pP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4"/>
                <w:szCs w:val="14"/>
              </w:rPr>
            </w:pPr>
            <w:r w:rsidRPr="00BC06A6">
              <w:rPr>
                <w:rFonts w:ascii="Verdana" w:hAnsi="Verdana" w:cstheme="minorHAnsi"/>
                <w:i w:val="0"/>
                <w:sz w:val="14"/>
                <w:szCs w:val="14"/>
              </w:rPr>
              <w:t>2028-12</w:t>
            </w:r>
          </w:p>
        </w:tc>
        <w:tc>
          <w:tcPr>
            <w:tcW w:w="4108" w:type="dxa"/>
          </w:tcPr>
          <w:p w14:paraId="0CBDEA26" w14:textId="2956F9C6" w:rsidR="000247C3" w:rsidRPr="00BC06A6" w:rsidRDefault="00635025" w:rsidP="0081374A">
            <w:pP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4"/>
                <w:szCs w:val="14"/>
              </w:rPr>
            </w:pPr>
            <w:r w:rsidRPr="00BC06A6">
              <w:rPr>
                <w:rFonts w:ascii="Verdana" w:hAnsi="Verdana" w:cstheme="minorHAnsi"/>
                <w:i w:val="0"/>
                <w:sz w:val="14"/>
                <w:szCs w:val="14"/>
              </w:rPr>
              <w:t xml:space="preserve">Subcontaduría de Consolidación de la Información </w:t>
            </w:r>
            <w:r w:rsidR="000247C3" w:rsidRPr="00BC06A6">
              <w:rPr>
                <w:rFonts w:ascii="Verdana" w:hAnsi="Verdana" w:cstheme="minorHAnsi"/>
                <w:i w:val="0"/>
                <w:sz w:val="14"/>
                <w:szCs w:val="14"/>
              </w:rPr>
              <w:t xml:space="preserve">- </w:t>
            </w:r>
            <w:r w:rsidRPr="00BC06A6">
              <w:rPr>
                <w:rFonts w:ascii="Verdana" w:hAnsi="Verdana" w:cstheme="minorHAnsi"/>
                <w:i w:val="0"/>
                <w:sz w:val="14"/>
                <w:szCs w:val="14"/>
              </w:rPr>
              <w:t>GIT Procesamiento y Análisis de Producto</w:t>
            </w:r>
          </w:p>
        </w:tc>
        <w:tc>
          <w:tcPr>
            <w:tcW w:w="1281" w:type="dxa"/>
          </w:tcPr>
          <w:p w14:paraId="6CCC7DFB" w14:textId="77777777" w:rsidR="000247C3" w:rsidRPr="00BC06A6" w:rsidRDefault="000247C3" w:rsidP="0081374A">
            <w:pP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4"/>
                <w:szCs w:val="14"/>
              </w:rPr>
            </w:pPr>
            <w:r w:rsidRPr="00BC06A6">
              <w:rPr>
                <w:rFonts w:ascii="Verdana" w:hAnsi="Verdana" w:cstheme="minorHAnsi"/>
                <w:i w:val="0"/>
                <w:sz w:val="14"/>
                <w:szCs w:val="14"/>
              </w:rPr>
              <w:t>1</w:t>
            </w:r>
          </w:p>
        </w:tc>
      </w:tr>
      <w:tr w:rsidR="000247C3" w:rsidRPr="00E40241" w14:paraId="27271687" w14:textId="77777777" w:rsidTr="00FD2708">
        <w:tc>
          <w:tcPr>
            <w:cnfStyle w:val="001000000000" w:firstRow="0" w:lastRow="0" w:firstColumn="1" w:lastColumn="0" w:oddVBand="0" w:evenVBand="0" w:oddHBand="0" w:evenHBand="0" w:firstRowFirstColumn="0" w:firstRowLastColumn="0" w:lastRowFirstColumn="0" w:lastRowLastColumn="0"/>
            <w:tcW w:w="1131" w:type="dxa"/>
          </w:tcPr>
          <w:p w14:paraId="0B337883" w14:textId="09018701" w:rsidR="000247C3" w:rsidRPr="00BC06A6" w:rsidRDefault="00635025" w:rsidP="0081374A">
            <w:pPr>
              <w:rPr>
                <w:rFonts w:ascii="Verdana" w:hAnsi="Verdana" w:cstheme="minorHAnsi"/>
                <w:i w:val="0"/>
                <w:sz w:val="14"/>
                <w:szCs w:val="14"/>
              </w:rPr>
            </w:pPr>
            <w:r w:rsidRPr="00BC06A6">
              <w:rPr>
                <w:rFonts w:ascii="Verdana" w:hAnsi="Verdana" w:cstheme="minorHAnsi"/>
                <w:i w:val="0"/>
                <w:sz w:val="14"/>
                <w:szCs w:val="14"/>
              </w:rPr>
              <w:t>Vacante Definitiva</w:t>
            </w:r>
          </w:p>
        </w:tc>
        <w:tc>
          <w:tcPr>
            <w:tcW w:w="1705" w:type="dxa"/>
          </w:tcPr>
          <w:p w14:paraId="50A2F3F5" w14:textId="3BD8DB85" w:rsidR="000247C3" w:rsidRPr="00BC06A6" w:rsidRDefault="00C558BC" w:rsidP="0081374A">
            <w:pP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4"/>
                <w:szCs w:val="14"/>
              </w:rPr>
            </w:pPr>
            <w:r w:rsidRPr="00BC06A6">
              <w:rPr>
                <w:rFonts w:ascii="Verdana" w:hAnsi="Verdana" w:cstheme="minorHAnsi"/>
                <w:i w:val="0"/>
                <w:sz w:val="14"/>
                <w:szCs w:val="14"/>
              </w:rPr>
              <w:t>Profesional Especializado</w:t>
            </w:r>
          </w:p>
        </w:tc>
        <w:tc>
          <w:tcPr>
            <w:tcW w:w="1131" w:type="dxa"/>
          </w:tcPr>
          <w:p w14:paraId="1675EAF4" w14:textId="7A0309E4" w:rsidR="000247C3" w:rsidRPr="00BC06A6" w:rsidRDefault="00C558BC" w:rsidP="0081374A">
            <w:pP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4"/>
                <w:szCs w:val="14"/>
              </w:rPr>
            </w:pPr>
            <w:r w:rsidRPr="00BC06A6">
              <w:rPr>
                <w:rFonts w:ascii="Verdana" w:hAnsi="Verdana" w:cstheme="minorHAnsi"/>
                <w:i w:val="0"/>
                <w:sz w:val="14"/>
                <w:szCs w:val="14"/>
              </w:rPr>
              <w:t>2028-2</w:t>
            </w:r>
            <w:r w:rsidR="005046F4" w:rsidRPr="00BC06A6">
              <w:rPr>
                <w:rFonts w:ascii="Verdana" w:hAnsi="Verdana" w:cstheme="minorHAnsi"/>
                <w:i w:val="0"/>
                <w:sz w:val="14"/>
                <w:szCs w:val="14"/>
              </w:rPr>
              <w:t>3</w:t>
            </w:r>
          </w:p>
        </w:tc>
        <w:tc>
          <w:tcPr>
            <w:tcW w:w="4108" w:type="dxa"/>
          </w:tcPr>
          <w:p w14:paraId="44C34A2A" w14:textId="70BCE5C8" w:rsidR="000247C3" w:rsidRPr="00BC06A6" w:rsidRDefault="00C558BC" w:rsidP="0081374A">
            <w:pP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4"/>
                <w:szCs w:val="14"/>
              </w:rPr>
            </w:pPr>
            <w:r w:rsidRPr="00BC06A6">
              <w:rPr>
                <w:rFonts w:ascii="Verdana" w:hAnsi="Verdana" w:cstheme="minorHAnsi"/>
                <w:i w:val="0"/>
                <w:sz w:val="14"/>
                <w:szCs w:val="14"/>
              </w:rPr>
              <w:t>Subcontaduría de Consolidación de la Información - GIT Procesamiento y Análisis de Producto</w:t>
            </w:r>
          </w:p>
        </w:tc>
        <w:tc>
          <w:tcPr>
            <w:tcW w:w="1281" w:type="dxa"/>
          </w:tcPr>
          <w:p w14:paraId="1300F797" w14:textId="77777777" w:rsidR="000247C3" w:rsidRPr="00BC06A6" w:rsidRDefault="000247C3" w:rsidP="0081374A">
            <w:pP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4"/>
                <w:szCs w:val="14"/>
              </w:rPr>
            </w:pPr>
            <w:r w:rsidRPr="00BC06A6">
              <w:rPr>
                <w:rFonts w:ascii="Verdana" w:hAnsi="Verdana" w:cstheme="minorHAnsi"/>
                <w:i w:val="0"/>
                <w:sz w:val="14"/>
                <w:szCs w:val="14"/>
              </w:rPr>
              <w:t>1</w:t>
            </w:r>
          </w:p>
        </w:tc>
      </w:tr>
      <w:tr w:rsidR="000247C3" w:rsidRPr="00E40241" w14:paraId="2EACAC34" w14:textId="77777777" w:rsidTr="00FD2708">
        <w:tc>
          <w:tcPr>
            <w:cnfStyle w:val="001000000000" w:firstRow="0" w:lastRow="0" w:firstColumn="1" w:lastColumn="0" w:oddVBand="0" w:evenVBand="0" w:oddHBand="0" w:evenHBand="0" w:firstRowFirstColumn="0" w:firstRowLastColumn="0" w:lastRowFirstColumn="0" w:lastRowLastColumn="0"/>
            <w:tcW w:w="1131" w:type="dxa"/>
          </w:tcPr>
          <w:p w14:paraId="7986ED09" w14:textId="09A3365A" w:rsidR="000247C3" w:rsidRPr="00BC06A6" w:rsidRDefault="000247C3" w:rsidP="0081374A">
            <w:pPr>
              <w:rPr>
                <w:rFonts w:ascii="Verdana" w:hAnsi="Verdana" w:cstheme="minorHAnsi"/>
                <w:i w:val="0"/>
                <w:sz w:val="14"/>
                <w:szCs w:val="14"/>
              </w:rPr>
            </w:pPr>
            <w:r w:rsidRPr="00BC06A6">
              <w:rPr>
                <w:rFonts w:ascii="Verdana" w:hAnsi="Verdana" w:cstheme="minorHAnsi"/>
                <w:i w:val="0"/>
                <w:sz w:val="14"/>
                <w:szCs w:val="14"/>
              </w:rPr>
              <w:t xml:space="preserve">Vacante </w:t>
            </w:r>
            <w:r w:rsidR="00222EF6" w:rsidRPr="00BC06A6">
              <w:rPr>
                <w:rFonts w:ascii="Verdana" w:hAnsi="Verdana" w:cstheme="minorHAnsi"/>
                <w:i w:val="0"/>
                <w:sz w:val="14"/>
                <w:szCs w:val="14"/>
              </w:rPr>
              <w:t>Temporal</w:t>
            </w:r>
          </w:p>
        </w:tc>
        <w:tc>
          <w:tcPr>
            <w:tcW w:w="1705" w:type="dxa"/>
          </w:tcPr>
          <w:p w14:paraId="48405D6B" w14:textId="4C34ECA1" w:rsidR="000247C3" w:rsidRPr="00BC06A6" w:rsidRDefault="00222EF6" w:rsidP="0081374A">
            <w:pP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4"/>
                <w:szCs w:val="14"/>
              </w:rPr>
            </w:pPr>
            <w:r w:rsidRPr="00BC06A6">
              <w:rPr>
                <w:rFonts w:ascii="Verdana" w:hAnsi="Verdana" w:cstheme="minorHAnsi"/>
                <w:i w:val="0"/>
                <w:sz w:val="14"/>
                <w:szCs w:val="14"/>
              </w:rPr>
              <w:t>Asesor</w:t>
            </w:r>
          </w:p>
        </w:tc>
        <w:tc>
          <w:tcPr>
            <w:tcW w:w="1131" w:type="dxa"/>
          </w:tcPr>
          <w:p w14:paraId="684CA21E" w14:textId="4D4A293B" w:rsidR="000247C3" w:rsidRPr="00BC06A6" w:rsidRDefault="00222EF6" w:rsidP="0081374A">
            <w:pP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4"/>
                <w:szCs w:val="14"/>
              </w:rPr>
            </w:pPr>
            <w:r w:rsidRPr="00BC06A6">
              <w:rPr>
                <w:rFonts w:ascii="Verdana" w:hAnsi="Verdana" w:cstheme="minorHAnsi"/>
                <w:i w:val="0"/>
                <w:sz w:val="14"/>
                <w:szCs w:val="14"/>
              </w:rPr>
              <w:t>1020-06</w:t>
            </w:r>
          </w:p>
        </w:tc>
        <w:tc>
          <w:tcPr>
            <w:tcW w:w="4108" w:type="dxa"/>
          </w:tcPr>
          <w:p w14:paraId="5EF44757" w14:textId="2DFBC5A3" w:rsidR="000247C3" w:rsidRPr="00BC06A6" w:rsidRDefault="000247C3" w:rsidP="0081374A">
            <w:pP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4"/>
                <w:szCs w:val="14"/>
              </w:rPr>
            </w:pPr>
            <w:r w:rsidRPr="00BC06A6">
              <w:rPr>
                <w:rFonts w:ascii="Verdana" w:hAnsi="Verdana" w:cstheme="minorHAnsi"/>
                <w:i w:val="0"/>
                <w:sz w:val="14"/>
                <w:szCs w:val="14"/>
              </w:rPr>
              <w:t xml:space="preserve">Subcontaduría </w:t>
            </w:r>
            <w:r w:rsidR="00222EF6" w:rsidRPr="00BC06A6">
              <w:rPr>
                <w:rFonts w:ascii="Verdana" w:hAnsi="Verdana" w:cstheme="minorHAnsi"/>
                <w:i w:val="0"/>
                <w:sz w:val="14"/>
                <w:szCs w:val="14"/>
              </w:rPr>
              <w:t>General y de Investigación</w:t>
            </w:r>
            <w:r w:rsidRPr="00BC06A6">
              <w:rPr>
                <w:rFonts w:ascii="Verdana" w:hAnsi="Verdana" w:cstheme="minorHAnsi"/>
                <w:i w:val="0"/>
                <w:sz w:val="14"/>
                <w:szCs w:val="14"/>
              </w:rPr>
              <w:t xml:space="preserve"> – </w:t>
            </w:r>
            <w:r w:rsidR="00222EF6" w:rsidRPr="00BC06A6">
              <w:rPr>
                <w:rFonts w:ascii="Verdana" w:hAnsi="Verdana" w:cstheme="minorHAnsi"/>
                <w:i w:val="0"/>
                <w:sz w:val="14"/>
                <w:szCs w:val="14"/>
              </w:rPr>
              <w:t>GIT de Investigación y Normas</w:t>
            </w:r>
          </w:p>
        </w:tc>
        <w:tc>
          <w:tcPr>
            <w:tcW w:w="1281" w:type="dxa"/>
          </w:tcPr>
          <w:p w14:paraId="5C61CAC4" w14:textId="77777777" w:rsidR="000247C3" w:rsidRPr="00BC06A6" w:rsidRDefault="000247C3" w:rsidP="0081374A">
            <w:pP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4"/>
                <w:szCs w:val="14"/>
              </w:rPr>
            </w:pPr>
            <w:r w:rsidRPr="00BC06A6">
              <w:rPr>
                <w:rFonts w:ascii="Verdana" w:hAnsi="Verdana" w:cstheme="minorHAnsi"/>
                <w:i w:val="0"/>
                <w:sz w:val="14"/>
                <w:szCs w:val="14"/>
              </w:rPr>
              <w:t>1</w:t>
            </w:r>
          </w:p>
        </w:tc>
      </w:tr>
      <w:tr w:rsidR="000247C3" w:rsidRPr="00E40241" w14:paraId="51346995" w14:textId="77777777" w:rsidTr="00FD2708">
        <w:tc>
          <w:tcPr>
            <w:cnfStyle w:val="001000000000" w:firstRow="0" w:lastRow="0" w:firstColumn="1" w:lastColumn="0" w:oddVBand="0" w:evenVBand="0" w:oddHBand="0" w:evenHBand="0" w:firstRowFirstColumn="0" w:firstRowLastColumn="0" w:lastRowFirstColumn="0" w:lastRowLastColumn="0"/>
            <w:tcW w:w="1131" w:type="dxa"/>
          </w:tcPr>
          <w:p w14:paraId="3157090E" w14:textId="367B0065" w:rsidR="000247C3" w:rsidRPr="00BC06A6" w:rsidRDefault="00222EF6" w:rsidP="0081374A">
            <w:pPr>
              <w:rPr>
                <w:rFonts w:ascii="Verdana" w:hAnsi="Verdana" w:cstheme="minorHAnsi"/>
                <w:i w:val="0"/>
                <w:sz w:val="14"/>
                <w:szCs w:val="14"/>
              </w:rPr>
            </w:pPr>
            <w:r w:rsidRPr="00BC06A6">
              <w:rPr>
                <w:rFonts w:ascii="Verdana" w:hAnsi="Verdana" w:cstheme="minorHAnsi"/>
                <w:i w:val="0"/>
                <w:sz w:val="14"/>
                <w:szCs w:val="14"/>
              </w:rPr>
              <w:t>Vacante Temporal</w:t>
            </w:r>
          </w:p>
        </w:tc>
        <w:tc>
          <w:tcPr>
            <w:tcW w:w="1705" w:type="dxa"/>
          </w:tcPr>
          <w:p w14:paraId="73032078" w14:textId="57C55EB7" w:rsidR="000247C3" w:rsidRPr="00BC06A6" w:rsidRDefault="00222EF6" w:rsidP="0081374A">
            <w:pP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4"/>
                <w:szCs w:val="14"/>
              </w:rPr>
            </w:pPr>
            <w:r w:rsidRPr="00BC06A6">
              <w:rPr>
                <w:rFonts w:ascii="Verdana" w:hAnsi="Verdana" w:cstheme="minorHAnsi"/>
                <w:i w:val="0"/>
                <w:sz w:val="14"/>
                <w:szCs w:val="14"/>
              </w:rPr>
              <w:t>Secretario</w:t>
            </w:r>
          </w:p>
        </w:tc>
        <w:tc>
          <w:tcPr>
            <w:tcW w:w="1131" w:type="dxa"/>
          </w:tcPr>
          <w:p w14:paraId="5A01993F" w14:textId="761DABAC" w:rsidR="000247C3" w:rsidRPr="00BC06A6" w:rsidRDefault="00222EF6" w:rsidP="0081374A">
            <w:pP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4"/>
                <w:szCs w:val="14"/>
              </w:rPr>
            </w:pPr>
            <w:r w:rsidRPr="00BC06A6">
              <w:rPr>
                <w:rFonts w:ascii="Verdana" w:hAnsi="Verdana" w:cstheme="minorHAnsi"/>
                <w:i w:val="0"/>
                <w:sz w:val="14"/>
                <w:szCs w:val="14"/>
              </w:rPr>
              <w:t>4178-11</w:t>
            </w:r>
          </w:p>
        </w:tc>
        <w:tc>
          <w:tcPr>
            <w:tcW w:w="4108" w:type="dxa"/>
          </w:tcPr>
          <w:p w14:paraId="0A60F742" w14:textId="233461AD" w:rsidR="000247C3" w:rsidRPr="00BC06A6" w:rsidRDefault="00222EF6" w:rsidP="0081374A">
            <w:pP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4"/>
                <w:szCs w:val="14"/>
              </w:rPr>
            </w:pPr>
            <w:r w:rsidRPr="00BC06A6">
              <w:rPr>
                <w:rFonts w:ascii="Verdana" w:hAnsi="Verdana" w:cstheme="minorHAnsi"/>
                <w:i w:val="0"/>
                <w:sz w:val="14"/>
                <w:szCs w:val="14"/>
              </w:rPr>
              <w:t xml:space="preserve">Subcontaduría General y de Investigación </w:t>
            </w:r>
            <w:r w:rsidR="000247C3" w:rsidRPr="00BC06A6">
              <w:rPr>
                <w:rFonts w:ascii="Verdana" w:hAnsi="Verdana" w:cstheme="minorHAnsi"/>
                <w:i w:val="0"/>
                <w:sz w:val="14"/>
                <w:szCs w:val="14"/>
              </w:rPr>
              <w:t xml:space="preserve">– </w:t>
            </w:r>
            <w:r w:rsidRPr="00BC06A6">
              <w:rPr>
                <w:rFonts w:ascii="Verdana" w:hAnsi="Verdana" w:cstheme="minorHAnsi"/>
                <w:i w:val="0"/>
                <w:sz w:val="14"/>
                <w:szCs w:val="14"/>
              </w:rPr>
              <w:t>Despacho Subcontador General y de Investigación</w:t>
            </w:r>
          </w:p>
        </w:tc>
        <w:tc>
          <w:tcPr>
            <w:tcW w:w="1281" w:type="dxa"/>
          </w:tcPr>
          <w:p w14:paraId="44FA4BA2" w14:textId="77777777" w:rsidR="000247C3" w:rsidRPr="00BC06A6" w:rsidRDefault="000247C3" w:rsidP="0081374A">
            <w:pP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4"/>
                <w:szCs w:val="14"/>
              </w:rPr>
            </w:pPr>
            <w:r w:rsidRPr="00BC06A6">
              <w:rPr>
                <w:rFonts w:ascii="Verdana" w:hAnsi="Verdana" w:cstheme="minorHAnsi"/>
                <w:i w:val="0"/>
                <w:sz w:val="14"/>
                <w:szCs w:val="14"/>
              </w:rPr>
              <w:t>1</w:t>
            </w:r>
          </w:p>
        </w:tc>
      </w:tr>
      <w:tr w:rsidR="00222EF6" w:rsidRPr="00E40241" w14:paraId="4EF7C9CB" w14:textId="77777777" w:rsidTr="00FD2708">
        <w:tc>
          <w:tcPr>
            <w:cnfStyle w:val="001000000000" w:firstRow="0" w:lastRow="0" w:firstColumn="1" w:lastColumn="0" w:oddVBand="0" w:evenVBand="0" w:oddHBand="0" w:evenHBand="0" w:firstRowFirstColumn="0" w:firstRowLastColumn="0" w:lastRowFirstColumn="0" w:lastRowLastColumn="0"/>
            <w:tcW w:w="1131" w:type="dxa"/>
          </w:tcPr>
          <w:p w14:paraId="5D5AF04A" w14:textId="13054831" w:rsidR="00222EF6" w:rsidRPr="00BC06A6" w:rsidRDefault="00222EF6" w:rsidP="0081374A">
            <w:pPr>
              <w:rPr>
                <w:rFonts w:ascii="Verdana" w:hAnsi="Verdana" w:cstheme="minorHAnsi"/>
                <w:i w:val="0"/>
                <w:sz w:val="14"/>
                <w:szCs w:val="14"/>
              </w:rPr>
            </w:pPr>
            <w:r w:rsidRPr="00BC06A6">
              <w:rPr>
                <w:rFonts w:ascii="Verdana" w:hAnsi="Verdana" w:cstheme="minorHAnsi"/>
                <w:i w:val="0"/>
                <w:sz w:val="14"/>
                <w:szCs w:val="14"/>
              </w:rPr>
              <w:t>Vacante Temporal</w:t>
            </w:r>
          </w:p>
        </w:tc>
        <w:tc>
          <w:tcPr>
            <w:tcW w:w="1705" w:type="dxa"/>
          </w:tcPr>
          <w:p w14:paraId="04C135DB" w14:textId="6F0BFD83" w:rsidR="00222EF6" w:rsidRPr="00BC06A6" w:rsidRDefault="00222EF6" w:rsidP="0081374A">
            <w:pP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4"/>
                <w:szCs w:val="14"/>
              </w:rPr>
            </w:pPr>
            <w:r w:rsidRPr="00BC06A6">
              <w:rPr>
                <w:rFonts w:ascii="Verdana" w:hAnsi="Verdana" w:cstheme="minorHAnsi"/>
                <w:i w:val="0"/>
                <w:sz w:val="14"/>
                <w:szCs w:val="14"/>
              </w:rPr>
              <w:t>Secretario Ejecutivo</w:t>
            </w:r>
          </w:p>
        </w:tc>
        <w:tc>
          <w:tcPr>
            <w:tcW w:w="1131" w:type="dxa"/>
          </w:tcPr>
          <w:p w14:paraId="033BC66A" w14:textId="38C7A952" w:rsidR="00222EF6" w:rsidRPr="00BC06A6" w:rsidRDefault="00222EF6" w:rsidP="0081374A">
            <w:pP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4"/>
                <w:szCs w:val="14"/>
              </w:rPr>
            </w:pPr>
            <w:r w:rsidRPr="00BC06A6">
              <w:rPr>
                <w:rFonts w:ascii="Verdana" w:hAnsi="Verdana" w:cstheme="minorHAnsi"/>
                <w:i w:val="0"/>
                <w:sz w:val="14"/>
                <w:szCs w:val="14"/>
              </w:rPr>
              <w:t>4210-16</w:t>
            </w:r>
          </w:p>
        </w:tc>
        <w:tc>
          <w:tcPr>
            <w:tcW w:w="4108" w:type="dxa"/>
          </w:tcPr>
          <w:p w14:paraId="2737784C" w14:textId="721488B1" w:rsidR="00222EF6" w:rsidRPr="00BC06A6" w:rsidRDefault="00222EF6" w:rsidP="0081374A">
            <w:pP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4"/>
                <w:szCs w:val="14"/>
              </w:rPr>
            </w:pPr>
            <w:r w:rsidRPr="00BC06A6">
              <w:rPr>
                <w:rFonts w:ascii="Verdana" w:hAnsi="Verdana" w:cstheme="minorHAnsi"/>
                <w:i w:val="0"/>
                <w:sz w:val="14"/>
                <w:szCs w:val="14"/>
              </w:rPr>
              <w:t>Secretaria General - GIT de Talento Humano y Prestaciones Sociales</w:t>
            </w:r>
          </w:p>
        </w:tc>
        <w:tc>
          <w:tcPr>
            <w:tcW w:w="1281" w:type="dxa"/>
          </w:tcPr>
          <w:p w14:paraId="160EC066" w14:textId="18CCE43E" w:rsidR="00222EF6" w:rsidRPr="00BC06A6" w:rsidRDefault="00222EF6" w:rsidP="0081374A">
            <w:pP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4"/>
                <w:szCs w:val="14"/>
              </w:rPr>
            </w:pPr>
            <w:r w:rsidRPr="00BC06A6">
              <w:rPr>
                <w:rFonts w:ascii="Verdana" w:hAnsi="Verdana" w:cstheme="minorHAnsi"/>
                <w:i w:val="0"/>
                <w:sz w:val="14"/>
                <w:szCs w:val="14"/>
              </w:rPr>
              <w:t>1</w:t>
            </w:r>
          </w:p>
        </w:tc>
      </w:tr>
      <w:tr w:rsidR="00222EF6" w:rsidRPr="00E40241" w14:paraId="4ECFD2E7" w14:textId="77777777" w:rsidTr="00FD2708">
        <w:tc>
          <w:tcPr>
            <w:cnfStyle w:val="001000000000" w:firstRow="0" w:lastRow="0" w:firstColumn="1" w:lastColumn="0" w:oddVBand="0" w:evenVBand="0" w:oddHBand="0" w:evenHBand="0" w:firstRowFirstColumn="0" w:firstRowLastColumn="0" w:lastRowFirstColumn="0" w:lastRowLastColumn="0"/>
            <w:tcW w:w="1131" w:type="dxa"/>
          </w:tcPr>
          <w:p w14:paraId="394A0BD3" w14:textId="15DAC74E" w:rsidR="00222EF6" w:rsidRPr="00BC06A6" w:rsidRDefault="00222EF6" w:rsidP="0081374A">
            <w:pPr>
              <w:rPr>
                <w:rFonts w:ascii="Verdana" w:hAnsi="Verdana" w:cstheme="minorHAnsi"/>
                <w:i w:val="0"/>
                <w:sz w:val="14"/>
                <w:szCs w:val="14"/>
              </w:rPr>
            </w:pPr>
            <w:r w:rsidRPr="00BC06A6">
              <w:rPr>
                <w:rFonts w:ascii="Verdana" w:hAnsi="Verdana" w:cstheme="minorHAnsi"/>
                <w:i w:val="0"/>
                <w:sz w:val="14"/>
                <w:szCs w:val="14"/>
              </w:rPr>
              <w:t>Vacante Temporal</w:t>
            </w:r>
          </w:p>
        </w:tc>
        <w:tc>
          <w:tcPr>
            <w:tcW w:w="1705" w:type="dxa"/>
          </w:tcPr>
          <w:p w14:paraId="68B4620F" w14:textId="26CAE01C" w:rsidR="00222EF6" w:rsidRPr="00BC06A6" w:rsidRDefault="00222EF6" w:rsidP="0081374A">
            <w:pP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4"/>
                <w:szCs w:val="14"/>
              </w:rPr>
            </w:pPr>
            <w:r w:rsidRPr="00BC06A6">
              <w:rPr>
                <w:rFonts w:ascii="Verdana" w:hAnsi="Verdana" w:cstheme="minorHAnsi"/>
                <w:i w:val="0"/>
                <w:sz w:val="14"/>
                <w:szCs w:val="14"/>
              </w:rPr>
              <w:t>Técnico Operativo</w:t>
            </w:r>
          </w:p>
        </w:tc>
        <w:tc>
          <w:tcPr>
            <w:tcW w:w="1131" w:type="dxa"/>
          </w:tcPr>
          <w:p w14:paraId="6B22D36E" w14:textId="1593048B" w:rsidR="00222EF6" w:rsidRPr="00BC06A6" w:rsidRDefault="00222EF6" w:rsidP="0081374A">
            <w:pP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4"/>
                <w:szCs w:val="14"/>
              </w:rPr>
            </w:pPr>
            <w:r w:rsidRPr="00BC06A6">
              <w:rPr>
                <w:rFonts w:ascii="Verdana" w:hAnsi="Verdana" w:cstheme="minorHAnsi"/>
                <w:i w:val="0"/>
                <w:sz w:val="14"/>
                <w:szCs w:val="14"/>
              </w:rPr>
              <w:t>3132-11</w:t>
            </w:r>
          </w:p>
        </w:tc>
        <w:tc>
          <w:tcPr>
            <w:tcW w:w="4108" w:type="dxa"/>
          </w:tcPr>
          <w:p w14:paraId="32161813" w14:textId="4C5B4F9B" w:rsidR="00222EF6" w:rsidRPr="00BC06A6" w:rsidRDefault="00222EF6" w:rsidP="0081374A">
            <w:pP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4"/>
                <w:szCs w:val="14"/>
              </w:rPr>
            </w:pPr>
            <w:r w:rsidRPr="00BC06A6">
              <w:rPr>
                <w:rFonts w:ascii="Verdana" w:hAnsi="Verdana" w:cstheme="minorHAnsi"/>
                <w:i w:val="0"/>
                <w:sz w:val="14"/>
                <w:szCs w:val="14"/>
              </w:rPr>
              <w:t>Despacho - GIT Logístico de Capacitación y Prensa</w:t>
            </w:r>
          </w:p>
        </w:tc>
        <w:tc>
          <w:tcPr>
            <w:tcW w:w="1281" w:type="dxa"/>
          </w:tcPr>
          <w:p w14:paraId="14A66726" w14:textId="6609BBC2" w:rsidR="00222EF6" w:rsidRPr="00BC06A6" w:rsidRDefault="00222EF6" w:rsidP="0081374A">
            <w:pP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4"/>
                <w:szCs w:val="14"/>
              </w:rPr>
            </w:pPr>
            <w:r w:rsidRPr="00BC06A6">
              <w:rPr>
                <w:rFonts w:ascii="Verdana" w:hAnsi="Verdana" w:cstheme="minorHAnsi"/>
                <w:i w:val="0"/>
                <w:sz w:val="14"/>
                <w:szCs w:val="14"/>
              </w:rPr>
              <w:t>1</w:t>
            </w:r>
          </w:p>
        </w:tc>
      </w:tr>
    </w:tbl>
    <w:p w14:paraId="646A2E16" w14:textId="77777777" w:rsidR="00465099" w:rsidRDefault="00465099" w:rsidP="00465099">
      <w:pPr>
        <w:rPr>
          <w:rFonts w:ascii="Verdana" w:hAnsi="Verdana" w:cstheme="minorHAnsi"/>
          <w:i w:val="0"/>
          <w:sz w:val="22"/>
          <w:szCs w:val="22"/>
        </w:rPr>
      </w:pPr>
    </w:p>
    <w:p w14:paraId="4E40394B" w14:textId="6AFA2644" w:rsidR="00537F68" w:rsidRDefault="00537F68" w:rsidP="00465099">
      <w:pPr>
        <w:rPr>
          <w:rFonts w:ascii="Verdana" w:hAnsi="Verdana" w:cstheme="minorHAnsi"/>
          <w:i w:val="0"/>
          <w:sz w:val="22"/>
          <w:szCs w:val="22"/>
        </w:rPr>
      </w:pPr>
      <w:r>
        <w:rPr>
          <w:rFonts w:ascii="Verdana" w:hAnsi="Verdana" w:cstheme="minorHAnsi"/>
          <w:i w:val="0"/>
          <w:sz w:val="22"/>
          <w:szCs w:val="22"/>
        </w:rPr>
        <w:lastRenderedPageBreak/>
        <w:t xml:space="preserve">Como se evidenció, la planta de la CGN con corte a 31 de diciembre de </w:t>
      </w:r>
      <w:r w:rsidR="002D1372">
        <w:rPr>
          <w:rFonts w:ascii="Verdana" w:hAnsi="Verdana" w:cstheme="minorHAnsi"/>
          <w:i w:val="0"/>
          <w:sz w:val="22"/>
          <w:szCs w:val="22"/>
        </w:rPr>
        <w:t>202</w:t>
      </w:r>
      <w:r w:rsidR="00AF07C5">
        <w:rPr>
          <w:rFonts w:ascii="Verdana" w:hAnsi="Verdana" w:cstheme="minorHAnsi"/>
          <w:i w:val="0"/>
          <w:sz w:val="22"/>
          <w:szCs w:val="22"/>
        </w:rPr>
        <w:t>4</w:t>
      </w:r>
      <w:r>
        <w:rPr>
          <w:rFonts w:ascii="Verdana" w:hAnsi="Verdana" w:cstheme="minorHAnsi"/>
          <w:i w:val="0"/>
          <w:sz w:val="22"/>
          <w:szCs w:val="22"/>
        </w:rPr>
        <w:t xml:space="preserve"> contaba con </w:t>
      </w:r>
      <w:r w:rsidR="009A1B0F">
        <w:rPr>
          <w:rFonts w:ascii="Verdana" w:hAnsi="Verdana" w:cstheme="minorHAnsi"/>
          <w:i w:val="0"/>
          <w:sz w:val="22"/>
          <w:szCs w:val="22"/>
        </w:rPr>
        <w:t>7</w:t>
      </w:r>
      <w:r>
        <w:rPr>
          <w:rFonts w:ascii="Verdana" w:hAnsi="Verdana" w:cstheme="minorHAnsi"/>
          <w:i w:val="0"/>
          <w:sz w:val="22"/>
          <w:szCs w:val="22"/>
        </w:rPr>
        <w:t xml:space="preserve"> vacantes sin proveer.</w:t>
      </w:r>
    </w:p>
    <w:p w14:paraId="7CAA90E2" w14:textId="77777777" w:rsidR="008C619D" w:rsidRDefault="008C619D" w:rsidP="00465099">
      <w:pPr>
        <w:rPr>
          <w:rFonts w:ascii="Verdana" w:hAnsi="Verdana" w:cstheme="minorHAnsi"/>
          <w:i w:val="0"/>
          <w:sz w:val="22"/>
          <w:szCs w:val="22"/>
        </w:rPr>
      </w:pPr>
    </w:p>
    <w:p w14:paraId="50E8D167" w14:textId="57D75BC8" w:rsidR="002D1372" w:rsidRDefault="002D1372" w:rsidP="002D1372">
      <w:pPr>
        <w:rPr>
          <w:rFonts w:ascii="Verdana" w:hAnsi="Verdana" w:cstheme="minorHAnsi"/>
          <w:i w:val="0"/>
          <w:sz w:val="22"/>
          <w:szCs w:val="22"/>
        </w:rPr>
      </w:pPr>
      <w:r w:rsidRPr="003C67D4">
        <w:rPr>
          <w:rFonts w:ascii="Verdana" w:hAnsi="Verdana" w:cstheme="minorHAnsi"/>
          <w:i w:val="0"/>
          <w:sz w:val="22"/>
          <w:szCs w:val="22"/>
        </w:rPr>
        <w:t>Es importante precisar que en materia de vacantes definitivas las cuales se deben proveer por concurso de méritos, la U.A.E CGN, con el fin de dar cumplimiento a la normatividad vigente, realizó el reporte a la Oferta Pública de Empleos de Carrera en el aplicativo Sistema de Apoyo para la Igualdad, el Mérito y la Oportunidad (SIMO) de la Comisión Nacional del Servicio Civil</w:t>
      </w:r>
      <w:r>
        <w:rPr>
          <w:rFonts w:ascii="Verdana" w:hAnsi="Verdana" w:cstheme="minorHAnsi"/>
          <w:i w:val="0"/>
          <w:sz w:val="22"/>
          <w:szCs w:val="22"/>
        </w:rPr>
        <w:t>.</w:t>
      </w:r>
    </w:p>
    <w:p w14:paraId="15F21B6B" w14:textId="77777777" w:rsidR="002D1372" w:rsidRPr="00C82EA5" w:rsidRDefault="002D1372" w:rsidP="00465099">
      <w:pPr>
        <w:rPr>
          <w:rFonts w:ascii="Verdana" w:hAnsi="Verdana" w:cstheme="minorHAnsi"/>
          <w:i w:val="0"/>
          <w:sz w:val="22"/>
          <w:szCs w:val="22"/>
        </w:rPr>
      </w:pPr>
    </w:p>
    <w:p w14:paraId="5876F036" w14:textId="77777777" w:rsidR="00465099" w:rsidRPr="00EF370D" w:rsidRDefault="00465099" w:rsidP="00465099">
      <w:pPr>
        <w:pStyle w:val="Prrafodelista"/>
        <w:numPr>
          <w:ilvl w:val="0"/>
          <w:numId w:val="16"/>
        </w:numPr>
        <w:rPr>
          <w:rFonts w:ascii="Verdana" w:hAnsi="Verdana" w:cstheme="minorHAnsi"/>
          <w:b/>
          <w:bCs/>
          <w:i w:val="0"/>
          <w:sz w:val="22"/>
          <w:szCs w:val="22"/>
        </w:rPr>
      </w:pPr>
      <w:r w:rsidRPr="00EF370D">
        <w:rPr>
          <w:rFonts w:ascii="Verdana" w:hAnsi="Verdana" w:cstheme="minorHAnsi"/>
          <w:b/>
          <w:bCs/>
          <w:i w:val="0"/>
          <w:sz w:val="22"/>
          <w:szCs w:val="22"/>
        </w:rPr>
        <w:t>PROYECCIONES DE RETIRO DEL SERVICIO</w:t>
      </w:r>
    </w:p>
    <w:p w14:paraId="65EA28DF" w14:textId="77777777" w:rsidR="00465099" w:rsidRPr="00C82EA5" w:rsidRDefault="00465099" w:rsidP="00465099">
      <w:pPr>
        <w:rPr>
          <w:rFonts w:ascii="Verdana" w:hAnsi="Verdana" w:cstheme="minorHAnsi"/>
          <w:i w:val="0"/>
          <w:sz w:val="22"/>
          <w:szCs w:val="22"/>
        </w:rPr>
      </w:pPr>
    </w:p>
    <w:p w14:paraId="19E225EA" w14:textId="3BBBCD6C" w:rsidR="00465099" w:rsidRPr="00C82EA5" w:rsidRDefault="00465099" w:rsidP="004C6414">
      <w:pPr>
        <w:rPr>
          <w:rFonts w:ascii="Verdana" w:hAnsi="Verdana" w:cstheme="minorHAnsi"/>
          <w:i w:val="0"/>
          <w:sz w:val="22"/>
          <w:szCs w:val="22"/>
        </w:rPr>
      </w:pPr>
      <w:r w:rsidRPr="00C82EA5">
        <w:rPr>
          <w:rFonts w:ascii="Verdana" w:hAnsi="Verdana" w:cstheme="minorHAnsi"/>
          <w:i w:val="0"/>
          <w:sz w:val="22"/>
          <w:szCs w:val="22"/>
        </w:rPr>
        <w:t>El retiro del servicio implica la cesación del ejercicio de funciones públicas.</w:t>
      </w:r>
      <w:r w:rsidR="004C6414">
        <w:rPr>
          <w:rFonts w:ascii="Verdana" w:hAnsi="Verdana" w:cstheme="minorHAnsi"/>
          <w:i w:val="0"/>
          <w:sz w:val="22"/>
          <w:szCs w:val="22"/>
        </w:rPr>
        <w:t xml:space="preserve"> </w:t>
      </w:r>
      <w:r w:rsidRPr="00C82EA5">
        <w:rPr>
          <w:rFonts w:ascii="Verdana" w:hAnsi="Verdana" w:cstheme="minorHAnsi"/>
          <w:i w:val="0"/>
          <w:sz w:val="22"/>
          <w:szCs w:val="22"/>
        </w:rPr>
        <w:t>Es necesario aclarar que es reglada la competencia para el retiro de los empleos de carrera, de conformidad con las causales consagradas por la Constitución Política y la ley y deberá efectuarse mediante acto motivado.</w:t>
      </w:r>
    </w:p>
    <w:p w14:paraId="13D54EF6" w14:textId="77777777" w:rsidR="00465099" w:rsidRPr="00C82EA5" w:rsidRDefault="00465099" w:rsidP="00465099">
      <w:pPr>
        <w:rPr>
          <w:rFonts w:ascii="Verdana" w:hAnsi="Verdana" w:cstheme="minorHAnsi"/>
          <w:i w:val="0"/>
          <w:sz w:val="22"/>
          <w:szCs w:val="22"/>
        </w:rPr>
      </w:pPr>
    </w:p>
    <w:p w14:paraId="11AEAC0A" w14:textId="6DE88742" w:rsidR="00465099" w:rsidRPr="00C82EA5" w:rsidRDefault="00465099" w:rsidP="00465099">
      <w:pPr>
        <w:rPr>
          <w:rFonts w:ascii="Verdana" w:hAnsi="Verdana" w:cstheme="minorHAnsi"/>
          <w:i w:val="0"/>
          <w:sz w:val="22"/>
          <w:szCs w:val="22"/>
        </w:rPr>
      </w:pPr>
      <w:r w:rsidRPr="00C82EA5">
        <w:rPr>
          <w:rFonts w:ascii="Verdana" w:hAnsi="Verdana" w:cstheme="minorHAnsi"/>
          <w:i w:val="0"/>
          <w:sz w:val="22"/>
          <w:szCs w:val="22"/>
        </w:rPr>
        <w:t>Teniendo en cuenta el Art. 41 de la Ley 909 de 2004, en donde se establecen las causales de retiro del servicio, para los servidores públicos solo es viable prever las circunstancias consagradas en los numerales 5° Pensión de Jubilación y 7° Edad de retiro forzoso.</w:t>
      </w:r>
      <w:r w:rsidR="004C6414">
        <w:rPr>
          <w:rFonts w:ascii="Verdana" w:hAnsi="Verdana" w:cstheme="minorHAnsi"/>
          <w:i w:val="0"/>
          <w:sz w:val="22"/>
          <w:szCs w:val="22"/>
        </w:rPr>
        <w:t xml:space="preserve"> </w:t>
      </w:r>
      <w:r w:rsidRPr="00C82EA5">
        <w:rPr>
          <w:rFonts w:ascii="Verdana" w:hAnsi="Verdana" w:cstheme="minorHAnsi"/>
          <w:i w:val="0"/>
          <w:sz w:val="22"/>
          <w:szCs w:val="22"/>
        </w:rPr>
        <w:t>Para el caso de pensión de jubilación, estas causales de retiro del servicio tienen una regulación especial dentro del tema del régimen de seguridad social del Estado, tal como la Ley 790 de 2002, que establece condiciones especiales para los pre - pensionados, situaciones y tratos ratificados por la Corte Constitucional mediante sentencia C- 795 de 2009 y otras.</w:t>
      </w:r>
      <w:r w:rsidR="004C6414">
        <w:rPr>
          <w:rFonts w:ascii="Verdana" w:hAnsi="Verdana" w:cstheme="minorHAnsi"/>
          <w:i w:val="0"/>
          <w:sz w:val="22"/>
          <w:szCs w:val="22"/>
        </w:rPr>
        <w:t xml:space="preserve"> </w:t>
      </w:r>
      <w:r w:rsidRPr="00C82EA5">
        <w:rPr>
          <w:rFonts w:ascii="Verdana" w:hAnsi="Verdana" w:cstheme="minorHAnsi"/>
          <w:i w:val="0"/>
          <w:sz w:val="22"/>
          <w:szCs w:val="22"/>
        </w:rPr>
        <w:t>La Ley 1821 del 30 de diciembre de 2016, establece: “La edad máxima para el retiro del cargo de las personas que desempeñen funciones públicas será de setenta (70) años. Una vez cumplidos, se causará el retiro inmediato del cargo que desempeñen sin que puedan ser reintegradas bajo ninguna circunstancia”.</w:t>
      </w:r>
    </w:p>
    <w:p w14:paraId="750AC642" w14:textId="77777777" w:rsidR="00465099" w:rsidRPr="00C82EA5" w:rsidRDefault="00465099" w:rsidP="00465099">
      <w:pPr>
        <w:rPr>
          <w:rFonts w:ascii="Verdana" w:hAnsi="Verdana" w:cstheme="minorHAnsi"/>
          <w:i w:val="0"/>
          <w:sz w:val="22"/>
          <w:szCs w:val="22"/>
        </w:rPr>
      </w:pPr>
    </w:p>
    <w:p w14:paraId="3964CEE2" w14:textId="65235C69" w:rsidR="00465099" w:rsidRPr="00C82EA5" w:rsidRDefault="00465099" w:rsidP="00465099">
      <w:pPr>
        <w:rPr>
          <w:rFonts w:ascii="Verdana" w:hAnsi="Verdana" w:cstheme="minorHAnsi"/>
          <w:i w:val="0"/>
          <w:sz w:val="22"/>
          <w:szCs w:val="22"/>
        </w:rPr>
      </w:pPr>
      <w:r w:rsidRPr="00C82EA5">
        <w:rPr>
          <w:rFonts w:ascii="Verdana" w:hAnsi="Verdana" w:cstheme="minorHAnsi"/>
          <w:i w:val="0"/>
          <w:sz w:val="22"/>
          <w:szCs w:val="22"/>
        </w:rPr>
        <w:t>Teniendo en consideración lo anterior y la normatividad que regula la materia, el GIT de Talento Humano y Prestaciones Sociales, analizó con corte a 31 de diciembre de 202</w:t>
      </w:r>
      <w:r w:rsidR="004C6414">
        <w:rPr>
          <w:rFonts w:ascii="Verdana" w:hAnsi="Verdana" w:cstheme="minorHAnsi"/>
          <w:i w:val="0"/>
          <w:sz w:val="22"/>
          <w:szCs w:val="22"/>
        </w:rPr>
        <w:t>4</w:t>
      </w:r>
      <w:r w:rsidRPr="00C82EA5">
        <w:rPr>
          <w:rFonts w:ascii="Verdana" w:hAnsi="Verdana" w:cstheme="minorHAnsi"/>
          <w:i w:val="0"/>
          <w:sz w:val="22"/>
          <w:szCs w:val="22"/>
        </w:rPr>
        <w:t>, las hojas de vida de sus servidores públicos con el fin de establecer si por estas causas se generarán vacantes de empleos; teniendo como resultado una proyección para la vigencia 202</w:t>
      </w:r>
      <w:r w:rsidR="004C6414">
        <w:rPr>
          <w:rFonts w:ascii="Verdana" w:hAnsi="Verdana" w:cstheme="minorHAnsi"/>
          <w:i w:val="0"/>
          <w:sz w:val="22"/>
          <w:szCs w:val="22"/>
        </w:rPr>
        <w:t>5</w:t>
      </w:r>
      <w:r w:rsidRPr="00C82EA5">
        <w:rPr>
          <w:rFonts w:ascii="Verdana" w:hAnsi="Verdana" w:cstheme="minorHAnsi"/>
          <w:i w:val="0"/>
          <w:sz w:val="22"/>
          <w:szCs w:val="22"/>
        </w:rPr>
        <w:t xml:space="preserve">, </w:t>
      </w:r>
      <w:r w:rsidR="004C6414">
        <w:rPr>
          <w:rFonts w:ascii="Verdana" w:hAnsi="Verdana" w:cstheme="minorHAnsi"/>
          <w:i w:val="0"/>
          <w:sz w:val="22"/>
          <w:szCs w:val="22"/>
        </w:rPr>
        <w:t>cuatro</w:t>
      </w:r>
      <w:r w:rsidRPr="00C82EA5">
        <w:rPr>
          <w:rFonts w:ascii="Verdana" w:hAnsi="Verdana" w:cstheme="minorHAnsi"/>
          <w:i w:val="0"/>
          <w:sz w:val="22"/>
          <w:szCs w:val="22"/>
        </w:rPr>
        <w:t xml:space="preserve"> (</w:t>
      </w:r>
      <w:r w:rsidR="004C6414">
        <w:rPr>
          <w:rFonts w:ascii="Verdana" w:hAnsi="Verdana" w:cstheme="minorHAnsi"/>
          <w:i w:val="0"/>
          <w:sz w:val="22"/>
          <w:szCs w:val="22"/>
        </w:rPr>
        <w:t>4</w:t>
      </w:r>
      <w:r w:rsidRPr="00C82EA5">
        <w:rPr>
          <w:rFonts w:ascii="Verdana" w:hAnsi="Verdana" w:cstheme="minorHAnsi"/>
          <w:i w:val="0"/>
          <w:sz w:val="22"/>
          <w:szCs w:val="22"/>
        </w:rPr>
        <w:t>) servidores con derechos de carrera administrativa que cumplen con todos los requisitos exigidos para la inclusión en nómina de pensionados</w:t>
      </w:r>
      <w:r w:rsidR="004C6414">
        <w:rPr>
          <w:rFonts w:ascii="Verdana" w:hAnsi="Verdana" w:cstheme="minorHAnsi"/>
          <w:i w:val="0"/>
          <w:sz w:val="22"/>
          <w:szCs w:val="22"/>
        </w:rPr>
        <w:t xml:space="preserve">, es importante dar a conocer que de acuerdo con la </w:t>
      </w:r>
      <w:r w:rsidR="006D024E">
        <w:rPr>
          <w:rFonts w:ascii="Verdana" w:hAnsi="Verdana" w:cstheme="minorHAnsi"/>
          <w:i w:val="0"/>
          <w:sz w:val="22"/>
          <w:szCs w:val="22"/>
        </w:rPr>
        <w:t>encuesta Diagnóstico del Plan Estratégico de Talento Humano, 19 servidores públicos indicaron que se encuentran en status de Prepensionado</w:t>
      </w:r>
      <w:r w:rsidRPr="00C82EA5">
        <w:rPr>
          <w:rFonts w:ascii="Verdana" w:hAnsi="Verdana" w:cstheme="minorHAnsi"/>
          <w:i w:val="0"/>
          <w:sz w:val="22"/>
          <w:szCs w:val="22"/>
        </w:rPr>
        <w:t>.</w:t>
      </w:r>
      <w:r w:rsidR="00CF66BF">
        <w:rPr>
          <w:rFonts w:ascii="Verdana" w:hAnsi="Verdana" w:cstheme="minorHAnsi"/>
          <w:i w:val="0"/>
          <w:sz w:val="22"/>
          <w:szCs w:val="22"/>
        </w:rPr>
        <w:t xml:space="preserve"> </w:t>
      </w:r>
      <w:r w:rsidR="00CF66BF">
        <w:rPr>
          <w:rFonts w:ascii="Verdana" w:hAnsi="Verdana" w:cstheme="minorHAnsi"/>
          <w:i w:val="0"/>
          <w:sz w:val="22"/>
          <w:szCs w:val="22"/>
        </w:rPr>
        <w:tab/>
      </w:r>
    </w:p>
    <w:p w14:paraId="6B618625" w14:textId="77777777" w:rsidR="00465099" w:rsidRPr="00C82EA5" w:rsidRDefault="00465099" w:rsidP="00465099">
      <w:pPr>
        <w:rPr>
          <w:rFonts w:ascii="Verdana" w:hAnsi="Verdana" w:cstheme="minorHAnsi"/>
          <w:i w:val="0"/>
          <w:sz w:val="22"/>
          <w:szCs w:val="22"/>
        </w:rPr>
      </w:pPr>
    </w:p>
    <w:p w14:paraId="6F3EA6A0" w14:textId="3685296F" w:rsidR="00465099" w:rsidRPr="00C82EA5" w:rsidRDefault="00465099" w:rsidP="008C619D">
      <w:pPr>
        <w:rPr>
          <w:rFonts w:ascii="Verdana" w:hAnsi="Verdana" w:cstheme="minorHAnsi"/>
          <w:i w:val="0"/>
          <w:sz w:val="22"/>
          <w:szCs w:val="22"/>
        </w:rPr>
      </w:pPr>
      <w:r w:rsidRPr="00C82EA5">
        <w:rPr>
          <w:rFonts w:ascii="Verdana" w:hAnsi="Verdana" w:cstheme="minorHAnsi"/>
          <w:i w:val="0"/>
          <w:sz w:val="22"/>
          <w:szCs w:val="22"/>
        </w:rPr>
        <w:t xml:space="preserve">Hay otras situaciones de retiro del servicio público que no son predecibles, por lo cual serán vacantes que se presenten dentro del respectivo periodo, por renuncia, suspensión en la prestación del servicio, insubsistencia, declaración </w:t>
      </w:r>
      <w:r w:rsidRPr="00C82EA5">
        <w:rPr>
          <w:rFonts w:ascii="Verdana" w:hAnsi="Verdana" w:cstheme="minorHAnsi"/>
          <w:i w:val="0"/>
          <w:sz w:val="22"/>
          <w:szCs w:val="22"/>
        </w:rPr>
        <w:lastRenderedPageBreak/>
        <w:t>de vacancia del empleo, etc. y por tanto se atenderán en su debido momento de acuerdo con las necesidades del servicio.</w:t>
      </w:r>
    </w:p>
    <w:sectPr w:rsidR="00465099" w:rsidRPr="00C82EA5" w:rsidSect="00F54D6F">
      <w:headerReference w:type="default" r:id="rId9"/>
      <w:footerReference w:type="default" r:id="rId10"/>
      <w:pgSz w:w="12240" w:h="15840"/>
      <w:pgMar w:top="1429" w:right="1750" w:bottom="1985" w:left="170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530A0D" w14:textId="77777777" w:rsidR="00806FA0" w:rsidRDefault="00806FA0" w:rsidP="0083385E">
      <w:r>
        <w:separator/>
      </w:r>
    </w:p>
  </w:endnote>
  <w:endnote w:type="continuationSeparator" w:id="0">
    <w:p w14:paraId="3F5CFEA5" w14:textId="77777777" w:rsidR="00806FA0" w:rsidRDefault="00806FA0" w:rsidP="00833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ontserrat Light">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605B1" w14:textId="2C45F886" w:rsidR="003973B8" w:rsidRDefault="006A51C1">
    <w:pPr>
      <w:pStyle w:val="Piedepgina"/>
    </w:pPr>
    <w:r>
      <w:rPr>
        <w:rFonts w:ascii="Verdana" w:hAnsi="Verdana"/>
        <w:i w:val="0"/>
        <w:iCs/>
        <w:noProof/>
        <w:lang w:val="es-ES"/>
      </w:rPr>
      <w:drawing>
        <wp:anchor distT="0" distB="0" distL="114300" distR="114300" simplePos="0" relativeHeight="251659264" behindDoc="1" locked="0" layoutInCell="1" allowOverlap="1" wp14:anchorId="135BF91C" wp14:editId="5EBA402B">
          <wp:simplePos x="0" y="0"/>
          <wp:positionH relativeFrom="page">
            <wp:posOffset>245248</wp:posOffset>
          </wp:positionH>
          <wp:positionV relativeFrom="paragraph">
            <wp:posOffset>-469127</wp:posOffset>
          </wp:positionV>
          <wp:extent cx="7799603" cy="803082"/>
          <wp:effectExtent l="0" t="0" r="0" b="0"/>
          <wp:wrapNone/>
          <wp:docPr id="557214913" name="Imagen 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000546" name="Imagen 2" descr="Interfaz de usuario gráfica,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99603" cy="80308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6D4C91" w14:textId="77777777" w:rsidR="00806FA0" w:rsidRDefault="00806FA0" w:rsidP="0083385E">
      <w:r>
        <w:separator/>
      </w:r>
    </w:p>
  </w:footnote>
  <w:footnote w:type="continuationSeparator" w:id="0">
    <w:p w14:paraId="49CF3514" w14:textId="77777777" w:rsidR="00806FA0" w:rsidRDefault="00806FA0" w:rsidP="00833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745C4" w14:textId="7000D71C" w:rsidR="0083385E" w:rsidRDefault="006A51C1">
    <w:pPr>
      <w:pStyle w:val="Encabezado"/>
    </w:pPr>
    <w:r w:rsidRPr="00937D7D">
      <w:rPr>
        <w:noProof/>
      </w:rPr>
      <w:drawing>
        <wp:inline distT="0" distB="0" distL="0" distR="0" wp14:anchorId="6B492E34" wp14:editId="497D937A">
          <wp:extent cx="5581015" cy="963820"/>
          <wp:effectExtent l="0" t="0" r="0" b="0"/>
          <wp:docPr id="19321649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707232" name="Imagen 757707232"/>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81015" cy="9638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C301B"/>
    <w:multiLevelType w:val="hybridMultilevel"/>
    <w:tmpl w:val="4E80DA7C"/>
    <w:lvl w:ilvl="0" w:tplc="26A4E1E2">
      <w:start w:val="7"/>
      <w:numFmt w:val="bullet"/>
      <w:lvlText w:val="-"/>
      <w:lvlJc w:val="left"/>
      <w:pPr>
        <w:ind w:left="360" w:hanging="360"/>
      </w:pPr>
      <w:rPr>
        <w:rFonts w:ascii="Montserrat Light" w:eastAsia="Times New Roman" w:hAnsi="Montserrat Light" w:cstheme="minorHAns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5E436D5"/>
    <w:multiLevelType w:val="multilevel"/>
    <w:tmpl w:val="6B086AB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CD042C9"/>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F36C4A"/>
    <w:multiLevelType w:val="hybridMultilevel"/>
    <w:tmpl w:val="DCD0C0A2"/>
    <w:lvl w:ilvl="0" w:tplc="FC7A90A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C4951AF"/>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FEF1623"/>
    <w:multiLevelType w:val="multilevel"/>
    <w:tmpl w:val="E8B61C66"/>
    <w:lvl w:ilvl="0">
      <w:start w:val="5"/>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6" w15:restartNumberingAfterBreak="0">
    <w:nsid w:val="39E375D3"/>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2877572"/>
    <w:multiLevelType w:val="multilevel"/>
    <w:tmpl w:val="C66E0270"/>
    <w:lvl w:ilvl="0">
      <w:start w:val="2"/>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344" w:hanging="1800"/>
      </w:pPr>
      <w:rPr>
        <w:rFonts w:hint="default"/>
      </w:rPr>
    </w:lvl>
  </w:abstractNum>
  <w:abstractNum w:abstractNumId="8" w15:restartNumberingAfterBreak="0">
    <w:nsid w:val="486061F0"/>
    <w:multiLevelType w:val="multilevel"/>
    <w:tmpl w:val="80D619B0"/>
    <w:lvl w:ilvl="0">
      <w:start w:val="1"/>
      <w:numFmt w:val="decimal"/>
      <w:lvlText w:val="%1."/>
      <w:lvlJc w:val="left"/>
      <w:pPr>
        <w:ind w:left="1068"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428" w:hanging="72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9" w15:restartNumberingAfterBreak="0">
    <w:nsid w:val="4E1F3876"/>
    <w:multiLevelType w:val="hybridMultilevel"/>
    <w:tmpl w:val="84D2F250"/>
    <w:lvl w:ilvl="0" w:tplc="240A000F">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5441195C"/>
    <w:multiLevelType w:val="multilevel"/>
    <w:tmpl w:val="4CDE560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6CD347B"/>
    <w:multiLevelType w:val="multilevel"/>
    <w:tmpl w:val="80D619B0"/>
    <w:numStyleLink w:val="Listaactual1"/>
  </w:abstractNum>
  <w:abstractNum w:abstractNumId="12" w15:restartNumberingAfterBreak="0">
    <w:nsid w:val="5C487129"/>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C600F05"/>
    <w:multiLevelType w:val="multilevel"/>
    <w:tmpl w:val="80D619B0"/>
    <w:styleLink w:val="Listaactual1"/>
    <w:lvl w:ilvl="0">
      <w:start w:val="1"/>
      <w:numFmt w:val="decimal"/>
      <w:lvlText w:val="%1."/>
      <w:lvlJc w:val="left"/>
      <w:pPr>
        <w:ind w:left="1068"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428" w:hanging="72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14" w15:restartNumberingAfterBreak="0">
    <w:nsid w:val="5DFC4735"/>
    <w:multiLevelType w:val="hybridMultilevel"/>
    <w:tmpl w:val="083C50B4"/>
    <w:lvl w:ilvl="0" w:tplc="7C901850">
      <w:start w:val="2"/>
      <w:numFmt w:val="bullet"/>
      <w:lvlText w:val="-"/>
      <w:lvlJc w:val="left"/>
      <w:pPr>
        <w:ind w:left="720" w:hanging="360"/>
      </w:pPr>
      <w:rPr>
        <w:rFonts w:ascii="Montserrat Light" w:eastAsia="Times New Roman" w:hAnsi="Montserrat Light"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ACD066A"/>
    <w:multiLevelType w:val="multilevel"/>
    <w:tmpl w:val="664875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AD96091"/>
    <w:multiLevelType w:val="hybridMultilevel"/>
    <w:tmpl w:val="3DF2CB06"/>
    <w:lvl w:ilvl="0" w:tplc="240A0019">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16cid:durableId="583302601">
    <w:abstractNumId w:val="0"/>
  </w:num>
  <w:num w:numId="2" w16cid:durableId="1336609205">
    <w:abstractNumId w:val="16"/>
  </w:num>
  <w:num w:numId="3" w16cid:durableId="924999977">
    <w:abstractNumId w:val="13"/>
  </w:num>
  <w:num w:numId="4" w16cid:durableId="1233351825">
    <w:abstractNumId w:val="11"/>
  </w:num>
  <w:num w:numId="5" w16cid:durableId="1547450824">
    <w:abstractNumId w:val="15"/>
  </w:num>
  <w:num w:numId="6" w16cid:durableId="1029255662">
    <w:abstractNumId w:val="9"/>
  </w:num>
  <w:num w:numId="7" w16cid:durableId="1629776348">
    <w:abstractNumId w:val="7"/>
  </w:num>
  <w:num w:numId="8" w16cid:durableId="759640405">
    <w:abstractNumId w:val="1"/>
  </w:num>
  <w:num w:numId="9" w16cid:durableId="2091736096">
    <w:abstractNumId w:val="3"/>
  </w:num>
  <w:num w:numId="10" w16cid:durableId="927155261">
    <w:abstractNumId w:val="4"/>
  </w:num>
  <w:num w:numId="11" w16cid:durableId="973633696">
    <w:abstractNumId w:val="12"/>
  </w:num>
  <w:num w:numId="12" w16cid:durableId="720835004">
    <w:abstractNumId w:val="2"/>
  </w:num>
  <w:num w:numId="13" w16cid:durableId="1394937017">
    <w:abstractNumId w:val="6"/>
  </w:num>
  <w:num w:numId="14" w16cid:durableId="1641307006">
    <w:abstractNumId w:val="5"/>
  </w:num>
  <w:num w:numId="15" w16cid:durableId="396175547">
    <w:abstractNumId w:val="14"/>
  </w:num>
  <w:num w:numId="16" w16cid:durableId="1261839454">
    <w:abstractNumId w:val="8"/>
  </w:num>
  <w:num w:numId="17" w16cid:durableId="9879743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85E"/>
    <w:rsid w:val="00011ACB"/>
    <w:rsid w:val="0002147E"/>
    <w:rsid w:val="000247C3"/>
    <w:rsid w:val="00050948"/>
    <w:rsid w:val="00097F73"/>
    <w:rsid w:val="000A62BC"/>
    <w:rsid w:val="000C035D"/>
    <w:rsid w:val="000C275B"/>
    <w:rsid w:val="000D18B8"/>
    <w:rsid w:val="000D3989"/>
    <w:rsid w:val="000D5A48"/>
    <w:rsid w:val="00121B40"/>
    <w:rsid w:val="00180370"/>
    <w:rsid w:val="00184557"/>
    <w:rsid w:val="001B431D"/>
    <w:rsid w:val="001B4821"/>
    <w:rsid w:val="001B62BA"/>
    <w:rsid w:val="001D3BCD"/>
    <w:rsid w:val="001E4565"/>
    <w:rsid w:val="00212BDE"/>
    <w:rsid w:val="00221CAB"/>
    <w:rsid w:val="00222EF6"/>
    <w:rsid w:val="00242F71"/>
    <w:rsid w:val="00255446"/>
    <w:rsid w:val="00296FFF"/>
    <w:rsid w:val="002B0254"/>
    <w:rsid w:val="002B3EE2"/>
    <w:rsid w:val="002C5BAB"/>
    <w:rsid w:val="002C70CE"/>
    <w:rsid w:val="002D1372"/>
    <w:rsid w:val="002F19CF"/>
    <w:rsid w:val="002F55A9"/>
    <w:rsid w:val="0032151B"/>
    <w:rsid w:val="00326EA9"/>
    <w:rsid w:val="003569A7"/>
    <w:rsid w:val="00370C8C"/>
    <w:rsid w:val="00391848"/>
    <w:rsid w:val="00395BF7"/>
    <w:rsid w:val="003973B8"/>
    <w:rsid w:val="00400519"/>
    <w:rsid w:val="0044602C"/>
    <w:rsid w:val="00463AE4"/>
    <w:rsid w:val="00465099"/>
    <w:rsid w:val="0046564E"/>
    <w:rsid w:val="004C6414"/>
    <w:rsid w:val="004E55AD"/>
    <w:rsid w:val="005046F4"/>
    <w:rsid w:val="0052180B"/>
    <w:rsid w:val="00537F68"/>
    <w:rsid w:val="0054524E"/>
    <w:rsid w:val="00552227"/>
    <w:rsid w:val="005C1706"/>
    <w:rsid w:val="005D7572"/>
    <w:rsid w:val="005F517D"/>
    <w:rsid w:val="00621792"/>
    <w:rsid w:val="006340E6"/>
    <w:rsid w:val="00635025"/>
    <w:rsid w:val="00637D3D"/>
    <w:rsid w:val="00641FC2"/>
    <w:rsid w:val="00677588"/>
    <w:rsid w:val="0068100C"/>
    <w:rsid w:val="00690A4A"/>
    <w:rsid w:val="00696876"/>
    <w:rsid w:val="006A51C1"/>
    <w:rsid w:val="006D024E"/>
    <w:rsid w:val="006F6DC8"/>
    <w:rsid w:val="00706381"/>
    <w:rsid w:val="00726FCC"/>
    <w:rsid w:val="007636F0"/>
    <w:rsid w:val="007751E9"/>
    <w:rsid w:val="00794305"/>
    <w:rsid w:val="007D1DB9"/>
    <w:rsid w:val="007E02DA"/>
    <w:rsid w:val="007F0482"/>
    <w:rsid w:val="008000CB"/>
    <w:rsid w:val="00806FA0"/>
    <w:rsid w:val="00830ADB"/>
    <w:rsid w:val="0083385E"/>
    <w:rsid w:val="0087132F"/>
    <w:rsid w:val="00897A4F"/>
    <w:rsid w:val="008C619D"/>
    <w:rsid w:val="008C6955"/>
    <w:rsid w:val="008D2788"/>
    <w:rsid w:val="008D3BE1"/>
    <w:rsid w:val="008D5F6D"/>
    <w:rsid w:val="00906CF8"/>
    <w:rsid w:val="00924A2E"/>
    <w:rsid w:val="00931380"/>
    <w:rsid w:val="009724DF"/>
    <w:rsid w:val="009733D5"/>
    <w:rsid w:val="00974851"/>
    <w:rsid w:val="009A1B0F"/>
    <w:rsid w:val="009B09F5"/>
    <w:rsid w:val="009C52B9"/>
    <w:rsid w:val="009E6269"/>
    <w:rsid w:val="00A05EA2"/>
    <w:rsid w:val="00A100D8"/>
    <w:rsid w:val="00A5183F"/>
    <w:rsid w:val="00A605D1"/>
    <w:rsid w:val="00A704E2"/>
    <w:rsid w:val="00A75F6A"/>
    <w:rsid w:val="00A769C6"/>
    <w:rsid w:val="00AC61E0"/>
    <w:rsid w:val="00AE717B"/>
    <w:rsid w:val="00AF07C5"/>
    <w:rsid w:val="00AF4A21"/>
    <w:rsid w:val="00AF7E29"/>
    <w:rsid w:val="00B13AD4"/>
    <w:rsid w:val="00B359E0"/>
    <w:rsid w:val="00B57F66"/>
    <w:rsid w:val="00B9136D"/>
    <w:rsid w:val="00B91800"/>
    <w:rsid w:val="00BA00A0"/>
    <w:rsid w:val="00BC06A6"/>
    <w:rsid w:val="00BE18EC"/>
    <w:rsid w:val="00BF693C"/>
    <w:rsid w:val="00C04018"/>
    <w:rsid w:val="00C234B5"/>
    <w:rsid w:val="00C272EA"/>
    <w:rsid w:val="00C3335C"/>
    <w:rsid w:val="00C33F00"/>
    <w:rsid w:val="00C46D89"/>
    <w:rsid w:val="00C558BC"/>
    <w:rsid w:val="00C82EA5"/>
    <w:rsid w:val="00C96156"/>
    <w:rsid w:val="00CA0B75"/>
    <w:rsid w:val="00CA6F80"/>
    <w:rsid w:val="00CB2008"/>
    <w:rsid w:val="00CF66BF"/>
    <w:rsid w:val="00D03238"/>
    <w:rsid w:val="00D05BB0"/>
    <w:rsid w:val="00D9670E"/>
    <w:rsid w:val="00DB12F2"/>
    <w:rsid w:val="00DB3F04"/>
    <w:rsid w:val="00E1528D"/>
    <w:rsid w:val="00E40241"/>
    <w:rsid w:val="00E405BC"/>
    <w:rsid w:val="00E45F6E"/>
    <w:rsid w:val="00E653C5"/>
    <w:rsid w:val="00E86D30"/>
    <w:rsid w:val="00E87087"/>
    <w:rsid w:val="00EA0B8A"/>
    <w:rsid w:val="00EB7E0D"/>
    <w:rsid w:val="00ED01E8"/>
    <w:rsid w:val="00EE62FF"/>
    <w:rsid w:val="00EE77BD"/>
    <w:rsid w:val="00EF370D"/>
    <w:rsid w:val="00EF4073"/>
    <w:rsid w:val="00EF6C3D"/>
    <w:rsid w:val="00F1463A"/>
    <w:rsid w:val="00F54D6F"/>
    <w:rsid w:val="00FB68BE"/>
    <w:rsid w:val="00FC5C4F"/>
    <w:rsid w:val="00FD2708"/>
    <w:rsid w:val="00FF6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4BBD5"/>
  <w15:chartTrackingRefBased/>
  <w15:docId w15:val="{A5E76A49-5B55-4833-8976-7567EC7E0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0A0"/>
    <w:pPr>
      <w:suppressAutoHyphens/>
      <w:spacing w:after="0" w:line="240" w:lineRule="auto"/>
      <w:jc w:val="both"/>
    </w:pPr>
    <w:rPr>
      <w:rFonts w:ascii="Bookman Old Style" w:eastAsia="Times New Roman" w:hAnsi="Bookman Old Style" w:cs="Times New Roman"/>
      <w:i/>
      <w:sz w:val="20"/>
      <w:szCs w:val="20"/>
      <w:lang w:val="es-CO" w:eastAsia="ar-SA"/>
    </w:rPr>
  </w:style>
  <w:style w:type="paragraph" w:styleId="Ttulo1">
    <w:name w:val="heading 1"/>
    <w:basedOn w:val="Normal"/>
    <w:next w:val="Normal"/>
    <w:link w:val="Ttulo1Car"/>
    <w:uiPriority w:val="9"/>
    <w:qFormat/>
    <w:rsid w:val="00D05BB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3385E"/>
    <w:pPr>
      <w:tabs>
        <w:tab w:val="center" w:pos="4419"/>
        <w:tab w:val="right" w:pos="8838"/>
      </w:tabs>
    </w:pPr>
  </w:style>
  <w:style w:type="character" w:customStyle="1" w:styleId="EncabezadoCar">
    <w:name w:val="Encabezado Car"/>
    <w:basedOn w:val="Fuentedeprrafopredeter"/>
    <w:link w:val="Encabezado"/>
    <w:uiPriority w:val="99"/>
    <w:rsid w:val="0083385E"/>
    <w:rPr>
      <w:lang w:val="es-CO"/>
    </w:rPr>
  </w:style>
  <w:style w:type="paragraph" w:styleId="Piedepgina">
    <w:name w:val="footer"/>
    <w:basedOn w:val="Normal"/>
    <w:link w:val="PiedepginaCar"/>
    <w:uiPriority w:val="99"/>
    <w:unhideWhenUsed/>
    <w:rsid w:val="0083385E"/>
    <w:pPr>
      <w:tabs>
        <w:tab w:val="center" w:pos="4419"/>
        <w:tab w:val="right" w:pos="8838"/>
      </w:tabs>
    </w:pPr>
  </w:style>
  <w:style w:type="character" w:customStyle="1" w:styleId="PiedepginaCar">
    <w:name w:val="Pie de página Car"/>
    <w:basedOn w:val="Fuentedeprrafopredeter"/>
    <w:link w:val="Piedepgina"/>
    <w:uiPriority w:val="99"/>
    <w:rsid w:val="0083385E"/>
    <w:rPr>
      <w:lang w:val="es-CO"/>
    </w:rPr>
  </w:style>
  <w:style w:type="paragraph" w:styleId="Prrafodelista">
    <w:name w:val="List Paragraph"/>
    <w:basedOn w:val="Normal"/>
    <w:uiPriority w:val="34"/>
    <w:qFormat/>
    <w:rsid w:val="00BA00A0"/>
    <w:pPr>
      <w:ind w:left="720"/>
      <w:contextualSpacing/>
    </w:pPr>
  </w:style>
  <w:style w:type="table" w:styleId="Tablaconcuadrcula">
    <w:name w:val="Table Grid"/>
    <w:basedOn w:val="Tablanormal"/>
    <w:rsid w:val="00BA00A0"/>
    <w:pPr>
      <w:spacing w:after="0" w:line="240" w:lineRule="auto"/>
    </w:pPr>
    <w:rPr>
      <w:rFonts w:ascii="Times New Roman" w:eastAsia="Times New Roman" w:hAnsi="Times New Roman" w:cs="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BA00A0"/>
    <w:pPr>
      <w:numPr>
        <w:numId w:val="3"/>
      </w:numPr>
    </w:pPr>
  </w:style>
  <w:style w:type="character" w:customStyle="1" w:styleId="Ttulo1Car">
    <w:name w:val="Título 1 Car"/>
    <w:basedOn w:val="Fuentedeprrafopredeter"/>
    <w:link w:val="Ttulo1"/>
    <w:uiPriority w:val="9"/>
    <w:rsid w:val="00D05BB0"/>
    <w:rPr>
      <w:rFonts w:asciiTheme="majorHAnsi" w:eastAsiaTheme="majorEastAsia" w:hAnsiTheme="majorHAnsi" w:cstheme="majorBidi"/>
      <w:i/>
      <w:color w:val="2E74B5" w:themeColor="accent1" w:themeShade="BF"/>
      <w:sz w:val="32"/>
      <w:szCs w:val="32"/>
      <w:lang w:val="es-CO" w:eastAsia="ar-SA"/>
    </w:rPr>
  </w:style>
  <w:style w:type="paragraph" w:styleId="TtuloTDC">
    <w:name w:val="TOC Heading"/>
    <w:basedOn w:val="Ttulo1"/>
    <w:next w:val="Normal"/>
    <w:uiPriority w:val="39"/>
    <w:unhideWhenUsed/>
    <w:qFormat/>
    <w:rsid w:val="00D05BB0"/>
    <w:pPr>
      <w:suppressAutoHyphens w:val="0"/>
      <w:spacing w:line="259" w:lineRule="auto"/>
      <w:jc w:val="left"/>
      <w:outlineLvl w:val="9"/>
    </w:pPr>
    <w:rPr>
      <w:i w:val="0"/>
      <w:lang w:eastAsia="es-CO"/>
    </w:rPr>
  </w:style>
  <w:style w:type="table" w:styleId="Tablaconcuadrcula6concolores-nfasis5">
    <w:name w:val="Grid Table 6 Colorful Accent 5"/>
    <w:basedOn w:val="Tablanormal"/>
    <w:uiPriority w:val="51"/>
    <w:rsid w:val="00BF693C"/>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1clara-nfasis5">
    <w:name w:val="Grid Table 1 Light Accent 5"/>
    <w:basedOn w:val="Tablanormal"/>
    <w:uiPriority w:val="46"/>
    <w:rsid w:val="00BF693C"/>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BC06A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PATHFINDER\COMPARTIDOS_CGN\140\142\142_Documentos%20de%20apoyo\PLANES%20DECRETO%20612%20-%20%202025\DICIEMBRE%202024.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extLst>
              <c:ext xmlns:c16="http://schemas.microsoft.com/office/drawing/2014/chart" uri="{C3380CC4-5D6E-409C-BE32-E72D297353CC}">
                <c16:uniqueId val="{00000001-BD34-4BD5-8790-BD6D353E979B}"/>
              </c:ext>
            </c:extLst>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extLst>
              <c:ext xmlns:c16="http://schemas.microsoft.com/office/drawing/2014/chart" uri="{C3380CC4-5D6E-409C-BE32-E72D297353CC}">
                <c16:uniqueId val="{00000003-BD34-4BD5-8790-BD6D353E979B}"/>
              </c:ext>
            </c:extLst>
          </c:dPt>
          <c:dLbls>
            <c:dLbl>
              <c:idx val="0"/>
              <c:layout>
                <c:manualLayout>
                  <c:x val="-1.0247632089467077E-2"/>
                  <c:y val="-0.25159421169847573"/>
                </c:manualLayout>
              </c:layout>
              <c:tx>
                <c:rich>
                  <a:bodyPr/>
                  <a:lstStyle/>
                  <a:p>
                    <a:r>
                      <a:rPr lang="en-US"/>
                      <a:t>Provista</a:t>
                    </a:r>
                    <a:r>
                      <a:rPr lang="en-US" baseline="0"/>
                      <a:t> </a:t>
                    </a:r>
                    <a:fld id="{5543B7D5-9B42-444C-A9EB-275E10CDF96F}" type="PERCENTAGE">
                      <a:rPr lang="en-US"/>
                      <a:pPr/>
                      <a:t>[PORCENTAJE]</a:t>
                    </a:fld>
                    <a:endParaRPr lang="en-US" baseline="0"/>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D34-4BD5-8790-BD6D353E979B}"/>
                </c:ext>
              </c:extLst>
            </c:dLbl>
            <c:dLbl>
              <c:idx val="1"/>
              <c:layout>
                <c:manualLayout>
                  <c:x val="-0.13066551463675732"/>
                  <c:y val="1.2323018972669728E-2"/>
                </c:manualLayout>
              </c:layout>
              <c:tx>
                <c:rich>
                  <a:bodyPr/>
                  <a:lstStyle/>
                  <a:p>
                    <a:r>
                      <a:rPr lang="en-US"/>
                      <a:t>Vacantes</a:t>
                    </a:r>
                    <a:r>
                      <a:rPr lang="en-US" baseline="0"/>
                      <a:t> </a:t>
                    </a:r>
                    <a:fld id="{776F25DB-AC21-4FE3-AC5B-08CACBAB0132}" type="PERCENTAGE">
                      <a:rPr lang="en-US"/>
                      <a:pPr/>
                      <a:t>[PORCENTAJE]</a:t>
                    </a:fld>
                    <a:endParaRPr lang="en-US" baseline="0"/>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D34-4BD5-8790-BD6D353E979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65000"/>
                        <a:lumOff val="35000"/>
                      </a:schemeClr>
                    </a:solidFill>
                    <a:latin typeface="+mn-lt"/>
                    <a:ea typeface="+mn-ea"/>
                    <a:cs typeface="+mn-cs"/>
                  </a:defRPr>
                </a:pPr>
                <a:endParaRPr lang="es-CO"/>
              </a:p>
            </c:txPr>
            <c:showLegendKey val="0"/>
            <c:showVal val="0"/>
            <c:showCatName val="0"/>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Datos!$A$2:$A$3</c:f>
              <c:strCache>
                <c:ptCount val="2"/>
                <c:pt idx="0">
                  <c:v>Provista</c:v>
                </c:pt>
                <c:pt idx="1">
                  <c:v>Vacantes</c:v>
                </c:pt>
              </c:strCache>
            </c:strRef>
          </c:cat>
          <c:val>
            <c:numRef>
              <c:f>Datos!$B$2:$B$3</c:f>
              <c:numCache>
                <c:formatCode>General</c:formatCode>
                <c:ptCount val="2"/>
                <c:pt idx="0">
                  <c:v>105</c:v>
                </c:pt>
                <c:pt idx="1">
                  <c:v>7</c:v>
                </c:pt>
              </c:numCache>
            </c:numRef>
          </c:val>
          <c:extLst>
            <c:ext xmlns:c16="http://schemas.microsoft.com/office/drawing/2014/chart" uri="{C3380CC4-5D6E-409C-BE32-E72D297353CC}">
              <c16:uniqueId val="{00000004-BD34-4BD5-8790-BD6D353E979B}"/>
            </c:ext>
          </c:extLst>
        </c:ser>
        <c:dLbls>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25AD7-4617-40C8-A16A-FD3F40C7B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8</Pages>
  <Words>1582</Words>
  <Characters>8701</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Alexandra Quemba Gomez</cp:lastModifiedBy>
  <cp:revision>46</cp:revision>
  <dcterms:created xsi:type="dcterms:W3CDTF">2023-12-11T20:48:00Z</dcterms:created>
  <dcterms:modified xsi:type="dcterms:W3CDTF">2024-12-11T16:10:00Z</dcterms:modified>
</cp:coreProperties>
</file>