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46671" w14:textId="77777777" w:rsidR="001A69BD" w:rsidRPr="00292AE9" w:rsidRDefault="001A69BD" w:rsidP="001A69BD">
      <w:pPr>
        <w:rPr>
          <w:rFonts w:ascii="Verdana" w:hAnsi="Verdana" w:cs="Helvetica"/>
          <w:i w:val="0"/>
          <w:sz w:val="22"/>
          <w:szCs w:val="22"/>
        </w:rPr>
      </w:pPr>
      <w:bookmarkStart w:id="0" w:name="_Hlk184324144"/>
      <w:bookmarkEnd w:id="0"/>
    </w:p>
    <w:p w14:paraId="38AADEFC" w14:textId="77777777" w:rsidR="001A69BD" w:rsidRPr="00292AE9" w:rsidRDefault="001A69BD" w:rsidP="001A69BD">
      <w:pPr>
        <w:rPr>
          <w:rFonts w:ascii="Verdana" w:hAnsi="Verdana" w:cs="Helvetica"/>
          <w:i w:val="0"/>
          <w:sz w:val="22"/>
          <w:szCs w:val="22"/>
        </w:rPr>
      </w:pPr>
    </w:p>
    <w:p w14:paraId="341B49B8" w14:textId="77777777" w:rsidR="006964F7" w:rsidRPr="00292AE9" w:rsidRDefault="006964F7" w:rsidP="006964F7">
      <w:pPr>
        <w:spacing w:line="276" w:lineRule="auto"/>
        <w:jc w:val="center"/>
        <w:rPr>
          <w:rFonts w:ascii="Verdana" w:hAnsi="Verdana" w:cstheme="minorHAnsi"/>
          <w:b/>
          <w:bCs/>
          <w:i w:val="0"/>
          <w:sz w:val="24"/>
          <w:szCs w:val="24"/>
        </w:rPr>
      </w:pPr>
    </w:p>
    <w:p w14:paraId="15E7D823"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 xml:space="preserve">UNIDAD ADMINISTRATIVA ESPECIAL </w:t>
      </w:r>
    </w:p>
    <w:p w14:paraId="7A5B6458"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CONTADURÍA GENERAL DE LA NACIÓN</w:t>
      </w:r>
    </w:p>
    <w:p w14:paraId="1F257590" w14:textId="77777777" w:rsidR="006964F7" w:rsidRPr="00292AE9" w:rsidRDefault="006964F7" w:rsidP="006964F7">
      <w:pPr>
        <w:spacing w:line="276" w:lineRule="auto"/>
        <w:rPr>
          <w:rFonts w:ascii="Verdana" w:hAnsi="Verdana" w:cstheme="minorHAnsi"/>
          <w:b/>
          <w:bCs/>
          <w:i w:val="0"/>
          <w:sz w:val="24"/>
          <w:szCs w:val="24"/>
        </w:rPr>
      </w:pPr>
    </w:p>
    <w:p w14:paraId="7B1BD6DF" w14:textId="77777777" w:rsidR="006964F7" w:rsidRPr="00292AE9" w:rsidRDefault="006964F7" w:rsidP="006964F7">
      <w:pPr>
        <w:spacing w:line="276" w:lineRule="auto"/>
        <w:rPr>
          <w:rFonts w:ascii="Verdana" w:hAnsi="Verdana" w:cstheme="minorHAnsi"/>
          <w:b/>
          <w:bCs/>
          <w:i w:val="0"/>
          <w:sz w:val="24"/>
          <w:szCs w:val="24"/>
        </w:rPr>
      </w:pPr>
    </w:p>
    <w:p w14:paraId="760F26BD" w14:textId="77777777" w:rsidR="006964F7" w:rsidRPr="00292AE9" w:rsidRDefault="006964F7" w:rsidP="006964F7">
      <w:pPr>
        <w:spacing w:line="276" w:lineRule="auto"/>
        <w:rPr>
          <w:rFonts w:ascii="Verdana" w:hAnsi="Verdana" w:cstheme="minorHAnsi"/>
          <w:b/>
          <w:bCs/>
          <w:i w:val="0"/>
          <w:sz w:val="24"/>
          <w:szCs w:val="24"/>
        </w:rPr>
      </w:pPr>
    </w:p>
    <w:p w14:paraId="3E4E1912" w14:textId="77777777" w:rsidR="006964F7" w:rsidRPr="00292AE9" w:rsidRDefault="006964F7" w:rsidP="006964F7">
      <w:pPr>
        <w:spacing w:line="276" w:lineRule="auto"/>
        <w:rPr>
          <w:rFonts w:ascii="Verdana" w:hAnsi="Verdana" w:cstheme="minorHAnsi"/>
          <w:b/>
          <w:bCs/>
          <w:i w:val="0"/>
          <w:sz w:val="24"/>
          <w:szCs w:val="24"/>
        </w:rPr>
      </w:pPr>
    </w:p>
    <w:p w14:paraId="55249D7B" w14:textId="28EE8919" w:rsidR="006964F7" w:rsidRPr="00292AE9" w:rsidRDefault="006964F7" w:rsidP="006964F7">
      <w:pPr>
        <w:ind w:firstLine="708"/>
        <w:jc w:val="center"/>
        <w:rPr>
          <w:rFonts w:ascii="Verdana" w:hAnsi="Verdana" w:cstheme="minorHAnsi"/>
          <w:b/>
          <w:bCs/>
          <w:i w:val="0"/>
          <w:sz w:val="24"/>
          <w:szCs w:val="24"/>
        </w:rPr>
      </w:pPr>
      <w:r w:rsidRPr="00292AE9">
        <w:rPr>
          <w:rFonts w:ascii="Verdana" w:hAnsi="Verdana" w:cstheme="minorHAnsi"/>
          <w:b/>
          <w:bCs/>
          <w:i w:val="0"/>
          <w:sz w:val="24"/>
          <w:szCs w:val="24"/>
        </w:rPr>
        <w:t>PLAN DE BIENESTAR E INCENTIVOS 202</w:t>
      </w:r>
      <w:r w:rsidR="00CE29C0" w:rsidRPr="00292AE9">
        <w:rPr>
          <w:rFonts w:ascii="Verdana" w:hAnsi="Verdana" w:cstheme="minorHAnsi"/>
          <w:b/>
          <w:bCs/>
          <w:i w:val="0"/>
          <w:sz w:val="24"/>
          <w:szCs w:val="24"/>
        </w:rPr>
        <w:t>5</w:t>
      </w:r>
    </w:p>
    <w:p w14:paraId="78BA5EA2" w14:textId="77777777" w:rsidR="006964F7" w:rsidRPr="00292AE9" w:rsidRDefault="006964F7" w:rsidP="006964F7">
      <w:pPr>
        <w:spacing w:line="276" w:lineRule="auto"/>
        <w:rPr>
          <w:rFonts w:ascii="Verdana" w:hAnsi="Verdana" w:cstheme="minorHAnsi"/>
          <w:b/>
          <w:bCs/>
          <w:i w:val="0"/>
          <w:sz w:val="24"/>
          <w:szCs w:val="24"/>
        </w:rPr>
      </w:pPr>
    </w:p>
    <w:p w14:paraId="20CD5CB9" w14:textId="77777777" w:rsidR="006964F7" w:rsidRPr="00292AE9" w:rsidRDefault="006964F7" w:rsidP="006964F7">
      <w:pPr>
        <w:spacing w:line="276" w:lineRule="auto"/>
        <w:rPr>
          <w:rFonts w:ascii="Verdana" w:hAnsi="Verdana" w:cstheme="minorHAnsi"/>
          <w:b/>
          <w:bCs/>
          <w:i w:val="0"/>
          <w:sz w:val="24"/>
          <w:szCs w:val="24"/>
        </w:rPr>
      </w:pPr>
    </w:p>
    <w:p w14:paraId="016AE008" w14:textId="77777777" w:rsidR="006964F7" w:rsidRPr="00292AE9" w:rsidRDefault="006964F7" w:rsidP="006964F7">
      <w:pPr>
        <w:spacing w:line="276" w:lineRule="auto"/>
        <w:rPr>
          <w:rFonts w:ascii="Verdana" w:hAnsi="Verdana" w:cstheme="minorHAnsi"/>
          <w:b/>
          <w:bCs/>
          <w:i w:val="0"/>
          <w:sz w:val="24"/>
          <w:szCs w:val="24"/>
        </w:rPr>
      </w:pPr>
    </w:p>
    <w:p w14:paraId="7C213692" w14:textId="77777777" w:rsidR="006964F7" w:rsidRPr="00292AE9" w:rsidRDefault="006964F7" w:rsidP="006964F7">
      <w:pPr>
        <w:spacing w:line="276" w:lineRule="auto"/>
        <w:rPr>
          <w:rFonts w:ascii="Verdana" w:hAnsi="Verdana" w:cstheme="minorHAnsi"/>
          <w:b/>
          <w:bCs/>
          <w:i w:val="0"/>
          <w:sz w:val="24"/>
          <w:szCs w:val="24"/>
        </w:rPr>
      </w:pPr>
    </w:p>
    <w:p w14:paraId="21376A91"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MAURICIO GÓMEZ VILLEGAS</w:t>
      </w:r>
    </w:p>
    <w:p w14:paraId="65FFEE80"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CONTADOR GENERAL DE LA NACIÓN</w:t>
      </w:r>
    </w:p>
    <w:p w14:paraId="266D9CB0" w14:textId="77777777" w:rsidR="006964F7" w:rsidRPr="00292AE9" w:rsidRDefault="006964F7" w:rsidP="006964F7">
      <w:pPr>
        <w:spacing w:line="276" w:lineRule="auto"/>
        <w:rPr>
          <w:rFonts w:ascii="Verdana" w:hAnsi="Verdana" w:cstheme="minorHAnsi"/>
          <w:b/>
          <w:bCs/>
          <w:i w:val="0"/>
          <w:sz w:val="24"/>
          <w:szCs w:val="24"/>
        </w:rPr>
      </w:pPr>
    </w:p>
    <w:p w14:paraId="5620CCE6" w14:textId="77777777" w:rsidR="006964F7" w:rsidRPr="00292AE9" w:rsidRDefault="006964F7" w:rsidP="006964F7">
      <w:pPr>
        <w:spacing w:line="276" w:lineRule="auto"/>
        <w:rPr>
          <w:rFonts w:ascii="Verdana" w:hAnsi="Verdana" w:cstheme="minorHAnsi"/>
          <w:b/>
          <w:bCs/>
          <w:i w:val="0"/>
          <w:sz w:val="24"/>
          <w:szCs w:val="24"/>
        </w:rPr>
      </w:pPr>
    </w:p>
    <w:p w14:paraId="43617FE7"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FREDDY ARMANDO CASTAÑO PINEDA</w:t>
      </w:r>
    </w:p>
    <w:p w14:paraId="0E748D6C" w14:textId="77777777" w:rsidR="006964F7" w:rsidRPr="00292AE9"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SECRETARIO GENERAL</w:t>
      </w:r>
    </w:p>
    <w:p w14:paraId="28622D2C" w14:textId="77777777" w:rsidR="006964F7" w:rsidRPr="00292AE9" w:rsidRDefault="006964F7" w:rsidP="006964F7">
      <w:pPr>
        <w:spacing w:line="276" w:lineRule="auto"/>
        <w:rPr>
          <w:rFonts w:ascii="Verdana" w:hAnsi="Verdana" w:cstheme="minorHAnsi"/>
          <w:b/>
          <w:bCs/>
          <w:i w:val="0"/>
          <w:sz w:val="24"/>
          <w:szCs w:val="24"/>
        </w:rPr>
      </w:pPr>
    </w:p>
    <w:p w14:paraId="596BA8A8" w14:textId="77777777" w:rsidR="006964F7" w:rsidRPr="00292AE9" w:rsidRDefault="006964F7" w:rsidP="006964F7">
      <w:pPr>
        <w:spacing w:line="276" w:lineRule="auto"/>
        <w:rPr>
          <w:rFonts w:ascii="Verdana" w:hAnsi="Verdana" w:cstheme="minorHAnsi"/>
          <w:b/>
          <w:bCs/>
          <w:i w:val="0"/>
          <w:sz w:val="24"/>
          <w:szCs w:val="24"/>
        </w:rPr>
      </w:pPr>
    </w:p>
    <w:p w14:paraId="7BFCC9B3" w14:textId="542850E2" w:rsidR="00DB2AA8" w:rsidRPr="00DB2AA8" w:rsidRDefault="00DB2AA8" w:rsidP="00DB2AA8">
      <w:pPr>
        <w:spacing w:line="276" w:lineRule="auto"/>
        <w:jc w:val="center"/>
        <w:rPr>
          <w:rFonts w:ascii="Verdana" w:hAnsi="Verdana" w:cstheme="minorHAnsi"/>
          <w:b/>
          <w:bCs/>
          <w:i w:val="0"/>
          <w:sz w:val="24"/>
          <w:szCs w:val="24"/>
        </w:rPr>
      </w:pPr>
      <w:r w:rsidRPr="00DB2AA8">
        <w:rPr>
          <w:rFonts w:ascii="Verdana" w:hAnsi="Verdana" w:cstheme="minorHAnsi"/>
          <w:b/>
          <w:bCs/>
          <w:i w:val="0"/>
          <w:sz w:val="24"/>
          <w:szCs w:val="24"/>
        </w:rPr>
        <w:t>ALEXANDRA QUEMBA GÓMEZ</w:t>
      </w:r>
    </w:p>
    <w:p w14:paraId="3D5029B3" w14:textId="2BD2E1AC" w:rsidR="006964F7" w:rsidRPr="00292AE9" w:rsidRDefault="00DB2AA8" w:rsidP="00DB2AA8">
      <w:pPr>
        <w:spacing w:line="276" w:lineRule="auto"/>
        <w:jc w:val="center"/>
        <w:rPr>
          <w:rFonts w:ascii="Verdana" w:hAnsi="Verdana" w:cstheme="minorHAnsi"/>
          <w:b/>
          <w:bCs/>
          <w:i w:val="0"/>
          <w:sz w:val="24"/>
          <w:szCs w:val="24"/>
        </w:rPr>
      </w:pPr>
      <w:r w:rsidRPr="00DB2AA8">
        <w:rPr>
          <w:rFonts w:ascii="Verdana" w:hAnsi="Verdana" w:cstheme="minorHAnsi"/>
          <w:b/>
          <w:bCs/>
          <w:i w:val="0"/>
          <w:sz w:val="24"/>
          <w:szCs w:val="24"/>
        </w:rPr>
        <w:t>COORDINADORA GIT DE TALENTO HUMANO Y PRESTACIONES SOCIALES</w:t>
      </w:r>
    </w:p>
    <w:p w14:paraId="475C8115" w14:textId="77777777" w:rsidR="006964F7" w:rsidRPr="00292AE9" w:rsidRDefault="006964F7" w:rsidP="006964F7">
      <w:pPr>
        <w:spacing w:line="276" w:lineRule="auto"/>
        <w:rPr>
          <w:rFonts w:ascii="Verdana" w:hAnsi="Verdana" w:cstheme="minorHAnsi"/>
          <w:b/>
          <w:bCs/>
          <w:i w:val="0"/>
          <w:sz w:val="24"/>
          <w:szCs w:val="24"/>
        </w:rPr>
      </w:pPr>
    </w:p>
    <w:p w14:paraId="42D0E04A" w14:textId="77777777" w:rsidR="006964F7" w:rsidRPr="00292AE9" w:rsidRDefault="006964F7" w:rsidP="006964F7">
      <w:pPr>
        <w:spacing w:line="276" w:lineRule="auto"/>
        <w:jc w:val="center"/>
        <w:rPr>
          <w:rFonts w:ascii="Verdana" w:hAnsi="Verdana" w:cstheme="minorHAnsi"/>
          <w:b/>
          <w:bCs/>
          <w:i w:val="0"/>
          <w:sz w:val="24"/>
          <w:szCs w:val="24"/>
        </w:rPr>
      </w:pPr>
    </w:p>
    <w:p w14:paraId="623952AB" w14:textId="77777777" w:rsidR="006964F7" w:rsidRPr="00292AE9" w:rsidRDefault="006964F7" w:rsidP="006964F7">
      <w:pPr>
        <w:spacing w:line="276" w:lineRule="auto"/>
        <w:jc w:val="center"/>
        <w:rPr>
          <w:rFonts w:ascii="Verdana" w:hAnsi="Verdana" w:cstheme="minorHAnsi"/>
          <w:b/>
          <w:bCs/>
          <w:i w:val="0"/>
          <w:sz w:val="24"/>
          <w:szCs w:val="24"/>
        </w:rPr>
      </w:pPr>
    </w:p>
    <w:p w14:paraId="4C255784" w14:textId="6E7FF30E" w:rsidR="006964F7" w:rsidRDefault="006964F7" w:rsidP="006964F7">
      <w:pPr>
        <w:spacing w:line="276" w:lineRule="auto"/>
        <w:jc w:val="center"/>
        <w:rPr>
          <w:rFonts w:ascii="Verdana" w:hAnsi="Verdana" w:cstheme="minorHAnsi"/>
          <w:b/>
          <w:bCs/>
          <w:i w:val="0"/>
          <w:sz w:val="24"/>
          <w:szCs w:val="24"/>
        </w:rPr>
      </w:pPr>
      <w:r w:rsidRPr="00292AE9">
        <w:rPr>
          <w:rFonts w:ascii="Verdana" w:hAnsi="Verdana" w:cstheme="minorHAnsi"/>
          <w:b/>
          <w:bCs/>
          <w:i w:val="0"/>
          <w:sz w:val="24"/>
          <w:szCs w:val="24"/>
        </w:rPr>
        <w:t>DICIEMBRE 202</w:t>
      </w:r>
      <w:r w:rsidR="00F61452" w:rsidRPr="00292AE9">
        <w:rPr>
          <w:rFonts w:ascii="Verdana" w:hAnsi="Verdana" w:cstheme="minorHAnsi"/>
          <w:b/>
          <w:bCs/>
          <w:i w:val="0"/>
          <w:sz w:val="24"/>
          <w:szCs w:val="24"/>
        </w:rPr>
        <w:t>4</w:t>
      </w:r>
    </w:p>
    <w:p w14:paraId="74B07030" w14:textId="3EDDC888" w:rsidR="00DB2AA8" w:rsidRPr="00292AE9" w:rsidRDefault="00DB2AA8" w:rsidP="006964F7">
      <w:pPr>
        <w:spacing w:line="276" w:lineRule="auto"/>
        <w:jc w:val="center"/>
        <w:rPr>
          <w:rFonts w:ascii="Verdana" w:hAnsi="Verdana" w:cstheme="minorHAnsi"/>
          <w:b/>
          <w:bCs/>
          <w:i w:val="0"/>
          <w:sz w:val="24"/>
          <w:szCs w:val="24"/>
        </w:rPr>
      </w:pPr>
      <w:r>
        <w:rPr>
          <w:rFonts w:ascii="Verdana" w:hAnsi="Verdana" w:cstheme="minorHAnsi"/>
          <w:b/>
          <w:bCs/>
          <w:i w:val="0"/>
          <w:sz w:val="24"/>
          <w:szCs w:val="24"/>
        </w:rPr>
        <w:t>V. 1.0</w:t>
      </w:r>
    </w:p>
    <w:p w14:paraId="4F9B4449" w14:textId="77777777" w:rsidR="006964F7" w:rsidRPr="00292AE9" w:rsidRDefault="006964F7" w:rsidP="006964F7">
      <w:pPr>
        <w:rPr>
          <w:rFonts w:ascii="Verdana" w:hAnsi="Verdana" w:cstheme="minorHAnsi"/>
          <w:i w:val="0"/>
          <w:sz w:val="24"/>
          <w:szCs w:val="24"/>
        </w:rPr>
      </w:pPr>
    </w:p>
    <w:p w14:paraId="12977C7D" w14:textId="77777777" w:rsidR="006964F7" w:rsidRPr="00292AE9" w:rsidRDefault="006964F7" w:rsidP="006964F7">
      <w:pPr>
        <w:rPr>
          <w:rFonts w:ascii="Verdana" w:hAnsi="Verdana" w:cstheme="minorHAnsi"/>
          <w:i w:val="0"/>
          <w:sz w:val="24"/>
          <w:szCs w:val="24"/>
        </w:rPr>
      </w:pPr>
    </w:p>
    <w:p w14:paraId="588F8453" w14:textId="77777777" w:rsidR="006964F7" w:rsidRPr="00292AE9" w:rsidRDefault="006964F7" w:rsidP="006964F7">
      <w:pPr>
        <w:rPr>
          <w:rFonts w:ascii="Verdana" w:hAnsi="Verdana" w:cstheme="minorHAnsi"/>
          <w:i w:val="0"/>
          <w:sz w:val="24"/>
          <w:szCs w:val="24"/>
        </w:rPr>
      </w:pPr>
    </w:p>
    <w:p w14:paraId="14D457D8" w14:textId="77777777" w:rsidR="006964F7" w:rsidRPr="00292AE9" w:rsidRDefault="006964F7" w:rsidP="006964F7">
      <w:pPr>
        <w:rPr>
          <w:rFonts w:ascii="Verdana" w:hAnsi="Verdana" w:cstheme="minorHAnsi"/>
          <w:i w:val="0"/>
          <w:sz w:val="24"/>
          <w:szCs w:val="24"/>
        </w:rPr>
      </w:pPr>
    </w:p>
    <w:p w14:paraId="313ABE54" w14:textId="77777777" w:rsidR="006964F7" w:rsidRPr="00292AE9" w:rsidRDefault="006964F7" w:rsidP="006964F7">
      <w:pPr>
        <w:rPr>
          <w:rFonts w:ascii="Verdana" w:hAnsi="Verdana" w:cstheme="minorHAnsi"/>
          <w:i w:val="0"/>
          <w:sz w:val="24"/>
          <w:szCs w:val="24"/>
        </w:rPr>
      </w:pPr>
    </w:p>
    <w:p w14:paraId="35A47395" w14:textId="77777777" w:rsidR="006964F7" w:rsidRPr="00292AE9" w:rsidRDefault="006964F7" w:rsidP="006964F7">
      <w:pPr>
        <w:rPr>
          <w:rFonts w:ascii="Verdana" w:hAnsi="Verdana" w:cstheme="minorHAnsi"/>
          <w:i w:val="0"/>
          <w:sz w:val="24"/>
          <w:szCs w:val="24"/>
        </w:rPr>
      </w:pPr>
    </w:p>
    <w:p w14:paraId="3077C777" w14:textId="77777777" w:rsidR="00F61452" w:rsidRPr="00292AE9" w:rsidRDefault="00F61452" w:rsidP="006964F7">
      <w:pPr>
        <w:rPr>
          <w:rFonts w:ascii="Verdana" w:hAnsi="Verdana" w:cstheme="minorHAnsi"/>
          <w:i w:val="0"/>
          <w:sz w:val="24"/>
          <w:szCs w:val="24"/>
        </w:rPr>
      </w:pPr>
    </w:p>
    <w:p w14:paraId="62ADDAD1" w14:textId="77777777" w:rsidR="00F61452" w:rsidRPr="00292AE9" w:rsidRDefault="00F61452" w:rsidP="006964F7">
      <w:pPr>
        <w:rPr>
          <w:rFonts w:ascii="Verdana" w:hAnsi="Verdana" w:cstheme="minorHAnsi"/>
          <w:i w:val="0"/>
          <w:sz w:val="24"/>
          <w:szCs w:val="24"/>
        </w:rPr>
      </w:pPr>
    </w:p>
    <w:p w14:paraId="066B32F4" w14:textId="77777777" w:rsidR="00F61452" w:rsidRPr="00292AE9" w:rsidRDefault="00F61452" w:rsidP="006964F7">
      <w:pPr>
        <w:rPr>
          <w:rFonts w:ascii="Verdana" w:hAnsi="Verdana" w:cstheme="minorHAnsi"/>
          <w:i w:val="0"/>
          <w:sz w:val="24"/>
          <w:szCs w:val="24"/>
        </w:rPr>
      </w:pPr>
    </w:p>
    <w:sdt>
      <w:sdtPr>
        <w:rPr>
          <w:rFonts w:ascii="Verdana" w:eastAsia="Times New Roman" w:hAnsi="Verdana" w:cs="Times New Roman"/>
          <w:b/>
          <w:bCs/>
          <w:i/>
          <w:color w:val="auto"/>
          <w:sz w:val="22"/>
          <w:szCs w:val="22"/>
          <w:lang w:eastAsia="ar-SA"/>
        </w:rPr>
        <w:id w:val="-1743865980"/>
        <w:docPartObj>
          <w:docPartGallery w:val="Table of Contents"/>
          <w:docPartUnique/>
        </w:docPartObj>
      </w:sdtPr>
      <w:sdtEndPr/>
      <w:sdtContent>
        <w:p w14:paraId="67A611A9" w14:textId="3970F61A" w:rsidR="00A86FA4" w:rsidRPr="00A86FA4" w:rsidRDefault="00A86FA4" w:rsidP="00A86FA4">
          <w:pPr>
            <w:pStyle w:val="TtuloTDC"/>
            <w:shd w:val="clear" w:color="auto" w:fill="009999"/>
            <w:jc w:val="center"/>
            <w:rPr>
              <w:rFonts w:ascii="Verdana" w:eastAsia="Times New Roman" w:hAnsi="Verdana" w:cs="Times New Roman"/>
              <w:b/>
              <w:bCs/>
              <w:i/>
              <w:color w:val="FFFFFF" w:themeColor="background1"/>
              <w:sz w:val="22"/>
              <w:szCs w:val="22"/>
              <w:lang w:eastAsia="ar-SA"/>
            </w:rPr>
          </w:pPr>
          <w:r w:rsidRPr="00A86FA4">
            <w:rPr>
              <w:rFonts w:ascii="Verdana" w:eastAsia="Times New Roman" w:hAnsi="Verdana" w:cs="Times New Roman"/>
              <w:b/>
              <w:bCs/>
              <w:i/>
              <w:color w:val="FFFFFF" w:themeColor="background1"/>
              <w:sz w:val="22"/>
              <w:szCs w:val="22"/>
              <w:lang w:eastAsia="ar-SA"/>
            </w:rPr>
            <w:t>TABLA DE CONTENIDO</w:t>
          </w:r>
          <w:r>
            <w:rPr>
              <w:rFonts w:ascii="Verdana" w:eastAsia="Times New Roman" w:hAnsi="Verdana" w:cs="Times New Roman"/>
              <w:b/>
              <w:bCs/>
              <w:i/>
              <w:color w:val="FFFFFF" w:themeColor="background1"/>
              <w:sz w:val="22"/>
              <w:szCs w:val="22"/>
              <w:lang w:eastAsia="ar-SA"/>
            </w:rPr>
            <w:t xml:space="preserve">  </w:t>
          </w:r>
        </w:p>
        <w:p w14:paraId="45670E99" w14:textId="77777777" w:rsidR="00A86FA4" w:rsidRDefault="00A86FA4" w:rsidP="00F931FB">
          <w:pPr>
            <w:pStyle w:val="TDC1"/>
          </w:pPr>
        </w:p>
        <w:p w14:paraId="325FB20F" w14:textId="5455A046" w:rsidR="00481B20" w:rsidRDefault="006964F7">
          <w:pPr>
            <w:pStyle w:val="TDC1"/>
            <w:rPr>
              <w:rFonts w:asciiTheme="minorHAnsi" w:eastAsiaTheme="minorEastAsia" w:hAnsiTheme="minorHAnsi" w:cstheme="minorBidi"/>
              <w:iCs w:val="0"/>
              <w:noProof/>
              <w:kern w:val="2"/>
              <w:sz w:val="24"/>
              <w:szCs w:val="24"/>
              <w:lang w:eastAsia="es-CO"/>
              <w14:ligatures w14:val="standardContextual"/>
            </w:rPr>
          </w:pPr>
          <w:r w:rsidRPr="00292AE9">
            <w:rPr>
              <w:b/>
              <w:bCs/>
              <w:sz w:val="22"/>
              <w:szCs w:val="22"/>
            </w:rPr>
            <w:fldChar w:fldCharType="begin"/>
          </w:r>
          <w:r w:rsidRPr="00292AE9">
            <w:rPr>
              <w:b/>
              <w:bCs/>
              <w:sz w:val="22"/>
              <w:szCs w:val="22"/>
            </w:rPr>
            <w:instrText xml:space="preserve"> TOC \o "1-3" \h \z \u </w:instrText>
          </w:r>
          <w:r w:rsidRPr="00292AE9">
            <w:rPr>
              <w:b/>
              <w:bCs/>
              <w:sz w:val="22"/>
              <w:szCs w:val="22"/>
            </w:rPr>
            <w:fldChar w:fldCharType="separate"/>
          </w:r>
          <w:hyperlink w:anchor="_Toc184807736" w:history="1">
            <w:r w:rsidR="00481B20" w:rsidRPr="00A6664A">
              <w:rPr>
                <w:rStyle w:val="Hipervnculo"/>
                <w:rFonts w:eastAsia="Calibri"/>
                <w:b/>
                <w:bCs/>
                <w:noProof/>
              </w:rPr>
              <w:t>1.</w:t>
            </w:r>
            <w:r w:rsidR="00481B20">
              <w:rPr>
                <w:rFonts w:asciiTheme="minorHAnsi" w:eastAsiaTheme="minorEastAsia" w:hAnsiTheme="minorHAnsi" w:cstheme="minorBidi"/>
                <w:iCs w:val="0"/>
                <w:noProof/>
                <w:kern w:val="2"/>
                <w:sz w:val="24"/>
                <w:szCs w:val="24"/>
                <w:lang w:eastAsia="es-CO"/>
                <w14:ligatures w14:val="standardContextual"/>
              </w:rPr>
              <w:tab/>
            </w:r>
            <w:r w:rsidR="00481B20" w:rsidRPr="00A6664A">
              <w:rPr>
                <w:rStyle w:val="Hipervnculo"/>
                <w:rFonts w:eastAsia="Calibri"/>
                <w:b/>
                <w:bCs/>
                <w:noProof/>
              </w:rPr>
              <w:t>INTRODUCCIÓN</w:t>
            </w:r>
            <w:r w:rsidR="00481B20">
              <w:rPr>
                <w:noProof/>
                <w:webHidden/>
              </w:rPr>
              <w:tab/>
            </w:r>
            <w:r w:rsidR="00481B20">
              <w:rPr>
                <w:noProof/>
                <w:webHidden/>
              </w:rPr>
              <w:fldChar w:fldCharType="begin"/>
            </w:r>
            <w:r w:rsidR="00481B20">
              <w:rPr>
                <w:noProof/>
                <w:webHidden/>
              </w:rPr>
              <w:instrText xml:space="preserve"> PAGEREF _Toc184807736 \h </w:instrText>
            </w:r>
            <w:r w:rsidR="00481B20">
              <w:rPr>
                <w:noProof/>
                <w:webHidden/>
              </w:rPr>
            </w:r>
            <w:r w:rsidR="00481B20">
              <w:rPr>
                <w:noProof/>
                <w:webHidden/>
              </w:rPr>
              <w:fldChar w:fldCharType="separate"/>
            </w:r>
            <w:r w:rsidR="00481B20">
              <w:rPr>
                <w:noProof/>
                <w:webHidden/>
              </w:rPr>
              <w:t>3</w:t>
            </w:r>
            <w:r w:rsidR="00481B20">
              <w:rPr>
                <w:noProof/>
                <w:webHidden/>
              </w:rPr>
              <w:fldChar w:fldCharType="end"/>
            </w:r>
          </w:hyperlink>
        </w:p>
        <w:p w14:paraId="1C3EAEAF" w14:textId="3AE84293"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37" w:history="1">
            <w:r w:rsidRPr="00A6664A">
              <w:rPr>
                <w:rStyle w:val="Hipervnculo"/>
                <w:rFonts w:eastAsia="Calibri"/>
                <w:b/>
                <w:bCs/>
                <w:noProof/>
              </w:rPr>
              <w:t>2.</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ALCANCE</w:t>
            </w:r>
            <w:r>
              <w:rPr>
                <w:noProof/>
                <w:webHidden/>
              </w:rPr>
              <w:tab/>
            </w:r>
            <w:r>
              <w:rPr>
                <w:noProof/>
                <w:webHidden/>
              </w:rPr>
              <w:fldChar w:fldCharType="begin"/>
            </w:r>
            <w:r>
              <w:rPr>
                <w:noProof/>
                <w:webHidden/>
              </w:rPr>
              <w:instrText xml:space="preserve"> PAGEREF _Toc184807737 \h </w:instrText>
            </w:r>
            <w:r>
              <w:rPr>
                <w:noProof/>
                <w:webHidden/>
              </w:rPr>
            </w:r>
            <w:r>
              <w:rPr>
                <w:noProof/>
                <w:webHidden/>
              </w:rPr>
              <w:fldChar w:fldCharType="separate"/>
            </w:r>
            <w:r>
              <w:rPr>
                <w:noProof/>
                <w:webHidden/>
              </w:rPr>
              <w:t>3</w:t>
            </w:r>
            <w:r>
              <w:rPr>
                <w:noProof/>
                <w:webHidden/>
              </w:rPr>
              <w:fldChar w:fldCharType="end"/>
            </w:r>
          </w:hyperlink>
        </w:p>
        <w:p w14:paraId="2BC0431F" w14:textId="147B36AC"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38" w:history="1">
            <w:r w:rsidRPr="00A6664A">
              <w:rPr>
                <w:rStyle w:val="Hipervnculo"/>
                <w:rFonts w:eastAsia="Calibri"/>
                <w:b/>
                <w:bCs/>
                <w:noProof/>
              </w:rPr>
              <w:t>3.</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MARCO NORMATIVO</w:t>
            </w:r>
            <w:r>
              <w:rPr>
                <w:noProof/>
                <w:webHidden/>
              </w:rPr>
              <w:tab/>
            </w:r>
            <w:r>
              <w:rPr>
                <w:noProof/>
                <w:webHidden/>
              </w:rPr>
              <w:fldChar w:fldCharType="begin"/>
            </w:r>
            <w:r>
              <w:rPr>
                <w:noProof/>
                <w:webHidden/>
              </w:rPr>
              <w:instrText xml:space="preserve"> PAGEREF _Toc184807738 \h </w:instrText>
            </w:r>
            <w:r>
              <w:rPr>
                <w:noProof/>
                <w:webHidden/>
              </w:rPr>
            </w:r>
            <w:r>
              <w:rPr>
                <w:noProof/>
                <w:webHidden/>
              </w:rPr>
              <w:fldChar w:fldCharType="separate"/>
            </w:r>
            <w:r>
              <w:rPr>
                <w:noProof/>
                <w:webHidden/>
              </w:rPr>
              <w:t>3</w:t>
            </w:r>
            <w:r>
              <w:rPr>
                <w:noProof/>
                <w:webHidden/>
              </w:rPr>
              <w:fldChar w:fldCharType="end"/>
            </w:r>
          </w:hyperlink>
        </w:p>
        <w:p w14:paraId="09DBC40C" w14:textId="09E5A60C"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39" w:history="1">
            <w:r w:rsidRPr="00A6664A">
              <w:rPr>
                <w:rStyle w:val="Hipervnculo"/>
                <w:rFonts w:eastAsia="Calibri"/>
                <w:b/>
                <w:bCs/>
                <w:noProof/>
              </w:rPr>
              <w:t>4.</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OBJETIVO ESTRATÉGICO</w:t>
            </w:r>
            <w:r>
              <w:rPr>
                <w:noProof/>
                <w:webHidden/>
              </w:rPr>
              <w:tab/>
            </w:r>
            <w:r>
              <w:rPr>
                <w:noProof/>
                <w:webHidden/>
              </w:rPr>
              <w:fldChar w:fldCharType="begin"/>
            </w:r>
            <w:r>
              <w:rPr>
                <w:noProof/>
                <w:webHidden/>
              </w:rPr>
              <w:instrText xml:space="preserve"> PAGEREF _Toc184807739 \h </w:instrText>
            </w:r>
            <w:r>
              <w:rPr>
                <w:noProof/>
                <w:webHidden/>
              </w:rPr>
            </w:r>
            <w:r>
              <w:rPr>
                <w:noProof/>
                <w:webHidden/>
              </w:rPr>
              <w:fldChar w:fldCharType="separate"/>
            </w:r>
            <w:r>
              <w:rPr>
                <w:noProof/>
                <w:webHidden/>
              </w:rPr>
              <w:t>4</w:t>
            </w:r>
            <w:r>
              <w:rPr>
                <w:noProof/>
                <w:webHidden/>
              </w:rPr>
              <w:fldChar w:fldCharType="end"/>
            </w:r>
          </w:hyperlink>
        </w:p>
        <w:p w14:paraId="4EFCB449" w14:textId="056199EF"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0" w:history="1">
            <w:r w:rsidRPr="00A6664A">
              <w:rPr>
                <w:rStyle w:val="Hipervnculo"/>
                <w:rFonts w:eastAsia="Calibri"/>
                <w:b/>
                <w:bCs/>
                <w:noProof/>
              </w:rPr>
              <w:t>5.</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OBJETIVO GENERAL</w:t>
            </w:r>
            <w:r>
              <w:rPr>
                <w:noProof/>
                <w:webHidden/>
              </w:rPr>
              <w:tab/>
            </w:r>
            <w:r>
              <w:rPr>
                <w:noProof/>
                <w:webHidden/>
              </w:rPr>
              <w:fldChar w:fldCharType="begin"/>
            </w:r>
            <w:r>
              <w:rPr>
                <w:noProof/>
                <w:webHidden/>
              </w:rPr>
              <w:instrText xml:space="preserve"> PAGEREF _Toc184807740 \h </w:instrText>
            </w:r>
            <w:r>
              <w:rPr>
                <w:noProof/>
                <w:webHidden/>
              </w:rPr>
            </w:r>
            <w:r>
              <w:rPr>
                <w:noProof/>
                <w:webHidden/>
              </w:rPr>
              <w:fldChar w:fldCharType="separate"/>
            </w:r>
            <w:r>
              <w:rPr>
                <w:noProof/>
                <w:webHidden/>
              </w:rPr>
              <w:t>4</w:t>
            </w:r>
            <w:r>
              <w:rPr>
                <w:noProof/>
                <w:webHidden/>
              </w:rPr>
              <w:fldChar w:fldCharType="end"/>
            </w:r>
          </w:hyperlink>
        </w:p>
        <w:p w14:paraId="4F9D29A3" w14:textId="2C9B6070"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1" w:history="1">
            <w:r w:rsidRPr="00A6664A">
              <w:rPr>
                <w:rStyle w:val="Hipervnculo"/>
                <w:rFonts w:eastAsia="Calibri"/>
                <w:b/>
                <w:bCs/>
                <w:noProof/>
              </w:rPr>
              <w:t>5.1</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OBJETIVOS ESPECÍFICOS</w:t>
            </w:r>
            <w:r>
              <w:rPr>
                <w:noProof/>
                <w:webHidden/>
              </w:rPr>
              <w:tab/>
            </w:r>
            <w:r>
              <w:rPr>
                <w:noProof/>
                <w:webHidden/>
              </w:rPr>
              <w:fldChar w:fldCharType="begin"/>
            </w:r>
            <w:r>
              <w:rPr>
                <w:noProof/>
                <w:webHidden/>
              </w:rPr>
              <w:instrText xml:space="preserve"> PAGEREF _Toc184807741 \h </w:instrText>
            </w:r>
            <w:r>
              <w:rPr>
                <w:noProof/>
                <w:webHidden/>
              </w:rPr>
            </w:r>
            <w:r>
              <w:rPr>
                <w:noProof/>
                <w:webHidden/>
              </w:rPr>
              <w:fldChar w:fldCharType="separate"/>
            </w:r>
            <w:r>
              <w:rPr>
                <w:noProof/>
                <w:webHidden/>
              </w:rPr>
              <w:t>4</w:t>
            </w:r>
            <w:r>
              <w:rPr>
                <w:noProof/>
                <w:webHidden/>
              </w:rPr>
              <w:fldChar w:fldCharType="end"/>
            </w:r>
          </w:hyperlink>
        </w:p>
        <w:p w14:paraId="5B53393D" w14:textId="11A5F060"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2" w:history="1">
            <w:r w:rsidRPr="00A6664A">
              <w:rPr>
                <w:rStyle w:val="Hipervnculo"/>
                <w:rFonts w:eastAsia="Calibri"/>
                <w:b/>
                <w:bCs/>
                <w:noProof/>
              </w:rPr>
              <w:t>6.</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BENEFICIARIOS</w:t>
            </w:r>
            <w:r>
              <w:rPr>
                <w:noProof/>
                <w:webHidden/>
              </w:rPr>
              <w:tab/>
            </w:r>
            <w:r>
              <w:rPr>
                <w:noProof/>
                <w:webHidden/>
              </w:rPr>
              <w:fldChar w:fldCharType="begin"/>
            </w:r>
            <w:r>
              <w:rPr>
                <w:noProof/>
                <w:webHidden/>
              </w:rPr>
              <w:instrText xml:space="preserve"> PAGEREF _Toc184807742 \h </w:instrText>
            </w:r>
            <w:r>
              <w:rPr>
                <w:noProof/>
                <w:webHidden/>
              </w:rPr>
            </w:r>
            <w:r>
              <w:rPr>
                <w:noProof/>
                <w:webHidden/>
              </w:rPr>
              <w:fldChar w:fldCharType="separate"/>
            </w:r>
            <w:r>
              <w:rPr>
                <w:noProof/>
                <w:webHidden/>
              </w:rPr>
              <w:t>5</w:t>
            </w:r>
            <w:r>
              <w:rPr>
                <w:noProof/>
                <w:webHidden/>
              </w:rPr>
              <w:fldChar w:fldCharType="end"/>
            </w:r>
          </w:hyperlink>
        </w:p>
        <w:p w14:paraId="22C7D000" w14:textId="7FDD4CFD"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3" w:history="1">
            <w:r w:rsidRPr="00A6664A">
              <w:rPr>
                <w:rStyle w:val="Hipervnculo"/>
                <w:rFonts w:eastAsia="Calibri"/>
                <w:b/>
                <w:bCs/>
                <w:noProof/>
              </w:rPr>
              <w:t>7.</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DIAGNÓSTICO</w:t>
            </w:r>
            <w:r>
              <w:rPr>
                <w:noProof/>
                <w:webHidden/>
              </w:rPr>
              <w:tab/>
            </w:r>
            <w:r>
              <w:rPr>
                <w:noProof/>
                <w:webHidden/>
              </w:rPr>
              <w:fldChar w:fldCharType="begin"/>
            </w:r>
            <w:r>
              <w:rPr>
                <w:noProof/>
                <w:webHidden/>
              </w:rPr>
              <w:instrText xml:space="preserve"> PAGEREF _Toc184807743 \h </w:instrText>
            </w:r>
            <w:r>
              <w:rPr>
                <w:noProof/>
                <w:webHidden/>
              </w:rPr>
            </w:r>
            <w:r>
              <w:rPr>
                <w:noProof/>
                <w:webHidden/>
              </w:rPr>
              <w:fldChar w:fldCharType="separate"/>
            </w:r>
            <w:r>
              <w:rPr>
                <w:noProof/>
                <w:webHidden/>
              </w:rPr>
              <w:t>5</w:t>
            </w:r>
            <w:r>
              <w:rPr>
                <w:noProof/>
                <w:webHidden/>
              </w:rPr>
              <w:fldChar w:fldCharType="end"/>
            </w:r>
          </w:hyperlink>
        </w:p>
        <w:p w14:paraId="6683469F" w14:textId="0B3C5CBB" w:rsidR="00481B20" w:rsidRDefault="00481B20">
          <w:pPr>
            <w:pStyle w:val="TDC2"/>
            <w:tabs>
              <w:tab w:val="left" w:pos="960"/>
              <w:tab w:val="right" w:leader="dot" w:pos="9346"/>
            </w:tabs>
            <w:rPr>
              <w:rFonts w:asciiTheme="minorHAnsi" w:eastAsiaTheme="minorEastAsia" w:hAnsiTheme="minorHAnsi" w:cstheme="minorBidi"/>
              <w:i w:val="0"/>
              <w:noProof/>
              <w:kern w:val="2"/>
              <w:sz w:val="24"/>
              <w:szCs w:val="24"/>
              <w:lang w:eastAsia="es-CO"/>
              <w14:ligatures w14:val="standardContextual"/>
            </w:rPr>
          </w:pPr>
          <w:hyperlink w:anchor="_Toc184807744" w:history="1">
            <w:r w:rsidRPr="00A6664A">
              <w:rPr>
                <w:rStyle w:val="Hipervnculo"/>
                <w:rFonts w:ascii="Verdana" w:eastAsia="Calibri" w:hAnsi="Verdana"/>
                <w:b/>
                <w:bCs/>
                <w:iCs/>
                <w:noProof/>
              </w:rPr>
              <w:t>7.1</w:t>
            </w:r>
            <w:r>
              <w:rPr>
                <w:rFonts w:asciiTheme="minorHAnsi" w:eastAsiaTheme="minorEastAsia" w:hAnsiTheme="minorHAnsi" w:cstheme="minorBidi"/>
                <w:i w:val="0"/>
                <w:noProof/>
                <w:kern w:val="2"/>
                <w:sz w:val="24"/>
                <w:szCs w:val="24"/>
                <w:lang w:eastAsia="es-CO"/>
                <w14:ligatures w14:val="standardContextual"/>
              </w:rPr>
              <w:tab/>
            </w:r>
            <w:r w:rsidRPr="00A6664A">
              <w:rPr>
                <w:rStyle w:val="Hipervnculo"/>
                <w:rFonts w:ascii="Verdana" w:eastAsia="Calibri" w:hAnsi="Verdana"/>
                <w:b/>
                <w:bCs/>
                <w:iCs/>
                <w:noProof/>
              </w:rPr>
              <w:t>RESULTADO DE LA ENCUESTA</w:t>
            </w:r>
            <w:r>
              <w:rPr>
                <w:noProof/>
                <w:webHidden/>
              </w:rPr>
              <w:tab/>
            </w:r>
            <w:r>
              <w:rPr>
                <w:noProof/>
                <w:webHidden/>
              </w:rPr>
              <w:fldChar w:fldCharType="begin"/>
            </w:r>
            <w:r>
              <w:rPr>
                <w:noProof/>
                <w:webHidden/>
              </w:rPr>
              <w:instrText xml:space="preserve"> PAGEREF _Toc184807744 \h </w:instrText>
            </w:r>
            <w:r>
              <w:rPr>
                <w:noProof/>
                <w:webHidden/>
              </w:rPr>
            </w:r>
            <w:r>
              <w:rPr>
                <w:noProof/>
                <w:webHidden/>
              </w:rPr>
              <w:fldChar w:fldCharType="separate"/>
            </w:r>
            <w:r>
              <w:rPr>
                <w:noProof/>
                <w:webHidden/>
              </w:rPr>
              <w:t>5</w:t>
            </w:r>
            <w:r>
              <w:rPr>
                <w:noProof/>
                <w:webHidden/>
              </w:rPr>
              <w:fldChar w:fldCharType="end"/>
            </w:r>
          </w:hyperlink>
        </w:p>
        <w:p w14:paraId="55392B8F" w14:textId="75314762"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5" w:history="1">
            <w:r w:rsidRPr="00A6664A">
              <w:rPr>
                <w:rStyle w:val="Hipervnculo"/>
                <w:rFonts w:eastAsia="Calibri"/>
                <w:b/>
                <w:bCs/>
                <w:noProof/>
              </w:rPr>
              <w:t>8. ÁREAS DE INTERVENCIÓN</w:t>
            </w:r>
            <w:r>
              <w:rPr>
                <w:noProof/>
                <w:webHidden/>
              </w:rPr>
              <w:tab/>
            </w:r>
            <w:r>
              <w:rPr>
                <w:noProof/>
                <w:webHidden/>
              </w:rPr>
              <w:fldChar w:fldCharType="begin"/>
            </w:r>
            <w:r>
              <w:rPr>
                <w:noProof/>
                <w:webHidden/>
              </w:rPr>
              <w:instrText xml:space="preserve"> PAGEREF _Toc184807745 \h </w:instrText>
            </w:r>
            <w:r>
              <w:rPr>
                <w:noProof/>
                <w:webHidden/>
              </w:rPr>
            </w:r>
            <w:r>
              <w:rPr>
                <w:noProof/>
                <w:webHidden/>
              </w:rPr>
              <w:fldChar w:fldCharType="separate"/>
            </w:r>
            <w:r>
              <w:rPr>
                <w:noProof/>
                <w:webHidden/>
              </w:rPr>
              <w:t>15</w:t>
            </w:r>
            <w:r>
              <w:rPr>
                <w:noProof/>
                <w:webHidden/>
              </w:rPr>
              <w:fldChar w:fldCharType="end"/>
            </w:r>
          </w:hyperlink>
        </w:p>
        <w:p w14:paraId="0D48F913" w14:textId="69BE8FF1"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6" w:history="1">
            <w:r w:rsidRPr="00A6664A">
              <w:rPr>
                <w:rStyle w:val="Hipervnculo"/>
                <w:rFonts w:eastAsia="Calibri"/>
                <w:b/>
                <w:bCs/>
                <w:noProof/>
              </w:rPr>
              <w:t>8.1</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EJE 1: EQUILIBRIO PSICOSOCIAL</w:t>
            </w:r>
            <w:r>
              <w:rPr>
                <w:noProof/>
                <w:webHidden/>
              </w:rPr>
              <w:tab/>
            </w:r>
            <w:r>
              <w:rPr>
                <w:noProof/>
                <w:webHidden/>
              </w:rPr>
              <w:fldChar w:fldCharType="begin"/>
            </w:r>
            <w:r>
              <w:rPr>
                <w:noProof/>
                <w:webHidden/>
              </w:rPr>
              <w:instrText xml:space="preserve"> PAGEREF _Toc184807746 \h </w:instrText>
            </w:r>
            <w:r>
              <w:rPr>
                <w:noProof/>
                <w:webHidden/>
              </w:rPr>
            </w:r>
            <w:r>
              <w:rPr>
                <w:noProof/>
                <w:webHidden/>
              </w:rPr>
              <w:fldChar w:fldCharType="separate"/>
            </w:r>
            <w:r>
              <w:rPr>
                <w:noProof/>
                <w:webHidden/>
              </w:rPr>
              <w:t>15</w:t>
            </w:r>
            <w:r>
              <w:rPr>
                <w:noProof/>
                <w:webHidden/>
              </w:rPr>
              <w:fldChar w:fldCharType="end"/>
            </w:r>
          </w:hyperlink>
        </w:p>
        <w:p w14:paraId="43880580" w14:textId="71816A81"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7" w:history="1">
            <w:r w:rsidRPr="00A6664A">
              <w:rPr>
                <w:rStyle w:val="Hipervnculo"/>
                <w:rFonts w:eastAsia="Calibri"/>
                <w:b/>
                <w:bCs/>
                <w:noProof/>
              </w:rPr>
              <w:t>8.1.2</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FACTORES PSICOSOCIALES</w:t>
            </w:r>
            <w:r>
              <w:rPr>
                <w:noProof/>
                <w:webHidden/>
              </w:rPr>
              <w:tab/>
            </w:r>
            <w:r>
              <w:rPr>
                <w:noProof/>
                <w:webHidden/>
              </w:rPr>
              <w:fldChar w:fldCharType="begin"/>
            </w:r>
            <w:r>
              <w:rPr>
                <w:noProof/>
                <w:webHidden/>
              </w:rPr>
              <w:instrText xml:space="preserve"> PAGEREF _Toc184807747 \h </w:instrText>
            </w:r>
            <w:r>
              <w:rPr>
                <w:noProof/>
                <w:webHidden/>
              </w:rPr>
            </w:r>
            <w:r>
              <w:rPr>
                <w:noProof/>
                <w:webHidden/>
              </w:rPr>
              <w:fldChar w:fldCharType="separate"/>
            </w:r>
            <w:r>
              <w:rPr>
                <w:noProof/>
                <w:webHidden/>
              </w:rPr>
              <w:t>16</w:t>
            </w:r>
            <w:r>
              <w:rPr>
                <w:noProof/>
                <w:webHidden/>
              </w:rPr>
              <w:fldChar w:fldCharType="end"/>
            </w:r>
          </w:hyperlink>
        </w:p>
        <w:p w14:paraId="5447D0CC" w14:textId="00712E96"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8" w:history="1">
            <w:r w:rsidRPr="00A6664A">
              <w:rPr>
                <w:rStyle w:val="Hipervnculo"/>
                <w:rFonts w:eastAsia="Calibri"/>
                <w:b/>
                <w:bCs/>
                <w:noProof/>
              </w:rPr>
              <w:t>8.1.3</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EQUILIBRIO ENTRE LA VIDA LABORAL Y FAMILIAR</w:t>
            </w:r>
            <w:r>
              <w:rPr>
                <w:noProof/>
                <w:webHidden/>
              </w:rPr>
              <w:tab/>
            </w:r>
            <w:r>
              <w:rPr>
                <w:noProof/>
                <w:webHidden/>
              </w:rPr>
              <w:fldChar w:fldCharType="begin"/>
            </w:r>
            <w:r>
              <w:rPr>
                <w:noProof/>
                <w:webHidden/>
              </w:rPr>
              <w:instrText xml:space="preserve"> PAGEREF _Toc184807748 \h </w:instrText>
            </w:r>
            <w:r>
              <w:rPr>
                <w:noProof/>
                <w:webHidden/>
              </w:rPr>
            </w:r>
            <w:r>
              <w:rPr>
                <w:noProof/>
                <w:webHidden/>
              </w:rPr>
              <w:fldChar w:fldCharType="separate"/>
            </w:r>
            <w:r>
              <w:rPr>
                <w:noProof/>
                <w:webHidden/>
              </w:rPr>
              <w:t>16</w:t>
            </w:r>
            <w:r>
              <w:rPr>
                <w:noProof/>
                <w:webHidden/>
              </w:rPr>
              <w:fldChar w:fldCharType="end"/>
            </w:r>
          </w:hyperlink>
        </w:p>
        <w:p w14:paraId="6221FF05" w14:textId="32C7B75A"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49" w:history="1">
            <w:r w:rsidRPr="00A6664A">
              <w:rPr>
                <w:rStyle w:val="Hipervnculo"/>
                <w:rFonts w:eastAsia="Calibri"/>
                <w:b/>
                <w:bCs/>
                <w:noProof/>
              </w:rPr>
              <w:t>8.1.4</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CALIDAD DE VIDA LABORAL</w:t>
            </w:r>
            <w:r>
              <w:rPr>
                <w:noProof/>
                <w:webHidden/>
              </w:rPr>
              <w:tab/>
            </w:r>
            <w:r>
              <w:rPr>
                <w:noProof/>
                <w:webHidden/>
              </w:rPr>
              <w:fldChar w:fldCharType="begin"/>
            </w:r>
            <w:r>
              <w:rPr>
                <w:noProof/>
                <w:webHidden/>
              </w:rPr>
              <w:instrText xml:space="preserve"> PAGEREF _Toc184807749 \h </w:instrText>
            </w:r>
            <w:r>
              <w:rPr>
                <w:noProof/>
                <w:webHidden/>
              </w:rPr>
            </w:r>
            <w:r>
              <w:rPr>
                <w:noProof/>
                <w:webHidden/>
              </w:rPr>
              <w:fldChar w:fldCharType="separate"/>
            </w:r>
            <w:r>
              <w:rPr>
                <w:noProof/>
                <w:webHidden/>
              </w:rPr>
              <w:t>16</w:t>
            </w:r>
            <w:r>
              <w:rPr>
                <w:noProof/>
                <w:webHidden/>
              </w:rPr>
              <w:fldChar w:fldCharType="end"/>
            </w:r>
          </w:hyperlink>
        </w:p>
        <w:p w14:paraId="4D4145A5" w14:textId="226F341A"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0" w:history="1">
            <w:r w:rsidRPr="00A6664A">
              <w:rPr>
                <w:rStyle w:val="Hipervnculo"/>
                <w:rFonts w:eastAsia="Calibri"/>
                <w:b/>
                <w:bCs/>
                <w:noProof/>
              </w:rPr>
              <w:t>8.2</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EJE 2: SALUD MENTAL</w:t>
            </w:r>
            <w:r>
              <w:rPr>
                <w:noProof/>
                <w:webHidden/>
              </w:rPr>
              <w:tab/>
            </w:r>
            <w:r>
              <w:rPr>
                <w:noProof/>
                <w:webHidden/>
              </w:rPr>
              <w:fldChar w:fldCharType="begin"/>
            </w:r>
            <w:r>
              <w:rPr>
                <w:noProof/>
                <w:webHidden/>
              </w:rPr>
              <w:instrText xml:space="preserve"> PAGEREF _Toc184807750 \h </w:instrText>
            </w:r>
            <w:r>
              <w:rPr>
                <w:noProof/>
                <w:webHidden/>
              </w:rPr>
            </w:r>
            <w:r>
              <w:rPr>
                <w:noProof/>
                <w:webHidden/>
              </w:rPr>
              <w:fldChar w:fldCharType="separate"/>
            </w:r>
            <w:r>
              <w:rPr>
                <w:noProof/>
                <w:webHidden/>
              </w:rPr>
              <w:t>16</w:t>
            </w:r>
            <w:r>
              <w:rPr>
                <w:noProof/>
                <w:webHidden/>
              </w:rPr>
              <w:fldChar w:fldCharType="end"/>
            </w:r>
          </w:hyperlink>
        </w:p>
        <w:p w14:paraId="5C19BB2F" w14:textId="1AC4B56A"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1" w:history="1">
            <w:r w:rsidRPr="00A6664A">
              <w:rPr>
                <w:rStyle w:val="Hipervnculo"/>
                <w:rFonts w:eastAsia="Calibri"/>
                <w:b/>
                <w:bCs/>
                <w:noProof/>
              </w:rPr>
              <w:t>8.3</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EJE 3: DIVERSIDAD E INCLUSIÓN</w:t>
            </w:r>
            <w:r>
              <w:rPr>
                <w:noProof/>
                <w:webHidden/>
              </w:rPr>
              <w:tab/>
            </w:r>
            <w:r>
              <w:rPr>
                <w:noProof/>
                <w:webHidden/>
              </w:rPr>
              <w:fldChar w:fldCharType="begin"/>
            </w:r>
            <w:r>
              <w:rPr>
                <w:noProof/>
                <w:webHidden/>
              </w:rPr>
              <w:instrText xml:space="preserve"> PAGEREF _Toc184807751 \h </w:instrText>
            </w:r>
            <w:r>
              <w:rPr>
                <w:noProof/>
                <w:webHidden/>
              </w:rPr>
            </w:r>
            <w:r>
              <w:rPr>
                <w:noProof/>
                <w:webHidden/>
              </w:rPr>
              <w:fldChar w:fldCharType="separate"/>
            </w:r>
            <w:r>
              <w:rPr>
                <w:noProof/>
                <w:webHidden/>
              </w:rPr>
              <w:t>17</w:t>
            </w:r>
            <w:r>
              <w:rPr>
                <w:noProof/>
                <w:webHidden/>
              </w:rPr>
              <w:fldChar w:fldCharType="end"/>
            </w:r>
          </w:hyperlink>
        </w:p>
        <w:p w14:paraId="622ED7A8" w14:textId="617833DB"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2" w:history="1">
            <w:r w:rsidRPr="00A6664A">
              <w:rPr>
                <w:rStyle w:val="Hipervnculo"/>
                <w:rFonts w:cs="Arial"/>
                <w:b/>
                <w:bCs/>
                <w:noProof/>
              </w:rPr>
              <w:t>8.4</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EJE 4: TRANSFORMACIÓN DIGITAL</w:t>
            </w:r>
            <w:r>
              <w:rPr>
                <w:noProof/>
                <w:webHidden/>
              </w:rPr>
              <w:tab/>
            </w:r>
            <w:r>
              <w:rPr>
                <w:noProof/>
                <w:webHidden/>
              </w:rPr>
              <w:fldChar w:fldCharType="begin"/>
            </w:r>
            <w:r>
              <w:rPr>
                <w:noProof/>
                <w:webHidden/>
              </w:rPr>
              <w:instrText xml:space="preserve"> PAGEREF _Toc184807752 \h </w:instrText>
            </w:r>
            <w:r>
              <w:rPr>
                <w:noProof/>
                <w:webHidden/>
              </w:rPr>
            </w:r>
            <w:r>
              <w:rPr>
                <w:noProof/>
                <w:webHidden/>
              </w:rPr>
              <w:fldChar w:fldCharType="separate"/>
            </w:r>
            <w:r>
              <w:rPr>
                <w:noProof/>
                <w:webHidden/>
              </w:rPr>
              <w:t>18</w:t>
            </w:r>
            <w:r>
              <w:rPr>
                <w:noProof/>
                <w:webHidden/>
              </w:rPr>
              <w:fldChar w:fldCharType="end"/>
            </w:r>
          </w:hyperlink>
        </w:p>
        <w:p w14:paraId="3A144337" w14:textId="0CFE0D72"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3" w:history="1">
            <w:r w:rsidRPr="00A6664A">
              <w:rPr>
                <w:rStyle w:val="Hipervnculo"/>
                <w:rFonts w:eastAsia="Calibri"/>
                <w:b/>
                <w:bCs/>
                <w:noProof/>
              </w:rPr>
              <w:t>8.4.2</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CREACIÓN DE CULTURA DIGITAL PARA EL BIENESTAR</w:t>
            </w:r>
            <w:r>
              <w:rPr>
                <w:noProof/>
                <w:webHidden/>
              </w:rPr>
              <w:tab/>
            </w:r>
            <w:r>
              <w:rPr>
                <w:noProof/>
                <w:webHidden/>
              </w:rPr>
              <w:fldChar w:fldCharType="begin"/>
            </w:r>
            <w:r>
              <w:rPr>
                <w:noProof/>
                <w:webHidden/>
              </w:rPr>
              <w:instrText xml:space="preserve"> PAGEREF _Toc184807753 \h </w:instrText>
            </w:r>
            <w:r>
              <w:rPr>
                <w:noProof/>
                <w:webHidden/>
              </w:rPr>
            </w:r>
            <w:r>
              <w:rPr>
                <w:noProof/>
                <w:webHidden/>
              </w:rPr>
              <w:fldChar w:fldCharType="separate"/>
            </w:r>
            <w:r>
              <w:rPr>
                <w:noProof/>
                <w:webHidden/>
              </w:rPr>
              <w:t>18</w:t>
            </w:r>
            <w:r>
              <w:rPr>
                <w:noProof/>
                <w:webHidden/>
              </w:rPr>
              <w:fldChar w:fldCharType="end"/>
            </w:r>
          </w:hyperlink>
        </w:p>
        <w:p w14:paraId="36636022" w14:textId="31FF8A33"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4" w:history="1">
            <w:r w:rsidRPr="00A6664A">
              <w:rPr>
                <w:rStyle w:val="Hipervnculo"/>
                <w:rFonts w:eastAsia="Calibri"/>
                <w:b/>
                <w:bCs/>
                <w:noProof/>
              </w:rPr>
              <w:t>8.4.3</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ANALÍTICA DE DATOS PARA EL BIENESTAR</w:t>
            </w:r>
            <w:r>
              <w:rPr>
                <w:noProof/>
                <w:webHidden/>
              </w:rPr>
              <w:tab/>
            </w:r>
            <w:r>
              <w:rPr>
                <w:noProof/>
                <w:webHidden/>
              </w:rPr>
              <w:fldChar w:fldCharType="begin"/>
            </w:r>
            <w:r>
              <w:rPr>
                <w:noProof/>
                <w:webHidden/>
              </w:rPr>
              <w:instrText xml:space="preserve"> PAGEREF _Toc184807754 \h </w:instrText>
            </w:r>
            <w:r>
              <w:rPr>
                <w:noProof/>
                <w:webHidden/>
              </w:rPr>
            </w:r>
            <w:r>
              <w:rPr>
                <w:noProof/>
                <w:webHidden/>
              </w:rPr>
              <w:fldChar w:fldCharType="separate"/>
            </w:r>
            <w:r>
              <w:rPr>
                <w:noProof/>
                <w:webHidden/>
              </w:rPr>
              <w:t>19</w:t>
            </w:r>
            <w:r>
              <w:rPr>
                <w:noProof/>
                <w:webHidden/>
              </w:rPr>
              <w:fldChar w:fldCharType="end"/>
            </w:r>
          </w:hyperlink>
        </w:p>
        <w:p w14:paraId="1D6BD950" w14:textId="463DCA1C"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5" w:history="1">
            <w:r w:rsidRPr="00A6664A">
              <w:rPr>
                <w:rStyle w:val="Hipervnculo"/>
                <w:rFonts w:eastAsia="Calibri"/>
                <w:b/>
                <w:bCs/>
                <w:noProof/>
              </w:rPr>
              <w:t>8.4.4</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CREACIÓN DE ECOSISTEMAS DIGITALES</w:t>
            </w:r>
            <w:r>
              <w:rPr>
                <w:noProof/>
                <w:webHidden/>
              </w:rPr>
              <w:tab/>
            </w:r>
            <w:r>
              <w:rPr>
                <w:noProof/>
                <w:webHidden/>
              </w:rPr>
              <w:fldChar w:fldCharType="begin"/>
            </w:r>
            <w:r>
              <w:rPr>
                <w:noProof/>
                <w:webHidden/>
              </w:rPr>
              <w:instrText xml:space="preserve"> PAGEREF _Toc184807755 \h </w:instrText>
            </w:r>
            <w:r>
              <w:rPr>
                <w:noProof/>
                <w:webHidden/>
              </w:rPr>
            </w:r>
            <w:r>
              <w:rPr>
                <w:noProof/>
                <w:webHidden/>
              </w:rPr>
              <w:fldChar w:fldCharType="separate"/>
            </w:r>
            <w:r>
              <w:rPr>
                <w:noProof/>
                <w:webHidden/>
              </w:rPr>
              <w:t>19</w:t>
            </w:r>
            <w:r>
              <w:rPr>
                <w:noProof/>
                <w:webHidden/>
              </w:rPr>
              <w:fldChar w:fldCharType="end"/>
            </w:r>
          </w:hyperlink>
        </w:p>
        <w:p w14:paraId="4D7C8730" w14:textId="03CF3A5F"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6" w:history="1">
            <w:r w:rsidRPr="00A6664A">
              <w:rPr>
                <w:rStyle w:val="Hipervnculo"/>
                <w:rFonts w:eastAsia="Calibri"/>
                <w:b/>
                <w:bCs/>
                <w:noProof/>
              </w:rPr>
              <w:t>8.5</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EJE 5: IDENTIDAD Y VOCACIÓN POR EL SERVICIO PÚBLICO</w:t>
            </w:r>
            <w:r>
              <w:rPr>
                <w:noProof/>
                <w:webHidden/>
              </w:rPr>
              <w:tab/>
            </w:r>
            <w:r>
              <w:rPr>
                <w:noProof/>
                <w:webHidden/>
              </w:rPr>
              <w:fldChar w:fldCharType="begin"/>
            </w:r>
            <w:r>
              <w:rPr>
                <w:noProof/>
                <w:webHidden/>
              </w:rPr>
              <w:instrText xml:space="preserve"> PAGEREF _Toc184807756 \h </w:instrText>
            </w:r>
            <w:r>
              <w:rPr>
                <w:noProof/>
                <w:webHidden/>
              </w:rPr>
            </w:r>
            <w:r>
              <w:rPr>
                <w:noProof/>
                <w:webHidden/>
              </w:rPr>
              <w:fldChar w:fldCharType="separate"/>
            </w:r>
            <w:r>
              <w:rPr>
                <w:noProof/>
                <w:webHidden/>
              </w:rPr>
              <w:t>19</w:t>
            </w:r>
            <w:r>
              <w:rPr>
                <w:noProof/>
                <w:webHidden/>
              </w:rPr>
              <w:fldChar w:fldCharType="end"/>
            </w:r>
          </w:hyperlink>
        </w:p>
        <w:p w14:paraId="3D5B0DF6" w14:textId="585ED2F2"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7" w:history="1">
            <w:r w:rsidRPr="00A6664A">
              <w:rPr>
                <w:rStyle w:val="Hipervnculo"/>
                <w:rFonts w:eastAsia="Calibri"/>
                <w:b/>
                <w:bCs/>
                <w:noProof/>
              </w:rPr>
              <w:t>9.</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INDICADORES DEL PLAN DE BIENESTAR E INCENTIVOS</w:t>
            </w:r>
            <w:r>
              <w:rPr>
                <w:noProof/>
                <w:webHidden/>
              </w:rPr>
              <w:tab/>
            </w:r>
            <w:r>
              <w:rPr>
                <w:noProof/>
                <w:webHidden/>
              </w:rPr>
              <w:fldChar w:fldCharType="begin"/>
            </w:r>
            <w:r>
              <w:rPr>
                <w:noProof/>
                <w:webHidden/>
              </w:rPr>
              <w:instrText xml:space="preserve"> PAGEREF _Toc184807757 \h </w:instrText>
            </w:r>
            <w:r>
              <w:rPr>
                <w:noProof/>
                <w:webHidden/>
              </w:rPr>
            </w:r>
            <w:r>
              <w:rPr>
                <w:noProof/>
                <w:webHidden/>
              </w:rPr>
              <w:fldChar w:fldCharType="separate"/>
            </w:r>
            <w:r>
              <w:rPr>
                <w:noProof/>
                <w:webHidden/>
              </w:rPr>
              <w:t>20</w:t>
            </w:r>
            <w:r>
              <w:rPr>
                <w:noProof/>
                <w:webHidden/>
              </w:rPr>
              <w:fldChar w:fldCharType="end"/>
            </w:r>
          </w:hyperlink>
        </w:p>
        <w:p w14:paraId="693361D1" w14:textId="0A915E92"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8" w:history="1">
            <w:r w:rsidRPr="00A6664A">
              <w:rPr>
                <w:rStyle w:val="Hipervnculo"/>
                <w:rFonts w:eastAsia="Calibri"/>
                <w:b/>
                <w:bCs/>
                <w:noProof/>
              </w:rPr>
              <w:t>10.</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CRONOGRAMA DE ACTIVIDADES 2025</w:t>
            </w:r>
            <w:r>
              <w:rPr>
                <w:noProof/>
                <w:webHidden/>
              </w:rPr>
              <w:tab/>
            </w:r>
            <w:r>
              <w:rPr>
                <w:noProof/>
                <w:webHidden/>
              </w:rPr>
              <w:fldChar w:fldCharType="begin"/>
            </w:r>
            <w:r>
              <w:rPr>
                <w:noProof/>
                <w:webHidden/>
              </w:rPr>
              <w:instrText xml:space="preserve"> PAGEREF _Toc184807758 \h </w:instrText>
            </w:r>
            <w:r>
              <w:rPr>
                <w:noProof/>
                <w:webHidden/>
              </w:rPr>
            </w:r>
            <w:r>
              <w:rPr>
                <w:noProof/>
                <w:webHidden/>
              </w:rPr>
              <w:fldChar w:fldCharType="separate"/>
            </w:r>
            <w:r>
              <w:rPr>
                <w:noProof/>
                <w:webHidden/>
              </w:rPr>
              <w:t>21</w:t>
            </w:r>
            <w:r>
              <w:rPr>
                <w:noProof/>
                <w:webHidden/>
              </w:rPr>
              <w:fldChar w:fldCharType="end"/>
            </w:r>
          </w:hyperlink>
        </w:p>
        <w:p w14:paraId="733C8BC1" w14:textId="03ED8C2B" w:rsidR="00481B20" w:rsidRDefault="00481B20">
          <w:pPr>
            <w:pStyle w:val="TDC1"/>
            <w:rPr>
              <w:rFonts w:asciiTheme="minorHAnsi" w:eastAsiaTheme="minorEastAsia" w:hAnsiTheme="minorHAnsi" w:cstheme="minorBidi"/>
              <w:iCs w:val="0"/>
              <w:noProof/>
              <w:kern w:val="2"/>
              <w:sz w:val="24"/>
              <w:szCs w:val="24"/>
              <w:lang w:eastAsia="es-CO"/>
              <w14:ligatures w14:val="standardContextual"/>
            </w:rPr>
          </w:pPr>
          <w:hyperlink w:anchor="_Toc184807759" w:history="1">
            <w:r w:rsidRPr="00A6664A">
              <w:rPr>
                <w:rStyle w:val="Hipervnculo"/>
                <w:rFonts w:eastAsia="Calibri"/>
                <w:b/>
                <w:bCs/>
                <w:noProof/>
              </w:rPr>
              <w:t>11.</w:t>
            </w:r>
            <w:r>
              <w:rPr>
                <w:rFonts w:asciiTheme="minorHAnsi" w:eastAsiaTheme="minorEastAsia" w:hAnsiTheme="minorHAnsi" w:cstheme="minorBidi"/>
                <w:iCs w:val="0"/>
                <w:noProof/>
                <w:kern w:val="2"/>
                <w:sz w:val="24"/>
                <w:szCs w:val="24"/>
                <w:lang w:eastAsia="es-CO"/>
                <w14:ligatures w14:val="standardContextual"/>
              </w:rPr>
              <w:tab/>
            </w:r>
            <w:r w:rsidRPr="00A6664A">
              <w:rPr>
                <w:rStyle w:val="Hipervnculo"/>
                <w:rFonts w:eastAsia="Calibri"/>
                <w:b/>
                <w:bCs/>
                <w:noProof/>
              </w:rPr>
              <w:t>REFERENCIAS</w:t>
            </w:r>
            <w:r>
              <w:rPr>
                <w:noProof/>
                <w:webHidden/>
              </w:rPr>
              <w:tab/>
            </w:r>
            <w:r>
              <w:rPr>
                <w:noProof/>
                <w:webHidden/>
              </w:rPr>
              <w:fldChar w:fldCharType="begin"/>
            </w:r>
            <w:r>
              <w:rPr>
                <w:noProof/>
                <w:webHidden/>
              </w:rPr>
              <w:instrText xml:space="preserve"> PAGEREF _Toc184807759 \h </w:instrText>
            </w:r>
            <w:r>
              <w:rPr>
                <w:noProof/>
                <w:webHidden/>
              </w:rPr>
            </w:r>
            <w:r>
              <w:rPr>
                <w:noProof/>
                <w:webHidden/>
              </w:rPr>
              <w:fldChar w:fldCharType="separate"/>
            </w:r>
            <w:r>
              <w:rPr>
                <w:noProof/>
                <w:webHidden/>
              </w:rPr>
              <w:t>22</w:t>
            </w:r>
            <w:r>
              <w:rPr>
                <w:noProof/>
                <w:webHidden/>
              </w:rPr>
              <w:fldChar w:fldCharType="end"/>
            </w:r>
          </w:hyperlink>
        </w:p>
        <w:p w14:paraId="7DFA32BE" w14:textId="74CA5C7A" w:rsidR="006964F7" w:rsidRPr="00292AE9" w:rsidRDefault="006964F7" w:rsidP="00A86FA4">
          <w:pPr>
            <w:ind w:firstLine="142"/>
            <w:jc w:val="left"/>
          </w:pPr>
          <w:r w:rsidRPr="00292AE9">
            <w:rPr>
              <w:rFonts w:ascii="Verdana" w:hAnsi="Verdana"/>
              <w:b/>
              <w:bCs/>
              <w:sz w:val="22"/>
              <w:szCs w:val="22"/>
            </w:rPr>
            <w:fldChar w:fldCharType="end"/>
          </w:r>
        </w:p>
      </w:sdtContent>
    </w:sdt>
    <w:p w14:paraId="0279AFF8" w14:textId="77777777" w:rsidR="006964F7" w:rsidRPr="00292AE9" w:rsidRDefault="006964F7" w:rsidP="00DD6B53">
      <w:pPr>
        <w:pStyle w:val="Ttulo1"/>
        <w:ind w:left="720"/>
        <w:rPr>
          <w:rFonts w:eastAsia="Calibri"/>
        </w:rPr>
      </w:pPr>
    </w:p>
    <w:p w14:paraId="116063D6" w14:textId="77777777" w:rsidR="006964F7" w:rsidRDefault="006964F7" w:rsidP="006964F7">
      <w:pPr>
        <w:rPr>
          <w:rFonts w:eastAsia="Calibri"/>
        </w:rPr>
      </w:pPr>
    </w:p>
    <w:p w14:paraId="75B5EA0D" w14:textId="77777777" w:rsidR="00DB2AA8" w:rsidRDefault="00DB2AA8" w:rsidP="006964F7">
      <w:pPr>
        <w:rPr>
          <w:rFonts w:eastAsia="Calibri"/>
        </w:rPr>
      </w:pPr>
    </w:p>
    <w:p w14:paraId="76B0DECF" w14:textId="77777777" w:rsidR="00DB2AA8" w:rsidRDefault="00DB2AA8" w:rsidP="006964F7">
      <w:pPr>
        <w:rPr>
          <w:rFonts w:eastAsia="Calibri"/>
        </w:rPr>
      </w:pPr>
    </w:p>
    <w:p w14:paraId="6AA1F478" w14:textId="77777777" w:rsidR="00DB2AA8" w:rsidRDefault="00DB2AA8" w:rsidP="006964F7">
      <w:pPr>
        <w:rPr>
          <w:rFonts w:eastAsia="Calibri"/>
        </w:rPr>
      </w:pPr>
    </w:p>
    <w:p w14:paraId="628E42B7" w14:textId="77777777" w:rsidR="00DB2AA8" w:rsidRDefault="00DB2AA8" w:rsidP="006964F7">
      <w:pPr>
        <w:rPr>
          <w:rFonts w:eastAsia="Calibri"/>
        </w:rPr>
      </w:pPr>
    </w:p>
    <w:p w14:paraId="1AA40ECA" w14:textId="77777777" w:rsidR="00DB2AA8" w:rsidRDefault="00DB2AA8" w:rsidP="006964F7">
      <w:pPr>
        <w:rPr>
          <w:rFonts w:eastAsia="Calibri"/>
        </w:rPr>
      </w:pPr>
    </w:p>
    <w:p w14:paraId="58654112" w14:textId="77777777" w:rsidR="00DB2AA8" w:rsidRDefault="00DB2AA8" w:rsidP="006964F7">
      <w:pPr>
        <w:rPr>
          <w:rFonts w:eastAsia="Calibri"/>
        </w:rPr>
      </w:pPr>
    </w:p>
    <w:p w14:paraId="69AF55BF" w14:textId="77777777" w:rsidR="00DB2AA8" w:rsidRPr="00292AE9" w:rsidRDefault="00DB2AA8" w:rsidP="006964F7">
      <w:pPr>
        <w:rPr>
          <w:rFonts w:eastAsia="Calibri"/>
        </w:rPr>
      </w:pPr>
    </w:p>
    <w:p w14:paraId="39E2B8B3" w14:textId="77777777" w:rsidR="006964F7" w:rsidRPr="00292AE9" w:rsidRDefault="006964F7" w:rsidP="006964F7">
      <w:pPr>
        <w:rPr>
          <w:rFonts w:eastAsia="Calibri"/>
        </w:rPr>
      </w:pPr>
    </w:p>
    <w:p w14:paraId="49D47F19" w14:textId="77777777" w:rsidR="006964F7" w:rsidRPr="00292AE9" w:rsidRDefault="006964F7" w:rsidP="006964F7">
      <w:pPr>
        <w:rPr>
          <w:rFonts w:eastAsia="Calibri"/>
        </w:rPr>
      </w:pPr>
    </w:p>
    <w:p w14:paraId="0279A51D" w14:textId="77777777" w:rsidR="00710D82" w:rsidRPr="00292AE9" w:rsidRDefault="00710D82" w:rsidP="006964F7">
      <w:pPr>
        <w:rPr>
          <w:rFonts w:eastAsia="Calibri"/>
        </w:rPr>
      </w:pPr>
    </w:p>
    <w:p w14:paraId="6546AC9D" w14:textId="77777777" w:rsidR="006964F7" w:rsidRPr="00260490"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1" w:name="_Toc184807736"/>
      <w:r w:rsidRPr="00260490">
        <w:rPr>
          <w:rFonts w:ascii="Verdana" w:eastAsia="Calibri" w:hAnsi="Verdana"/>
          <w:b/>
          <w:bCs/>
          <w:i w:val="0"/>
          <w:iCs/>
          <w:color w:val="auto"/>
          <w:sz w:val="22"/>
          <w:szCs w:val="22"/>
        </w:rPr>
        <w:t>INTRODUCCIÓN</w:t>
      </w:r>
      <w:bookmarkEnd w:id="1"/>
    </w:p>
    <w:p w14:paraId="6358EB2F" w14:textId="77777777" w:rsidR="006964F7" w:rsidRPr="00292AE9" w:rsidRDefault="006964F7" w:rsidP="006964F7">
      <w:pPr>
        <w:jc w:val="left"/>
        <w:rPr>
          <w:rFonts w:ascii="Verdana" w:eastAsia="Calibri" w:hAnsi="Verdana" w:cs="Arial"/>
          <w:i w:val="0"/>
          <w:sz w:val="22"/>
          <w:szCs w:val="22"/>
        </w:rPr>
      </w:pPr>
    </w:p>
    <w:p w14:paraId="65435658" w14:textId="0CFE05E0" w:rsidR="006964F7" w:rsidRPr="00292AE9"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 xml:space="preserve">El GIT de Talento Humano y Prestaciones Sociales </w:t>
      </w:r>
      <w:r w:rsidR="00CC5229" w:rsidRPr="00292AE9">
        <w:rPr>
          <w:rFonts w:ascii="Verdana" w:eastAsia="Calibri" w:hAnsi="Verdana" w:cs="Arial"/>
          <w:i w:val="0"/>
          <w:sz w:val="22"/>
          <w:szCs w:val="22"/>
        </w:rPr>
        <w:t>en</w:t>
      </w:r>
      <w:r w:rsidRPr="00292AE9">
        <w:rPr>
          <w:rFonts w:ascii="Verdana" w:eastAsia="Calibri" w:hAnsi="Verdana" w:cs="Arial"/>
          <w:i w:val="0"/>
          <w:sz w:val="22"/>
          <w:szCs w:val="22"/>
        </w:rPr>
        <w:t xml:space="preserve"> cumplimiento a la función misional de preparar y desarrollar el Plan de Bienestar e Incentivos vigencia 202</w:t>
      </w:r>
      <w:r w:rsidR="00F61452" w:rsidRPr="00292AE9">
        <w:rPr>
          <w:rFonts w:ascii="Verdana" w:eastAsia="Calibri" w:hAnsi="Verdana" w:cs="Arial"/>
          <w:i w:val="0"/>
          <w:sz w:val="22"/>
          <w:szCs w:val="22"/>
        </w:rPr>
        <w:t>5</w:t>
      </w:r>
      <w:r w:rsidR="00CC5229" w:rsidRPr="00292AE9">
        <w:rPr>
          <w:rFonts w:ascii="Verdana" w:eastAsia="Calibri" w:hAnsi="Verdana" w:cs="Arial"/>
          <w:i w:val="0"/>
          <w:sz w:val="22"/>
          <w:szCs w:val="22"/>
        </w:rPr>
        <w:t xml:space="preserve"> para</w:t>
      </w:r>
      <w:r w:rsidRPr="00292AE9">
        <w:rPr>
          <w:rFonts w:ascii="Verdana" w:eastAsia="Calibri" w:hAnsi="Verdana" w:cs="Arial"/>
          <w:i w:val="0"/>
          <w:sz w:val="22"/>
          <w:szCs w:val="22"/>
        </w:rPr>
        <w:t xml:space="preserve"> los servidores públicos de la Unidad Administrativa Especial Contaduría General de la Nación, </w:t>
      </w:r>
      <w:r w:rsidR="00CC5229" w:rsidRPr="00292AE9">
        <w:rPr>
          <w:rFonts w:ascii="Verdana" w:eastAsia="Calibri" w:hAnsi="Verdana" w:cs="Arial"/>
          <w:i w:val="0"/>
          <w:sz w:val="22"/>
          <w:szCs w:val="22"/>
        </w:rPr>
        <w:t>con el fin de</w:t>
      </w:r>
      <w:r w:rsidRPr="00292AE9">
        <w:rPr>
          <w:rFonts w:ascii="Verdana" w:eastAsia="Calibri" w:hAnsi="Verdana" w:cs="Arial"/>
          <w:i w:val="0"/>
          <w:sz w:val="22"/>
          <w:szCs w:val="22"/>
        </w:rPr>
        <w:t xml:space="preserve"> alcanzar la calidad de vida, exaltando la labor del servidor, intensificando además una cultura que manifieste en sus servidores un sentido de pertenencia y motivación. </w:t>
      </w:r>
    </w:p>
    <w:p w14:paraId="635459DD" w14:textId="77777777" w:rsidR="006964F7" w:rsidRPr="00292AE9" w:rsidRDefault="006964F7" w:rsidP="006964F7">
      <w:pPr>
        <w:rPr>
          <w:rFonts w:ascii="Verdana" w:eastAsia="Calibri" w:hAnsi="Verdana" w:cs="Arial"/>
          <w:i w:val="0"/>
          <w:sz w:val="22"/>
          <w:szCs w:val="22"/>
        </w:rPr>
      </w:pPr>
    </w:p>
    <w:p w14:paraId="7ABF710C" w14:textId="35174A69" w:rsidR="006964F7" w:rsidRPr="00292AE9"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El Plan de Bienestar e Incentivos vigencia 202</w:t>
      </w:r>
      <w:r w:rsidR="00F61452" w:rsidRPr="00292AE9">
        <w:rPr>
          <w:rFonts w:ascii="Verdana" w:eastAsia="Calibri" w:hAnsi="Verdana" w:cs="Arial"/>
          <w:i w:val="0"/>
          <w:sz w:val="22"/>
          <w:szCs w:val="22"/>
        </w:rPr>
        <w:t xml:space="preserve">5 </w:t>
      </w:r>
      <w:r w:rsidRPr="00292AE9">
        <w:rPr>
          <w:rFonts w:ascii="Verdana" w:eastAsia="Calibri" w:hAnsi="Verdana" w:cs="Arial"/>
          <w:i w:val="0"/>
          <w:sz w:val="22"/>
          <w:szCs w:val="22"/>
        </w:rPr>
        <w:t>de la entidad, se estructuró dando cumplimiento a los criterios establecidos en el Decreto 1567 de 1998 “Por el cual se crea el sistema nacional de capacitación y el sistema de estímulos para los empleados del Estado”, en el cual se establece que el propósito de este es  elevar los niveles de eficiencia, satisfacción, desarrollo y bienestar de los empleados del Estado en el desempeño de su labor y de contribuir al cumplimiento efectivo de los resultados institucionales. De igual manera se tuvieron en cuenta los cinco ejes establecidos en el Plan Nacional de Bienestar 202</w:t>
      </w:r>
      <w:r w:rsidR="00CC5229" w:rsidRPr="00292AE9">
        <w:rPr>
          <w:rFonts w:ascii="Verdana" w:eastAsia="Calibri" w:hAnsi="Verdana" w:cs="Arial"/>
          <w:i w:val="0"/>
          <w:sz w:val="22"/>
          <w:szCs w:val="22"/>
        </w:rPr>
        <w:t>3</w:t>
      </w:r>
      <w:r w:rsidRPr="00292AE9">
        <w:rPr>
          <w:rFonts w:ascii="Verdana" w:eastAsia="Calibri" w:hAnsi="Verdana" w:cs="Arial"/>
          <w:i w:val="0"/>
          <w:sz w:val="22"/>
          <w:szCs w:val="22"/>
        </w:rPr>
        <w:t>-202</w:t>
      </w:r>
      <w:r w:rsidR="00CC5229" w:rsidRPr="00292AE9">
        <w:rPr>
          <w:rFonts w:ascii="Verdana" w:eastAsia="Calibri" w:hAnsi="Verdana" w:cs="Arial"/>
          <w:i w:val="0"/>
          <w:sz w:val="22"/>
          <w:szCs w:val="22"/>
        </w:rPr>
        <w:t>6</w:t>
      </w:r>
      <w:r w:rsidRPr="00292AE9">
        <w:rPr>
          <w:rFonts w:ascii="Verdana" w:eastAsia="Calibri" w:hAnsi="Verdana" w:cs="Arial"/>
          <w:i w:val="0"/>
          <w:sz w:val="22"/>
          <w:szCs w:val="22"/>
        </w:rPr>
        <w:t>, que permiten mejorar la calidad de vida de los servidores públicos.</w:t>
      </w:r>
    </w:p>
    <w:p w14:paraId="1D60DB83" w14:textId="77777777" w:rsidR="006964F7" w:rsidRPr="00260490"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2" w:name="_Toc184807737"/>
      <w:r w:rsidRPr="00260490">
        <w:rPr>
          <w:rFonts w:ascii="Verdana" w:eastAsia="Calibri" w:hAnsi="Verdana"/>
          <w:b/>
          <w:bCs/>
          <w:i w:val="0"/>
          <w:iCs/>
          <w:color w:val="auto"/>
          <w:sz w:val="22"/>
          <w:szCs w:val="22"/>
        </w:rPr>
        <w:t>ALCANCE</w:t>
      </w:r>
      <w:bookmarkEnd w:id="2"/>
    </w:p>
    <w:p w14:paraId="27D1F7B3" w14:textId="77777777" w:rsidR="006964F7" w:rsidRPr="00292AE9" w:rsidRDefault="006964F7" w:rsidP="006964F7">
      <w:pPr>
        <w:rPr>
          <w:rFonts w:ascii="Verdana" w:hAnsi="Verdana" w:cs="Arial"/>
          <w:i w:val="0"/>
          <w:iCs/>
          <w:sz w:val="22"/>
          <w:szCs w:val="22"/>
        </w:rPr>
      </w:pPr>
    </w:p>
    <w:p w14:paraId="68C08A93" w14:textId="7225F43A" w:rsidR="006964F7" w:rsidRPr="00292AE9" w:rsidRDefault="006964F7" w:rsidP="006964F7">
      <w:pPr>
        <w:rPr>
          <w:rFonts w:ascii="Verdana" w:eastAsia="Calibri" w:hAnsi="Verdana" w:cs="Arial"/>
          <w:i w:val="0"/>
          <w:iCs/>
          <w:sz w:val="22"/>
          <w:szCs w:val="22"/>
        </w:rPr>
      </w:pPr>
      <w:r w:rsidRPr="00292AE9">
        <w:rPr>
          <w:rFonts w:ascii="Verdana" w:hAnsi="Verdana" w:cs="Arial"/>
          <w:i w:val="0"/>
          <w:iCs/>
          <w:sz w:val="22"/>
          <w:szCs w:val="22"/>
        </w:rPr>
        <w:t>Ejecución de las actividades planteadas dentro del plan de bienestar social e incentivos, las cuales aportan el equilibrio entre la vida personal, laboral y familiar de los servidores públicos de la Contaduría General de la Nación.</w:t>
      </w:r>
    </w:p>
    <w:p w14:paraId="3D910D0F" w14:textId="77777777" w:rsidR="006964F7" w:rsidRPr="00260490"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3" w:name="_Toc153233315"/>
      <w:bookmarkStart w:id="4" w:name="_Toc184807738"/>
      <w:r w:rsidRPr="00260490">
        <w:rPr>
          <w:rFonts w:ascii="Verdana" w:eastAsia="Calibri" w:hAnsi="Verdana"/>
          <w:b/>
          <w:bCs/>
          <w:i w:val="0"/>
          <w:iCs/>
          <w:color w:val="auto"/>
          <w:sz w:val="22"/>
          <w:szCs w:val="22"/>
        </w:rPr>
        <w:t>MARCO NORMATIVO</w:t>
      </w:r>
      <w:bookmarkEnd w:id="3"/>
      <w:bookmarkEnd w:id="4"/>
    </w:p>
    <w:p w14:paraId="00AEC242" w14:textId="77777777" w:rsidR="006964F7" w:rsidRPr="00292AE9" w:rsidRDefault="006964F7" w:rsidP="006964F7">
      <w:pPr>
        <w:rPr>
          <w:rFonts w:ascii="Verdana" w:eastAsia="Calibri" w:hAnsi="Verdana" w:cs="Arial"/>
          <w:b/>
          <w:i w:val="0"/>
          <w:sz w:val="22"/>
          <w:szCs w:val="22"/>
        </w:rPr>
      </w:pPr>
    </w:p>
    <w:p w14:paraId="4B5F0E3B"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Decreto Ley 1567 de 1998 Título II Sistema de Estímulos para los Empleados del Estado.</w:t>
      </w:r>
    </w:p>
    <w:p w14:paraId="18B1C661"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Ley 909 de 2004.</w:t>
      </w:r>
    </w:p>
    <w:p w14:paraId="7714271D"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Decreto 1227 de 2005</w:t>
      </w:r>
    </w:p>
    <w:p w14:paraId="5B2D865C"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Decreto 1083 de 2015, Título 10 Sistema de Estímulos.</w:t>
      </w:r>
    </w:p>
    <w:p w14:paraId="7C8856F4"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Ley 1811 de 2016 Por la cual se otorgan incentivos para promover el uso de la bicicleta en el territorio nacional.</w:t>
      </w:r>
    </w:p>
    <w:p w14:paraId="157CBF30" w14:textId="77777777" w:rsidR="006964F7" w:rsidRPr="00900B9C"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Ley 1960 Por la cual se modifica la Ley 909 de 2004, el Decreto Ley 1567 de 1998 y se dictan otras disposiciones.</w:t>
      </w:r>
    </w:p>
    <w:p w14:paraId="57C5DDF8" w14:textId="196AEC53" w:rsidR="00900B9C" w:rsidRPr="00292AE9" w:rsidRDefault="00900B9C" w:rsidP="006964F7">
      <w:pPr>
        <w:pStyle w:val="Prrafodelista"/>
        <w:numPr>
          <w:ilvl w:val="0"/>
          <w:numId w:val="3"/>
        </w:numPr>
        <w:suppressAutoHyphens/>
        <w:spacing w:after="0" w:line="240" w:lineRule="auto"/>
        <w:jc w:val="both"/>
        <w:rPr>
          <w:rFonts w:ascii="Verdana" w:eastAsia="Calibri" w:hAnsi="Verdana" w:cs="Arial"/>
          <w:bCs/>
          <w:i/>
        </w:rPr>
      </w:pPr>
      <w:r>
        <w:rPr>
          <w:rFonts w:ascii="Verdana" w:eastAsia="Calibri" w:hAnsi="Verdana" w:cs="Arial"/>
          <w:bCs/>
        </w:rPr>
        <w:t>Ley 1361 de 2009, por medio de la cual se crea la Ley de Protección Integral a la Familia</w:t>
      </w:r>
      <w:r w:rsidR="00AD795B">
        <w:rPr>
          <w:rFonts w:ascii="Verdana" w:eastAsia="Calibri" w:hAnsi="Verdana" w:cs="Arial"/>
          <w:bCs/>
        </w:rPr>
        <w:t>. Modificada por la Ley 1857 de 2017, para adicionar y complementar las medidas de protección de la familia.</w:t>
      </w:r>
    </w:p>
    <w:p w14:paraId="6DBF4151"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Plan Nacional de Desarrollo 2022-2026 artículo 82, Formalización del empleo público en equidad, con criterios meritocráticos y vocación de permanencia. Artículo 166, Política Nacional de Salud Mental.</w:t>
      </w:r>
    </w:p>
    <w:p w14:paraId="5D39B90F"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lastRenderedPageBreak/>
        <w:t>Decreto 2365 de 2019, Ingreso de jóvenes al servicio público.</w:t>
      </w:r>
    </w:p>
    <w:p w14:paraId="0A7D5F60" w14:textId="77777777" w:rsidR="006964F7" w:rsidRPr="00292AE9"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Numerales 4 y 5 artículo 36 Ley 1952 de 2019.</w:t>
      </w:r>
    </w:p>
    <w:p w14:paraId="06C0A112" w14:textId="4F64E066" w:rsidR="006964F7" w:rsidRPr="00900B9C" w:rsidRDefault="006964F7" w:rsidP="006964F7">
      <w:pPr>
        <w:pStyle w:val="Prrafodelista"/>
        <w:numPr>
          <w:ilvl w:val="0"/>
          <w:numId w:val="3"/>
        </w:numPr>
        <w:suppressAutoHyphens/>
        <w:spacing w:after="0" w:line="240" w:lineRule="auto"/>
        <w:jc w:val="both"/>
        <w:rPr>
          <w:rFonts w:ascii="Verdana" w:eastAsia="Calibri" w:hAnsi="Verdana" w:cs="Arial"/>
          <w:bCs/>
          <w:i/>
        </w:rPr>
      </w:pPr>
      <w:r w:rsidRPr="00292AE9">
        <w:rPr>
          <w:rFonts w:ascii="Verdana" w:eastAsia="Calibri" w:hAnsi="Verdana" w:cs="Arial"/>
          <w:bCs/>
        </w:rPr>
        <w:t>Decreto 1694 de 2023 de 2023, por el cual se modifica la planta de personal de la Contaduría General de la Nación</w:t>
      </w:r>
      <w:r w:rsidR="00900B9C">
        <w:rPr>
          <w:rFonts w:ascii="Verdana" w:eastAsia="Calibri" w:hAnsi="Verdana" w:cs="Arial"/>
          <w:bCs/>
        </w:rPr>
        <w:t>.</w:t>
      </w:r>
    </w:p>
    <w:p w14:paraId="02A78219" w14:textId="6944899A" w:rsidR="00900B9C" w:rsidRPr="00970F6E" w:rsidRDefault="00900B9C" w:rsidP="006964F7">
      <w:pPr>
        <w:pStyle w:val="Prrafodelista"/>
        <w:numPr>
          <w:ilvl w:val="0"/>
          <w:numId w:val="3"/>
        </w:numPr>
        <w:suppressAutoHyphens/>
        <w:spacing w:after="0" w:line="240" w:lineRule="auto"/>
        <w:jc w:val="both"/>
        <w:rPr>
          <w:rFonts w:ascii="Verdana" w:eastAsia="Calibri" w:hAnsi="Verdana" w:cs="Arial"/>
          <w:bCs/>
          <w:i/>
        </w:rPr>
      </w:pPr>
      <w:r>
        <w:rPr>
          <w:rFonts w:ascii="Verdana" w:eastAsia="Calibri" w:hAnsi="Verdana" w:cs="Arial"/>
          <w:bCs/>
        </w:rPr>
        <w:t>Resolución No. 171 de junio de 2023, por la cual se adopta la modalidad de tiempo suplementario como modalidad de teletrabajo en la U.A.E. Contaduría General de la Nación, modificada por la Resolución No. 246 de 2023.</w:t>
      </w:r>
    </w:p>
    <w:p w14:paraId="18B92CB5" w14:textId="3218233B" w:rsidR="00970F6E" w:rsidRPr="00900B9C" w:rsidRDefault="00970F6E" w:rsidP="006964F7">
      <w:pPr>
        <w:pStyle w:val="Prrafodelista"/>
        <w:numPr>
          <w:ilvl w:val="0"/>
          <w:numId w:val="3"/>
        </w:numPr>
        <w:suppressAutoHyphens/>
        <w:spacing w:after="0" w:line="240" w:lineRule="auto"/>
        <w:jc w:val="both"/>
        <w:rPr>
          <w:rFonts w:ascii="Verdana" w:eastAsia="Calibri" w:hAnsi="Verdana" w:cs="Arial"/>
          <w:bCs/>
          <w:i/>
        </w:rPr>
      </w:pPr>
      <w:r>
        <w:rPr>
          <w:rFonts w:ascii="Verdana" w:eastAsia="Calibri" w:hAnsi="Verdana" w:cs="Arial"/>
          <w:bCs/>
        </w:rPr>
        <w:t>Resolución No. 384 del 28 de 2024, por medio de la cual se reglamenta el Comité de Capacitación, Bienestar Social y Estímulos de los servidores públicos de la Contaduría General de la Nación.</w:t>
      </w:r>
    </w:p>
    <w:p w14:paraId="0B86FE6D" w14:textId="5FE9347C" w:rsidR="00710D82" w:rsidRPr="00710D82" w:rsidRDefault="00AD795B" w:rsidP="00710D82">
      <w:pPr>
        <w:pStyle w:val="Prrafodelista"/>
        <w:numPr>
          <w:ilvl w:val="0"/>
          <w:numId w:val="3"/>
        </w:numPr>
        <w:suppressAutoHyphens/>
        <w:spacing w:after="0" w:line="240" w:lineRule="auto"/>
        <w:jc w:val="both"/>
        <w:rPr>
          <w:rFonts w:ascii="Verdana" w:eastAsia="Calibri" w:hAnsi="Verdana" w:cs="Arial"/>
          <w:bCs/>
          <w:i/>
        </w:rPr>
      </w:pPr>
      <w:r>
        <w:rPr>
          <w:rFonts w:ascii="Verdana" w:eastAsia="Calibri" w:hAnsi="Verdana" w:cs="Arial"/>
          <w:bCs/>
          <w:iCs/>
        </w:rPr>
        <w:t>Decreto 1436 de 2024, por medio del cual se modifica la planta de personal de la U.A.E. Contaduría General de la Nación.</w:t>
      </w:r>
    </w:p>
    <w:p w14:paraId="143B5E2F" w14:textId="77777777" w:rsidR="006964F7" w:rsidRPr="00260490"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5" w:name="_Toc153233316"/>
      <w:bookmarkStart w:id="6" w:name="_Toc184807739"/>
      <w:r w:rsidRPr="00260490">
        <w:rPr>
          <w:rFonts w:ascii="Verdana" w:eastAsia="Calibri" w:hAnsi="Verdana"/>
          <w:b/>
          <w:bCs/>
          <w:i w:val="0"/>
          <w:iCs/>
          <w:color w:val="auto"/>
          <w:sz w:val="22"/>
          <w:szCs w:val="22"/>
        </w:rPr>
        <w:t>OBJETIVO ESTRATÉGICO</w:t>
      </w:r>
      <w:bookmarkEnd w:id="5"/>
      <w:bookmarkEnd w:id="6"/>
    </w:p>
    <w:p w14:paraId="4498F0B0" w14:textId="77777777" w:rsidR="006964F7" w:rsidRPr="00292AE9" w:rsidRDefault="006964F7" w:rsidP="006964F7">
      <w:pPr>
        <w:rPr>
          <w:rFonts w:ascii="Verdana" w:eastAsia="Calibri" w:hAnsi="Verdana" w:cs="Arial"/>
          <w:b/>
          <w:i w:val="0"/>
          <w:sz w:val="22"/>
          <w:szCs w:val="22"/>
        </w:rPr>
      </w:pPr>
    </w:p>
    <w:p w14:paraId="215E1ADF" w14:textId="0FC00BC6" w:rsidR="006964F7" w:rsidRPr="00292AE9" w:rsidRDefault="006964F7" w:rsidP="006964F7">
      <w:pPr>
        <w:rPr>
          <w:rFonts w:ascii="Verdana" w:eastAsia="Calibri" w:hAnsi="Verdana" w:cs="Arial"/>
          <w:bCs/>
          <w:i w:val="0"/>
          <w:sz w:val="22"/>
          <w:szCs w:val="22"/>
        </w:rPr>
      </w:pPr>
      <w:r w:rsidRPr="00292AE9">
        <w:rPr>
          <w:rFonts w:ascii="Verdana" w:eastAsia="Calibri" w:hAnsi="Verdana" w:cs="Arial"/>
          <w:bCs/>
          <w:i w:val="0"/>
          <w:sz w:val="22"/>
          <w:szCs w:val="22"/>
        </w:rPr>
        <w:t>Fortalecer el talento humano, la estructura y la cultura organizacional de la CGN.</w:t>
      </w:r>
    </w:p>
    <w:p w14:paraId="32399B34" w14:textId="77777777" w:rsidR="006964F7" w:rsidRPr="00260490"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7" w:name="_Toc153233317"/>
      <w:bookmarkStart w:id="8" w:name="_Toc184807740"/>
      <w:r w:rsidRPr="00260490">
        <w:rPr>
          <w:rFonts w:ascii="Verdana" w:eastAsia="Calibri" w:hAnsi="Verdana"/>
          <w:b/>
          <w:bCs/>
          <w:i w:val="0"/>
          <w:iCs/>
          <w:color w:val="auto"/>
          <w:sz w:val="22"/>
          <w:szCs w:val="22"/>
        </w:rPr>
        <w:t>OBJETIVO GENERAL</w:t>
      </w:r>
      <w:bookmarkEnd w:id="7"/>
      <w:bookmarkEnd w:id="8"/>
    </w:p>
    <w:p w14:paraId="6703EA96" w14:textId="77777777" w:rsidR="006964F7" w:rsidRPr="00292AE9" w:rsidRDefault="006964F7" w:rsidP="006964F7">
      <w:pPr>
        <w:rPr>
          <w:rFonts w:ascii="Verdana" w:eastAsia="Calibri" w:hAnsi="Verdana" w:cs="Arial"/>
          <w:b/>
          <w:i w:val="0"/>
          <w:sz w:val="22"/>
          <w:szCs w:val="22"/>
        </w:rPr>
      </w:pPr>
    </w:p>
    <w:p w14:paraId="14D6830A" w14:textId="598E6301" w:rsidR="006964F7" w:rsidRPr="00292AE9" w:rsidRDefault="006964F7" w:rsidP="00710D82">
      <w:pPr>
        <w:pStyle w:val="Prrafodelista"/>
        <w:ind w:left="0"/>
        <w:jc w:val="both"/>
        <w:rPr>
          <w:rFonts w:ascii="Verdana" w:eastAsia="Calibri" w:hAnsi="Verdana" w:cs="Arial"/>
          <w:i/>
        </w:rPr>
      </w:pPr>
      <w:r w:rsidRPr="00292AE9">
        <w:rPr>
          <w:rFonts w:ascii="Verdana" w:eastAsia="Calibri" w:hAnsi="Verdana" w:cs="Arial"/>
        </w:rPr>
        <w:t>Propiciar condiciones para el mejoramiento de la calidad de vida, exaltando su labor, creando sentido de pertenencia y motivación en los servidores públicos de la entidad, a través de espacios de reconocimiento (incentivos), esparcimiento e integración familiar, a través de actividades que fomenten el desarrollo integral y actividades que satisfagan las necesidades de los servidores, así como actividades de preparación para el retiro de la Entidad por jubilación.</w:t>
      </w:r>
    </w:p>
    <w:p w14:paraId="046DDD85" w14:textId="77777777" w:rsidR="006964F7" w:rsidRPr="00260490" w:rsidRDefault="006964F7" w:rsidP="006964F7">
      <w:pPr>
        <w:pStyle w:val="Ttulo1"/>
        <w:numPr>
          <w:ilvl w:val="1"/>
          <w:numId w:val="5"/>
        </w:numPr>
        <w:tabs>
          <w:tab w:val="num" w:pos="360"/>
        </w:tabs>
        <w:ind w:left="0" w:firstLine="0"/>
        <w:rPr>
          <w:rFonts w:ascii="Verdana" w:eastAsia="Calibri" w:hAnsi="Verdana"/>
          <w:b/>
          <w:bCs/>
          <w:i w:val="0"/>
          <w:iCs/>
          <w:color w:val="auto"/>
          <w:sz w:val="22"/>
          <w:szCs w:val="22"/>
        </w:rPr>
      </w:pPr>
      <w:bookmarkStart w:id="9" w:name="_Toc153233318"/>
      <w:bookmarkStart w:id="10" w:name="_Toc184807741"/>
      <w:r w:rsidRPr="00260490">
        <w:rPr>
          <w:rFonts w:ascii="Verdana" w:eastAsia="Calibri" w:hAnsi="Verdana"/>
          <w:b/>
          <w:bCs/>
          <w:i w:val="0"/>
          <w:iCs/>
          <w:color w:val="auto"/>
          <w:sz w:val="22"/>
          <w:szCs w:val="22"/>
        </w:rPr>
        <w:t>OBJETIVOS ESPECÍFICOS</w:t>
      </w:r>
      <w:bookmarkEnd w:id="9"/>
      <w:bookmarkEnd w:id="10"/>
    </w:p>
    <w:p w14:paraId="05D7E45A" w14:textId="77777777" w:rsidR="006964F7" w:rsidRPr="00292AE9" w:rsidRDefault="006964F7" w:rsidP="006964F7">
      <w:pPr>
        <w:pStyle w:val="Prrafodelista"/>
        <w:ind w:left="3839"/>
        <w:rPr>
          <w:rFonts w:ascii="Verdana" w:eastAsia="Calibri" w:hAnsi="Verdana" w:cs="Arial"/>
          <w:i/>
          <w:u w:val="single"/>
        </w:rPr>
      </w:pPr>
    </w:p>
    <w:p w14:paraId="46600A8A" w14:textId="77777777" w:rsidR="006964F7" w:rsidRPr="00292AE9" w:rsidRDefault="006964F7" w:rsidP="006964F7">
      <w:pPr>
        <w:pStyle w:val="Prrafodelista"/>
        <w:numPr>
          <w:ilvl w:val="0"/>
          <w:numId w:val="2"/>
        </w:numPr>
        <w:suppressAutoHyphens/>
        <w:spacing w:after="0" w:line="240" w:lineRule="auto"/>
        <w:jc w:val="both"/>
        <w:rPr>
          <w:rFonts w:ascii="Verdana" w:eastAsia="Calibri" w:hAnsi="Verdana" w:cs="Arial"/>
          <w:i/>
        </w:rPr>
      </w:pPr>
      <w:r w:rsidRPr="00292AE9">
        <w:rPr>
          <w:rFonts w:ascii="Verdana" w:eastAsia="Calibri" w:hAnsi="Verdana" w:cs="Arial"/>
        </w:rPr>
        <w:t>Propiciar condiciones en el ambiente de trabajo que favorezcan el desarrollo de la creatividad, la identidad, la participación y la seguridad laboral de los servidores públicos de la Entidad, así como la eficacia, la eficiencia y la efectividad en su desempeño.</w:t>
      </w:r>
    </w:p>
    <w:p w14:paraId="6D8132A9" w14:textId="77777777" w:rsidR="006964F7" w:rsidRPr="00292AE9" w:rsidRDefault="006964F7" w:rsidP="006964F7">
      <w:pPr>
        <w:pStyle w:val="Prrafodelista"/>
        <w:numPr>
          <w:ilvl w:val="0"/>
          <w:numId w:val="2"/>
        </w:numPr>
        <w:suppressAutoHyphens/>
        <w:spacing w:after="0" w:line="240" w:lineRule="auto"/>
        <w:jc w:val="both"/>
        <w:rPr>
          <w:rFonts w:ascii="Verdana" w:eastAsia="Calibri" w:hAnsi="Verdana" w:cs="Arial"/>
          <w:i/>
        </w:rPr>
      </w:pPr>
      <w:r w:rsidRPr="00292AE9">
        <w:rPr>
          <w:rFonts w:ascii="Verdana" w:eastAsia="Calibri" w:hAnsi="Verdana" w:cs="Arial"/>
        </w:rPr>
        <w:t>Fomentar la aplicación de estrategias y procesos en el ámbito laboral que contribuyan al desarrollo del potencial personal de los funcionarios, a generar actitudes favorables frente al servicio público y al mejoramiento continuo de la organización para el ejercicio de su función social.</w:t>
      </w:r>
    </w:p>
    <w:p w14:paraId="10817821" w14:textId="77777777" w:rsidR="006964F7" w:rsidRPr="00292AE9" w:rsidRDefault="006964F7" w:rsidP="006964F7">
      <w:pPr>
        <w:pStyle w:val="Prrafodelista"/>
        <w:numPr>
          <w:ilvl w:val="0"/>
          <w:numId w:val="2"/>
        </w:numPr>
        <w:suppressAutoHyphens/>
        <w:spacing w:after="0" w:line="240" w:lineRule="auto"/>
        <w:jc w:val="both"/>
        <w:rPr>
          <w:rFonts w:ascii="Verdana" w:eastAsia="Calibri" w:hAnsi="Verdana" w:cs="Arial"/>
          <w:i/>
        </w:rPr>
      </w:pPr>
      <w:r w:rsidRPr="00292AE9">
        <w:rPr>
          <w:rFonts w:ascii="Verdana" w:eastAsia="Calibri" w:hAnsi="Verdana" w:cs="Arial"/>
        </w:rPr>
        <w:t>Desarrollar valores organizacionales en función de una cultura de servicio público que privilegie la responsabilidad social y la ética administrativa, de tal forma, que genere el compromiso institucional y el sentido de pertenencia e identidad.</w:t>
      </w:r>
    </w:p>
    <w:p w14:paraId="51EA51D8" w14:textId="77777777" w:rsidR="006964F7" w:rsidRPr="00292AE9" w:rsidRDefault="006964F7" w:rsidP="006964F7">
      <w:pPr>
        <w:pStyle w:val="Prrafodelista"/>
        <w:numPr>
          <w:ilvl w:val="0"/>
          <w:numId w:val="2"/>
        </w:numPr>
        <w:suppressAutoHyphens/>
        <w:spacing w:after="0" w:line="240" w:lineRule="auto"/>
        <w:jc w:val="both"/>
        <w:rPr>
          <w:rFonts w:ascii="Verdana" w:eastAsia="Calibri" w:hAnsi="Verdana" w:cs="Arial"/>
          <w:i/>
        </w:rPr>
      </w:pPr>
      <w:r w:rsidRPr="00292AE9">
        <w:rPr>
          <w:rFonts w:ascii="Verdana" w:eastAsia="Calibri" w:hAnsi="Verdana" w:cs="Arial"/>
        </w:rPr>
        <w:t>Contribuir a la construcción de un mejor nivel educativo, recreativo, habitacional y de salud de los funcionarios y de su grupo familiar a través de acciones participativas basadas en la promoción y la prevención.</w:t>
      </w:r>
    </w:p>
    <w:p w14:paraId="6FB92C91" w14:textId="0C1F2E33" w:rsidR="006964F7" w:rsidRPr="00292AE9" w:rsidRDefault="006964F7" w:rsidP="008940CC">
      <w:pPr>
        <w:pStyle w:val="Prrafodelista"/>
        <w:numPr>
          <w:ilvl w:val="0"/>
          <w:numId w:val="2"/>
        </w:numPr>
        <w:suppressAutoHyphens/>
        <w:spacing w:after="0" w:line="240" w:lineRule="auto"/>
        <w:jc w:val="both"/>
        <w:rPr>
          <w:rFonts w:ascii="Verdana" w:eastAsia="Calibri" w:hAnsi="Verdana" w:cs="Arial"/>
          <w:i/>
        </w:rPr>
      </w:pPr>
      <w:r w:rsidRPr="00292AE9">
        <w:rPr>
          <w:rFonts w:ascii="Verdana" w:eastAsia="Calibri" w:hAnsi="Verdana" w:cs="Arial"/>
        </w:rPr>
        <w:t xml:space="preserve">Procurar la calidad y la respuesta real de los programas y servicios sociales que prestan los organismos especializados de protección y previsión social a </w:t>
      </w:r>
      <w:r w:rsidRPr="00292AE9">
        <w:rPr>
          <w:rFonts w:ascii="Verdana" w:eastAsia="Calibri" w:hAnsi="Verdana" w:cs="Arial"/>
        </w:rPr>
        <w:lastRenderedPageBreak/>
        <w:t>los empleados y a su grupo familiar, y propender por el acceso efectivo a ellos y por el cumplimiento de las normas y los procedimientos relativos a la seguridad social y a la salud ocupacional.</w:t>
      </w:r>
    </w:p>
    <w:p w14:paraId="2DEF9E14" w14:textId="77777777" w:rsidR="006964F7" w:rsidRPr="00710D82"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11" w:name="_Toc153233319"/>
      <w:bookmarkStart w:id="12" w:name="_Toc184807742"/>
      <w:r w:rsidRPr="00710D82">
        <w:rPr>
          <w:rFonts w:ascii="Verdana" w:eastAsia="Calibri" w:hAnsi="Verdana"/>
          <w:b/>
          <w:bCs/>
          <w:i w:val="0"/>
          <w:iCs/>
          <w:color w:val="auto"/>
          <w:sz w:val="22"/>
          <w:szCs w:val="22"/>
        </w:rPr>
        <w:t>BENEFICIARIOS</w:t>
      </w:r>
      <w:bookmarkEnd w:id="11"/>
      <w:bookmarkEnd w:id="12"/>
    </w:p>
    <w:p w14:paraId="5C903237" w14:textId="77777777" w:rsidR="006964F7" w:rsidRPr="00292AE9" w:rsidRDefault="006964F7" w:rsidP="006964F7">
      <w:pPr>
        <w:rPr>
          <w:rFonts w:ascii="Verdana" w:eastAsia="Calibri" w:hAnsi="Verdana" w:cs="Arial"/>
          <w:i w:val="0"/>
          <w:sz w:val="22"/>
          <w:szCs w:val="22"/>
        </w:rPr>
      </w:pPr>
    </w:p>
    <w:p w14:paraId="0682E2E2" w14:textId="48440A03" w:rsidR="006964F7" w:rsidRPr="00A86FA4"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 xml:space="preserve">Serán beneficiarios los servidores públicos de la Unidad Administrativa Especial Contaduría General de la Nación, incluidas sus familias, con el fin de dar cumplimiento </w:t>
      </w:r>
      <w:r w:rsidR="008940CC" w:rsidRPr="00292AE9">
        <w:rPr>
          <w:rFonts w:ascii="Verdana" w:eastAsia="Calibri" w:hAnsi="Verdana" w:cs="Arial"/>
          <w:i w:val="0"/>
          <w:sz w:val="22"/>
          <w:szCs w:val="22"/>
        </w:rPr>
        <w:t xml:space="preserve">a </w:t>
      </w:r>
      <w:r w:rsidRPr="00292AE9">
        <w:rPr>
          <w:rFonts w:ascii="Verdana" w:eastAsia="Calibri" w:hAnsi="Verdana" w:cs="Arial"/>
          <w:i w:val="0"/>
          <w:sz w:val="22"/>
          <w:szCs w:val="22"/>
        </w:rPr>
        <w:t>lo dispuesto en el Decreto Ley 1567 de 1998</w:t>
      </w:r>
      <w:r w:rsidR="008940CC" w:rsidRPr="00292AE9">
        <w:rPr>
          <w:rFonts w:ascii="Verdana" w:eastAsia="Calibri" w:hAnsi="Verdana" w:cs="Arial"/>
          <w:i w:val="0"/>
          <w:sz w:val="22"/>
          <w:szCs w:val="22"/>
        </w:rPr>
        <w:t xml:space="preserve"> y al Decreto 1083 de 2015. </w:t>
      </w:r>
    </w:p>
    <w:p w14:paraId="6646AC40" w14:textId="1D0C00D6" w:rsidR="006964F7" w:rsidRPr="00710D82" w:rsidRDefault="006964F7" w:rsidP="006964F7">
      <w:pPr>
        <w:pStyle w:val="Ttulo1"/>
        <w:numPr>
          <w:ilvl w:val="0"/>
          <w:numId w:val="4"/>
        </w:numPr>
        <w:tabs>
          <w:tab w:val="num" w:pos="360"/>
        </w:tabs>
        <w:ind w:left="0" w:firstLine="0"/>
        <w:rPr>
          <w:rFonts w:ascii="Verdana" w:eastAsia="Calibri" w:hAnsi="Verdana"/>
          <w:b/>
          <w:bCs/>
          <w:i w:val="0"/>
          <w:iCs/>
          <w:color w:val="auto"/>
          <w:sz w:val="22"/>
          <w:szCs w:val="22"/>
        </w:rPr>
      </w:pPr>
      <w:bookmarkStart w:id="13" w:name="_Toc153233320"/>
      <w:bookmarkStart w:id="14" w:name="_Toc184807743"/>
      <w:r w:rsidRPr="00710D82">
        <w:rPr>
          <w:rFonts w:ascii="Verdana" w:eastAsia="Calibri" w:hAnsi="Verdana"/>
          <w:b/>
          <w:bCs/>
          <w:i w:val="0"/>
          <w:iCs/>
          <w:color w:val="auto"/>
          <w:sz w:val="22"/>
          <w:szCs w:val="22"/>
        </w:rPr>
        <w:t>DIAGN</w:t>
      </w:r>
      <w:r w:rsidR="00970F6E" w:rsidRPr="00710D82">
        <w:rPr>
          <w:rFonts w:ascii="Verdana" w:eastAsia="Calibri" w:hAnsi="Verdana"/>
          <w:b/>
          <w:bCs/>
          <w:i w:val="0"/>
          <w:iCs/>
          <w:color w:val="auto"/>
          <w:sz w:val="22"/>
          <w:szCs w:val="22"/>
        </w:rPr>
        <w:t>Ó</w:t>
      </w:r>
      <w:r w:rsidRPr="00710D82">
        <w:rPr>
          <w:rFonts w:ascii="Verdana" w:eastAsia="Calibri" w:hAnsi="Verdana"/>
          <w:b/>
          <w:bCs/>
          <w:i w:val="0"/>
          <w:iCs/>
          <w:color w:val="auto"/>
          <w:sz w:val="22"/>
          <w:szCs w:val="22"/>
        </w:rPr>
        <w:t>STICO</w:t>
      </w:r>
      <w:bookmarkEnd w:id="13"/>
      <w:bookmarkEnd w:id="14"/>
    </w:p>
    <w:p w14:paraId="404AFD46" w14:textId="77777777" w:rsidR="006964F7" w:rsidRPr="00292AE9" w:rsidRDefault="006964F7" w:rsidP="006964F7">
      <w:pPr>
        <w:rPr>
          <w:rFonts w:ascii="Verdana" w:eastAsia="Calibri" w:hAnsi="Verdana" w:cs="Arial"/>
          <w:i w:val="0"/>
          <w:sz w:val="22"/>
          <w:szCs w:val="22"/>
        </w:rPr>
      </w:pPr>
    </w:p>
    <w:p w14:paraId="17E34118" w14:textId="13786059" w:rsidR="006964F7" w:rsidRPr="00292AE9"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El Plan de Bienestar Social e incentivos del año 202</w:t>
      </w:r>
      <w:r w:rsidR="00DB2AA8">
        <w:rPr>
          <w:rFonts w:ascii="Verdana" w:eastAsia="Calibri" w:hAnsi="Verdana" w:cs="Arial"/>
          <w:i w:val="0"/>
          <w:sz w:val="22"/>
          <w:szCs w:val="22"/>
        </w:rPr>
        <w:t>5</w:t>
      </w:r>
      <w:r w:rsidRPr="00292AE9">
        <w:rPr>
          <w:rFonts w:ascii="Verdana" w:eastAsia="Calibri" w:hAnsi="Verdana" w:cs="Arial"/>
          <w:i w:val="0"/>
          <w:sz w:val="22"/>
          <w:szCs w:val="22"/>
        </w:rPr>
        <w:t>, se elaboró a partir de los resultados de</w:t>
      </w:r>
      <w:r w:rsidR="00F61452" w:rsidRPr="00292AE9">
        <w:rPr>
          <w:rFonts w:ascii="Verdana" w:eastAsia="Calibri" w:hAnsi="Verdana" w:cs="Arial"/>
          <w:i w:val="0"/>
          <w:sz w:val="22"/>
          <w:szCs w:val="22"/>
        </w:rPr>
        <w:t>l diagnóstico del Plan Estratégico de Talento Humano 2025, aplicado a todos los servidores públicos de la entidad.</w:t>
      </w:r>
    </w:p>
    <w:p w14:paraId="04450752" w14:textId="77777777" w:rsidR="006964F7" w:rsidRPr="00292AE9" w:rsidRDefault="006964F7" w:rsidP="006964F7">
      <w:pPr>
        <w:pStyle w:val="Ttulo2"/>
        <w:rPr>
          <w:rFonts w:eastAsia="Calibri"/>
        </w:rPr>
      </w:pPr>
    </w:p>
    <w:p w14:paraId="673680D8" w14:textId="08339770" w:rsidR="006964F7" w:rsidRPr="00710D82" w:rsidRDefault="006964F7" w:rsidP="001F7C3B">
      <w:pPr>
        <w:pStyle w:val="Ttulo2"/>
        <w:numPr>
          <w:ilvl w:val="1"/>
          <w:numId w:val="11"/>
        </w:numPr>
        <w:rPr>
          <w:rFonts w:ascii="Verdana" w:eastAsia="Calibri" w:hAnsi="Verdana"/>
          <w:b/>
          <w:bCs/>
          <w:i w:val="0"/>
          <w:iCs/>
          <w:color w:val="auto"/>
          <w:sz w:val="22"/>
          <w:szCs w:val="22"/>
        </w:rPr>
      </w:pPr>
      <w:bookmarkStart w:id="15" w:name="_Toc153233321"/>
      <w:bookmarkStart w:id="16" w:name="_Toc184807744"/>
      <w:r w:rsidRPr="00710D82">
        <w:rPr>
          <w:rFonts w:ascii="Verdana" w:eastAsia="Calibri" w:hAnsi="Verdana"/>
          <w:b/>
          <w:bCs/>
          <w:i w:val="0"/>
          <w:iCs/>
          <w:color w:val="auto"/>
          <w:sz w:val="22"/>
          <w:szCs w:val="22"/>
        </w:rPr>
        <w:t>RESULTADO DE LA ENCUESTA</w:t>
      </w:r>
      <w:bookmarkEnd w:id="15"/>
      <w:bookmarkEnd w:id="16"/>
      <w:r w:rsidR="00411061">
        <w:rPr>
          <w:rFonts w:ascii="Verdana" w:eastAsia="Calibri" w:hAnsi="Verdana"/>
          <w:b/>
          <w:bCs/>
          <w:i w:val="0"/>
          <w:iCs/>
          <w:color w:val="auto"/>
          <w:sz w:val="22"/>
          <w:szCs w:val="22"/>
        </w:rPr>
        <w:t xml:space="preserve"> </w:t>
      </w:r>
    </w:p>
    <w:p w14:paraId="7BC0CB16" w14:textId="044ADBD7" w:rsidR="006964F7" w:rsidRPr="00292AE9" w:rsidRDefault="006964F7" w:rsidP="006964F7">
      <w:pPr>
        <w:rPr>
          <w:rFonts w:ascii="Verdana" w:eastAsia="Calibri" w:hAnsi="Verdana" w:cs="Arial"/>
          <w:i w:val="0"/>
          <w:sz w:val="22"/>
          <w:szCs w:val="22"/>
        </w:rPr>
      </w:pPr>
    </w:p>
    <w:p w14:paraId="3CE565CA" w14:textId="77777777" w:rsidR="00123D54" w:rsidRPr="00123D54" w:rsidRDefault="00123D54" w:rsidP="00123D54">
      <w:pPr>
        <w:tabs>
          <w:tab w:val="left" w:pos="3585"/>
        </w:tabs>
        <w:suppressAutoHyphens w:val="0"/>
        <w:spacing w:after="160" w:line="276" w:lineRule="auto"/>
        <w:jc w:val="left"/>
        <w:rPr>
          <w:rFonts w:ascii="Verdana" w:eastAsia="Verdana" w:hAnsi="Verdana" w:cs="Verdana"/>
          <w:b/>
          <w:i w:val="0"/>
          <w:color w:val="1A1A1A"/>
          <w:sz w:val="22"/>
          <w:szCs w:val="22"/>
          <w:highlight w:val="white"/>
          <w:lang w:eastAsia="es-CO"/>
        </w:rPr>
      </w:pPr>
      <w:r w:rsidRPr="00123D54">
        <w:rPr>
          <w:rFonts w:ascii="Verdana" w:eastAsia="Verdana" w:hAnsi="Verdana" w:cs="Verdana"/>
          <w:b/>
          <w:i w:val="0"/>
          <w:color w:val="1A1A1A"/>
          <w:sz w:val="22"/>
          <w:szCs w:val="22"/>
          <w:highlight w:val="white"/>
          <w:lang w:eastAsia="es-CO"/>
        </w:rPr>
        <w:t xml:space="preserve">Datos sociodemográficos </w:t>
      </w:r>
    </w:p>
    <w:p w14:paraId="477EDA90"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 xml:space="preserve">Estado Civil: </w:t>
      </w:r>
    </w:p>
    <w:p w14:paraId="68939A88" w14:textId="77777777" w:rsidR="00123D54" w:rsidRPr="00123D54" w:rsidRDefault="00123D54" w:rsidP="00123D54">
      <w:pPr>
        <w:tabs>
          <w:tab w:val="left" w:pos="3585"/>
        </w:tabs>
        <w:suppressAutoHyphens w:val="0"/>
        <w:spacing w:after="160" w:line="276" w:lineRule="auto"/>
        <w:ind w:left="567"/>
        <w:jc w:val="left"/>
        <w:rPr>
          <w:rFonts w:ascii="Verdana" w:eastAsia="Calibri" w:hAnsi="Verdana" w:cs="Calibri"/>
          <w:i w:val="0"/>
          <w:color w:val="1A1A1A"/>
          <w:sz w:val="24"/>
          <w:szCs w:val="24"/>
          <w:highlight w:val="white"/>
          <w:lang w:eastAsia="es-CO"/>
        </w:rPr>
      </w:pPr>
      <w:r w:rsidRPr="00123D54">
        <w:rPr>
          <w:rFonts w:ascii="Verdana" w:eastAsia="Calibri" w:hAnsi="Verdana" w:cs="Calibri"/>
          <w:i w:val="0"/>
          <w:noProof/>
          <w:sz w:val="22"/>
          <w:szCs w:val="22"/>
          <w:lang w:eastAsia="es-CO"/>
        </w:rPr>
        <w:drawing>
          <wp:inline distT="0" distB="0" distL="0" distR="0" wp14:anchorId="1A0FC1FD" wp14:editId="31A40EAF">
            <wp:extent cx="4276725" cy="1819275"/>
            <wp:effectExtent l="0" t="0" r="9525" b="9525"/>
            <wp:docPr id="2072838267" name="image9.png" descr="Gráfico de respuestas de formularios. Título de la pregunta: Indique su estado civil.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9.png" descr="Gráfico de respuestas de formularios. Título de la pregunta: Indique su estado civil. Número de respuestas: 100 respuestas."/>
                    <pic:cNvPicPr preferRelativeResize="0"/>
                  </pic:nvPicPr>
                  <pic:blipFill rotWithShape="1">
                    <a:blip r:embed="rId7"/>
                    <a:srcRect t="5479" r="17584" b="6421"/>
                    <a:stretch/>
                  </pic:blipFill>
                  <pic:spPr bwMode="auto">
                    <a:xfrm>
                      <a:off x="0" y="0"/>
                      <a:ext cx="4278726" cy="1820126"/>
                    </a:xfrm>
                    <a:prstGeom prst="rect">
                      <a:avLst/>
                    </a:prstGeom>
                    <a:ln>
                      <a:noFill/>
                    </a:ln>
                    <a:extLst>
                      <a:ext uri="{53640926-AAD7-44D8-BBD7-CCE9431645EC}">
                        <a14:shadowObscured xmlns:a14="http://schemas.microsoft.com/office/drawing/2010/main"/>
                      </a:ext>
                    </a:extLst>
                  </pic:spPr>
                </pic:pic>
              </a:graphicData>
            </a:graphic>
          </wp:inline>
        </w:drawing>
      </w:r>
    </w:p>
    <w:p w14:paraId="607210B2" w14:textId="4AA4919D" w:rsidR="00123D54" w:rsidRDefault="00123D54" w:rsidP="00123D54">
      <w:pPr>
        <w:tabs>
          <w:tab w:val="left" w:pos="3585"/>
        </w:tabs>
        <w:suppressAutoHyphens w:val="0"/>
        <w:spacing w:after="160"/>
        <w:ind w:left="426"/>
        <w:rPr>
          <w:rFonts w:ascii="Verdana" w:eastAsia="Calibri" w:hAnsi="Verdana" w:cs="Calibri"/>
          <w:i w:val="0"/>
          <w:color w:val="1A1A1A"/>
          <w:sz w:val="22"/>
          <w:szCs w:val="22"/>
          <w:highlight w:val="white"/>
          <w:lang w:eastAsia="es-CO"/>
        </w:rPr>
      </w:pPr>
      <w:r w:rsidRPr="00123D54">
        <w:rPr>
          <w:rFonts w:ascii="Verdana" w:eastAsia="Calibri" w:hAnsi="Verdana" w:cs="Calibri"/>
          <w:i w:val="0"/>
          <w:color w:val="1A1A1A"/>
          <w:sz w:val="22"/>
          <w:szCs w:val="22"/>
          <w:highlight w:val="white"/>
          <w:lang w:eastAsia="es-CO"/>
        </w:rPr>
        <w:t>Según los resultados de la encuesta, el 41% de los servidores indica que su estado civil es soltero, seguido por un 32% que se identifica como casado y un 21% en situación de unión libre. Por último, un porcentaje mínimo corresponde a aquellos que reportan estar divorciados o separados</w:t>
      </w:r>
      <w:proofErr w:type="gramStart"/>
      <w:r w:rsidRPr="00123D54">
        <w:rPr>
          <w:rFonts w:ascii="Verdana" w:eastAsia="Calibri" w:hAnsi="Verdana" w:cs="Calibri"/>
          <w:i w:val="0"/>
          <w:color w:val="1A1A1A"/>
          <w:sz w:val="22"/>
          <w:szCs w:val="22"/>
          <w:highlight w:val="white"/>
          <w:lang w:eastAsia="es-CO"/>
        </w:rPr>
        <w:t xml:space="preserve">. </w:t>
      </w:r>
      <w:r>
        <w:rPr>
          <w:rFonts w:ascii="Verdana" w:eastAsia="Calibri" w:hAnsi="Verdana" w:cs="Calibri"/>
          <w:i w:val="0"/>
          <w:color w:val="1A1A1A"/>
          <w:sz w:val="22"/>
          <w:szCs w:val="22"/>
          <w:highlight w:val="white"/>
          <w:lang w:eastAsia="es-CO"/>
        </w:rPr>
        <w:t>}</w:t>
      </w:r>
      <w:proofErr w:type="gramEnd"/>
    </w:p>
    <w:p w14:paraId="28ED84C5" w14:textId="77777777" w:rsidR="00123D54" w:rsidRPr="00123D54" w:rsidRDefault="00123D54" w:rsidP="00123D54">
      <w:pPr>
        <w:tabs>
          <w:tab w:val="left" w:pos="3585"/>
        </w:tabs>
        <w:suppressAutoHyphens w:val="0"/>
        <w:spacing w:after="160"/>
        <w:ind w:left="426"/>
        <w:rPr>
          <w:rFonts w:ascii="Verdana" w:eastAsia="Calibri" w:hAnsi="Verdana" w:cs="Calibri"/>
          <w:i w:val="0"/>
          <w:color w:val="1A1A1A"/>
          <w:sz w:val="22"/>
          <w:szCs w:val="22"/>
          <w:highlight w:val="white"/>
          <w:lang w:eastAsia="es-CO"/>
        </w:rPr>
      </w:pPr>
    </w:p>
    <w:p w14:paraId="12F75529"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 xml:space="preserve">Núcleo familiar </w:t>
      </w:r>
    </w:p>
    <w:p w14:paraId="24E80F58" w14:textId="4429AA2B" w:rsidR="00123D54" w:rsidRPr="00123D54" w:rsidRDefault="00123D54" w:rsidP="00784AAF">
      <w:pPr>
        <w:tabs>
          <w:tab w:val="left" w:pos="3585"/>
        </w:tabs>
        <w:suppressAutoHyphens w:val="0"/>
        <w:spacing w:after="160" w:line="276" w:lineRule="auto"/>
        <w:ind w:left="567"/>
        <w:jc w:val="left"/>
        <w:rPr>
          <w:rFonts w:ascii="Calibri" w:eastAsia="Calibri" w:hAnsi="Calibri" w:cs="Calibri"/>
          <w:i w:val="0"/>
          <w:color w:val="1A1A1A"/>
          <w:sz w:val="24"/>
          <w:szCs w:val="24"/>
          <w:highlight w:val="white"/>
          <w:lang w:eastAsia="es-CO"/>
        </w:rPr>
      </w:pPr>
      <w:r w:rsidRPr="00123D54">
        <w:rPr>
          <w:rFonts w:ascii="Calibri" w:eastAsia="Calibri" w:hAnsi="Calibri" w:cs="Calibri"/>
          <w:i w:val="0"/>
          <w:noProof/>
          <w:sz w:val="22"/>
          <w:szCs w:val="22"/>
          <w:lang w:eastAsia="es-CO"/>
        </w:rPr>
        <w:lastRenderedPageBreak/>
        <w:drawing>
          <wp:inline distT="0" distB="0" distL="0" distR="0" wp14:anchorId="16F8B605" wp14:editId="2E3A5365">
            <wp:extent cx="4486275" cy="1647825"/>
            <wp:effectExtent l="0" t="0" r="9525" b="9525"/>
            <wp:docPr id="2072838265" name="image6.png" descr="Gráfico de respuestas de formularios. Título de la pregunta: Indique el número de personas que integran su núcleo familiar, incluido usted.  &#10;Se entenderá por familia el cónyuge o compañero(a) permanente, los padres y los hijos hasta los 25 años o discapacitados mayores, que dependan económicamente del servidor..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6.png" descr="Gráfico de respuestas de formularios. Título de la pregunta: Indique el número de personas que integran su núcleo familiar, incluido usted.  &#10;Se entenderá por familia el cónyuge o compañero(a) permanente, los padres y los hijos hasta los 25 años o discapacitados mayores, que dependan económicamente del servidor.. Número de respuestas: 100 respuestas."/>
                    <pic:cNvPicPr preferRelativeResize="0"/>
                  </pic:nvPicPr>
                  <pic:blipFill rotWithShape="1">
                    <a:blip r:embed="rId8"/>
                    <a:srcRect l="1444" t="5488" r="1939" b="8837"/>
                    <a:stretch/>
                  </pic:blipFill>
                  <pic:spPr bwMode="auto">
                    <a:xfrm>
                      <a:off x="0" y="0"/>
                      <a:ext cx="4487220" cy="1648172"/>
                    </a:xfrm>
                    <a:prstGeom prst="rect">
                      <a:avLst/>
                    </a:prstGeom>
                    <a:ln>
                      <a:noFill/>
                    </a:ln>
                    <a:extLst>
                      <a:ext uri="{53640926-AAD7-44D8-BBD7-CCE9431645EC}">
                        <a14:shadowObscured xmlns:a14="http://schemas.microsoft.com/office/drawing/2010/main"/>
                      </a:ext>
                    </a:extLst>
                  </pic:spPr>
                </pic:pic>
              </a:graphicData>
            </a:graphic>
          </wp:inline>
        </w:drawing>
      </w:r>
    </w:p>
    <w:p w14:paraId="75A159BD" w14:textId="77777777" w:rsidR="00123D54" w:rsidRPr="00123D54" w:rsidRDefault="00123D54" w:rsidP="00123D54">
      <w:pPr>
        <w:tabs>
          <w:tab w:val="left" w:pos="3585"/>
        </w:tabs>
        <w:suppressAutoHyphens w:val="0"/>
        <w:spacing w:after="160"/>
        <w:ind w:left="426"/>
        <w:rPr>
          <w:rFonts w:ascii="Verdana" w:eastAsia="Calibri" w:hAnsi="Verdana" w:cs="Calibri"/>
          <w:i w:val="0"/>
          <w:color w:val="1A1A1A"/>
          <w:sz w:val="22"/>
          <w:szCs w:val="22"/>
          <w:highlight w:val="white"/>
          <w:lang w:eastAsia="es-CO"/>
        </w:rPr>
      </w:pPr>
      <w:r w:rsidRPr="00123D54">
        <w:rPr>
          <w:rFonts w:ascii="Verdana" w:eastAsia="Calibri" w:hAnsi="Verdana" w:cs="Calibri"/>
          <w:i w:val="0"/>
          <w:color w:val="1A1A1A"/>
          <w:sz w:val="22"/>
          <w:szCs w:val="22"/>
          <w:highlight w:val="white"/>
          <w:lang w:eastAsia="es-CO"/>
        </w:rPr>
        <w:t>El resultado obtenido indica que los porcentajes relacionados al número de integrantes del núcleo familiar de los servidores públicos son en su mayoría homogéneos,</w:t>
      </w:r>
      <w:r w:rsidRPr="00123D54">
        <w:rPr>
          <w:rFonts w:ascii="Verdana" w:eastAsia="Calibri" w:hAnsi="Verdana" w:cs="Calibri"/>
          <w:i w:val="0"/>
          <w:sz w:val="22"/>
          <w:szCs w:val="22"/>
          <w:lang w:eastAsia="es-CO"/>
        </w:rPr>
        <w:t xml:space="preserve"> </w:t>
      </w:r>
      <w:r w:rsidRPr="00123D54">
        <w:rPr>
          <w:rFonts w:ascii="Verdana" w:eastAsia="Calibri" w:hAnsi="Verdana" w:cs="Calibri"/>
          <w:i w:val="0"/>
          <w:color w:val="1A1A1A"/>
          <w:sz w:val="22"/>
          <w:szCs w:val="22"/>
          <w:highlight w:val="white"/>
          <w:lang w:eastAsia="es-CO"/>
        </w:rPr>
        <w:t xml:space="preserve">con un máximo de cinco miembros. Este dato es relevante para garantizar abordar de manera adecuada las necesidades específicas de cada servidor, incluyendo los casos en los que no se cuenta con un núcleo familiar, según lo estipulado en el Decreto 1083 de 2015. </w:t>
      </w:r>
    </w:p>
    <w:p w14:paraId="49FC9F65" w14:textId="77777777" w:rsidR="00123D54" w:rsidRPr="00123D54" w:rsidRDefault="00123D54" w:rsidP="00123D54">
      <w:pPr>
        <w:tabs>
          <w:tab w:val="left" w:pos="3585"/>
        </w:tabs>
        <w:suppressAutoHyphens w:val="0"/>
        <w:spacing w:after="160" w:line="276" w:lineRule="auto"/>
        <w:jc w:val="left"/>
        <w:rPr>
          <w:rFonts w:ascii="Calibri" w:eastAsia="Calibri" w:hAnsi="Calibri" w:cs="Calibri"/>
          <w:i w:val="0"/>
          <w:color w:val="1A1A1A"/>
          <w:sz w:val="24"/>
          <w:szCs w:val="24"/>
          <w:highlight w:val="white"/>
          <w:lang w:eastAsia="es-CO"/>
        </w:rPr>
      </w:pPr>
    </w:p>
    <w:p w14:paraId="7B7BC9B8"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Personas del núcleo familiar con discapacidad</w:t>
      </w:r>
    </w:p>
    <w:p w14:paraId="4A4597EF" w14:textId="618524A9" w:rsidR="00123D54" w:rsidRPr="00123D54" w:rsidRDefault="00123D54" w:rsidP="00784AAF">
      <w:pPr>
        <w:tabs>
          <w:tab w:val="left" w:pos="3585"/>
        </w:tabs>
        <w:suppressAutoHyphens w:val="0"/>
        <w:spacing w:after="160" w:line="276" w:lineRule="auto"/>
        <w:ind w:left="709" w:hanging="142"/>
        <w:jc w:val="left"/>
        <w:rPr>
          <w:rFonts w:ascii="Calibri" w:eastAsia="Calibri" w:hAnsi="Calibri" w:cs="Calibri"/>
          <w:i w:val="0"/>
          <w:color w:val="1A1A1A"/>
          <w:sz w:val="24"/>
          <w:szCs w:val="24"/>
          <w:highlight w:val="white"/>
          <w:lang w:eastAsia="es-CO"/>
        </w:rPr>
      </w:pPr>
      <w:r w:rsidRPr="00123D54">
        <w:rPr>
          <w:rFonts w:ascii="Calibri" w:eastAsia="Calibri" w:hAnsi="Calibri" w:cs="Calibri"/>
          <w:i w:val="0"/>
          <w:noProof/>
          <w:sz w:val="22"/>
          <w:szCs w:val="22"/>
          <w:lang w:eastAsia="es-CO"/>
        </w:rPr>
        <w:drawing>
          <wp:inline distT="0" distB="0" distL="0" distR="0" wp14:anchorId="5F94FD36" wp14:editId="29858066">
            <wp:extent cx="4752975" cy="2009775"/>
            <wp:effectExtent l="0" t="0" r="9525" b="9525"/>
            <wp:docPr id="2072838269" name="image8.png" descr="Gráfico, Gráfico circular&#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8.png" descr="Gráfico, Gráfico circular&#10;&#10;Descripción generada automáticamente"/>
                    <pic:cNvPicPr preferRelativeResize="0"/>
                  </pic:nvPicPr>
                  <pic:blipFill rotWithShape="1">
                    <a:blip r:embed="rId9"/>
                    <a:srcRect t="5767" b="5490"/>
                    <a:stretch/>
                  </pic:blipFill>
                  <pic:spPr bwMode="auto">
                    <a:xfrm>
                      <a:off x="0" y="0"/>
                      <a:ext cx="4754118" cy="2010258"/>
                    </a:xfrm>
                    <a:prstGeom prst="rect">
                      <a:avLst/>
                    </a:prstGeom>
                    <a:ln>
                      <a:noFill/>
                    </a:ln>
                    <a:extLst>
                      <a:ext uri="{53640926-AAD7-44D8-BBD7-CCE9431645EC}">
                        <a14:shadowObscured xmlns:a14="http://schemas.microsoft.com/office/drawing/2010/main"/>
                      </a:ext>
                    </a:extLst>
                  </pic:spPr>
                </pic:pic>
              </a:graphicData>
            </a:graphic>
          </wp:inline>
        </w:drawing>
      </w:r>
    </w:p>
    <w:p w14:paraId="6AE29492" w14:textId="77777777" w:rsidR="00123D54" w:rsidRPr="00123D54" w:rsidRDefault="00123D54" w:rsidP="00123D54">
      <w:pPr>
        <w:tabs>
          <w:tab w:val="left" w:pos="3585"/>
        </w:tabs>
        <w:suppressAutoHyphens w:val="0"/>
        <w:spacing w:after="160"/>
        <w:ind w:left="426"/>
        <w:rPr>
          <w:rFonts w:ascii="Verdana" w:eastAsia="Calibri" w:hAnsi="Verdana" w:cs="Calibri"/>
          <w:i w:val="0"/>
          <w:color w:val="1A1A1A"/>
          <w:sz w:val="22"/>
          <w:szCs w:val="22"/>
          <w:highlight w:val="white"/>
          <w:lang w:eastAsia="es-CO"/>
        </w:rPr>
      </w:pPr>
      <w:r w:rsidRPr="00123D54">
        <w:rPr>
          <w:rFonts w:ascii="Verdana" w:eastAsia="Calibri" w:hAnsi="Verdana" w:cs="Calibri"/>
          <w:i w:val="0"/>
          <w:color w:val="1A1A1A"/>
          <w:sz w:val="22"/>
          <w:szCs w:val="22"/>
          <w:highlight w:val="white"/>
          <w:lang w:eastAsia="es-CO"/>
        </w:rPr>
        <w:t>Los resultados muestran que únicamente un 8% de los servidores públicos incluyen en su núcleo familiar a una persona con discapacidad, lo que representa un porcentaje bajo que debe ser considerado al planificar actividades que impliquen la presencia de acompañantes.</w:t>
      </w:r>
    </w:p>
    <w:p w14:paraId="116AA2B2" w14:textId="77777777" w:rsidR="00123D54" w:rsidRPr="00123D54" w:rsidRDefault="00123D54" w:rsidP="00123D54">
      <w:pPr>
        <w:tabs>
          <w:tab w:val="left" w:pos="3585"/>
        </w:tabs>
        <w:suppressAutoHyphens w:val="0"/>
        <w:spacing w:after="160" w:line="276" w:lineRule="auto"/>
        <w:ind w:left="709"/>
        <w:rPr>
          <w:rFonts w:ascii="Verdana" w:eastAsia="Calibri" w:hAnsi="Verdana" w:cs="Calibri"/>
          <w:i w:val="0"/>
          <w:color w:val="1A1A1A"/>
          <w:sz w:val="22"/>
          <w:szCs w:val="22"/>
          <w:highlight w:val="white"/>
          <w:lang w:eastAsia="es-CO"/>
        </w:rPr>
      </w:pPr>
    </w:p>
    <w:p w14:paraId="42F051AB"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 xml:space="preserve">Parentesco familiar con discapacidad </w:t>
      </w:r>
    </w:p>
    <w:p w14:paraId="1698A8CF" w14:textId="0E48A01A" w:rsidR="00123D54" w:rsidRPr="00123D54" w:rsidRDefault="00123D54" w:rsidP="00784AAF">
      <w:pPr>
        <w:tabs>
          <w:tab w:val="left" w:pos="3585"/>
        </w:tabs>
        <w:suppressAutoHyphens w:val="0"/>
        <w:spacing w:after="160" w:line="276" w:lineRule="auto"/>
        <w:ind w:left="567"/>
        <w:jc w:val="left"/>
        <w:rPr>
          <w:rFonts w:ascii="Calibri" w:eastAsia="Calibri" w:hAnsi="Calibri" w:cs="Calibri"/>
          <w:i w:val="0"/>
          <w:color w:val="1A1A1A"/>
          <w:sz w:val="24"/>
          <w:szCs w:val="24"/>
          <w:highlight w:val="white"/>
          <w:lang w:eastAsia="es-CO"/>
        </w:rPr>
      </w:pPr>
      <w:r w:rsidRPr="00123D54">
        <w:rPr>
          <w:rFonts w:ascii="Calibri" w:eastAsia="Calibri" w:hAnsi="Calibri" w:cs="Calibri"/>
          <w:i w:val="0"/>
          <w:noProof/>
          <w:color w:val="1A1A1A"/>
          <w:sz w:val="22"/>
          <w:szCs w:val="22"/>
          <w:highlight w:val="white"/>
          <w:lang w:eastAsia="es-CO"/>
        </w:rPr>
        <w:lastRenderedPageBreak/>
        <w:drawing>
          <wp:inline distT="0" distB="0" distL="0" distR="0" wp14:anchorId="5B9F8809" wp14:editId="03EFFC3D">
            <wp:extent cx="4905375" cy="2019300"/>
            <wp:effectExtent l="0" t="0" r="9525" b="0"/>
            <wp:docPr id="2072838268" name="image7.png" descr="Gráfico de respuestas de formularios. Título de la pregunta: ¿Quién? Relacione parentesco . Número de respuestas: 8 respuestas."/>
            <wp:cNvGraphicFramePr/>
            <a:graphic xmlns:a="http://schemas.openxmlformats.org/drawingml/2006/main">
              <a:graphicData uri="http://schemas.openxmlformats.org/drawingml/2006/picture">
                <pic:pic xmlns:pic="http://schemas.openxmlformats.org/drawingml/2006/picture">
                  <pic:nvPicPr>
                    <pic:cNvPr id="0" name="image7.png" descr="Gráfico de respuestas de formularios. Título de la pregunta: ¿Quién? Relacione parentesco . Número de respuestas: 8 respuestas."/>
                    <pic:cNvPicPr preferRelativeResize="0"/>
                  </pic:nvPicPr>
                  <pic:blipFill rotWithShape="1">
                    <a:blip r:embed="rId10"/>
                    <a:srcRect t="5871" r="3073" b="6042"/>
                    <a:stretch/>
                  </pic:blipFill>
                  <pic:spPr bwMode="auto">
                    <a:xfrm>
                      <a:off x="0" y="0"/>
                      <a:ext cx="4907187" cy="2020046"/>
                    </a:xfrm>
                    <a:prstGeom prst="rect">
                      <a:avLst/>
                    </a:prstGeom>
                    <a:ln>
                      <a:noFill/>
                    </a:ln>
                    <a:extLst>
                      <a:ext uri="{53640926-AAD7-44D8-BBD7-CCE9431645EC}">
                        <a14:shadowObscured xmlns:a14="http://schemas.microsoft.com/office/drawing/2010/main"/>
                      </a:ext>
                    </a:extLst>
                  </pic:spPr>
                </pic:pic>
              </a:graphicData>
            </a:graphic>
          </wp:inline>
        </w:drawing>
      </w:r>
    </w:p>
    <w:p w14:paraId="7990DDF8" w14:textId="77777777" w:rsidR="00123D54" w:rsidRPr="00123D54" w:rsidRDefault="00123D54" w:rsidP="00123D54">
      <w:pPr>
        <w:tabs>
          <w:tab w:val="left" w:pos="3585"/>
        </w:tabs>
        <w:suppressAutoHyphens w:val="0"/>
        <w:spacing w:after="160"/>
        <w:ind w:left="426"/>
        <w:rPr>
          <w:rFonts w:ascii="Verdana" w:eastAsia="Verdana" w:hAnsi="Verdana" w:cs="Verdana"/>
          <w:bCs/>
          <w:i w:val="0"/>
          <w:color w:val="1A1A1A"/>
          <w:sz w:val="22"/>
          <w:szCs w:val="22"/>
          <w:lang w:eastAsia="es-CO"/>
        </w:rPr>
      </w:pPr>
      <w:r w:rsidRPr="00123D54">
        <w:rPr>
          <w:rFonts w:ascii="Verdana" w:eastAsia="Verdana" w:hAnsi="Verdana" w:cs="Verdana"/>
          <w:bCs/>
          <w:i w:val="0"/>
          <w:color w:val="1A1A1A"/>
          <w:sz w:val="22"/>
          <w:szCs w:val="22"/>
          <w:lang w:eastAsia="es-CO"/>
        </w:rPr>
        <w:t>Se observa que, entre los integrantes del núcleo familiar de los servidores públicos identificados como personas con discapacidad, el 50% corresponde a los padres, el 37,5% a los hijos, y únicamente el 12,5% a los cónyuges o compañeros permanentes.</w:t>
      </w:r>
    </w:p>
    <w:p w14:paraId="45A06BF4" w14:textId="77777777" w:rsidR="00123D54" w:rsidRDefault="00123D54" w:rsidP="00123D54">
      <w:pPr>
        <w:tabs>
          <w:tab w:val="left" w:pos="3585"/>
        </w:tabs>
        <w:suppressAutoHyphens w:val="0"/>
        <w:spacing w:after="160"/>
        <w:ind w:left="709"/>
        <w:rPr>
          <w:rFonts w:ascii="Verdana" w:eastAsia="Verdana" w:hAnsi="Verdana" w:cs="Verdana"/>
          <w:bCs/>
          <w:i w:val="0"/>
          <w:color w:val="1A1A1A"/>
          <w:sz w:val="22"/>
          <w:szCs w:val="22"/>
          <w:highlight w:val="white"/>
          <w:lang w:eastAsia="es-CO"/>
        </w:rPr>
      </w:pPr>
    </w:p>
    <w:p w14:paraId="1A51F9E7" w14:textId="77777777" w:rsidR="00784AAF" w:rsidRPr="00123D54" w:rsidRDefault="00784AAF" w:rsidP="00123D54">
      <w:pPr>
        <w:tabs>
          <w:tab w:val="left" w:pos="3585"/>
        </w:tabs>
        <w:suppressAutoHyphens w:val="0"/>
        <w:spacing w:after="160"/>
        <w:ind w:left="709"/>
        <w:rPr>
          <w:rFonts w:ascii="Verdana" w:eastAsia="Verdana" w:hAnsi="Verdana" w:cs="Verdana"/>
          <w:bCs/>
          <w:i w:val="0"/>
          <w:color w:val="1A1A1A"/>
          <w:sz w:val="22"/>
          <w:szCs w:val="22"/>
          <w:highlight w:val="white"/>
          <w:lang w:eastAsia="es-CO"/>
        </w:rPr>
      </w:pPr>
    </w:p>
    <w:p w14:paraId="365A4908" w14:textId="77777777" w:rsidR="00123D54" w:rsidRPr="00123D54" w:rsidRDefault="00123D54" w:rsidP="00123D54">
      <w:pPr>
        <w:tabs>
          <w:tab w:val="left" w:pos="3585"/>
        </w:tabs>
        <w:suppressAutoHyphens w:val="0"/>
        <w:spacing w:after="160" w:line="276" w:lineRule="auto"/>
        <w:jc w:val="left"/>
        <w:rPr>
          <w:rFonts w:ascii="Verdana" w:eastAsia="Verdana" w:hAnsi="Verdana" w:cs="Verdana"/>
          <w:b/>
          <w:i w:val="0"/>
          <w:color w:val="1A1A1A"/>
          <w:sz w:val="22"/>
          <w:szCs w:val="22"/>
          <w:highlight w:val="white"/>
          <w:lang w:eastAsia="es-CO"/>
        </w:rPr>
      </w:pPr>
      <w:r w:rsidRPr="00123D54">
        <w:rPr>
          <w:rFonts w:ascii="Verdana" w:eastAsia="Verdana" w:hAnsi="Verdana" w:cs="Verdana"/>
          <w:b/>
          <w:i w:val="0"/>
          <w:color w:val="1A1A1A"/>
          <w:sz w:val="22"/>
          <w:szCs w:val="22"/>
          <w:highlight w:val="white"/>
          <w:lang w:eastAsia="es-CO"/>
        </w:rPr>
        <w:t xml:space="preserve"> Plan de Bienestar  </w:t>
      </w:r>
    </w:p>
    <w:p w14:paraId="40B08622"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¿Conoce las actividades del Plan de Bienestar Social?</w:t>
      </w:r>
    </w:p>
    <w:p w14:paraId="4F16921A" w14:textId="77777777" w:rsidR="00123D54" w:rsidRPr="00123D54" w:rsidRDefault="00123D54" w:rsidP="00123D54">
      <w:pPr>
        <w:tabs>
          <w:tab w:val="left" w:pos="3585"/>
        </w:tabs>
        <w:suppressAutoHyphens w:val="0"/>
        <w:spacing w:after="160" w:line="276" w:lineRule="auto"/>
        <w:ind w:left="851" w:hanging="142"/>
        <w:jc w:val="left"/>
        <w:rPr>
          <w:rFonts w:ascii="Calibri" w:eastAsia="Calibri" w:hAnsi="Calibri" w:cs="Calibri"/>
          <w:i w:val="0"/>
          <w:color w:val="1A1A1A"/>
          <w:sz w:val="24"/>
          <w:szCs w:val="24"/>
          <w:highlight w:val="white"/>
          <w:lang w:eastAsia="es-CO"/>
        </w:rPr>
      </w:pPr>
      <w:r w:rsidRPr="00123D54">
        <w:rPr>
          <w:rFonts w:ascii="Calibri" w:eastAsia="Calibri" w:hAnsi="Calibri" w:cs="Calibri"/>
          <w:i w:val="0"/>
          <w:noProof/>
          <w:color w:val="1A1A1A"/>
          <w:sz w:val="22"/>
          <w:szCs w:val="22"/>
          <w:highlight w:val="white"/>
          <w:lang w:eastAsia="es-CO"/>
        </w:rPr>
        <w:drawing>
          <wp:inline distT="0" distB="0" distL="0" distR="0" wp14:anchorId="3DA5AE1E" wp14:editId="34AE68DE">
            <wp:extent cx="4867275" cy="2028825"/>
            <wp:effectExtent l="0" t="0" r="9525" b="9525"/>
            <wp:docPr id="2072838271" name="image12.png" descr="Gráfico de respuestas de formularios. Título de la pregunta: ¿Conoce las actividades de bienestar social, estímulos y reconocimientos, que integran el Plan de Bienestar? .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2.png" descr="Gráfico de respuestas de formularios. Título de la pregunta: ¿Conoce las actividades de bienestar social, estímulos y reconocimientos, que integran el Plan de Bienestar? . Número de respuestas: 100 respuestas."/>
                    <pic:cNvPicPr preferRelativeResize="0"/>
                  </pic:nvPicPr>
                  <pic:blipFill rotWithShape="1">
                    <a:blip r:embed="rId11"/>
                    <a:srcRect t="5237" b="7154"/>
                    <a:stretch/>
                  </pic:blipFill>
                  <pic:spPr bwMode="auto">
                    <a:xfrm>
                      <a:off x="0" y="0"/>
                      <a:ext cx="4867762" cy="2029028"/>
                    </a:xfrm>
                    <a:prstGeom prst="rect">
                      <a:avLst/>
                    </a:prstGeom>
                    <a:ln>
                      <a:noFill/>
                    </a:ln>
                    <a:extLst>
                      <a:ext uri="{53640926-AAD7-44D8-BBD7-CCE9431645EC}">
                        <a14:shadowObscured xmlns:a14="http://schemas.microsoft.com/office/drawing/2010/main"/>
                      </a:ext>
                    </a:extLst>
                  </pic:spPr>
                </pic:pic>
              </a:graphicData>
            </a:graphic>
          </wp:inline>
        </w:drawing>
      </w:r>
    </w:p>
    <w:p w14:paraId="2FEFE1CA" w14:textId="77777777" w:rsidR="00123D54" w:rsidRPr="00123D54" w:rsidRDefault="00123D54" w:rsidP="00123D54">
      <w:pPr>
        <w:tabs>
          <w:tab w:val="left" w:pos="567"/>
          <w:tab w:val="left" w:pos="3585"/>
        </w:tabs>
        <w:suppressAutoHyphens w:val="0"/>
        <w:spacing w:after="160" w:line="276" w:lineRule="auto"/>
        <w:ind w:left="567"/>
        <w:rPr>
          <w:rFonts w:ascii="Verdana" w:eastAsia="Calibri" w:hAnsi="Verdana" w:cs="Calibri"/>
          <w:i w:val="0"/>
          <w:color w:val="1A1A1A"/>
          <w:sz w:val="22"/>
          <w:szCs w:val="22"/>
          <w:highlight w:val="white"/>
          <w:lang w:eastAsia="es-CO"/>
        </w:rPr>
      </w:pPr>
      <w:r w:rsidRPr="00123D54">
        <w:rPr>
          <w:rFonts w:ascii="Verdana" w:eastAsia="Calibri" w:hAnsi="Verdana" w:cs="Calibri"/>
          <w:i w:val="0"/>
          <w:color w:val="1A1A1A"/>
          <w:sz w:val="22"/>
          <w:szCs w:val="22"/>
          <w:lang w:eastAsia="es-CO"/>
        </w:rPr>
        <w:t>De acuerdo con el consolidado de respuestas, se observa que el 92% de la planta de personal tiene conocimiento del Plan de Bienestar, mientras que únicamente un 8% reporta desconocerlo. Este porcentaje de desconocimiento incluye a algunos servidores públicos que se incorporaron a la entidad en los días previos al envío del formulario.</w:t>
      </w:r>
    </w:p>
    <w:p w14:paraId="20B5BCE7" w14:textId="77777777" w:rsidR="00123D54" w:rsidRPr="00123D54" w:rsidRDefault="00123D54" w:rsidP="00123D54">
      <w:pPr>
        <w:tabs>
          <w:tab w:val="left" w:pos="3585"/>
        </w:tabs>
        <w:suppressAutoHyphens w:val="0"/>
        <w:spacing w:after="160" w:line="276" w:lineRule="auto"/>
        <w:ind w:left="567"/>
        <w:rPr>
          <w:rFonts w:ascii="Verdana" w:eastAsia="Calibri" w:hAnsi="Verdana" w:cs="Calibri"/>
          <w:i w:val="0"/>
          <w:color w:val="1A1A1A"/>
          <w:sz w:val="22"/>
          <w:szCs w:val="22"/>
          <w:highlight w:val="white"/>
          <w:lang w:eastAsia="es-CO"/>
        </w:rPr>
      </w:pPr>
    </w:p>
    <w:p w14:paraId="771CBE6F"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Participación en actividades vigencia 2024</w:t>
      </w:r>
      <w:r w:rsidRPr="00123D54">
        <w:rPr>
          <w:rFonts w:ascii="Verdana" w:eastAsia="Verdana" w:hAnsi="Verdana" w:cs="Verdana"/>
          <w:i w:val="0"/>
          <w:color w:val="1A1A1A"/>
          <w:sz w:val="22"/>
          <w:szCs w:val="22"/>
          <w:highlight w:val="white"/>
          <w:lang w:eastAsia="es-CO"/>
        </w:rPr>
        <w:tab/>
      </w:r>
    </w:p>
    <w:p w14:paraId="24C2A455" w14:textId="77777777" w:rsidR="00123D54" w:rsidRPr="00123D54" w:rsidRDefault="00123D54" w:rsidP="0015180A">
      <w:pPr>
        <w:pBdr>
          <w:top w:val="nil"/>
          <w:left w:val="nil"/>
          <w:bottom w:val="nil"/>
          <w:right w:val="nil"/>
          <w:between w:val="nil"/>
        </w:pBdr>
        <w:tabs>
          <w:tab w:val="left" w:pos="3585"/>
        </w:tabs>
        <w:suppressAutoHyphens w:val="0"/>
        <w:spacing w:after="160" w:line="276" w:lineRule="auto"/>
        <w:ind w:left="360"/>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lastRenderedPageBreak/>
        <w:t xml:space="preserve">    </w:t>
      </w:r>
      <w:r w:rsidRPr="00123D54">
        <w:rPr>
          <w:rFonts w:ascii="Calibri" w:eastAsia="Calibri" w:hAnsi="Calibri" w:cs="Calibri"/>
          <w:i w:val="0"/>
          <w:smallCaps/>
          <w:noProof/>
          <w:color w:val="1A1A1A"/>
          <w:sz w:val="48"/>
          <w:szCs w:val="48"/>
          <w:highlight w:val="white"/>
          <w:lang w:eastAsia="es-CO"/>
        </w:rPr>
        <w:drawing>
          <wp:inline distT="0" distB="0" distL="0" distR="0" wp14:anchorId="0B151CBC" wp14:editId="474280DC">
            <wp:extent cx="5029200" cy="2047875"/>
            <wp:effectExtent l="0" t="0" r="0" b="9525"/>
            <wp:docPr id="2072838270" name="image10.png" descr="Gráfico de respuestas de formularios. Título de la pregunta: Seleccione las actividades en las que ha participado en el 2024 &#10;Recuerde que puede seleccionar varias opciones .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0.png" descr="Gráfico de respuestas de formularios. Título de la pregunta: Seleccione las actividades en las que ha participado en el 2024 &#10;Recuerde que puede seleccionar varias opciones . Número de respuestas: 100 respuestas."/>
                    <pic:cNvPicPr preferRelativeResize="0"/>
                  </pic:nvPicPr>
                  <pic:blipFill rotWithShape="1">
                    <a:blip r:embed="rId12"/>
                    <a:srcRect t="3533" b="8863"/>
                    <a:stretch/>
                  </pic:blipFill>
                  <pic:spPr bwMode="auto">
                    <a:xfrm>
                      <a:off x="0" y="0"/>
                      <a:ext cx="5029519" cy="2048005"/>
                    </a:xfrm>
                    <a:prstGeom prst="rect">
                      <a:avLst/>
                    </a:prstGeom>
                    <a:ln>
                      <a:noFill/>
                    </a:ln>
                    <a:extLst>
                      <a:ext uri="{53640926-AAD7-44D8-BBD7-CCE9431645EC}">
                        <a14:shadowObscured xmlns:a14="http://schemas.microsoft.com/office/drawing/2010/main"/>
                      </a:ext>
                    </a:extLst>
                  </pic:spPr>
                </pic:pic>
              </a:graphicData>
            </a:graphic>
          </wp:inline>
        </w:drawing>
      </w:r>
    </w:p>
    <w:p w14:paraId="5A271C08" w14:textId="77777777" w:rsidR="00123D54" w:rsidRPr="00123D54" w:rsidRDefault="00123D54" w:rsidP="0015180A">
      <w:pPr>
        <w:pBdr>
          <w:top w:val="nil"/>
          <w:left w:val="nil"/>
          <w:bottom w:val="nil"/>
          <w:right w:val="nil"/>
          <w:between w:val="nil"/>
        </w:pBdr>
        <w:tabs>
          <w:tab w:val="left" w:pos="3585"/>
        </w:tabs>
        <w:suppressAutoHyphens w:val="0"/>
        <w:spacing w:after="160" w:line="276" w:lineRule="auto"/>
        <w:ind w:left="426"/>
        <w:rPr>
          <w:rFonts w:ascii="Verdana" w:eastAsia="Verdana" w:hAnsi="Verdana" w:cs="Verdana"/>
          <w:i w:val="0"/>
          <w:color w:val="1A1A1A"/>
          <w:sz w:val="22"/>
          <w:szCs w:val="22"/>
          <w:lang w:eastAsia="es-CO"/>
        </w:rPr>
      </w:pPr>
      <w:r w:rsidRPr="00123D54">
        <w:rPr>
          <w:rFonts w:ascii="Verdana" w:eastAsia="Verdana" w:hAnsi="Verdana" w:cs="Verdana"/>
          <w:i w:val="0"/>
          <w:color w:val="1A1A1A"/>
          <w:sz w:val="22"/>
          <w:szCs w:val="22"/>
          <w:lang w:eastAsia="es-CO"/>
        </w:rPr>
        <w:t>Los resultados muestran que todas las actividades alcanzaron el número esperado de participantes, conforme al público objetivo establecido. Además, el margen de inasistencia es mínimo, lo que indica una alta tasa de participación.</w:t>
      </w:r>
    </w:p>
    <w:p w14:paraId="296B3FDD" w14:textId="77777777" w:rsidR="00123D54" w:rsidRDefault="00123D54" w:rsidP="00123D54">
      <w:pPr>
        <w:pBdr>
          <w:top w:val="nil"/>
          <w:left w:val="nil"/>
          <w:bottom w:val="nil"/>
          <w:right w:val="nil"/>
          <w:between w:val="nil"/>
        </w:pBdr>
        <w:tabs>
          <w:tab w:val="left" w:pos="3585"/>
        </w:tabs>
        <w:suppressAutoHyphens w:val="0"/>
        <w:spacing w:after="160" w:line="276" w:lineRule="auto"/>
        <w:ind w:left="720"/>
        <w:rPr>
          <w:rFonts w:ascii="Verdana" w:eastAsia="Verdana" w:hAnsi="Verdana" w:cs="Verdana"/>
          <w:i w:val="0"/>
          <w:color w:val="1A1A1A"/>
          <w:sz w:val="22"/>
          <w:szCs w:val="22"/>
          <w:lang w:eastAsia="es-CO"/>
        </w:rPr>
      </w:pPr>
    </w:p>
    <w:p w14:paraId="0A9F33D4" w14:textId="77777777" w:rsidR="00784AAF" w:rsidRDefault="00784AAF" w:rsidP="00123D54">
      <w:pPr>
        <w:pBdr>
          <w:top w:val="nil"/>
          <w:left w:val="nil"/>
          <w:bottom w:val="nil"/>
          <w:right w:val="nil"/>
          <w:between w:val="nil"/>
        </w:pBdr>
        <w:tabs>
          <w:tab w:val="left" w:pos="3585"/>
        </w:tabs>
        <w:suppressAutoHyphens w:val="0"/>
        <w:spacing w:after="160" w:line="276" w:lineRule="auto"/>
        <w:ind w:left="720"/>
        <w:rPr>
          <w:rFonts w:ascii="Verdana" w:eastAsia="Verdana" w:hAnsi="Verdana" w:cs="Verdana"/>
          <w:i w:val="0"/>
          <w:color w:val="1A1A1A"/>
          <w:sz w:val="22"/>
          <w:szCs w:val="22"/>
          <w:lang w:eastAsia="es-CO"/>
        </w:rPr>
      </w:pPr>
    </w:p>
    <w:p w14:paraId="01FF47F7" w14:textId="77777777" w:rsidR="00784AAF" w:rsidRPr="00123D54" w:rsidRDefault="00784AAF" w:rsidP="00123D54">
      <w:pPr>
        <w:pBdr>
          <w:top w:val="nil"/>
          <w:left w:val="nil"/>
          <w:bottom w:val="nil"/>
          <w:right w:val="nil"/>
          <w:between w:val="nil"/>
        </w:pBdr>
        <w:tabs>
          <w:tab w:val="left" w:pos="3585"/>
        </w:tabs>
        <w:suppressAutoHyphens w:val="0"/>
        <w:spacing w:after="160" w:line="276" w:lineRule="auto"/>
        <w:ind w:left="720"/>
        <w:rPr>
          <w:rFonts w:ascii="Verdana" w:eastAsia="Verdana" w:hAnsi="Verdana" w:cs="Verdana"/>
          <w:i w:val="0"/>
          <w:color w:val="1A1A1A"/>
          <w:sz w:val="22"/>
          <w:szCs w:val="22"/>
          <w:lang w:eastAsia="es-CO"/>
        </w:rPr>
      </w:pPr>
    </w:p>
    <w:p w14:paraId="127DDCC7"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Implementación torneos deportivos</w:t>
      </w:r>
    </w:p>
    <w:p w14:paraId="018B6975"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ind w:left="360"/>
        <w:jc w:val="left"/>
        <w:rPr>
          <w:rFonts w:ascii="Verdana" w:eastAsia="Verdana" w:hAnsi="Verdana" w:cs="Verdana"/>
          <w:i w:val="0"/>
          <w:color w:val="1A1A1A"/>
          <w:sz w:val="22"/>
          <w:szCs w:val="22"/>
          <w:highlight w:val="white"/>
          <w:lang w:eastAsia="es-CO"/>
        </w:rPr>
      </w:pPr>
      <w:r w:rsidRPr="00123D54">
        <w:rPr>
          <w:rFonts w:ascii="Calibri" w:eastAsia="Calibri" w:hAnsi="Calibri" w:cs="Calibri"/>
          <w:i w:val="0"/>
          <w:noProof/>
          <w:sz w:val="22"/>
          <w:szCs w:val="22"/>
          <w:lang w:eastAsia="es-CO"/>
        </w:rPr>
        <w:drawing>
          <wp:anchor distT="0" distB="0" distL="114300" distR="114300" simplePos="0" relativeHeight="251659264" behindDoc="0" locked="0" layoutInCell="1" hidden="0" allowOverlap="1" wp14:anchorId="3A98575B" wp14:editId="53EEFBB9">
            <wp:simplePos x="0" y="0"/>
            <wp:positionH relativeFrom="column">
              <wp:posOffset>453390</wp:posOffset>
            </wp:positionH>
            <wp:positionV relativeFrom="paragraph">
              <wp:posOffset>153670</wp:posOffset>
            </wp:positionV>
            <wp:extent cx="4686300" cy="2181225"/>
            <wp:effectExtent l="0" t="0" r="0" b="9525"/>
            <wp:wrapSquare wrapText="bothSides" distT="0" distB="0" distL="114300" distR="114300"/>
            <wp:docPr id="2072838264" name="image2.png" descr="Gráfico de respuestas de formularios. Título de la pregunta: ¿Le gustaría participar de actividades y/o torneos deportivos?.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2.png" descr="Gráfico de respuestas de formularios. Título de la pregunta: ¿Le gustaría participar de actividades y/o torneos deportivos?. Número de respuestas: 100 respuestas."/>
                    <pic:cNvPicPr preferRelativeResize="0"/>
                  </pic:nvPicPr>
                  <pic:blipFill rotWithShape="1">
                    <a:blip r:embed="rId13"/>
                    <a:srcRect l="1282" t="6776" r="12020" b="9643"/>
                    <a:stretch/>
                  </pic:blipFill>
                  <pic:spPr bwMode="auto">
                    <a:xfrm>
                      <a:off x="0" y="0"/>
                      <a:ext cx="4686300" cy="2181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595298"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bookmarkStart w:id="17" w:name="_heading=h.gjdgxs" w:colFirst="0" w:colLast="0"/>
      <w:bookmarkEnd w:id="17"/>
    </w:p>
    <w:p w14:paraId="69C267AF"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p>
    <w:p w14:paraId="6210A167"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p>
    <w:p w14:paraId="330CDDC9"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p>
    <w:p w14:paraId="50D6D25D" w14:textId="77777777" w:rsidR="00123D54" w:rsidRDefault="00123D54"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p>
    <w:p w14:paraId="3D46F3CC" w14:textId="77777777" w:rsidR="00784AAF" w:rsidRPr="00123D54" w:rsidRDefault="00784AAF" w:rsidP="00123D54">
      <w:pPr>
        <w:pBdr>
          <w:top w:val="nil"/>
          <w:left w:val="nil"/>
          <w:bottom w:val="nil"/>
          <w:right w:val="nil"/>
          <w:between w:val="nil"/>
        </w:pBdr>
        <w:tabs>
          <w:tab w:val="left" w:pos="3585"/>
        </w:tabs>
        <w:suppressAutoHyphens w:val="0"/>
        <w:spacing w:after="160" w:line="276" w:lineRule="auto"/>
        <w:jc w:val="left"/>
        <w:rPr>
          <w:rFonts w:ascii="Verdana" w:eastAsia="Verdana" w:hAnsi="Verdana" w:cs="Verdana"/>
          <w:i w:val="0"/>
          <w:color w:val="1A1A1A"/>
          <w:sz w:val="22"/>
          <w:szCs w:val="22"/>
          <w:highlight w:val="white"/>
          <w:lang w:eastAsia="es-CO"/>
        </w:rPr>
      </w:pPr>
    </w:p>
    <w:p w14:paraId="18B5A1DD" w14:textId="77777777" w:rsidR="001858B0" w:rsidRDefault="001858B0" w:rsidP="00B96E35">
      <w:pPr>
        <w:pBdr>
          <w:top w:val="nil"/>
          <w:left w:val="nil"/>
          <w:bottom w:val="nil"/>
          <w:right w:val="nil"/>
          <w:between w:val="nil"/>
        </w:pBdr>
        <w:tabs>
          <w:tab w:val="left" w:pos="3585"/>
        </w:tabs>
        <w:suppressAutoHyphens w:val="0"/>
        <w:spacing w:after="160"/>
        <w:ind w:left="426"/>
        <w:rPr>
          <w:rFonts w:ascii="Verdana" w:eastAsia="Verdana" w:hAnsi="Verdana" w:cs="Verdana"/>
          <w:i w:val="0"/>
          <w:color w:val="1A1A1A"/>
          <w:sz w:val="22"/>
          <w:szCs w:val="22"/>
          <w:highlight w:val="white"/>
          <w:lang w:eastAsia="es-CO"/>
        </w:rPr>
      </w:pPr>
    </w:p>
    <w:p w14:paraId="662D966C" w14:textId="77777777" w:rsidR="001858B0" w:rsidRDefault="001858B0" w:rsidP="00B96E35">
      <w:pPr>
        <w:pBdr>
          <w:top w:val="nil"/>
          <w:left w:val="nil"/>
          <w:bottom w:val="nil"/>
          <w:right w:val="nil"/>
          <w:between w:val="nil"/>
        </w:pBdr>
        <w:tabs>
          <w:tab w:val="left" w:pos="3585"/>
        </w:tabs>
        <w:suppressAutoHyphens w:val="0"/>
        <w:spacing w:after="160"/>
        <w:ind w:left="426"/>
        <w:rPr>
          <w:rFonts w:ascii="Verdana" w:eastAsia="Verdana" w:hAnsi="Verdana" w:cs="Verdana"/>
          <w:i w:val="0"/>
          <w:color w:val="1A1A1A"/>
          <w:sz w:val="22"/>
          <w:szCs w:val="22"/>
          <w:highlight w:val="white"/>
          <w:lang w:eastAsia="es-CO"/>
        </w:rPr>
      </w:pPr>
    </w:p>
    <w:p w14:paraId="2C0EE272" w14:textId="0B0F549C" w:rsidR="00123D54" w:rsidRPr="00123D54" w:rsidRDefault="00123D54" w:rsidP="00B96E35">
      <w:pPr>
        <w:pBdr>
          <w:top w:val="nil"/>
          <w:left w:val="nil"/>
          <w:bottom w:val="nil"/>
          <w:right w:val="nil"/>
          <w:between w:val="nil"/>
        </w:pBdr>
        <w:tabs>
          <w:tab w:val="left" w:pos="3585"/>
        </w:tabs>
        <w:suppressAutoHyphens w:val="0"/>
        <w:spacing w:after="160"/>
        <w:ind w:left="426"/>
        <w:rPr>
          <w:rFonts w:ascii="Verdana" w:eastAsia="Verdana" w:hAnsi="Verdana" w:cs="Verdana"/>
          <w:i w:val="0"/>
          <w:smallCaps/>
          <w:color w:val="016C7C"/>
          <w:sz w:val="36"/>
          <w:szCs w:val="36"/>
          <w:highlight w:val="white"/>
          <w:lang w:eastAsia="es-CO"/>
        </w:rPr>
      </w:pPr>
      <w:r w:rsidRPr="00123D54">
        <w:rPr>
          <w:rFonts w:ascii="Verdana" w:eastAsia="Verdana" w:hAnsi="Verdana" w:cs="Verdana"/>
          <w:i w:val="0"/>
          <w:color w:val="1A1A1A"/>
          <w:sz w:val="22"/>
          <w:szCs w:val="22"/>
          <w:highlight w:val="white"/>
          <w:lang w:eastAsia="es-CO"/>
        </w:rPr>
        <w:t>Según los resultados, se identifica un alto porcentaje (72%) de los servidores públicos que tienen interés por implementar torneos deportivos en el Plan de Bienestar 2025. Por otro lado, un 28% manifiesta no tener interés en participar en estas actividades, por lo que se considera su implementación de manera voluntaria</w:t>
      </w:r>
      <w:r w:rsidR="00744D5E">
        <w:rPr>
          <w:rFonts w:ascii="Verdana" w:eastAsia="Verdana" w:hAnsi="Verdana" w:cs="Verdana"/>
          <w:i w:val="0"/>
          <w:color w:val="1A1A1A"/>
          <w:sz w:val="22"/>
          <w:szCs w:val="22"/>
          <w:highlight w:val="white"/>
          <w:lang w:eastAsia="es-CO"/>
        </w:rPr>
        <w:t>.</w:t>
      </w:r>
    </w:p>
    <w:p w14:paraId="521208BA" w14:textId="77777777" w:rsidR="00123D54" w:rsidRPr="00123D54" w:rsidRDefault="00123D54" w:rsidP="00123D54">
      <w:pPr>
        <w:numPr>
          <w:ilvl w:val="0"/>
          <w:numId w:val="13"/>
        </w:numPr>
        <w:pBdr>
          <w:top w:val="nil"/>
          <w:left w:val="nil"/>
          <w:bottom w:val="nil"/>
          <w:right w:val="nil"/>
          <w:between w:val="nil"/>
        </w:pBdr>
        <w:tabs>
          <w:tab w:val="left" w:pos="3585"/>
        </w:tabs>
        <w:suppressAutoHyphens w:val="0"/>
        <w:spacing w:after="160" w:line="276" w:lineRule="auto"/>
        <w:contextualSpacing/>
        <w:jc w:val="left"/>
        <w:rPr>
          <w:rFonts w:ascii="Verdana" w:eastAsia="Verdana" w:hAnsi="Verdana" w:cs="Verdana"/>
          <w:i w:val="0"/>
          <w:color w:val="1A1A1A"/>
          <w:sz w:val="22"/>
          <w:szCs w:val="22"/>
          <w:lang w:eastAsia="es-CO"/>
        </w:rPr>
      </w:pPr>
      <w:r w:rsidRPr="00123D54">
        <w:rPr>
          <w:rFonts w:ascii="Verdana" w:eastAsia="Verdana" w:hAnsi="Verdana" w:cs="Verdana"/>
          <w:i w:val="0"/>
          <w:color w:val="1A1A1A"/>
          <w:sz w:val="22"/>
          <w:szCs w:val="22"/>
          <w:highlight w:val="white"/>
          <w:lang w:eastAsia="es-CO"/>
        </w:rPr>
        <w:lastRenderedPageBreak/>
        <w:t>Deportes de interés</w:t>
      </w:r>
    </w:p>
    <w:p w14:paraId="18E5B531" w14:textId="77777777" w:rsidR="00123D54" w:rsidRPr="00123D54" w:rsidRDefault="00123D54" w:rsidP="00123D54">
      <w:pPr>
        <w:pBdr>
          <w:top w:val="nil"/>
          <w:left w:val="nil"/>
          <w:bottom w:val="nil"/>
          <w:right w:val="nil"/>
          <w:between w:val="nil"/>
        </w:pBdr>
        <w:tabs>
          <w:tab w:val="left" w:pos="3585"/>
        </w:tabs>
        <w:suppressAutoHyphens w:val="0"/>
        <w:spacing w:after="160" w:line="276" w:lineRule="auto"/>
        <w:ind w:left="720"/>
        <w:contextualSpacing/>
        <w:jc w:val="left"/>
        <w:rPr>
          <w:rFonts w:ascii="Verdana" w:eastAsia="Verdana" w:hAnsi="Verdana" w:cs="Verdana"/>
          <w:i w:val="0"/>
          <w:color w:val="1A1A1A"/>
          <w:sz w:val="22"/>
          <w:szCs w:val="22"/>
          <w:highlight w:val="white"/>
          <w:lang w:eastAsia="es-CO"/>
        </w:rPr>
      </w:pPr>
      <w:r w:rsidRPr="00123D54">
        <w:rPr>
          <w:rFonts w:ascii="Calibri" w:eastAsia="Calibri" w:hAnsi="Calibri" w:cs="Calibri"/>
          <w:i w:val="0"/>
          <w:noProof/>
          <w:sz w:val="22"/>
          <w:szCs w:val="22"/>
          <w:lang w:eastAsia="es-CO"/>
        </w:rPr>
        <w:drawing>
          <wp:anchor distT="0" distB="0" distL="114300" distR="114300" simplePos="0" relativeHeight="251660288" behindDoc="0" locked="0" layoutInCell="1" hidden="0" allowOverlap="1" wp14:anchorId="455860DD" wp14:editId="132A2260">
            <wp:simplePos x="0" y="0"/>
            <wp:positionH relativeFrom="column">
              <wp:posOffset>462914</wp:posOffset>
            </wp:positionH>
            <wp:positionV relativeFrom="paragraph">
              <wp:posOffset>92709</wp:posOffset>
            </wp:positionV>
            <wp:extent cx="5019675" cy="2924175"/>
            <wp:effectExtent l="0" t="0" r="9525" b="9525"/>
            <wp:wrapNone/>
            <wp:docPr id="2072838272" name="image13.png" descr="Gráfico de respuestas de formularios. Título de la pregunta: Seleccione las actividades de su preferencia:&#10;Recuerde que puede seleccionar varias opciones . Número de respuestas: 72 respuestas."/>
            <wp:cNvGraphicFramePr/>
            <a:graphic xmlns:a="http://schemas.openxmlformats.org/drawingml/2006/main">
              <a:graphicData uri="http://schemas.openxmlformats.org/drawingml/2006/picture">
                <pic:pic xmlns:pic="http://schemas.openxmlformats.org/drawingml/2006/picture">
                  <pic:nvPicPr>
                    <pic:cNvPr id="0" name="image13.png" descr="Gráfico de respuestas de formularios. Título de la pregunta: Seleccione las actividades de su preferencia:&#10;Recuerde que puede seleccionar varias opciones . Número de respuestas: 72 respuestas."/>
                    <pic:cNvPicPr preferRelativeResize="0"/>
                  </pic:nvPicPr>
                  <pic:blipFill rotWithShape="1">
                    <a:blip r:embed="rId14"/>
                    <a:srcRect t="3662" b="10973"/>
                    <a:stretch/>
                  </pic:blipFill>
                  <pic:spPr bwMode="auto">
                    <a:xfrm>
                      <a:off x="0" y="0"/>
                      <a:ext cx="5027333" cy="29286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4E8AD"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1D3F0074"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1501202F"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673C6DD5" w14:textId="77777777" w:rsid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49D41C2A" w14:textId="77777777" w:rsidR="001858B0" w:rsidRDefault="001858B0"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3B6E6CA0" w14:textId="77777777" w:rsidR="001858B0" w:rsidRPr="00123D54" w:rsidRDefault="001858B0"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144E7E84"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lang w:eastAsia="es-CO"/>
        </w:rPr>
      </w:pPr>
    </w:p>
    <w:p w14:paraId="22584447" w14:textId="77777777" w:rsidR="00123D54" w:rsidRDefault="00123D54" w:rsidP="00123D54">
      <w:pPr>
        <w:pBdr>
          <w:top w:val="nil"/>
          <w:left w:val="nil"/>
          <w:bottom w:val="single" w:sz="4" w:space="0" w:color="FE9102"/>
          <w:right w:val="nil"/>
          <w:between w:val="nil"/>
        </w:pBdr>
        <w:suppressAutoHyphens w:val="0"/>
        <w:spacing w:after="480" w:line="259" w:lineRule="auto"/>
        <w:ind w:left="142"/>
        <w:rPr>
          <w:rFonts w:ascii="Verdana" w:eastAsia="Verdana" w:hAnsi="Verdana" w:cs="Verdana"/>
          <w:i w:val="0"/>
          <w:sz w:val="22"/>
          <w:szCs w:val="22"/>
          <w:lang w:eastAsia="es-CO"/>
        </w:rPr>
      </w:pPr>
      <w:r w:rsidRPr="00123D54">
        <w:rPr>
          <w:rFonts w:ascii="Verdana" w:eastAsia="Verdana" w:hAnsi="Verdana" w:cs="Verdana"/>
          <w:i w:val="0"/>
          <w:sz w:val="22"/>
          <w:szCs w:val="22"/>
          <w:lang w:eastAsia="es-CO"/>
        </w:rPr>
        <w:t>Los resultados muestran que las modalidades deportivas de mayor interés son: bolos, con un 50%, lo que sugiere la preferencia por mantener esta actividad dentro del plan; seguida por rana-bolirana, con un 36%; fútbol, con un 25%; y voleibol, con un 23%, entre otras.</w:t>
      </w:r>
    </w:p>
    <w:p w14:paraId="1B0DDF1C" w14:textId="77777777" w:rsidR="00744D5E" w:rsidRPr="00123D54" w:rsidRDefault="00744D5E" w:rsidP="00123D54">
      <w:pPr>
        <w:pBdr>
          <w:top w:val="nil"/>
          <w:left w:val="nil"/>
          <w:bottom w:val="single" w:sz="4" w:space="0" w:color="FE9102"/>
          <w:right w:val="nil"/>
          <w:between w:val="nil"/>
        </w:pBdr>
        <w:suppressAutoHyphens w:val="0"/>
        <w:spacing w:after="480" w:line="259" w:lineRule="auto"/>
        <w:ind w:left="142"/>
        <w:rPr>
          <w:rFonts w:ascii="Verdana" w:eastAsia="Verdana" w:hAnsi="Verdana" w:cs="Verdana"/>
          <w:i w:val="0"/>
          <w:sz w:val="22"/>
          <w:szCs w:val="22"/>
          <w:lang w:eastAsia="es-CO"/>
        </w:rPr>
      </w:pPr>
    </w:p>
    <w:p w14:paraId="2F4025B8" w14:textId="77777777" w:rsidR="00123D54" w:rsidRPr="00123D54" w:rsidRDefault="00123D54" w:rsidP="0015180A">
      <w:pPr>
        <w:pBdr>
          <w:top w:val="nil"/>
          <w:left w:val="nil"/>
          <w:bottom w:val="single" w:sz="4" w:space="0" w:color="FE9102"/>
          <w:right w:val="nil"/>
          <w:between w:val="nil"/>
        </w:pBdr>
        <w:suppressAutoHyphens w:val="0"/>
        <w:spacing w:after="480" w:line="259" w:lineRule="auto"/>
        <w:rPr>
          <w:rFonts w:ascii="Verdana" w:eastAsia="Verdana" w:hAnsi="Verdana" w:cs="Verdana"/>
          <w:i w:val="0"/>
          <w:smallCaps/>
          <w:color w:val="000000"/>
          <w:sz w:val="22"/>
          <w:szCs w:val="22"/>
          <w:highlight w:val="white"/>
          <w:lang w:eastAsia="es-CO"/>
        </w:rPr>
      </w:pPr>
      <w:r w:rsidRPr="00123D54">
        <w:rPr>
          <w:rFonts w:ascii="Verdana" w:eastAsia="Verdana" w:hAnsi="Verdana" w:cs="Verdana"/>
          <w:i w:val="0"/>
          <w:noProof/>
          <w:color w:val="016C7C"/>
          <w:sz w:val="36"/>
          <w:szCs w:val="36"/>
          <w:highlight w:val="white"/>
          <w:lang w:eastAsia="es-CO"/>
        </w:rPr>
        <w:lastRenderedPageBreak/>
        <w:drawing>
          <wp:anchor distT="0" distB="0" distL="114300" distR="114300" simplePos="0" relativeHeight="251663360" behindDoc="0" locked="0" layoutInCell="1" allowOverlap="1" wp14:anchorId="1FF793D5" wp14:editId="4EF50C73">
            <wp:simplePos x="0" y="0"/>
            <wp:positionH relativeFrom="column">
              <wp:posOffset>167640</wp:posOffset>
            </wp:positionH>
            <wp:positionV relativeFrom="paragraph">
              <wp:posOffset>240030</wp:posOffset>
            </wp:positionV>
            <wp:extent cx="5581650" cy="2438400"/>
            <wp:effectExtent l="0" t="0" r="0" b="0"/>
            <wp:wrapThrough wrapText="bothSides">
              <wp:wrapPolygon edited="0">
                <wp:start x="0" y="0"/>
                <wp:lineTo x="0" y="21431"/>
                <wp:lineTo x="21526" y="21431"/>
                <wp:lineTo x="21526" y="0"/>
                <wp:lineTo x="0" y="0"/>
              </wp:wrapPolygon>
            </wp:wrapThrough>
            <wp:docPr id="1297382449" name="image15.png" descr="Gráfico de respuestas de formularios. Título de la pregunta: ¿Le gustaría participar de los Juegos Deportivos de Integración de la Función Pública?.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15.png" descr="Gráfico de respuestas de formularios. Título de la pregunta: ¿Le gustaría participar de los Juegos Deportivos de Integración de la Función Pública?. Número de respuestas: 100 respuestas."/>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a:xfrm>
                      <a:off x="0" y="0"/>
                      <a:ext cx="5581650" cy="2438400"/>
                    </a:xfrm>
                    <a:prstGeom prst="rect">
                      <a:avLst/>
                    </a:prstGeom>
                    <a:ln/>
                  </pic:spPr>
                </pic:pic>
              </a:graphicData>
            </a:graphic>
            <wp14:sizeRelH relativeFrom="margin">
              <wp14:pctWidth>0</wp14:pctWidth>
            </wp14:sizeRelH>
            <wp14:sizeRelV relativeFrom="margin">
              <wp14:pctHeight>0</wp14:pctHeight>
            </wp14:sizeRelV>
          </wp:anchor>
        </w:drawing>
      </w:r>
      <w:r w:rsidRPr="00123D54">
        <w:rPr>
          <w:rFonts w:ascii="Verdana" w:eastAsia="Verdana" w:hAnsi="Verdana" w:cs="Verdana"/>
          <w:i w:val="0"/>
          <w:sz w:val="22"/>
          <w:szCs w:val="22"/>
          <w:lang w:eastAsia="es-CO"/>
        </w:rPr>
        <w:t>9. Actividades de integración Función Pública</w:t>
      </w:r>
      <w:r w:rsidRPr="00123D54">
        <w:rPr>
          <w:rFonts w:ascii="Verdana" w:eastAsia="Verdana" w:hAnsi="Verdana" w:cs="Verdana"/>
          <w:i w:val="0"/>
          <w:noProof/>
          <w:color w:val="016C7C"/>
          <w:sz w:val="36"/>
          <w:szCs w:val="36"/>
          <w:highlight w:val="white"/>
          <w:lang w:eastAsia="es-CO"/>
        </w:rPr>
        <w:t xml:space="preserve"> </w:t>
      </w:r>
    </w:p>
    <w:p w14:paraId="4AF3DA16" w14:textId="050C3B56" w:rsidR="00123D54" w:rsidRPr="00123D54" w:rsidRDefault="00123D54" w:rsidP="00123D54">
      <w:pPr>
        <w:pBdr>
          <w:top w:val="nil"/>
          <w:left w:val="nil"/>
          <w:bottom w:val="single" w:sz="4" w:space="0" w:color="FE9102"/>
          <w:right w:val="nil"/>
          <w:between w:val="nil"/>
        </w:pBdr>
        <w:suppressAutoHyphens w:val="0"/>
        <w:spacing w:after="480" w:line="259" w:lineRule="auto"/>
        <w:ind w:left="142"/>
        <w:rPr>
          <w:rFonts w:ascii="Verdana" w:eastAsia="Verdana" w:hAnsi="Verdana" w:cs="Verdana"/>
          <w:i w:val="0"/>
          <w:smallCaps/>
          <w:color w:val="000000"/>
          <w:sz w:val="22"/>
          <w:szCs w:val="22"/>
          <w:lang w:eastAsia="es-CO"/>
        </w:rPr>
      </w:pPr>
      <w:r w:rsidRPr="00123D54">
        <w:rPr>
          <w:rFonts w:ascii="Verdana" w:eastAsia="Calibri" w:hAnsi="Verdana" w:cs="Calibri"/>
          <w:i w:val="0"/>
          <w:sz w:val="22"/>
          <w:szCs w:val="22"/>
          <w:lang w:eastAsia="es-CO"/>
        </w:rPr>
        <w:t>Se observa que los porcentajes son similares respecto a la implementación de dicha actividad, lo que indica la necesidad de utilizar otro método de medición para determinar el interés real en estos juegos.</w:t>
      </w:r>
    </w:p>
    <w:p w14:paraId="08025A75" w14:textId="77777777" w:rsidR="00123D54" w:rsidRPr="00123D54" w:rsidRDefault="00123D54" w:rsidP="00123D54">
      <w:pPr>
        <w:pBdr>
          <w:top w:val="nil"/>
          <w:left w:val="nil"/>
          <w:bottom w:val="single" w:sz="4" w:space="0" w:color="FE9102"/>
          <w:right w:val="nil"/>
          <w:between w:val="nil"/>
        </w:pBdr>
        <w:suppressAutoHyphens w:val="0"/>
        <w:spacing w:after="480" w:line="259" w:lineRule="auto"/>
        <w:ind w:left="142"/>
        <w:rPr>
          <w:rFonts w:ascii="Verdana" w:eastAsia="Verdana" w:hAnsi="Verdana" w:cs="Verdana"/>
          <w:i w:val="0"/>
          <w:smallCaps/>
          <w:color w:val="000000"/>
          <w:sz w:val="22"/>
          <w:szCs w:val="22"/>
          <w:highlight w:val="white"/>
          <w:lang w:eastAsia="es-CO"/>
        </w:rPr>
      </w:pPr>
      <w:r w:rsidRPr="00123D54">
        <w:rPr>
          <w:rFonts w:ascii="Calibri" w:eastAsia="Calibri" w:hAnsi="Calibri" w:cs="Calibri"/>
          <w:i w:val="0"/>
          <w:noProof/>
          <w:sz w:val="22"/>
          <w:szCs w:val="22"/>
          <w:lang w:eastAsia="es-CO"/>
        </w:rPr>
        <w:drawing>
          <wp:anchor distT="0" distB="0" distL="114300" distR="114300" simplePos="0" relativeHeight="251661312" behindDoc="0" locked="0" layoutInCell="1" hidden="0" allowOverlap="1" wp14:anchorId="27F711C6" wp14:editId="7C965F52">
            <wp:simplePos x="0" y="0"/>
            <wp:positionH relativeFrom="column">
              <wp:posOffset>329565</wp:posOffset>
            </wp:positionH>
            <wp:positionV relativeFrom="paragraph">
              <wp:posOffset>313055</wp:posOffset>
            </wp:positionV>
            <wp:extent cx="4676775" cy="2266950"/>
            <wp:effectExtent l="0" t="0" r="9525" b="0"/>
            <wp:wrapSquare wrapText="bothSides" distT="0" distB="0" distL="114300" distR="114300"/>
            <wp:docPr id="2072838263" name="image3.png" descr="Gráfico de respuestas de formularios. Título de la pregunta: ¿Le gustaría participar de actividades artísticas y/o culturales?.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3.png" descr="Gráfico de respuestas de formularios. Título de la pregunta: ¿Le gustaría participar de actividades artísticas y/o culturales?. Número de respuestas: 100 respuestas."/>
                    <pic:cNvPicPr preferRelativeResize="0"/>
                  </pic:nvPicPr>
                  <pic:blipFill rotWithShape="1">
                    <a:blip r:embed="rId16"/>
                    <a:srcRect t="2333" r="23237" b="7777"/>
                    <a:stretch/>
                  </pic:blipFill>
                  <pic:spPr bwMode="auto">
                    <a:xfrm>
                      <a:off x="0" y="0"/>
                      <a:ext cx="4676775"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D54">
        <w:rPr>
          <w:rFonts w:ascii="Verdana" w:eastAsia="Verdana" w:hAnsi="Verdana" w:cs="Verdana"/>
          <w:i w:val="0"/>
          <w:smallCaps/>
          <w:color w:val="000000"/>
          <w:sz w:val="22"/>
          <w:szCs w:val="22"/>
          <w:highlight w:val="white"/>
          <w:lang w:eastAsia="es-CO"/>
        </w:rPr>
        <w:t xml:space="preserve">10. </w:t>
      </w:r>
      <w:r w:rsidRPr="00123D54">
        <w:rPr>
          <w:rFonts w:ascii="Verdana" w:eastAsia="Verdana" w:hAnsi="Verdana" w:cs="Verdana"/>
          <w:i w:val="0"/>
          <w:color w:val="000000"/>
          <w:sz w:val="22"/>
          <w:szCs w:val="22"/>
          <w:highlight w:val="white"/>
          <w:lang w:eastAsia="es-CO"/>
        </w:rPr>
        <w:t>Necesidades actividades artística y/o culturales</w:t>
      </w:r>
    </w:p>
    <w:p w14:paraId="5D54F386"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mallCaps/>
          <w:color w:val="016C7C"/>
          <w:sz w:val="36"/>
          <w:szCs w:val="36"/>
          <w:highlight w:val="white"/>
          <w:lang w:eastAsia="es-CO"/>
        </w:rPr>
      </w:pPr>
    </w:p>
    <w:p w14:paraId="1F0F3E4A"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mallCaps/>
          <w:color w:val="016C7C"/>
          <w:sz w:val="36"/>
          <w:szCs w:val="36"/>
          <w:highlight w:val="white"/>
          <w:lang w:eastAsia="es-CO"/>
        </w:rPr>
      </w:pPr>
    </w:p>
    <w:p w14:paraId="1E9544C4" w14:textId="77777777" w:rsidR="0015180A" w:rsidRPr="00123D54" w:rsidRDefault="0015180A"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mallCaps/>
          <w:color w:val="016C7C"/>
          <w:sz w:val="36"/>
          <w:szCs w:val="36"/>
          <w:highlight w:val="white"/>
          <w:lang w:eastAsia="es-CO"/>
        </w:rPr>
      </w:pPr>
    </w:p>
    <w:p w14:paraId="60B22881" w14:textId="77777777" w:rsidR="00123D54" w:rsidRDefault="00123D54" w:rsidP="00123D54">
      <w:pPr>
        <w:pBdr>
          <w:top w:val="nil"/>
          <w:left w:val="nil"/>
          <w:bottom w:val="single" w:sz="4" w:space="0" w:color="FE9102"/>
          <w:right w:val="nil"/>
          <w:between w:val="nil"/>
        </w:pBdr>
        <w:suppressAutoHyphens w:val="0"/>
        <w:spacing w:after="480" w:line="259" w:lineRule="auto"/>
        <w:ind w:left="284" w:hanging="284"/>
        <w:jc w:val="left"/>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 xml:space="preserve">    Según los resultados, se identifica un alto porcentaje (74%) de los    servidores públicos que tienen interés en mantener las actividades artísticas y/o culturales que se vienen implementando en el plan. </w:t>
      </w:r>
    </w:p>
    <w:p w14:paraId="2CC398E4" w14:textId="77777777" w:rsidR="0015180A" w:rsidRDefault="0015180A" w:rsidP="00123D54">
      <w:pPr>
        <w:pBdr>
          <w:top w:val="nil"/>
          <w:left w:val="nil"/>
          <w:bottom w:val="single" w:sz="4" w:space="0" w:color="FE9102"/>
          <w:right w:val="nil"/>
          <w:between w:val="nil"/>
        </w:pBdr>
        <w:suppressAutoHyphens w:val="0"/>
        <w:spacing w:after="480" w:line="259" w:lineRule="auto"/>
        <w:ind w:left="284" w:hanging="284"/>
        <w:jc w:val="left"/>
        <w:rPr>
          <w:rFonts w:ascii="Verdana" w:eastAsia="Verdana" w:hAnsi="Verdana" w:cs="Verdana"/>
          <w:i w:val="0"/>
          <w:color w:val="1A1A1A"/>
          <w:sz w:val="22"/>
          <w:szCs w:val="22"/>
          <w:highlight w:val="white"/>
          <w:lang w:eastAsia="es-CO"/>
        </w:rPr>
      </w:pPr>
    </w:p>
    <w:p w14:paraId="672505C1" w14:textId="77777777" w:rsidR="0015180A" w:rsidRDefault="0015180A" w:rsidP="00123D54">
      <w:pPr>
        <w:pBdr>
          <w:top w:val="nil"/>
          <w:left w:val="nil"/>
          <w:bottom w:val="single" w:sz="4" w:space="0" w:color="FE9102"/>
          <w:right w:val="nil"/>
          <w:between w:val="nil"/>
        </w:pBdr>
        <w:suppressAutoHyphens w:val="0"/>
        <w:spacing w:after="480" w:line="259" w:lineRule="auto"/>
        <w:ind w:left="284" w:hanging="284"/>
        <w:jc w:val="left"/>
        <w:rPr>
          <w:rFonts w:ascii="Verdana" w:eastAsia="Verdana" w:hAnsi="Verdana" w:cs="Verdana"/>
          <w:i w:val="0"/>
          <w:color w:val="1A1A1A"/>
          <w:sz w:val="22"/>
          <w:szCs w:val="22"/>
          <w:highlight w:val="white"/>
          <w:lang w:eastAsia="es-CO"/>
        </w:rPr>
      </w:pPr>
    </w:p>
    <w:p w14:paraId="05B5F13A" w14:textId="77777777" w:rsidR="0015180A" w:rsidRPr="00123D54" w:rsidRDefault="0015180A" w:rsidP="00123D54">
      <w:pPr>
        <w:pBdr>
          <w:top w:val="nil"/>
          <w:left w:val="nil"/>
          <w:bottom w:val="single" w:sz="4" w:space="0" w:color="FE9102"/>
          <w:right w:val="nil"/>
          <w:between w:val="nil"/>
        </w:pBdr>
        <w:suppressAutoHyphens w:val="0"/>
        <w:spacing w:after="480" w:line="259" w:lineRule="auto"/>
        <w:ind w:left="284" w:hanging="284"/>
        <w:jc w:val="left"/>
        <w:rPr>
          <w:rFonts w:ascii="Verdana" w:eastAsia="Verdana" w:hAnsi="Verdana" w:cs="Verdana"/>
          <w:i w:val="0"/>
          <w:smallCaps/>
          <w:color w:val="016C7C"/>
          <w:sz w:val="36"/>
          <w:szCs w:val="36"/>
          <w:highlight w:val="white"/>
          <w:lang w:eastAsia="es-CO"/>
        </w:rPr>
      </w:pPr>
    </w:p>
    <w:p w14:paraId="2DC8D6EC"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smallCaps/>
          <w:noProof/>
          <w:color w:val="016C7C"/>
          <w:sz w:val="36"/>
          <w:szCs w:val="36"/>
          <w:highlight w:val="white"/>
          <w:lang w:eastAsia="es-CO"/>
        </w:rPr>
        <w:drawing>
          <wp:anchor distT="0" distB="0" distL="114300" distR="114300" simplePos="0" relativeHeight="251662336" behindDoc="0" locked="0" layoutInCell="1" allowOverlap="1" wp14:anchorId="4099449A" wp14:editId="52E99964">
            <wp:simplePos x="0" y="0"/>
            <wp:positionH relativeFrom="column">
              <wp:posOffset>229870</wp:posOffset>
            </wp:positionH>
            <wp:positionV relativeFrom="paragraph">
              <wp:posOffset>184150</wp:posOffset>
            </wp:positionV>
            <wp:extent cx="5214620" cy="2616200"/>
            <wp:effectExtent l="0" t="0" r="5080" b="0"/>
            <wp:wrapNone/>
            <wp:docPr id="2072838257" name="image24.png" descr="Gráfico de respuestas de formularios. Título de la pregunta: Seleccione las actividades de su preferencia:&#10;Recuerde que puede seleccionar varias opciones . Número de respuestas: 74 respuestas."/>
            <wp:cNvGraphicFramePr/>
            <a:graphic xmlns:a="http://schemas.openxmlformats.org/drawingml/2006/main">
              <a:graphicData uri="http://schemas.openxmlformats.org/drawingml/2006/picture">
                <pic:pic xmlns:pic="http://schemas.openxmlformats.org/drawingml/2006/picture">
                  <pic:nvPicPr>
                    <pic:cNvPr id="0" name="image24.png" descr="Gráfico de respuestas de formularios. Título de la pregunta: Seleccione las actividades de su preferencia:&#10;Recuerde que puede seleccionar varias opciones . Número de respuestas: 74 respuestas."/>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a:xfrm>
                      <a:off x="0" y="0"/>
                      <a:ext cx="5214620" cy="2616200"/>
                    </a:xfrm>
                    <a:prstGeom prst="rect">
                      <a:avLst/>
                    </a:prstGeom>
                    <a:ln/>
                  </pic:spPr>
                </pic:pic>
              </a:graphicData>
            </a:graphic>
          </wp:anchor>
        </w:drawing>
      </w:r>
      <w:r w:rsidRPr="00123D54">
        <w:rPr>
          <w:rFonts w:ascii="Verdana" w:eastAsia="Verdana" w:hAnsi="Verdana" w:cs="Verdana"/>
          <w:i w:val="0"/>
          <w:smallCaps/>
          <w:sz w:val="22"/>
          <w:szCs w:val="22"/>
          <w:highlight w:val="white"/>
          <w:lang w:eastAsia="es-CO"/>
        </w:rPr>
        <w:t xml:space="preserve">11. </w:t>
      </w:r>
      <w:r w:rsidRPr="00123D54">
        <w:rPr>
          <w:rFonts w:ascii="Verdana" w:eastAsia="Verdana" w:hAnsi="Verdana" w:cs="Verdana"/>
          <w:i w:val="0"/>
          <w:sz w:val="22"/>
          <w:szCs w:val="22"/>
          <w:highlight w:val="white"/>
          <w:lang w:eastAsia="es-CO"/>
        </w:rPr>
        <w:t xml:space="preserve">Actividades artísticas y/o culturales de interés </w:t>
      </w:r>
    </w:p>
    <w:p w14:paraId="0CE9F175"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p>
    <w:p w14:paraId="05E0C131"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p>
    <w:p w14:paraId="1A60244F"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p>
    <w:p w14:paraId="755DA451"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p>
    <w:p w14:paraId="2475AB6B"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p>
    <w:p w14:paraId="513DE23D" w14:textId="77777777" w:rsidR="00123D54" w:rsidRPr="00123D54" w:rsidRDefault="00123D54" w:rsidP="00123D54">
      <w:pPr>
        <w:pBdr>
          <w:top w:val="nil"/>
          <w:left w:val="nil"/>
          <w:bottom w:val="single" w:sz="4" w:space="0" w:color="FE9102"/>
          <w:right w:val="nil"/>
          <w:between w:val="nil"/>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sz w:val="22"/>
          <w:szCs w:val="22"/>
          <w:lang w:eastAsia="es-CO"/>
        </w:rPr>
        <w:t>Los resultados muestran que las actividades de mayor interés son: cine, con un 86,5%, lo que sugiere la preferencia por mantener esta actividad dentro del plan; seguida por teatro con un 77%; visita museos con un 58,1%; y manualidades, con un 34%, entre otras.</w:t>
      </w:r>
    </w:p>
    <w:p w14:paraId="4E1D2B1B"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color w:val="016C7C"/>
          <w:sz w:val="36"/>
          <w:szCs w:val="36"/>
          <w:highlight w:val="white"/>
          <w:lang w:eastAsia="es-CO"/>
        </w:rPr>
      </w:pPr>
      <w:r w:rsidRPr="00123D54">
        <w:rPr>
          <w:rFonts w:ascii="Verdana" w:eastAsia="Verdana" w:hAnsi="Verdana" w:cs="Verdana"/>
          <w:i w:val="0"/>
          <w:smallCaps/>
          <w:noProof/>
          <w:color w:val="016C7C"/>
          <w:sz w:val="36"/>
          <w:szCs w:val="36"/>
          <w:highlight w:val="white"/>
          <w:lang w:eastAsia="es-CO"/>
        </w:rPr>
        <w:drawing>
          <wp:anchor distT="0" distB="0" distL="114300" distR="114300" simplePos="0" relativeHeight="251664384" behindDoc="0" locked="0" layoutInCell="1" allowOverlap="1" wp14:anchorId="66AE7C2D" wp14:editId="76494145">
            <wp:simplePos x="0" y="0"/>
            <wp:positionH relativeFrom="column">
              <wp:posOffset>234315</wp:posOffset>
            </wp:positionH>
            <wp:positionV relativeFrom="paragraph">
              <wp:posOffset>182880</wp:posOffset>
            </wp:positionV>
            <wp:extent cx="5372100" cy="2533650"/>
            <wp:effectExtent l="0" t="0" r="0" b="0"/>
            <wp:wrapThrough wrapText="bothSides">
              <wp:wrapPolygon edited="0">
                <wp:start x="0" y="0"/>
                <wp:lineTo x="0" y="21438"/>
                <wp:lineTo x="21523" y="21438"/>
                <wp:lineTo x="21523" y="0"/>
                <wp:lineTo x="0" y="0"/>
              </wp:wrapPolygon>
            </wp:wrapThrough>
            <wp:docPr id="2072838282" name="image28.png" descr="Gráfico de respuestas de formularios. Título de la pregunta: ¿Le gustaría participar de actividades recreativas y/o vacacionales?.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28.png" descr="Gráfico de respuestas de formularios. Título de la pregunta: ¿Le gustaría participar de actividades recreativas y/o vacacionales?. Número de respuestas: 100 respuestas."/>
                    <pic:cNvPicPr preferRelativeResize="0"/>
                  </pic:nvPicPr>
                  <pic:blipFill rotWithShape="1">
                    <a:blip r:embed="rId18" cstate="print">
                      <a:extLst>
                        <a:ext uri="{28A0092B-C50C-407E-A947-70E740481C1C}">
                          <a14:useLocalDpi xmlns:a14="http://schemas.microsoft.com/office/drawing/2010/main" val="0"/>
                        </a:ext>
                      </a:extLst>
                    </a:blip>
                    <a:srcRect r="6120"/>
                    <a:stretch/>
                  </pic:blipFill>
                  <pic:spPr bwMode="auto">
                    <a:xfrm>
                      <a:off x="0" y="0"/>
                      <a:ext cx="537210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23D54">
        <w:rPr>
          <w:rFonts w:ascii="Verdana" w:eastAsia="Verdana" w:hAnsi="Verdana" w:cs="Verdana"/>
          <w:i w:val="0"/>
          <w:smallCaps/>
          <w:sz w:val="22"/>
          <w:szCs w:val="22"/>
          <w:highlight w:val="white"/>
          <w:lang w:eastAsia="es-CO"/>
        </w:rPr>
        <w:t xml:space="preserve">12. </w:t>
      </w:r>
      <w:r w:rsidRPr="00123D54">
        <w:rPr>
          <w:rFonts w:ascii="Verdana" w:eastAsia="Verdana" w:hAnsi="Verdana" w:cs="Verdana"/>
          <w:i w:val="0"/>
          <w:sz w:val="22"/>
          <w:szCs w:val="22"/>
          <w:highlight w:val="white"/>
          <w:lang w:eastAsia="es-CO"/>
        </w:rPr>
        <w:t>Necesidades actividades recreativas y/o vacacionales</w:t>
      </w:r>
      <w:r w:rsidRPr="00123D54">
        <w:rPr>
          <w:rFonts w:ascii="Verdana" w:eastAsia="Verdana" w:hAnsi="Verdana" w:cs="Verdana"/>
          <w:i w:val="0"/>
          <w:smallCaps/>
          <w:color w:val="016C7C"/>
          <w:sz w:val="36"/>
          <w:szCs w:val="36"/>
          <w:highlight w:val="white"/>
          <w:lang w:eastAsia="es-CO"/>
        </w:rPr>
        <w:t xml:space="preserve">    </w:t>
      </w:r>
    </w:p>
    <w:p w14:paraId="500B88B1" w14:textId="77777777"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color w:val="1A1A1A"/>
          <w:sz w:val="22"/>
          <w:szCs w:val="22"/>
          <w:highlight w:val="white"/>
          <w:lang w:eastAsia="es-CO"/>
        </w:rPr>
      </w:pPr>
      <w:r w:rsidRPr="00123D54">
        <w:rPr>
          <w:rFonts w:ascii="Verdana" w:eastAsia="Verdana" w:hAnsi="Verdana" w:cs="Verdana"/>
          <w:i w:val="0"/>
          <w:color w:val="1A1A1A"/>
          <w:sz w:val="22"/>
          <w:szCs w:val="22"/>
          <w:highlight w:val="white"/>
          <w:lang w:eastAsia="es-CO"/>
        </w:rPr>
        <w:t xml:space="preserve">Según los resultados, se identifica un alto porcentaje (87%) de los servidores públicos que tienen interés por implementar actividades recreativas y/o vacacionales </w:t>
      </w:r>
      <w:r w:rsidRPr="00123D54">
        <w:rPr>
          <w:rFonts w:ascii="Verdana" w:eastAsia="Verdana" w:hAnsi="Verdana" w:cs="Verdana"/>
          <w:i w:val="0"/>
          <w:color w:val="1A1A1A"/>
          <w:sz w:val="22"/>
          <w:szCs w:val="22"/>
          <w:highlight w:val="white"/>
          <w:lang w:eastAsia="es-CO"/>
        </w:rPr>
        <w:lastRenderedPageBreak/>
        <w:t>en el Plan de Bienestar 2025. Por otro lado, tan solo un 13% manifiesta no tener interés en participar en estas actividades.</w:t>
      </w:r>
    </w:p>
    <w:p w14:paraId="6587DEFE" w14:textId="77777777"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color w:val="1A1A1A"/>
          <w:sz w:val="22"/>
          <w:szCs w:val="22"/>
          <w:highlight w:val="white"/>
          <w:lang w:eastAsia="es-CO"/>
        </w:rPr>
      </w:pPr>
    </w:p>
    <w:p w14:paraId="2882974F"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color w:val="016C7C"/>
          <w:sz w:val="36"/>
          <w:szCs w:val="36"/>
          <w:highlight w:val="white"/>
          <w:lang w:eastAsia="es-CO"/>
        </w:rPr>
      </w:pPr>
      <w:r w:rsidRPr="00123D54">
        <w:rPr>
          <w:rFonts w:ascii="Verdana" w:eastAsia="Verdana" w:hAnsi="Verdana" w:cs="Verdana"/>
          <w:i w:val="0"/>
          <w:smallCaps/>
          <w:noProof/>
          <w:color w:val="016C7C"/>
          <w:sz w:val="36"/>
          <w:szCs w:val="36"/>
          <w:highlight w:val="white"/>
          <w:lang w:eastAsia="es-CO"/>
        </w:rPr>
        <w:drawing>
          <wp:anchor distT="0" distB="0" distL="114300" distR="114300" simplePos="0" relativeHeight="251665408" behindDoc="0" locked="0" layoutInCell="1" allowOverlap="1" wp14:anchorId="4E6A55D1" wp14:editId="17C35550">
            <wp:simplePos x="0" y="0"/>
            <wp:positionH relativeFrom="column">
              <wp:posOffset>34290</wp:posOffset>
            </wp:positionH>
            <wp:positionV relativeFrom="paragraph">
              <wp:posOffset>354330</wp:posOffset>
            </wp:positionV>
            <wp:extent cx="5600700" cy="2781300"/>
            <wp:effectExtent l="0" t="0" r="0" b="0"/>
            <wp:wrapNone/>
            <wp:docPr id="2072838256" name="image20.png" descr="Gráfico de respuestas de formularios. Título de la pregunta: Seleccione las actividades de su preferencia:&#10;Recuerde que puede seleccionar varias opciones . Número de respuestas: 87 respuestas."/>
            <wp:cNvGraphicFramePr/>
            <a:graphic xmlns:a="http://schemas.openxmlformats.org/drawingml/2006/main">
              <a:graphicData uri="http://schemas.openxmlformats.org/drawingml/2006/picture">
                <pic:pic xmlns:pic="http://schemas.openxmlformats.org/drawingml/2006/picture">
                  <pic:nvPicPr>
                    <pic:cNvPr id="0" name="image20.png" descr="Gráfico de respuestas de formularios. Título de la pregunta: Seleccione las actividades de su preferencia:&#10;Recuerde que puede seleccionar varias opciones . Número de respuestas: 87 respuestas."/>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a:xfrm>
                      <a:off x="0" y="0"/>
                      <a:ext cx="5625006" cy="2793370"/>
                    </a:xfrm>
                    <a:prstGeom prst="rect">
                      <a:avLst/>
                    </a:prstGeom>
                    <a:ln/>
                  </pic:spPr>
                </pic:pic>
              </a:graphicData>
            </a:graphic>
            <wp14:sizeRelH relativeFrom="margin">
              <wp14:pctWidth>0</wp14:pctWidth>
            </wp14:sizeRelH>
            <wp14:sizeRelV relativeFrom="margin">
              <wp14:pctHeight>0</wp14:pctHeight>
            </wp14:sizeRelV>
          </wp:anchor>
        </w:drawing>
      </w:r>
      <w:r w:rsidRPr="00123D54">
        <w:rPr>
          <w:rFonts w:ascii="Verdana" w:eastAsia="Verdana" w:hAnsi="Verdana" w:cs="Verdana"/>
          <w:i w:val="0"/>
          <w:smallCaps/>
          <w:sz w:val="22"/>
          <w:szCs w:val="22"/>
          <w:highlight w:val="white"/>
          <w:lang w:eastAsia="es-CO"/>
        </w:rPr>
        <w:t xml:space="preserve">13. </w:t>
      </w:r>
      <w:r w:rsidRPr="00123D54">
        <w:rPr>
          <w:rFonts w:ascii="Verdana" w:eastAsia="Verdana" w:hAnsi="Verdana" w:cs="Verdana"/>
          <w:i w:val="0"/>
          <w:sz w:val="22"/>
          <w:szCs w:val="22"/>
          <w:highlight w:val="white"/>
          <w:lang w:eastAsia="es-CO"/>
        </w:rPr>
        <w:t>Actividades vacacionales y/o recreativas de interés</w:t>
      </w:r>
    </w:p>
    <w:p w14:paraId="34F36DCB"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color w:val="016C7C"/>
          <w:sz w:val="36"/>
          <w:szCs w:val="36"/>
          <w:highlight w:val="white"/>
          <w:lang w:eastAsia="es-CO"/>
        </w:rPr>
      </w:pPr>
    </w:p>
    <w:p w14:paraId="79C7D225"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sz w:val="22"/>
          <w:szCs w:val="22"/>
          <w:highlight w:val="white"/>
          <w:lang w:eastAsia="es-CO"/>
        </w:rPr>
      </w:pPr>
    </w:p>
    <w:p w14:paraId="01D5C7A3"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sz w:val="22"/>
          <w:szCs w:val="22"/>
          <w:highlight w:val="white"/>
          <w:lang w:eastAsia="es-CO"/>
        </w:rPr>
      </w:pPr>
    </w:p>
    <w:p w14:paraId="015864CD"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mallCaps/>
          <w:sz w:val="22"/>
          <w:szCs w:val="22"/>
          <w:highlight w:val="white"/>
          <w:lang w:eastAsia="es-CO"/>
        </w:rPr>
      </w:pPr>
    </w:p>
    <w:p w14:paraId="371FC2E0" w14:textId="77777777"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smallCaps/>
          <w:sz w:val="22"/>
          <w:szCs w:val="22"/>
          <w:highlight w:val="white"/>
          <w:lang w:eastAsia="es-CO"/>
        </w:rPr>
      </w:pPr>
      <w:r w:rsidRPr="00123D54">
        <w:rPr>
          <w:rFonts w:ascii="Verdana" w:eastAsia="Verdana" w:hAnsi="Verdana" w:cs="Verdana"/>
          <w:i w:val="0"/>
          <w:smallCaps/>
          <w:sz w:val="22"/>
          <w:szCs w:val="22"/>
          <w:highlight w:val="white"/>
          <w:lang w:eastAsia="es-CO"/>
        </w:rPr>
        <w:t xml:space="preserve"> </w:t>
      </w:r>
    </w:p>
    <w:p w14:paraId="6727237E" w14:textId="77777777" w:rsidR="001858B0" w:rsidRDefault="001858B0" w:rsidP="00123D54">
      <w:pPr>
        <w:pBdr>
          <w:bottom w:val="single" w:sz="4" w:space="1" w:color="FE9102"/>
        </w:pBdr>
        <w:suppressAutoHyphens w:val="0"/>
        <w:spacing w:after="480" w:line="259" w:lineRule="auto"/>
        <w:rPr>
          <w:rFonts w:ascii="Verdana" w:eastAsia="Verdana" w:hAnsi="Verdana" w:cs="Verdana"/>
          <w:i w:val="0"/>
          <w:sz w:val="22"/>
          <w:szCs w:val="22"/>
          <w:highlight w:val="white"/>
          <w:lang w:eastAsia="es-CO"/>
        </w:rPr>
      </w:pPr>
    </w:p>
    <w:p w14:paraId="5883D0E7" w14:textId="3BAC96EF"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smallCaps/>
          <w:sz w:val="22"/>
          <w:szCs w:val="22"/>
          <w:highlight w:val="white"/>
          <w:lang w:eastAsia="es-CO"/>
        </w:rPr>
      </w:pPr>
      <w:r w:rsidRPr="00123D54">
        <w:rPr>
          <w:rFonts w:ascii="Verdana" w:eastAsia="Verdana" w:hAnsi="Verdana" w:cs="Verdana"/>
          <w:i w:val="0"/>
          <w:sz w:val="22"/>
          <w:szCs w:val="22"/>
          <w:highlight w:val="white"/>
          <w:lang w:eastAsia="es-CO"/>
        </w:rPr>
        <w:t xml:space="preserve">Los resultados </w:t>
      </w:r>
      <w:r w:rsidRPr="00123D54">
        <w:rPr>
          <w:rFonts w:ascii="Verdana" w:eastAsia="Verdana" w:hAnsi="Verdana" w:cs="Verdana"/>
          <w:i w:val="0"/>
          <w:sz w:val="22"/>
          <w:szCs w:val="22"/>
          <w:lang w:eastAsia="es-CO"/>
        </w:rPr>
        <w:t>muestran que las actividades de mayor interés son: caminatas ecológicas, con un 70%, lo que sugiere la preferencia por mantener esta actividad dentro del plan; seguida por recorrido navideño con un 65%; campamentos, paseos familiares 54%, entre otras.</w:t>
      </w:r>
    </w:p>
    <w:p w14:paraId="53F20A3B"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smallCaps/>
          <w:sz w:val="22"/>
          <w:szCs w:val="22"/>
          <w:highlight w:val="white"/>
          <w:lang w:eastAsia="es-CO"/>
        </w:rPr>
        <w:lastRenderedPageBreak/>
        <w:t xml:space="preserve">14. </w:t>
      </w:r>
      <w:r w:rsidRPr="00123D54">
        <w:rPr>
          <w:rFonts w:ascii="Verdana" w:eastAsia="Verdana" w:hAnsi="Verdana" w:cs="Verdana"/>
          <w:i w:val="0"/>
          <w:sz w:val="22"/>
          <w:szCs w:val="22"/>
          <w:highlight w:val="white"/>
          <w:lang w:eastAsia="es-CO"/>
        </w:rPr>
        <w:t xml:space="preserve">Motivo por el cual participa en las actividades de Bienestar. </w:t>
      </w:r>
      <w:r w:rsidRPr="00123D54">
        <w:rPr>
          <w:rFonts w:ascii="Verdana" w:eastAsia="Verdana" w:hAnsi="Verdana" w:cs="Verdana"/>
          <w:i w:val="0"/>
          <w:noProof/>
          <w:sz w:val="22"/>
          <w:szCs w:val="22"/>
          <w:highlight w:val="white"/>
          <w:lang w:eastAsia="es-CO"/>
        </w:rPr>
        <w:drawing>
          <wp:inline distT="114300" distB="114300" distL="114300" distR="114300" wp14:anchorId="05571292" wp14:editId="0A34FC33">
            <wp:extent cx="5657850" cy="2238375"/>
            <wp:effectExtent l="0" t="0" r="0" b="9525"/>
            <wp:docPr id="2072838277" name="image21.png" descr="Gráfico de respuestas de formularios. Título de la pregunta: Indique el motivo principal por el cual participa o participará en las actividades de Bienestar:&#10;.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21.png" descr="Gráfico de respuestas de formularios. Título de la pregunta: Indique el motivo principal por el cual participa o participará en las actividades de Bienestar:&#10;. Número de respuestas: 100 respuestas."/>
                    <pic:cNvPicPr preferRelativeResize="0"/>
                  </pic:nvPicPr>
                  <pic:blipFill>
                    <a:blip r:embed="rId20"/>
                    <a:srcRect/>
                    <a:stretch>
                      <a:fillRect/>
                    </a:stretch>
                  </pic:blipFill>
                  <pic:spPr>
                    <a:xfrm>
                      <a:off x="0" y="0"/>
                      <a:ext cx="5670551" cy="2243400"/>
                    </a:xfrm>
                    <a:prstGeom prst="rect">
                      <a:avLst/>
                    </a:prstGeom>
                    <a:ln/>
                  </pic:spPr>
                </pic:pic>
              </a:graphicData>
            </a:graphic>
          </wp:inline>
        </w:drawing>
      </w:r>
    </w:p>
    <w:p w14:paraId="077F4AE2" w14:textId="77777777"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sz w:val="22"/>
          <w:szCs w:val="22"/>
          <w:highlight w:val="white"/>
          <w:lang w:eastAsia="es-CO"/>
        </w:rPr>
      </w:pPr>
      <w:r w:rsidRPr="00123D54">
        <w:rPr>
          <w:rFonts w:ascii="Verdana" w:eastAsia="Calibri" w:hAnsi="Verdana" w:cs="Calibri"/>
          <w:i w:val="0"/>
          <w:sz w:val="22"/>
          <w:szCs w:val="22"/>
          <w:lang w:eastAsia="es-CO"/>
        </w:rPr>
        <w:t>Según los resultados, los servidores públicos señalan que los dos principales motivos para participar en las actividades de bienestar son: relajarse y/o salir de la rutina laboral, y fortalecer las relaciones con sus compañeros de trabajo. Esto evidencia un alto interés por parte de los servidores en mejorar la calidad de sus relaciones laborales, lo que, a su vez, les permite relajarse y promover su bienestar general.</w:t>
      </w:r>
    </w:p>
    <w:p w14:paraId="39688496"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sz w:val="22"/>
          <w:szCs w:val="22"/>
          <w:highlight w:val="white"/>
          <w:lang w:eastAsia="es-CO"/>
        </w:rPr>
        <w:t xml:space="preserve">15. Prepensionados </w:t>
      </w:r>
    </w:p>
    <w:p w14:paraId="79B34914" w14:textId="77777777" w:rsidR="00123D54" w:rsidRPr="00123D54" w:rsidRDefault="00123D54" w:rsidP="00123D54">
      <w:pPr>
        <w:pBdr>
          <w:bottom w:val="single" w:sz="4" w:space="1" w:color="FE9102"/>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noProof/>
          <w:sz w:val="22"/>
          <w:szCs w:val="22"/>
          <w:highlight w:val="white"/>
          <w:lang w:eastAsia="es-CO"/>
        </w:rPr>
        <w:drawing>
          <wp:inline distT="114300" distB="114300" distL="114300" distR="114300" wp14:anchorId="7EABD281" wp14:editId="6F1CB948">
            <wp:extent cx="5543550" cy="2286000"/>
            <wp:effectExtent l="0" t="0" r="0" b="0"/>
            <wp:docPr id="2072838281" name="image22.png" descr="Gráfico de respuestas de formularios. Título de la pregunta: ¿Usted se encuentra en estatus de prepensionado?.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22.png" descr="Gráfico de respuestas de formularios. Título de la pregunta: ¿Usted se encuentra en estatus de prepensionado?. Número de respuestas: 100 respuestas."/>
                    <pic:cNvPicPr preferRelativeResize="0"/>
                  </pic:nvPicPr>
                  <pic:blipFill>
                    <a:blip r:embed="rId21"/>
                    <a:srcRect/>
                    <a:stretch>
                      <a:fillRect/>
                    </a:stretch>
                  </pic:blipFill>
                  <pic:spPr>
                    <a:xfrm>
                      <a:off x="0" y="0"/>
                      <a:ext cx="5548733" cy="2288137"/>
                    </a:xfrm>
                    <a:prstGeom prst="rect">
                      <a:avLst/>
                    </a:prstGeom>
                    <a:ln/>
                  </pic:spPr>
                </pic:pic>
              </a:graphicData>
            </a:graphic>
          </wp:inline>
        </w:drawing>
      </w:r>
    </w:p>
    <w:p w14:paraId="6E077541" w14:textId="77777777"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sz w:val="22"/>
          <w:szCs w:val="22"/>
          <w:highlight w:val="white"/>
          <w:lang w:eastAsia="es-CO"/>
        </w:rPr>
      </w:pPr>
      <w:r w:rsidRPr="00123D54">
        <w:rPr>
          <w:rFonts w:ascii="Verdana" w:eastAsia="Verdana" w:hAnsi="Verdana" w:cs="Verdana"/>
          <w:i w:val="0"/>
          <w:sz w:val="22"/>
          <w:szCs w:val="22"/>
          <w:highlight w:val="white"/>
          <w:lang w:eastAsia="es-CO"/>
        </w:rPr>
        <w:t xml:space="preserve">Se observa que, del total de la planta de personal, solo el 19% de los servidores públicos se encuentran en calidad de </w:t>
      </w:r>
      <w:proofErr w:type="spellStart"/>
      <w:r w:rsidRPr="00123D54">
        <w:rPr>
          <w:rFonts w:ascii="Verdana" w:eastAsia="Verdana" w:hAnsi="Verdana" w:cs="Verdana"/>
          <w:i w:val="0"/>
          <w:sz w:val="22"/>
          <w:szCs w:val="22"/>
          <w:highlight w:val="white"/>
          <w:lang w:eastAsia="es-CO"/>
        </w:rPr>
        <w:t>prepensionados</w:t>
      </w:r>
      <w:proofErr w:type="spellEnd"/>
      <w:r w:rsidRPr="00123D54">
        <w:rPr>
          <w:rFonts w:ascii="Verdana" w:eastAsia="Verdana" w:hAnsi="Verdana" w:cs="Verdana"/>
          <w:i w:val="0"/>
          <w:sz w:val="22"/>
          <w:szCs w:val="22"/>
          <w:highlight w:val="white"/>
          <w:lang w:eastAsia="es-CO"/>
        </w:rPr>
        <w:t>. Por lo tanto, es fundamental mantener las actividades dirigidas a este grupo específico, así como ofrecer orientación psicológica para el proceso de retiro.</w:t>
      </w:r>
    </w:p>
    <w:p w14:paraId="0D37D8A8" w14:textId="01138524" w:rsidR="00123D54" w:rsidRPr="00123D54" w:rsidRDefault="00123D54" w:rsidP="0015180A">
      <w:pPr>
        <w:pBdr>
          <w:bottom w:val="single" w:sz="4" w:space="1" w:color="FE9102"/>
        </w:pBdr>
        <w:suppressAutoHyphens w:val="0"/>
        <w:spacing w:after="480" w:line="259" w:lineRule="auto"/>
        <w:jc w:val="left"/>
        <w:rPr>
          <w:rFonts w:ascii="Verdana" w:eastAsia="Verdana" w:hAnsi="Verdana" w:cs="Verdana"/>
          <w:i w:val="0"/>
          <w:sz w:val="22"/>
          <w:szCs w:val="22"/>
          <w:highlight w:val="white"/>
          <w:lang w:eastAsia="es-CO"/>
        </w:rPr>
      </w:pPr>
      <w:r w:rsidRPr="00123D54">
        <w:rPr>
          <w:rFonts w:ascii="Verdana" w:eastAsia="Verdana" w:hAnsi="Verdana" w:cs="Verdana"/>
          <w:i w:val="0"/>
          <w:sz w:val="22"/>
          <w:szCs w:val="22"/>
          <w:highlight w:val="white"/>
          <w:lang w:eastAsia="es-CO"/>
        </w:rPr>
        <w:lastRenderedPageBreak/>
        <w:t xml:space="preserve">16. Preferencia de actividades para orientar el retiro. </w:t>
      </w:r>
      <w:r w:rsidRPr="00123D54">
        <w:rPr>
          <w:rFonts w:ascii="Verdana" w:eastAsia="Verdana" w:hAnsi="Verdana" w:cs="Verdana"/>
          <w:i w:val="0"/>
          <w:noProof/>
          <w:sz w:val="22"/>
          <w:szCs w:val="22"/>
          <w:highlight w:val="white"/>
          <w:lang w:eastAsia="es-CO"/>
        </w:rPr>
        <w:drawing>
          <wp:inline distT="114300" distB="114300" distL="114300" distR="114300" wp14:anchorId="3D7B36A6" wp14:editId="45BFC0E9">
            <wp:extent cx="5572125" cy="2495550"/>
            <wp:effectExtent l="0" t="0" r="9525" b="0"/>
            <wp:docPr id="2072838259" name="image27.png" descr="Gráfico de respuestas de formularios. Título de la pregunta: ¿Qué tipo de actividad prefiere para el desarrollo del programa de orientación al retiro?. Número de respuestas: 19 respuestas."/>
            <wp:cNvGraphicFramePr/>
            <a:graphic xmlns:a="http://schemas.openxmlformats.org/drawingml/2006/main">
              <a:graphicData uri="http://schemas.openxmlformats.org/drawingml/2006/picture">
                <pic:pic xmlns:pic="http://schemas.openxmlformats.org/drawingml/2006/picture">
                  <pic:nvPicPr>
                    <pic:cNvPr id="0" name="image27.png" descr="Gráfico de respuestas de formularios. Título de la pregunta: ¿Qué tipo de actividad prefiere para el desarrollo del programa de orientación al retiro?. Número de respuestas: 19 respuestas."/>
                    <pic:cNvPicPr preferRelativeResize="0"/>
                  </pic:nvPicPr>
                  <pic:blipFill>
                    <a:blip r:embed="rId22"/>
                    <a:srcRect/>
                    <a:stretch>
                      <a:fillRect/>
                    </a:stretch>
                  </pic:blipFill>
                  <pic:spPr>
                    <a:xfrm>
                      <a:off x="0" y="0"/>
                      <a:ext cx="5606721" cy="2511044"/>
                    </a:xfrm>
                    <a:prstGeom prst="rect">
                      <a:avLst/>
                    </a:prstGeom>
                    <a:ln/>
                  </pic:spPr>
                </pic:pic>
              </a:graphicData>
            </a:graphic>
          </wp:inline>
        </w:drawing>
      </w:r>
    </w:p>
    <w:p w14:paraId="327F5EA8" w14:textId="771D6D6A" w:rsidR="00123D54" w:rsidRPr="00123D54" w:rsidRDefault="00123D54" w:rsidP="00123D54">
      <w:pPr>
        <w:pBdr>
          <w:bottom w:val="single" w:sz="4" w:space="1" w:color="FE9102"/>
        </w:pBdr>
        <w:suppressAutoHyphens w:val="0"/>
        <w:spacing w:after="480" w:line="259" w:lineRule="auto"/>
        <w:rPr>
          <w:rFonts w:ascii="Verdana" w:eastAsia="Verdana" w:hAnsi="Verdana" w:cs="Verdana"/>
          <w:i w:val="0"/>
          <w:smallCaps/>
          <w:sz w:val="22"/>
          <w:szCs w:val="22"/>
          <w:highlight w:val="white"/>
          <w:lang w:eastAsia="es-CO"/>
        </w:rPr>
      </w:pPr>
      <w:r w:rsidRPr="00123D54">
        <w:rPr>
          <w:rFonts w:ascii="Verdana" w:eastAsia="Verdana" w:hAnsi="Verdana" w:cs="Verdana"/>
          <w:i w:val="0"/>
          <w:sz w:val="22"/>
          <w:szCs w:val="22"/>
          <w:highlight w:val="white"/>
          <w:lang w:eastAsia="es-CO"/>
        </w:rPr>
        <w:t xml:space="preserve">Los resultados </w:t>
      </w:r>
      <w:r w:rsidRPr="00123D54">
        <w:rPr>
          <w:rFonts w:ascii="Verdana" w:eastAsia="Verdana" w:hAnsi="Verdana" w:cs="Verdana"/>
          <w:i w:val="0"/>
          <w:sz w:val="22"/>
          <w:szCs w:val="22"/>
          <w:lang w:eastAsia="es-CO"/>
        </w:rPr>
        <w:t xml:space="preserve">muestran que </w:t>
      </w:r>
      <w:r w:rsidR="00ED38DA" w:rsidRPr="00123D54">
        <w:rPr>
          <w:rFonts w:ascii="Verdana" w:eastAsia="Verdana" w:hAnsi="Verdana" w:cs="Verdana"/>
          <w:i w:val="0"/>
          <w:sz w:val="22"/>
          <w:szCs w:val="22"/>
          <w:lang w:eastAsia="es-CO"/>
        </w:rPr>
        <w:t>las actividad</w:t>
      </w:r>
      <w:r w:rsidR="00ED38DA">
        <w:rPr>
          <w:rFonts w:ascii="Verdana" w:eastAsia="Verdana" w:hAnsi="Verdana" w:cs="Verdana"/>
          <w:i w:val="0"/>
          <w:sz w:val="22"/>
          <w:szCs w:val="22"/>
          <w:lang w:eastAsia="es-CO"/>
        </w:rPr>
        <w:t>es</w:t>
      </w:r>
      <w:r w:rsidR="00ED38DA" w:rsidRPr="00123D54">
        <w:rPr>
          <w:rFonts w:ascii="Verdana" w:eastAsia="Verdana" w:hAnsi="Verdana" w:cs="Verdana"/>
          <w:i w:val="0"/>
          <w:sz w:val="22"/>
          <w:szCs w:val="22"/>
          <w:lang w:eastAsia="es-CO"/>
        </w:rPr>
        <w:t xml:space="preserve"> de mayor interés son</w:t>
      </w:r>
      <w:r w:rsidRPr="00123D54">
        <w:rPr>
          <w:rFonts w:ascii="Verdana" w:eastAsia="Verdana" w:hAnsi="Verdana" w:cs="Verdana"/>
          <w:i w:val="0"/>
          <w:sz w:val="22"/>
          <w:szCs w:val="22"/>
          <w:lang w:eastAsia="es-CO"/>
        </w:rPr>
        <w:t>: actividades de integración/ salidas recreativas, con un 68,4%; seguido de conferencias motivacionales, con un 31,6%, lo que sugiere la preferencia por mantener estas actividades dentro del plan.</w:t>
      </w:r>
    </w:p>
    <w:p w14:paraId="1742D4B7" w14:textId="37859D7D" w:rsidR="0015180A" w:rsidRDefault="001858B0"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r w:rsidRPr="00123D54">
        <w:rPr>
          <w:rFonts w:ascii="Verdana" w:eastAsia="Verdana" w:hAnsi="Verdana" w:cs="Verdana"/>
          <w:i w:val="0"/>
          <w:noProof/>
          <w:sz w:val="22"/>
          <w:szCs w:val="22"/>
          <w:highlight w:val="white"/>
          <w:lang w:eastAsia="es-CO"/>
        </w:rPr>
        <w:drawing>
          <wp:anchor distT="0" distB="0" distL="114300" distR="114300" simplePos="0" relativeHeight="251666432" behindDoc="0" locked="0" layoutInCell="1" allowOverlap="1" wp14:anchorId="193D66C3" wp14:editId="1BF784B3">
            <wp:simplePos x="0" y="0"/>
            <wp:positionH relativeFrom="margin">
              <wp:align>left</wp:align>
            </wp:positionH>
            <wp:positionV relativeFrom="paragraph">
              <wp:posOffset>182880</wp:posOffset>
            </wp:positionV>
            <wp:extent cx="5534025" cy="2266950"/>
            <wp:effectExtent l="0" t="0" r="9525" b="0"/>
            <wp:wrapThrough wrapText="bothSides">
              <wp:wrapPolygon edited="0">
                <wp:start x="0" y="0"/>
                <wp:lineTo x="0" y="21418"/>
                <wp:lineTo x="21563" y="21418"/>
                <wp:lineTo x="21563" y="0"/>
                <wp:lineTo x="0" y="0"/>
              </wp:wrapPolygon>
            </wp:wrapThrough>
            <wp:docPr id="2072838258" name="image26.png" descr="Gráfico de respuestas de formularios. Título de la pregunta: ¿Se ha beneficiado de los convenios y programas de la caja de compensación familiar?. Número de respuestas: 100 respuestas."/>
            <wp:cNvGraphicFramePr/>
            <a:graphic xmlns:a="http://schemas.openxmlformats.org/drawingml/2006/main">
              <a:graphicData uri="http://schemas.openxmlformats.org/drawingml/2006/picture">
                <pic:pic xmlns:pic="http://schemas.openxmlformats.org/drawingml/2006/picture">
                  <pic:nvPicPr>
                    <pic:cNvPr id="0" name="image26.png" descr="Gráfico de respuestas de formularios. Título de la pregunta: ¿Se ha beneficiado de los convenios y programas de la caja de compensación familiar?. Número de respuestas: 100 respuestas."/>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a:xfrm>
                      <a:off x="0" y="0"/>
                      <a:ext cx="5534025" cy="2266950"/>
                    </a:xfrm>
                    <a:prstGeom prst="rect">
                      <a:avLst/>
                    </a:prstGeom>
                    <a:ln/>
                  </pic:spPr>
                </pic:pic>
              </a:graphicData>
            </a:graphic>
            <wp14:sizeRelH relativeFrom="margin">
              <wp14:pctWidth>0</wp14:pctWidth>
            </wp14:sizeRelH>
            <wp14:sizeRelV relativeFrom="margin">
              <wp14:pctHeight>0</wp14:pctHeight>
            </wp14:sizeRelV>
          </wp:anchor>
        </w:drawing>
      </w:r>
      <w:r w:rsidR="00123D54" w:rsidRPr="00123D54">
        <w:rPr>
          <w:rFonts w:ascii="Verdana" w:eastAsia="Verdana" w:hAnsi="Verdana" w:cs="Verdana"/>
          <w:i w:val="0"/>
          <w:sz w:val="22"/>
          <w:szCs w:val="22"/>
          <w:highlight w:val="white"/>
          <w:lang w:eastAsia="es-CO"/>
        </w:rPr>
        <w:t>17. Uso de los beneficios de la caja de compensación familiar.</w:t>
      </w:r>
    </w:p>
    <w:p w14:paraId="4D81F4D5" w14:textId="77777777" w:rsidR="0015180A" w:rsidRDefault="0015180A"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p>
    <w:p w14:paraId="7A839B54" w14:textId="77777777" w:rsidR="0015180A" w:rsidRDefault="0015180A"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p>
    <w:p w14:paraId="3D95CB86" w14:textId="77777777" w:rsidR="0015180A" w:rsidRDefault="0015180A"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p>
    <w:p w14:paraId="155543E7" w14:textId="77777777" w:rsidR="0015180A" w:rsidRDefault="0015180A"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p>
    <w:p w14:paraId="2A1187ED" w14:textId="10F154F7" w:rsidR="00292AE9" w:rsidRPr="0015180A" w:rsidRDefault="00123D54" w:rsidP="0015180A">
      <w:pPr>
        <w:pBdr>
          <w:bottom w:val="single" w:sz="4" w:space="1" w:color="FE9102"/>
        </w:pBdr>
        <w:suppressAutoHyphens w:val="0"/>
        <w:spacing w:after="480" w:line="259" w:lineRule="auto"/>
        <w:jc w:val="left"/>
        <w:rPr>
          <w:rFonts w:ascii="Verdana" w:eastAsia="Verdana" w:hAnsi="Verdana" w:cs="Verdana"/>
          <w:i w:val="0"/>
          <w:sz w:val="22"/>
          <w:szCs w:val="22"/>
          <w:lang w:eastAsia="es-CO"/>
        </w:rPr>
      </w:pPr>
      <w:r w:rsidRPr="00123D54">
        <w:rPr>
          <w:rFonts w:ascii="Verdana" w:eastAsia="Verdana" w:hAnsi="Verdana" w:cs="Verdana"/>
          <w:i w:val="0"/>
          <w:sz w:val="22"/>
          <w:szCs w:val="22"/>
          <w:lang w:eastAsia="es-CO"/>
        </w:rPr>
        <w:t>Los resultados indican que la mayoría de los servidores públicos no ha utilizado los convenios y programas ofrecidos por la caja de compensación familiar. En consecuencia, es necesario implementar estrategias de fortalecimiento con el prestador del servicio para promover una mayor difusión y uso de los servicios durante la vigencia 2025.</w:t>
      </w:r>
      <w:r w:rsidR="00292AE9" w:rsidRPr="00292AE9">
        <w:rPr>
          <w:rFonts w:ascii="Verdana" w:eastAsia="Calibri" w:hAnsi="Verdana" w:cs="Arial"/>
          <w:i w:val="0"/>
          <w:sz w:val="22"/>
          <w:szCs w:val="22"/>
        </w:rPr>
        <w:t xml:space="preserve">    </w:t>
      </w:r>
    </w:p>
    <w:p w14:paraId="53EC5A88" w14:textId="77C9281C" w:rsidR="00292AE9" w:rsidRDefault="00292AE9" w:rsidP="00EE4599">
      <w:pPr>
        <w:ind w:left="426" w:hanging="425"/>
        <w:rPr>
          <w:rFonts w:ascii="Verdana" w:eastAsia="Calibri" w:hAnsi="Verdana" w:cs="Arial"/>
          <w:b/>
          <w:bCs/>
          <w:i w:val="0"/>
          <w:sz w:val="22"/>
          <w:szCs w:val="22"/>
        </w:rPr>
      </w:pPr>
      <w:r w:rsidRPr="00A86FA4">
        <w:rPr>
          <w:rFonts w:ascii="Verdana" w:eastAsia="Calibri" w:hAnsi="Verdana" w:cs="Arial"/>
          <w:b/>
          <w:bCs/>
          <w:i w:val="0"/>
          <w:sz w:val="22"/>
          <w:szCs w:val="22"/>
        </w:rPr>
        <w:lastRenderedPageBreak/>
        <w:t xml:space="preserve">    </w:t>
      </w:r>
      <w:r w:rsidRPr="00710D82">
        <w:rPr>
          <w:rFonts w:ascii="Verdana" w:eastAsia="Calibri" w:hAnsi="Verdana" w:cs="Arial"/>
          <w:b/>
          <w:bCs/>
          <w:i w:val="0"/>
          <w:sz w:val="22"/>
          <w:szCs w:val="22"/>
        </w:rPr>
        <w:t>7.</w:t>
      </w:r>
      <w:r w:rsidR="00A06C84">
        <w:rPr>
          <w:rFonts w:ascii="Verdana" w:eastAsia="Calibri" w:hAnsi="Verdana" w:cs="Arial"/>
          <w:b/>
          <w:bCs/>
          <w:i w:val="0"/>
          <w:sz w:val="22"/>
          <w:szCs w:val="22"/>
        </w:rPr>
        <w:t xml:space="preserve">2 </w:t>
      </w:r>
      <w:r w:rsidRPr="00710D82">
        <w:rPr>
          <w:rFonts w:ascii="Verdana" w:eastAsia="Calibri" w:hAnsi="Verdana" w:cs="Arial"/>
          <w:b/>
          <w:bCs/>
          <w:i w:val="0"/>
          <w:sz w:val="22"/>
          <w:szCs w:val="22"/>
        </w:rPr>
        <w:t xml:space="preserve">CONCLUSIÓN GENERAL </w:t>
      </w:r>
    </w:p>
    <w:p w14:paraId="4DE52755" w14:textId="77777777" w:rsidR="008151C6" w:rsidRPr="00710D82" w:rsidRDefault="008151C6" w:rsidP="00EE4599">
      <w:pPr>
        <w:ind w:left="426" w:hanging="425"/>
        <w:rPr>
          <w:rFonts w:ascii="Verdana" w:eastAsia="Calibri" w:hAnsi="Verdana" w:cs="Arial"/>
          <w:b/>
          <w:bCs/>
          <w:i w:val="0"/>
          <w:sz w:val="22"/>
          <w:szCs w:val="22"/>
        </w:rPr>
      </w:pPr>
    </w:p>
    <w:p w14:paraId="1ED77A85" w14:textId="77777777" w:rsidR="008151C6" w:rsidRPr="008151C6" w:rsidRDefault="008151C6" w:rsidP="00EE4599">
      <w:pPr>
        <w:ind w:left="284"/>
        <w:rPr>
          <w:rFonts w:ascii="Verdana" w:eastAsia="Calibri" w:hAnsi="Verdana" w:cs="Arial"/>
          <w:i w:val="0"/>
          <w:sz w:val="22"/>
          <w:szCs w:val="22"/>
        </w:rPr>
      </w:pPr>
      <w:r w:rsidRPr="008151C6">
        <w:rPr>
          <w:rFonts w:ascii="Verdana" w:eastAsia="Calibri" w:hAnsi="Verdana" w:cs="Arial"/>
          <w:i w:val="0"/>
          <w:sz w:val="22"/>
          <w:szCs w:val="22"/>
        </w:rPr>
        <w:t>A partir del análisis de los resultados obtenidos del diagnóstico del Plan Estratégico de Talento Humano 2025, en la sección del Plan de Bienestar se derivan las siguientes conclusiones.</w:t>
      </w:r>
    </w:p>
    <w:p w14:paraId="4B83F3F1" w14:textId="77777777" w:rsidR="008151C6" w:rsidRPr="008151C6" w:rsidRDefault="008151C6" w:rsidP="00EE4599">
      <w:pPr>
        <w:ind w:left="284"/>
        <w:rPr>
          <w:rFonts w:ascii="Verdana" w:eastAsia="Calibri" w:hAnsi="Verdana" w:cs="Arial"/>
          <w:i w:val="0"/>
          <w:sz w:val="22"/>
          <w:szCs w:val="22"/>
        </w:rPr>
      </w:pPr>
    </w:p>
    <w:p w14:paraId="20324429" w14:textId="77777777" w:rsidR="008151C6" w:rsidRPr="008151C6" w:rsidRDefault="008151C6" w:rsidP="00EE4599">
      <w:pPr>
        <w:ind w:left="284"/>
        <w:rPr>
          <w:rFonts w:ascii="Verdana" w:eastAsia="Calibri" w:hAnsi="Verdana" w:cs="Arial"/>
          <w:i w:val="0"/>
          <w:sz w:val="22"/>
          <w:szCs w:val="22"/>
        </w:rPr>
      </w:pPr>
      <w:r w:rsidRPr="008151C6">
        <w:rPr>
          <w:rFonts w:ascii="Verdana" w:eastAsia="Calibri" w:hAnsi="Verdana" w:cs="Arial"/>
          <w:i w:val="0"/>
          <w:sz w:val="22"/>
          <w:szCs w:val="22"/>
        </w:rPr>
        <w:t>Se observa un nivel elevado de satisfacción entre los servidores públicos con respecto al Plan de Bienestar, lo cual es un indicador positivo. No obstante, se han identificado nuevas necesidades, especialmente en el ámbito de actividades deportivas y vacacionales dirigidas a los servidores con hijos menores de 13 años. Estas necesidades deben ser consideradas para la planificación de futuras acciones, tomando en cuenta los nuevos públicos objetivos que se han incorporado.</w:t>
      </w:r>
    </w:p>
    <w:p w14:paraId="436DAA0B" w14:textId="77777777" w:rsidR="008151C6" w:rsidRDefault="008151C6" w:rsidP="00EE4599">
      <w:pPr>
        <w:ind w:left="284"/>
        <w:rPr>
          <w:rFonts w:ascii="Verdana" w:eastAsia="Calibri" w:hAnsi="Verdana" w:cs="Arial"/>
          <w:i w:val="0"/>
          <w:sz w:val="22"/>
          <w:szCs w:val="22"/>
        </w:rPr>
      </w:pPr>
      <w:r w:rsidRPr="008151C6">
        <w:rPr>
          <w:rFonts w:ascii="Verdana" w:eastAsia="Calibri" w:hAnsi="Verdana" w:cs="Arial"/>
          <w:i w:val="0"/>
          <w:sz w:val="22"/>
          <w:szCs w:val="22"/>
        </w:rPr>
        <w:t>Asimismo, se ha detectado que los servidores continúan prefiriendo ciertas actividades, tanto en la vigencia actual como en su deseo de que dichas iniciativas se mantengan y se refuercen en el próximo período. Es relevante resaltar que el nivel de participación en las actividades ejecutadas durante el año 2024 fue satisfactorio, en función de los objetivos planteados para cada evento y el perfil del público destinatario.</w:t>
      </w:r>
    </w:p>
    <w:p w14:paraId="0F0F3C82" w14:textId="77777777" w:rsidR="008151C6" w:rsidRPr="008151C6" w:rsidRDefault="008151C6" w:rsidP="00EE4599">
      <w:pPr>
        <w:ind w:left="284"/>
        <w:rPr>
          <w:rFonts w:ascii="Verdana" w:eastAsia="Calibri" w:hAnsi="Verdana" w:cs="Arial"/>
          <w:i w:val="0"/>
          <w:sz w:val="22"/>
          <w:szCs w:val="22"/>
        </w:rPr>
      </w:pPr>
    </w:p>
    <w:p w14:paraId="7795FB3E" w14:textId="612136F8" w:rsidR="00292AE9" w:rsidRDefault="008151C6" w:rsidP="00EE4599">
      <w:pPr>
        <w:ind w:left="284"/>
        <w:rPr>
          <w:rFonts w:ascii="Verdana" w:eastAsia="Calibri" w:hAnsi="Verdana" w:cs="Arial"/>
          <w:i w:val="0"/>
          <w:sz w:val="22"/>
          <w:szCs w:val="22"/>
        </w:rPr>
      </w:pPr>
      <w:r w:rsidRPr="008151C6">
        <w:rPr>
          <w:rFonts w:ascii="Verdana" w:eastAsia="Calibri" w:hAnsi="Verdana" w:cs="Arial"/>
          <w:i w:val="0"/>
          <w:sz w:val="22"/>
          <w:szCs w:val="22"/>
        </w:rPr>
        <w:t>Finalmente, la sugerencia más recurrente en los comentarios de los participantes se centra en la necesidad de fortalecer los convenios con la caja de compensación familiar, lo cual contribuye a mejorar la calidad de vida de los afiliados y sus familias, ofreciendo una variedad de servicios en salud, cultura, deporte, recreación y educación.</w:t>
      </w:r>
    </w:p>
    <w:p w14:paraId="57370D35" w14:textId="77777777" w:rsidR="00EE4599" w:rsidRDefault="00EE4599" w:rsidP="008151C6">
      <w:pPr>
        <w:ind w:left="567"/>
        <w:rPr>
          <w:rFonts w:ascii="Verdana" w:eastAsia="Calibri" w:hAnsi="Verdana" w:cs="Arial"/>
          <w:i w:val="0"/>
          <w:sz w:val="22"/>
          <w:szCs w:val="22"/>
        </w:rPr>
      </w:pPr>
    </w:p>
    <w:p w14:paraId="4EF9A0C2" w14:textId="31CEC988" w:rsidR="006964F7" w:rsidRPr="00710D82" w:rsidRDefault="00710D82" w:rsidP="00710D82">
      <w:pPr>
        <w:pStyle w:val="Ttulo1"/>
        <w:rPr>
          <w:rFonts w:ascii="Verdana" w:eastAsia="Calibri" w:hAnsi="Verdana"/>
          <w:b/>
          <w:bCs/>
          <w:i w:val="0"/>
          <w:iCs/>
          <w:color w:val="auto"/>
          <w:sz w:val="22"/>
          <w:szCs w:val="22"/>
        </w:rPr>
      </w:pPr>
      <w:bookmarkStart w:id="18" w:name="_Toc153233322"/>
      <w:bookmarkStart w:id="19" w:name="_Toc184807745"/>
      <w:r w:rsidRPr="00710D82">
        <w:rPr>
          <w:rFonts w:ascii="Verdana" w:eastAsia="Calibri" w:hAnsi="Verdana"/>
          <w:b/>
          <w:bCs/>
          <w:i w:val="0"/>
          <w:iCs/>
          <w:color w:val="auto"/>
          <w:sz w:val="22"/>
          <w:szCs w:val="22"/>
        </w:rPr>
        <w:t xml:space="preserve">8. </w:t>
      </w:r>
      <w:r w:rsidR="00970F6E" w:rsidRPr="00710D82">
        <w:rPr>
          <w:rFonts w:ascii="Verdana" w:eastAsia="Calibri" w:hAnsi="Verdana"/>
          <w:b/>
          <w:bCs/>
          <w:i w:val="0"/>
          <w:iCs/>
          <w:color w:val="auto"/>
          <w:sz w:val="22"/>
          <w:szCs w:val="22"/>
        </w:rPr>
        <w:t>Á</w:t>
      </w:r>
      <w:r w:rsidR="006964F7" w:rsidRPr="00710D82">
        <w:rPr>
          <w:rFonts w:ascii="Verdana" w:eastAsia="Calibri" w:hAnsi="Verdana"/>
          <w:b/>
          <w:bCs/>
          <w:i w:val="0"/>
          <w:iCs/>
          <w:color w:val="auto"/>
          <w:sz w:val="22"/>
          <w:szCs w:val="22"/>
        </w:rPr>
        <w:t>REAS DE INTERVENCIÓN</w:t>
      </w:r>
      <w:bookmarkEnd w:id="18"/>
      <w:bookmarkEnd w:id="19"/>
      <w:r w:rsidR="006964F7" w:rsidRPr="00710D82">
        <w:rPr>
          <w:rFonts w:ascii="Verdana" w:eastAsia="Calibri" w:hAnsi="Verdana"/>
          <w:b/>
          <w:bCs/>
          <w:i w:val="0"/>
          <w:iCs/>
          <w:color w:val="auto"/>
          <w:sz w:val="22"/>
          <w:szCs w:val="22"/>
        </w:rPr>
        <w:t xml:space="preserve"> </w:t>
      </w:r>
    </w:p>
    <w:p w14:paraId="59990C17" w14:textId="77777777" w:rsidR="006964F7" w:rsidRPr="00292AE9" w:rsidRDefault="006964F7" w:rsidP="006964F7">
      <w:pPr>
        <w:rPr>
          <w:rFonts w:ascii="Verdana" w:eastAsia="Calibri" w:hAnsi="Verdana" w:cs="Arial"/>
          <w:i w:val="0"/>
          <w:sz w:val="22"/>
          <w:szCs w:val="22"/>
        </w:rPr>
      </w:pPr>
    </w:p>
    <w:p w14:paraId="27B2C7CD" w14:textId="3ADF63BB" w:rsidR="006964F7" w:rsidRPr="00292AE9" w:rsidRDefault="006964F7" w:rsidP="006964F7">
      <w:pPr>
        <w:rPr>
          <w:rFonts w:ascii="Verdana" w:hAnsi="Verdana" w:cs="Arial"/>
          <w:i w:val="0"/>
          <w:iCs/>
          <w:sz w:val="22"/>
          <w:szCs w:val="22"/>
        </w:rPr>
      </w:pPr>
      <w:r w:rsidRPr="00292AE9">
        <w:rPr>
          <w:rFonts w:ascii="Verdana" w:hAnsi="Verdana" w:cs="Arial"/>
          <w:i w:val="0"/>
          <w:iCs/>
          <w:sz w:val="22"/>
          <w:szCs w:val="22"/>
        </w:rPr>
        <w:t>Entendiendo que la calidad de vida comprende todos los ámbitos del ser humano, como el personal, familiar, laboral y social, entre otros, el plan de bienestar dirigido a los servidores públicos de la CGN estará enmarcado dentro de los cinco ejes estratégicos presentados por la Función Pública en el Programa Nacional de Bienestar</w:t>
      </w:r>
      <w:r w:rsidR="00A74E9F" w:rsidRPr="00292AE9">
        <w:rPr>
          <w:rFonts w:ascii="Verdana" w:hAnsi="Verdana" w:cs="Arial"/>
          <w:i w:val="0"/>
          <w:iCs/>
          <w:sz w:val="22"/>
          <w:szCs w:val="22"/>
        </w:rPr>
        <w:t xml:space="preserve"> </w:t>
      </w:r>
      <w:r w:rsidRPr="00292AE9">
        <w:rPr>
          <w:rFonts w:ascii="Verdana" w:hAnsi="Verdana" w:cs="Arial"/>
          <w:i w:val="0"/>
          <w:iCs/>
          <w:sz w:val="22"/>
          <w:szCs w:val="22"/>
        </w:rPr>
        <w:t>20</w:t>
      </w:r>
      <w:r w:rsidR="00A74E9F" w:rsidRPr="00292AE9">
        <w:rPr>
          <w:rFonts w:ascii="Verdana" w:hAnsi="Verdana" w:cs="Arial"/>
          <w:i w:val="0"/>
          <w:iCs/>
          <w:sz w:val="22"/>
          <w:szCs w:val="22"/>
        </w:rPr>
        <w:t>23</w:t>
      </w:r>
      <w:r w:rsidRPr="00292AE9">
        <w:rPr>
          <w:rFonts w:ascii="Verdana" w:hAnsi="Verdana" w:cs="Arial"/>
          <w:i w:val="0"/>
          <w:iCs/>
          <w:sz w:val="22"/>
          <w:szCs w:val="22"/>
        </w:rPr>
        <w:t>-202</w:t>
      </w:r>
      <w:r w:rsidR="00A74E9F" w:rsidRPr="00292AE9">
        <w:rPr>
          <w:rFonts w:ascii="Verdana" w:hAnsi="Verdana" w:cs="Arial"/>
          <w:i w:val="0"/>
          <w:iCs/>
          <w:sz w:val="22"/>
          <w:szCs w:val="22"/>
        </w:rPr>
        <w:t>6</w:t>
      </w:r>
      <w:r w:rsidRPr="00292AE9">
        <w:rPr>
          <w:rFonts w:ascii="Verdana" w:hAnsi="Verdana" w:cs="Arial"/>
          <w:i w:val="0"/>
          <w:iCs/>
          <w:sz w:val="22"/>
          <w:szCs w:val="22"/>
        </w:rPr>
        <w:t>.</w:t>
      </w:r>
    </w:p>
    <w:p w14:paraId="10A7D094" w14:textId="24DCD8BE" w:rsidR="006964F7" w:rsidRPr="00710D82" w:rsidRDefault="006964F7" w:rsidP="00F7446F">
      <w:pPr>
        <w:pStyle w:val="Ttulo1"/>
        <w:numPr>
          <w:ilvl w:val="1"/>
          <w:numId w:val="14"/>
        </w:numPr>
        <w:ind w:left="709"/>
        <w:rPr>
          <w:rFonts w:ascii="Verdana" w:eastAsia="Calibri" w:hAnsi="Verdana"/>
          <w:b/>
          <w:bCs/>
          <w:i w:val="0"/>
          <w:iCs/>
          <w:color w:val="009999"/>
          <w:sz w:val="22"/>
          <w:szCs w:val="22"/>
        </w:rPr>
      </w:pPr>
      <w:bookmarkStart w:id="20" w:name="_Toc153233323"/>
      <w:bookmarkStart w:id="21" w:name="_Toc184807746"/>
      <w:r w:rsidRPr="00710D82">
        <w:rPr>
          <w:rFonts w:ascii="Verdana" w:eastAsia="Calibri" w:hAnsi="Verdana"/>
          <w:b/>
          <w:bCs/>
          <w:i w:val="0"/>
          <w:iCs/>
          <w:color w:val="009999"/>
          <w:sz w:val="22"/>
          <w:szCs w:val="22"/>
        </w:rPr>
        <w:t>EJE 1: EQUILIBRIO PSICOSOCIAL</w:t>
      </w:r>
      <w:bookmarkEnd w:id="20"/>
      <w:bookmarkEnd w:id="21"/>
    </w:p>
    <w:p w14:paraId="10F96DB9" w14:textId="77777777" w:rsidR="006964F7" w:rsidRPr="00292AE9" w:rsidRDefault="006964F7" w:rsidP="006964F7">
      <w:pPr>
        <w:rPr>
          <w:rFonts w:ascii="Verdana" w:hAnsi="Verdana" w:cs="Arial"/>
          <w:b/>
          <w:bCs/>
          <w:i w:val="0"/>
          <w:iCs/>
          <w:sz w:val="22"/>
          <w:szCs w:val="22"/>
        </w:rPr>
      </w:pPr>
    </w:p>
    <w:p w14:paraId="4BF30F46" w14:textId="77777777" w:rsidR="006964F7" w:rsidRPr="00292AE9" w:rsidRDefault="006964F7" w:rsidP="006964F7">
      <w:pPr>
        <w:rPr>
          <w:rFonts w:ascii="Verdana" w:hAnsi="Verdana" w:cs="Arial"/>
          <w:i w:val="0"/>
          <w:iCs/>
          <w:sz w:val="22"/>
          <w:szCs w:val="22"/>
        </w:rPr>
      </w:pPr>
      <w:r w:rsidRPr="00292AE9">
        <w:rPr>
          <w:rFonts w:ascii="Verdana" w:hAnsi="Verdana" w:cs="Arial"/>
          <w:i w:val="0"/>
          <w:iCs/>
          <w:sz w:val="22"/>
          <w:szCs w:val="22"/>
        </w:rPr>
        <w:t>Este eje hace referencia a la nueva forma de adaptación laboral producto de los diferentes cambios que estamos viviendo, como la adaptación a nuevas situaciones, mayor volumen de trabajo y complejidad, extensión de la jornada laboral, entre otros aspectos. Dentro de este eje se hace referencia a temas como factores intralaborales, extralaborales, equilibrio entre la vida personal, laboral y familiar y la calidad de vida laboral.</w:t>
      </w:r>
    </w:p>
    <w:p w14:paraId="469DCBB1" w14:textId="77777777" w:rsidR="006964F7" w:rsidRPr="00292AE9" w:rsidRDefault="006964F7" w:rsidP="006964F7">
      <w:pPr>
        <w:rPr>
          <w:rFonts w:ascii="Verdana" w:hAnsi="Verdana" w:cs="Arial"/>
          <w:i w:val="0"/>
          <w:iCs/>
          <w:sz w:val="22"/>
          <w:szCs w:val="22"/>
        </w:rPr>
      </w:pPr>
    </w:p>
    <w:p w14:paraId="2E9C2848" w14:textId="77777777" w:rsidR="006964F7" w:rsidRPr="00292AE9" w:rsidRDefault="006964F7" w:rsidP="00D024FE">
      <w:pPr>
        <w:pStyle w:val="Ttulo1"/>
        <w:numPr>
          <w:ilvl w:val="2"/>
          <w:numId w:val="6"/>
        </w:numPr>
        <w:ind w:left="426" w:right="474" w:firstLine="0"/>
        <w:rPr>
          <w:rFonts w:ascii="Verdana" w:eastAsia="Calibri" w:hAnsi="Verdana"/>
          <w:b/>
          <w:bCs/>
          <w:i w:val="0"/>
          <w:iCs/>
          <w:color w:val="auto"/>
          <w:sz w:val="22"/>
          <w:szCs w:val="22"/>
        </w:rPr>
      </w:pPr>
      <w:bookmarkStart w:id="22" w:name="_Toc153233324"/>
      <w:bookmarkStart w:id="23" w:name="_Toc184807747"/>
      <w:r w:rsidRPr="00292AE9">
        <w:rPr>
          <w:rFonts w:ascii="Verdana" w:eastAsia="Calibri" w:hAnsi="Verdana"/>
          <w:b/>
          <w:bCs/>
          <w:i w:val="0"/>
          <w:iCs/>
          <w:color w:val="auto"/>
          <w:sz w:val="22"/>
          <w:szCs w:val="22"/>
        </w:rPr>
        <w:lastRenderedPageBreak/>
        <w:t>FACTORES PSICOSOCIALES</w:t>
      </w:r>
      <w:bookmarkEnd w:id="22"/>
      <w:bookmarkEnd w:id="23"/>
      <w:r w:rsidRPr="00292AE9">
        <w:rPr>
          <w:rFonts w:ascii="Verdana" w:eastAsia="Calibri" w:hAnsi="Verdana"/>
          <w:b/>
          <w:bCs/>
          <w:i w:val="0"/>
          <w:iCs/>
          <w:color w:val="auto"/>
          <w:sz w:val="22"/>
          <w:szCs w:val="22"/>
        </w:rPr>
        <w:t xml:space="preserve"> </w:t>
      </w:r>
    </w:p>
    <w:p w14:paraId="37C229F9" w14:textId="77777777" w:rsidR="006964F7" w:rsidRPr="00292AE9" w:rsidRDefault="006964F7" w:rsidP="00D024FE">
      <w:pPr>
        <w:ind w:left="426" w:right="474"/>
        <w:rPr>
          <w:rFonts w:ascii="Verdana" w:hAnsi="Verdana" w:cs="Arial"/>
          <w:i w:val="0"/>
          <w:iCs/>
          <w:sz w:val="22"/>
          <w:szCs w:val="22"/>
        </w:rPr>
      </w:pPr>
    </w:p>
    <w:p w14:paraId="2498300B" w14:textId="2BBB8033" w:rsidR="006964F7" w:rsidRPr="00710D82" w:rsidRDefault="006964F7" w:rsidP="00710D82">
      <w:pPr>
        <w:pStyle w:val="Prrafodelista"/>
        <w:ind w:left="426" w:right="474"/>
        <w:jc w:val="both"/>
        <w:rPr>
          <w:rFonts w:ascii="Verdana" w:hAnsi="Verdana" w:cs="Arial"/>
          <w:i/>
          <w:iCs/>
        </w:rPr>
      </w:pPr>
      <w:r w:rsidRPr="00292AE9">
        <w:rPr>
          <w:rFonts w:ascii="Verdana" w:hAnsi="Verdana" w:cs="Arial"/>
          <w:iCs/>
        </w:rPr>
        <w:t>Este componente está relacionado con aquellas actividades que ayudan a desarrollar en los servidores públicos el sentido de pertenencia y conexión con la entidad, así como contribuir con la humanización del trabajo, entendiendo que las necesidades de ocio y esparcimiento son necesarias para la generación de bienestar laboral y, a su vez, al aumento de la productividad. Es por ello por lo que este componente lo integran actividades como: eventos deportivos y recreacionales, artísticos y culturales, artes o artesanías, teletrabajo, trabajo en casa, etc.</w:t>
      </w:r>
    </w:p>
    <w:p w14:paraId="7D77DA1A" w14:textId="77777777" w:rsidR="006964F7" w:rsidRPr="00292AE9" w:rsidRDefault="006964F7" w:rsidP="00D024FE">
      <w:pPr>
        <w:pStyle w:val="Ttulo1"/>
        <w:numPr>
          <w:ilvl w:val="2"/>
          <w:numId w:val="6"/>
        </w:numPr>
        <w:tabs>
          <w:tab w:val="num" w:pos="360"/>
        </w:tabs>
        <w:ind w:left="426" w:right="474" w:firstLine="0"/>
        <w:rPr>
          <w:rFonts w:ascii="Verdana" w:eastAsia="Calibri" w:hAnsi="Verdana"/>
          <w:b/>
          <w:bCs/>
          <w:i w:val="0"/>
          <w:iCs/>
          <w:color w:val="auto"/>
          <w:sz w:val="22"/>
          <w:szCs w:val="22"/>
        </w:rPr>
      </w:pPr>
      <w:bookmarkStart w:id="24" w:name="_Toc153233325"/>
      <w:bookmarkStart w:id="25" w:name="_Toc184807748"/>
      <w:r w:rsidRPr="00292AE9">
        <w:rPr>
          <w:rFonts w:ascii="Verdana" w:eastAsia="Calibri" w:hAnsi="Verdana"/>
          <w:b/>
          <w:bCs/>
          <w:i w:val="0"/>
          <w:iCs/>
          <w:color w:val="auto"/>
          <w:sz w:val="22"/>
          <w:szCs w:val="22"/>
        </w:rPr>
        <w:t>EQUILIBRIO ENTRE LA VIDA LABORAL Y FAMILIAR</w:t>
      </w:r>
      <w:bookmarkEnd w:id="24"/>
      <w:bookmarkEnd w:id="25"/>
      <w:r w:rsidRPr="00292AE9">
        <w:rPr>
          <w:rFonts w:ascii="Verdana" w:eastAsia="Calibri" w:hAnsi="Verdana"/>
          <w:b/>
          <w:bCs/>
          <w:i w:val="0"/>
          <w:iCs/>
          <w:color w:val="auto"/>
          <w:sz w:val="22"/>
          <w:szCs w:val="22"/>
        </w:rPr>
        <w:t xml:space="preserve"> </w:t>
      </w:r>
    </w:p>
    <w:p w14:paraId="79F71BEA" w14:textId="77777777" w:rsidR="006964F7" w:rsidRPr="00292AE9" w:rsidRDefault="006964F7" w:rsidP="00D024FE">
      <w:pPr>
        <w:ind w:left="426" w:right="474"/>
        <w:rPr>
          <w:rFonts w:ascii="Verdana" w:hAnsi="Verdana" w:cs="Arial"/>
          <w:i w:val="0"/>
          <w:iCs/>
          <w:sz w:val="22"/>
          <w:szCs w:val="22"/>
        </w:rPr>
      </w:pPr>
    </w:p>
    <w:p w14:paraId="75D3400D" w14:textId="5331E68A" w:rsidR="006964F7" w:rsidRPr="00292AE9" w:rsidRDefault="006964F7" w:rsidP="00710D82">
      <w:pPr>
        <w:ind w:left="426" w:right="474"/>
        <w:rPr>
          <w:rFonts w:ascii="Verdana" w:hAnsi="Verdana" w:cs="Arial"/>
          <w:i w:val="0"/>
          <w:iCs/>
          <w:sz w:val="22"/>
          <w:szCs w:val="22"/>
        </w:rPr>
      </w:pPr>
      <w:r w:rsidRPr="00292AE9">
        <w:rPr>
          <w:rFonts w:ascii="Verdana" w:hAnsi="Verdana" w:cs="Arial"/>
          <w:i w:val="0"/>
          <w:iCs/>
          <w:sz w:val="22"/>
          <w:szCs w:val="22"/>
        </w:rPr>
        <w:t>Este componente integra todas aquellas acciones orientadas a proteger la dimensión familiar de los servidores desde las entidades, teniendo en cuenta que con el equilibrio entre la vida laboral y familiar se contribuye con la generación de bienestar de los servidores públicos. Este componente integra actividades como: horarios flexibles, jornada laboral especial, día de la familia, etc.</w:t>
      </w:r>
    </w:p>
    <w:p w14:paraId="444D1D45" w14:textId="55327FCD" w:rsidR="006964F7" w:rsidRPr="00292AE9" w:rsidRDefault="00C06E1A" w:rsidP="00D024FE">
      <w:pPr>
        <w:pStyle w:val="Ttulo1"/>
        <w:numPr>
          <w:ilvl w:val="2"/>
          <w:numId w:val="6"/>
        </w:numPr>
        <w:tabs>
          <w:tab w:val="left" w:pos="567"/>
        </w:tabs>
        <w:ind w:left="426" w:right="474" w:firstLine="0"/>
        <w:rPr>
          <w:rFonts w:ascii="Verdana" w:eastAsia="Calibri" w:hAnsi="Verdana"/>
          <w:b/>
          <w:bCs/>
          <w:i w:val="0"/>
          <w:iCs/>
          <w:color w:val="auto"/>
          <w:sz w:val="22"/>
          <w:szCs w:val="22"/>
        </w:rPr>
      </w:pPr>
      <w:bookmarkStart w:id="26" w:name="_Toc153233326"/>
      <w:r w:rsidRPr="00292AE9">
        <w:rPr>
          <w:rFonts w:ascii="Verdana" w:eastAsia="Calibri" w:hAnsi="Verdana"/>
          <w:b/>
          <w:bCs/>
          <w:i w:val="0"/>
          <w:iCs/>
          <w:color w:val="auto"/>
          <w:sz w:val="22"/>
          <w:szCs w:val="22"/>
        </w:rPr>
        <w:t xml:space="preserve"> </w:t>
      </w:r>
      <w:bookmarkStart w:id="27" w:name="_Toc184807749"/>
      <w:r w:rsidR="006964F7" w:rsidRPr="00292AE9">
        <w:rPr>
          <w:rFonts w:ascii="Verdana" w:eastAsia="Calibri" w:hAnsi="Verdana"/>
          <w:b/>
          <w:bCs/>
          <w:i w:val="0"/>
          <w:iCs/>
          <w:color w:val="auto"/>
          <w:sz w:val="22"/>
          <w:szCs w:val="22"/>
        </w:rPr>
        <w:t>CALIDAD DE VIDA LABORAL</w:t>
      </w:r>
      <w:bookmarkEnd w:id="26"/>
      <w:bookmarkEnd w:id="27"/>
    </w:p>
    <w:p w14:paraId="5D68C54B" w14:textId="77777777" w:rsidR="006964F7" w:rsidRPr="00292AE9" w:rsidRDefault="006964F7" w:rsidP="00D024FE">
      <w:pPr>
        <w:tabs>
          <w:tab w:val="left" w:pos="567"/>
        </w:tabs>
        <w:ind w:left="426" w:right="474"/>
        <w:rPr>
          <w:rFonts w:ascii="Verdana" w:hAnsi="Verdana" w:cs="Arial"/>
          <w:b/>
          <w:bCs/>
          <w:i w:val="0"/>
          <w:iCs/>
          <w:sz w:val="22"/>
          <w:szCs w:val="22"/>
        </w:rPr>
      </w:pPr>
    </w:p>
    <w:p w14:paraId="09FDBBF5" w14:textId="2EB91BEE" w:rsidR="006964F7" w:rsidRPr="00292AE9" w:rsidRDefault="006964F7" w:rsidP="00D024FE">
      <w:pPr>
        <w:tabs>
          <w:tab w:val="left" w:pos="567"/>
        </w:tabs>
        <w:ind w:left="426" w:right="474"/>
        <w:rPr>
          <w:rFonts w:ascii="Verdana" w:hAnsi="Verdana" w:cs="Arial"/>
          <w:i w:val="0"/>
          <w:iCs/>
          <w:sz w:val="22"/>
          <w:szCs w:val="22"/>
        </w:rPr>
      </w:pPr>
      <w:r w:rsidRPr="00292AE9">
        <w:rPr>
          <w:rFonts w:ascii="Verdana" w:hAnsi="Verdana" w:cs="Arial"/>
          <w:i w:val="0"/>
          <w:iCs/>
          <w:sz w:val="22"/>
          <w:szCs w:val="22"/>
        </w:rPr>
        <w:t>La calidad de vida laboral será atendida a través de programas que se ocupen de las condiciones de la vida laboral de los servidores que permitan la satisfacción de sus necesidades para el desarrollo personal, profesional y organizacional. Este componente se enfoca en el reconocimiento y enaltecimiento de la función del servidor público y la generación de ambientes que le permitan desarrollar competencias y habilidades por parte de la entidad. Integra actividades como: Día del servidor público, reconocimiento según su profesión. Desvinculación laboral asistida, cumpleaños, entre otras.</w:t>
      </w:r>
    </w:p>
    <w:p w14:paraId="27B8DAA5" w14:textId="77777777" w:rsidR="00D024FE" w:rsidRPr="00292AE9" w:rsidRDefault="00D024FE" w:rsidP="00D024FE">
      <w:pPr>
        <w:tabs>
          <w:tab w:val="left" w:pos="567"/>
        </w:tabs>
        <w:ind w:left="426"/>
        <w:rPr>
          <w:rFonts w:ascii="Verdana" w:hAnsi="Verdana" w:cs="Arial"/>
          <w:i w:val="0"/>
          <w:iCs/>
          <w:sz w:val="22"/>
          <w:szCs w:val="22"/>
        </w:rPr>
      </w:pPr>
    </w:p>
    <w:p w14:paraId="66204D30" w14:textId="666321D3" w:rsidR="006964F7" w:rsidRPr="00292AE9" w:rsidRDefault="006964F7" w:rsidP="00015BBF">
      <w:pPr>
        <w:pStyle w:val="Ttulo1"/>
        <w:numPr>
          <w:ilvl w:val="1"/>
          <w:numId w:val="6"/>
        </w:numPr>
        <w:rPr>
          <w:rFonts w:ascii="Verdana" w:eastAsia="Calibri" w:hAnsi="Verdana"/>
          <w:b/>
          <w:bCs/>
          <w:i w:val="0"/>
          <w:iCs/>
          <w:color w:val="009999"/>
          <w:sz w:val="24"/>
          <w:szCs w:val="24"/>
        </w:rPr>
      </w:pPr>
      <w:bookmarkStart w:id="28" w:name="_Toc153233327"/>
      <w:bookmarkStart w:id="29" w:name="_Toc184807750"/>
      <w:r w:rsidRPr="00292AE9">
        <w:rPr>
          <w:rFonts w:ascii="Verdana" w:eastAsia="Calibri" w:hAnsi="Verdana"/>
          <w:b/>
          <w:bCs/>
          <w:i w:val="0"/>
          <w:iCs/>
          <w:color w:val="009999"/>
          <w:sz w:val="24"/>
          <w:szCs w:val="24"/>
        </w:rPr>
        <w:t>EJE 2: SALUD MENTAL</w:t>
      </w:r>
      <w:bookmarkEnd w:id="28"/>
      <w:bookmarkEnd w:id="29"/>
      <w:r w:rsidRPr="00292AE9">
        <w:rPr>
          <w:rFonts w:ascii="Verdana" w:eastAsia="Calibri" w:hAnsi="Verdana"/>
          <w:b/>
          <w:bCs/>
          <w:i w:val="0"/>
          <w:iCs/>
          <w:color w:val="009999"/>
          <w:sz w:val="24"/>
          <w:szCs w:val="24"/>
        </w:rPr>
        <w:t xml:space="preserve"> </w:t>
      </w:r>
    </w:p>
    <w:p w14:paraId="003E2A92" w14:textId="77777777" w:rsidR="006964F7" w:rsidRPr="00292AE9" w:rsidRDefault="006964F7" w:rsidP="005A4D8B">
      <w:pPr>
        <w:ind w:right="333"/>
        <w:rPr>
          <w:rFonts w:ascii="Verdana" w:hAnsi="Verdana" w:cs="Arial"/>
          <w:b/>
          <w:bCs/>
          <w:i w:val="0"/>
          <w:iCs/>
          <w:sz w:val="22"/>
          <w:szCs w:val="22"/>
        </w:rPr>
      </w:pPr>
    </w:p>
    <w:p w14:paraId="6BF3C760" w14:textId="77777777" w:rsidR="006964F7" w:rsidRPr="00292AE9" w:rsidRDefault="006964F7" w:rsidP="005A4D8B">
      <w:pPr>
        <w:ind w:right="333"/>
        <w:rPr>
          <w:rFonts w:ascii="Verdana" w:hAnsi="Verdana" w:cs="Arial"/>
          <w:i w:val="0"/>
          <w:iCs/>
          <w:sz w:val="22"/>
          <w:szCs w:val="22"/>
        </w:rPr>
      </w:pPr>
      <w:r w:rsidRPr="00292AE9">
        <w:rPr>
          <w:rFonts w:ascii="Verdana" w:hAnsi="Verdana" w:cs="Arial"/>
          <w:i w:val="0"/>
          <w:iCs/>
          <w:sz w:val="22"/>
          <w:szCs w:val="22"/>
        </w:rPr>
        <w:t>Este eje comprende la salud mental como el estado de bienestar con el que los servidores realizan sus actividades, son capaces de hacer frente al estrés normal de la vida, trabajan de forma productiva y contribuyen a la comunidad. Además, este eje incluye hábitos de vida saludables relacionados con: mantener la actividad física, nutrición saludable, prevención del consumo de tabaco y alcohol, lavado de manos, peso saludable, salud bucal, visual y auditiva, entre otros.</w:t>
      </w:r>
    </w:p>
    <w:p w14:paraId="5FF08E54" w14:textId="77777777" w:rsidR="00CC5229" w:rsidRPr="00292AE9" w:rsidRDefault="00CC5229" w:rsidP="006964F7">
      <w:pPr>
        <w:rPr>
          <w:rFonts w:ascii="Verdana" w:hAnsi="Verdana" w:cs="Arial"/>
          <w:b/>
          <w:bCs/>
          <w:i w:val="0"/>
          <w:iCs/>
          <w:sz w:val="22"/>
          <w:szCs w:val="22"/>
        </w:rPr>
      </w:pPr>
    </w:p>
    <w:p w14:paraId="74C35344" w14:textId="2E29E990" w:rsidR="00CC5229" w:rsidRPr="00292AE9" w:rsidRDefault="0014096C" w:rsidP="00D024FE">
      <w:pPr>
        <w:ind w:left="426" w:right="49"/>
        <w:rPr>
          <w:rFonts w:ascii="Verdana" w:hAnsi="Verdana" w:cs="Arial"/>
          <w:b/>
          <w:bCs/>
          <w:i w:val="0"/>
          <w:iCs/>
          <w:sz w:val="22"/>
          <w:szCs w:val="22"/>
        </w:rPr>
      </w:pPr>
      <w:r w:rsidRPr="00292AE9">
        <w:rPr>
          <w:rFonts w:ascii="Verdana" w:hAnsi="Verdana" w:cs="Arial"/>
          <w:b/>
          <w:bCs/>
          <w:i w:val="0"/>
          <w:iCs/>
          <w:sz w:val="22"/>
          <w:szCs w:val="22"/>
        </w:rPr>
        <w:t xml:space="preserve"> 8.2.1 HIGIENE MENTAL O PSICOLÓGICA</w:t>
      </w:r>
    </w:p>
    <w:p w14:paraId="7D1D99D5" w14:textId="77777777" w:rsidR="0014096C" w:rsidRPr="00292AE9" w:rsidRDefault="0014096C" w:rsidP="00D024FE">
      <w:pPr>
        <w:ind w:left="426" w:right="49"/>
        <w:rPr>
          <w:rFonts w:ascii="Verdana" w:hAnsi="Verdana" w:cs="Arial"/>
          <w:i w:val="0"/>
          <w:iCs/>
          <w:sz w:val="22"/>
          <w:szCs w:val="22"/>
        </w:rPr>
      </w:pPr>
    </w:p>
    <w:p w14:paraId="3C802186" w14:textId="3C6616F2" w:rsidR="0014096C" w:rsidRPr="00292AE9" w:rsidRDefault="0014096C" w:rsidP="00710D82">
      <w:pPr>
        <w:ind w:left="426" w:right="333"/>
        <w:rPr>
          <w:rFonts w:ascii="Verdana" w:hAnsi="Verdana" w:cs="Arial"/>
          <w:i w:val="0"/>
          <w:iCs/>
          <w:sz w:val="22"/>
          <w:szCs w:val="22"/>
        </w:rPr>
      </w:pPr>
      <w:r w:rsidRPr="00292AE9">
        <w:rPr>
          <w:rFonts w:ascii="Verdana" w:hAnsi="Verdana" w:cs="Arial"/>
          <w:i w:val="0"/>
          <w:iCs/>
          <w:sz w:val="22"/>
          <w:szCs w:val="22"/>
        </w:rPr>
        <w:lastRenderedPageBreak/>
        <w:t>Por lo que, este componente está asociado, entre otras, a las siguientes</w:t>
      </w:r>
      <w:r w:rsidR="0065332F" w:rsidRPr="00292AE9">
        <w:rPr>
          <w:rFonts w:ascii="Verdana" w:hAnsi="Verdana" w:cs="Arial"/>
          <w:i w:val="0"/>
          <w:iCs/>
          <w:sz w:val="22"/>
          <w:szCs w:val="22"/>
        </w:rPr>
        <w:t xml:space="preserve"> </w:t>
      </w:r>
      <w:r w:rsidRPr="00292AE9">
        <w:rPr>
          <w:rFonts w:ascii="Verdana" w:hAnsi="Verdana" w:cs="Arial"/>
          <w:i w:val="0"/>
          <w:iCs/>
          <w:sz w:val="22"/>
          <w:szCs w:val="22"/>
        </w:rPr>
        <w:t>estrategias: Acompañamiento e implementación de estrategias para el</w:t>
      </w:r>
      <w:r w:rsidR="0065332F" w:rsidRPr="00292AE9">
        <w:rPr>
          <w:rFonts w:ascii="Verdana" w:hAnsi="Verdana" w:cs="Arial"/>
          <w:i w:val="0"/>
          <w:iCs/>
          <w:sz w:val="22"/>
          <w:szCs w:val="22"/>
        </w:rPr>
        <w:t xml:space="preserve"> </w:t>
      </w:r>
      <w:r w:rsidRPr="00292AE9">
        <w:rPr>
          <w:rFonts w:ascii="Verdana" w:hAnsi="Verdana" w:cs="Arial"/>
          <w:i w:val="0"/>
          <w:iCs/>
          <w:sz w:val="22"/>
          <w:szCs w:val="22"/>
        </w:rPr>
        <w:t>mantenimiento de la salud mental a través de la participación de profesionales</w:t>
      </w:r>
      <w:r w:rsidR="0065332F" w:rsidRPr="00292AE9">
        <w:rPr>
          <w:rFonts w:ascii="Verdana" w:hAnsi="Verdana" w:cs="Arial"/>
          <w:i w:val="0"/>
          <w:iCs/>
          <w:sz w:val="22"/>
          <w:szCs w:val="22"/>
        </w:rPr>
        <w:t xml:space="preserve"> </w:t>
      </w:r>
      <w:r w:rsidRPr="00292AE9">
        <w:rPr>
          <w:rFonts w:ascii="Verdana" w:hAnsi="Verdana" w:cs="Arial"/>
          <w:i w:val="0"/>
          <w:iCs/>
          <w:sz w:val="22"/>
          <w:szCs w:val="22"/>
        </w:rPr>
        <w:t>en psicología para abordar temas relacionados con la identificación de</w:t>
      </w:r>
      <w:r w:rsidR="0065332F" w:rsidRPr="00292AE9">
        <w:rPr>
          <w:rFonts w:ascii="Verdana" w:hAnsi="Verdana" w:cs="Arial"/>
          <w:i w:val="0"/>
          <w:iCs/>
          <w:sz w:val="22"/>
          <w:szCs w:val="22"/>
        </w:rPr>
        <w:t xml:space="preserve"> </w:t>
      </w:r>
      <w:r w:rsidRPr="00292AE9">
        <w:rPr>
          <w:rFonts w:ascii="Verdana" w:hAnsi="Verdana" w:cs="Arial"/>
          <w:i w:val="0"/>
          <w:iCs/>
          <w:sz w:val="22"/>
          <w:szCs w:val="22"/>
        </w:rPr>
        <w:t>conductas suicidas y adopción de herramientas de ayuda y manejo de</w:t>
      </w:r>
      <w:r w:rsidR="0065332F" w:rsidRPr="00292AE9">
        <w:rPr>
          <w:rFonts w:ascii="Verdana" w:hAnsi="Verdana" w:cs="Arial"/>
          <w:i w:val="0"/>
          <w:iCs/>
          <w:sz w:val="22"/>
          <w:szCs w:val="22"/>
        </w:rPr>
        <w:t xml:space="preserve"> </w:t>
      </w:r>
      <w:r w:rsidRPr="00292AE9">
        <w:rPr>
          <w:rFonts w:ascii="Verdana" w:hAnsi="Verdana" w:cs="Arial"/>
          <w:i w:val="0"/>
          <w:iCs/>
          <w:sz w:val="22"/>
          <w:szCs w:val="22"/>
        </w:rPr>
        <w:t>situaciones difíciles, tabaquismo, consumo de alcohol y otras sustancias</w:t>
      </w:r>
      <w:r w:rsidR="0065332F" w:rsidRPr="00292AE9">
        <w:rPr>
          <w:rFonts w:ascii="Verdana" w:hAnsi="Verdana" w:cs="Arial"/>
          <w:i w:val="0"/>
          <w:iCs/>
          <w:sz w:val="22"/>
          <w:szCs w:val="22"/>
        </w:rPr>
        <w:t xml:space="preserve"> </w:t>
      </w:r>
      <w:r w:rsidRPr="00292AE9">
        <w:rPr>
          <w:rFonts w:ascii="Verdana" w:hAnsi="Verdana" w:cs="Arial"/>
          <w:i w:val="0"/>
          <w:iCs/>
          <w:sz w:val="22"/>
          <w:szCs w:val="22"/>
        </w:rPr>
        <w:t>psicoactivas, violencia física y sexual, síndrome de agotamiento laboral</w:t>
      </w:r>
      <w:r w:rsidR="0065332F" w:rsidRPr="00292AE9">
        <w:rPr>
          <w:rFonts w:ascii="Verdana" w:hAnsi="Verdana" w:cs="Arial"/>
          <w:i w:val="0"/>
          <w:iCs/>
          <w:sz w:val="22"/>
          <w:szCs w:val="22"/>
        </w:rPr>
        <w:t xml:space="preserve"> </w:t>
      </w:r>
      <w:r w:rsidRPr="00292AE9">
        <w:rPr>
          <w:rFonts w:ascii="Verdana" w:hAnsi="Verdana" w:cs="Arial"/>
          <w:i w:val="0"/>
          <w:iCs/>
          <w:sz w:val="22"/>
          <w:szCs w:val="22"/>
        </w:rPr>
        <w:t>“burnout”, síntomas de estrés, ansiedad y depresión; adopción de programas de mindfulness o atención plena con el propósito de contribuir a reducir el estrés,</w:t>
      </w:r>
      <w:r w:rsidR="0065332F" w:rsidRPr="00292AE9">
        <w:rPr>
          <w:rFonts w:ascii="Verdana" w:hAnsi="Verdana" w:cs="Arial"/>
          <w:i w:val="0"/>
          <w:iCs/>
          <w:sz w:val="22"/>
          <w:szCs w:val="22"/>
        </w:rPr>
        <w:t xml:space="preserve"> </w:t>
      </w:r>
      <w:r w:rsidRPr="00292AE9">
        <w:rPr>
          <w:rFonts w:ascii="Verdana" w:hAnsi="Verdana" w:cs="Arial"/>
          <w:i w:val="0"/>
          <w:iCs/>
          <w:sz w:val="22"/>
          <w:szCs w:val="22"/>
        </w:rPr>
        <w:t>mejorar el bienestar, mejorar la atención, entre otros aspectos; adelantar</w:t>
      </w:r>
      <w:r w:rsidR="0065332F" w:rsidRPr="00292AE9">
        <w:rPr>
          <w:rFonts w:ascii="Verdana" w:hAnsi="Verdana" w:cs="Arial"/>
          <w:i w:val="0"/>
          <w:iCs/>
          <w:sz w:val="22"/>
          <w:szCs w:val="22"/>
        </w:rPr>
        <w:t xml:space="preserve"> </w:t>
      </w:r>
      <w:r w:rsidRPr="00292AE9">
        <w:rPr>
          <w:rFonts w:ascii="Verdana" w:hAnsi="Verdana" w:cs="Arial"/>
          <w:i w:val="0"/>
          <w:iCs/>
          <w:sz w:val="22"/>
          <w:szCs w:val="22"/>
        </w:rPr>
        <w:t>actividades enfocadas en la promoción de la salud; acompañamiento e</w:t>
      </w:r>
      <w:r w:rsidR="0065332F" w:rsidRPr="00292AE9">
        <w:rPr>
          <w:rFonts w:ascii="Verdana" w:hAnsi="Verdana" w:cs="Arial"/>
          <w:i w:val="0"/>
          <w:iCs/>
          <w:sz w:val="22"/>
          <w:szCs w:val="22"/>
        </w:rPr>
        <w:t xml:space="preserve"> </w:t>
      </w:r>
      <w:r w:rsidRPr="00292AE9">
        <w:rPr>
          <w:rFonts w:ascii="Verdana" w:hAnsi="Verdana" w:cs="Arial"/>
          <w:i w:val="0"/>
          <w:iCs/>
          <w:sz w:val="22"/>
          <w:szCs w:val="22"/>
        </w:rPr>
        <w:t>implementación de iniciativas con la participación de profesionales para</w:t>
      </w:r>
      <w:r w:rsidR="0065332F" w:rsidRPr="00292AE9">
        <w:rPr>
          <w:rFonts w:ascii="Verdana" w:hAnsi="Verdana" w:cs="Arial"/>
          <w:i w:val="0"/>
          <w:iCs/>
          <w:sz w:val="22"/>
          <w:szCs w:val="22"/>
        </w:rPr>
        <w:t xml:space="preserve"> </w:t>
      </w:r>
      <w:r w:rsidRPr="00292AE9">
        <w:rPr>
          <w:rFonts w:ascii="Verdana" w:hAnsi="Verdana" w:cs="Arial"/>
          <w:i w:val="0"/>
          <w:iCs/>
          <w:sz w:val="22"/>
          <w:szCs w:val="22"/>
        </w:rPr>
        <w:t>entender la importancia del autocuidado, de tener una alimentación saludable y</w:t>
      </w:r>
      <w:r w:rsidR="0065332F" w:rsidRPr="00292AE9">
        <w:rPr>
          <w:rFonts w:ascii="Verdana" w:hAnsi="Verdana" w:cs="Arial"/>
          <w:i w:val="0"/>
          <w:iCs/>
          <w:sz w:val="22"/>
          <w:szCs w:val="22"/>
        </w:rPr>
        <w:t xml:space="preserve"> </w:t>
      </w:r>
      <w:r w:rsidRPr="00292AE9">
        <w:rPr>
          <w:rFonts w:ascii="Verdana" w:hAnsi="Verdana" w:cs="Arial"/>
          <w:i w:val="0"/>
          <w:iCs/>
          <w:sz w:val="22"/>
          <w:szCs w:val="22"/>
        </w:rPr>
        <w:t xml:space="preserve">equilibrada, del sueño, del descanso y la adopción de mecanismos para </w:t>
      </w:r>
      <w:r w:rsidR="0065332F" w:rsidRPr="00292AE9">
        <w:rPr>
          <w:rFonts w:ascii="Verdana" w:hAnsi="Verdana" w:cs="Arial"/>
          <w:i w:val="0"/>
          <w:iCs/>
          <w:sz w:val="22"/>
          <w:szCs w:val="22"/>
        </w:rPr>
        <w:t>lograrlo; promover</w:t>
      </w:r>
      <w:r w:rsidRPr="00292AE9">
        <w:rPr>
          <w:rFonts w:ascii="Verdana" w:hAnsi="Verdana" w:cs="Arial"/>
          <w:i w:val="0"/>
          <w:iCs/>
          <w:sz w:val="22"/>
          <w:szCs w:val="22"/>
        </w:rPr>
        <w:t xml:space="preserve"> estrategias para trabajar bajo presión con el fin de orientar a las</w:t>
      </w:r>
      <w:r w:rsidR="0065332F" w:rsidRPr="00292AE9">
        <w:rPr>
          <w:rFonts w:ascii="Verdana" w:hAnsi="Verdana" w:cs="Arial"/>
          <w:i w:val="0"/>
          <w:iCs/>
          <w:sz w:val="22"/>
          <w:szCs w:val="22"/>
        </w:rPr>
        <w:t xml:space="preserve"> </w:t>
      </w:r>
      <w:r w:rsidRPr="00292AE9">
        <w:rPr>
          <w:rFonts w:ascii="Verdana" w:hAnsi="Verdana" w:cs="Arial"/>
          <w:i w:val="0"/>
          <w:iCs/>
          <w:sz w:val="22"/>
          <w:szCs w:val="22"/>
        </w:rPr>
        <w:t>servidoras y los servidores públicos a cómo resolver problemas en esta</w:t>
      </w:r>
      <w:r w:rsidR="0065332F" w:rsidRPr="00292AE9">
        <w:rPr>
          <w:rFonts w:ascii="Verdana" w:hAnsi="Verdana" w:cs="Arial"/>
          <w:i w:val="0"/>
          <w:iCs/>
          <w:sz w:val="22"/>
          <w:szCs w:val="22"/>
        </w:rPr>
        <w:t xml:space="preserve"> </w:t>
      </w:r>
      <w:r w:rsidRPr="00292AE9">
        <w:rPr>
          <w:rFonts w:ascii="Verdana" w:hAnsi="Verdana" w:cs="Arial"/>
          <w:i w:val="0"/>
          <w:iCs/>
          <w:sz w:val="22"/>
          <w:szCs w:val="22"/>
        </w:rPr>
        <w:t>situación</w:t>
      </w:r>
      <w:r w:rsidR="0065332F" w:rsidRPr="00292AE9">
        <w:rPr>
          <w:rFonts w:ascii="Verdana" w:hAnsi="Verdana" w:cs="Arial"/>
          <w:i w:val="0"/>
          <w:iCs/>
          <w:sz w:val="22"/>
          <w:szCs w:val="22"/>
        </w:rPr>
        <w:t>.</w:t>
      </w:r>
    </w:p>
    <w:p w14:paraId="41F4A026" w14:textId="77777777" w:rsidR="0065332F" w:rsidRPr="00292AE9" w:rsidRDefault="0065332F" w:rsidP="00D024FE">
      <w:pPr>
        <w:ind w:left="426" w:right="333"/>
        <w:rPr>
          <w:rFonts w:ascii="Verdana" w:hAnsi="Verdana" w:cs="Arial"/>
          <w:i w:val="0"/>
          <w:iCs/>
          <w:sz w:val="22"/>
          <w:szCs w:val="22"/>
        </w:rPr>
      </w:pPr>
    </w:p>
    <w:p w14:paraId="0EF5A300" w14:textId="0FDB38EE" w:rsidR="00CC5229" w:rsidRPr="00292AE9" w:rsidRDefault="0014096C" w:rsidP="00D024FE">
      <w:pPr>
        <w:ind w:left="426" w:right="333"/>
        <w:rPr>
          <w:rFonts w:ascii="Verdana" w:hAnsi="Verdana" w:cs="Arial"/>
          <w:b/>
          <w:bCs/>
          <w:i w:val="0"/>
          <w:sz w:val="22"/>
          <w:szCs w:val="22"/>
        </w:rPr>
      </w:pPr>
      <w:r w:rsidRPr="00292AE9">
        <w:rPr>
          <w:rFonts w:ascii="Verdana" w:hAnsi="Verdana" w:cs="Arial"/>
          <w:b/>
          <w:bCs/>
          <w:i w:val="0"/>
          <w:iCs/>
          <w:sz w:val="22"/>
          <w:szCs w:val="22"/>
        </w:rPr>
        <w:t xml:space="preserve">8.2.2 </w:t>
      </w:r>
      <w:r w:rsidRPr="00292AE9">
        <w:rPr>
          <w:rFonts w:ascii="Verdana" w:hAnsi="Verdana" w:cs="Arial"/>
          <w:b/>
          <w:bCs/>
          <w:i w:val="0"/>
          <w:sz w:val="22"/>
          <w:szCs w:val="22"/>
        </w:rPr>
        <w:t>PREVENCIÓN DE NUEVOS RIESGOS A LA SALUD:</w:t>
      </w:r>
    </w:p>
    <w:p w14:paraId="3F0732D7" w14:textId="77777777" w:rsidR="0014096C" w:rsidRPr="00292AE9" w:rsidRDefault="0014096C" w:rsidP="00D024FE">
      <w:pPr>
        <w:ind w:left="426" w:right="333"/>
        <w:rPr>
          <w:rFonts w:ascii="Verdana" w:hAnsi="Verdana" w:cs="Arial"/>
          <w:b/>
          <w:bCs/>
          <w:i w:val="0"/>
          <w:sz w:val="22"/>
          <w:szCs w:val="22"/>
        </w:rPr>
      </w:pPr>
    </w:p>
    <w:p w14:paraId="44E30D61" w14:textId="666D047C" w:rsidR="0014096C" w:rsidRPr="00292AE9" w:rsidRDefault="0014096C" w:rsidP="00D024FE">
      <w:pPr>
        <w:ind w:left="426" w:right="333"/>
        <w:rPr>
          <w:rFonts w:ascii="Verdana" w:hAnsi="Verdana" w:cs="Arial"/>
          <w:i w:val="0"/>
          <w:sz w:val="22"/>
          <w:szCs w:val="22"/>
        </w:rPr>
      </w:pPr>
      <w:r w:rsidRPr="00292AE9">
        <w:rPr>
          <w:rFonts w:ascii="Verdana" w:hAnsi="Verdana" w:cs="Arial"/>
          <w:i w:val="0"/>
          <w:sz w:val="22"/>
          <w:szCs w:val="22"/>
        </w:rPr>
        <w:t xml:space="preserve">Este componente tiene relación con la salud de las servidoras y los servidores públicos con el fin de contribuir a mejorar su bienestar y calidad de vida. Por lo que, este componente lo integran las siguientes iniciativas: Adelantar campañas orientadas a prevenir el sedentarismo; realizar actividades orientadas al manejo del estrés, la ansiedad y la depresión, mediante adopción de herramientas con el fin de aumentar la resiliencia, mejorar la calidad de vida a través de la </w:t>
      </w:r>
      <w:proofErr w:type="spellStart"/>
      <w:r w:rsidRPr="00292AE9">
        <w:rPr>
          <w:rFonts w:ascii="Verdana" w:hAnsi="Verdana" w:cs="Arial"/>
          <w:i w:val="0"/>
          <w:sz w:val="22"/>
          <w:szCs w:val="22"/>
        </w:rPr>
        <w:t>practica</w:t>
      </w:r>
      <w:proofErr w:type="spellEnd"/>
      <w:r w:rsidRPr="00292AE9">
        <w:rPr>
          <w:rFonts w:ascii="Verdana" w:hAnsi="Verdana" w:cs="Arial"/>
          <w:i w:val="0"/>
          <w:sz w:val="22"/>
          <w:szCs w:val="22"/>
        </w:rPr>
        <w:t xml:space="preserve"> de un ejercicio físico, técnicas de relajación mental, meditación y control de la respiración, en ese sentido, es importante revisar la carga laboral de las servidoras y los servidores públicos y los estilos de liderazgo que están siendo utilizados; promover estrategias como la telemedicina o </w:t>
      </w:r>
      <w:proofErr w:type="spellStart"/>
      <w:r w:rsidRPr="00292AE9">
        <w:rPr>
          <w:rFonts w:ascii="Verdana" w:hAnsi="Verdana" w:cs="Arial"/>
          <w:i w:val="0"/>
          <w:sz w:val="22"/>
          <w:szCs w:val="22"/>
        </w:rPr>
        <w:t>teleorientación</w:t>
      </w:r>
      <w:proofErr w:type="spellEnd"/>
      <w:r w:rsidRPr="00292AE9">
        <w:rPr>
          <w:rFonts w:ascii="Verdana" w:hAnsi="Verdana" w:cs="Arial"/>
          <w:i w:val="0"/>
          <w:sz w:val="22"/>
          <w:szCs w:val="22"/>
        </w:rPr>
        <w:t xml:space="preserve"> psicológica a través del uso 31 de las tecnologías de la información y las comunicaciones (TIC); organizar caminatas ecológicas, entre otras iniciativas.</w:t>
      </w:r>
    </w:p>
    <w:p w14:paraId="64B84E3F" w14:textId="77777777" w:rsidR="00D024FE" w:rsidRPr="00292AE9" w:rsidRDefault="00D024FE" w:rsidP="006964F7">
      <w:pPr>
        <w:rPr>
          <w:rFonts w:ascii="Verdana" w:hAnsi="Verdana" w:cs="Arial"/>
          <w:i w:val="0"/>
          <w:iCs/>
          <w:sz w:val="22"/>
          <w:szCs w:val="22"/>
        </w:rPr>
      </w:pPr>
    </w:p>
    <w:p w14:paraId="3A93EEFD" w14:textId="4EF0AFAC" w:rsidR="006964F7" w:rsidRPr="00292AE9" w:rsidRDefault="006964F7" w:rsidP="00F7446F">
      <w:pPr>
        <w:pStyle w:val="Ttulo1"/>
        <w:numPr>
          <w:ilvl w:val="1"/>
          <w:numId w:val="6"/>
        </w:numPr>
        <w:ind w:left="709"/>
        <w:rPr>
          <w:rFonts w:ascii="Verdana" w:eastAsia="Calibri" w:hAnsi="Verdana"/>
          <w:b/>
          <w:bCs/>
          <w:i w:val="0"/>
          <w:iCs/>
          <w:color w:val="009999"/>
          <w:sz w:val="24"/>
          <w:szCs w:val="24"/>
        </w:rPr>
      </w:pPr>
      <w:bookmarkStart w:id="30" w:name="_Toc153233328"/>
      <w:bookmarkStart w:id="31" w:name="_Toc184807751"/>
      <w:r w:rsidRPr="00292AE9">
        <w:rPr>
          <w:rFonts w:ascii="Verdana" w:eastAsia="Calibri" w:hAnsi="Verdana"/>
          <w:b/>
          <w:bCs/>
          <w:i w:val="0"/>
          <w:iCs/>
          <w:color w:val="009999"/>
          <w:sz w:val="24"/>
          <w:szCs w:val="24"/>
        </w:rPr>
        <w:t xml:space="preserve">EJE 3: </w:t>
      </w:r>
      <w:bookmarkEnd w:id="30"/>
      <w:r w:rsidR="00CC5229" w:rsidRPr="00292AE9">
        <w:rPr>
          <w:rFonts w:ascii="Verdana" w:eastAsia="Calibri" w:hAnsi="Verdana"/>
          <w:b/>
          <w:bCs/>
          <w:i w:val="0"/>
          <w:iCs/>
          <w:color w:val="009999"/>
          <w:sz w:val="24"/>
          <w:szCs w:val="24"/>
        </w:rPr>
        <w:t>DIVERSIDAD E INCLUSIÓN</w:t>
      </w:r>
      <w:bookmarkEnd w:id="31"/>
      <w:r w:rsidRPr="00292AE9">
        <w:rPr>
          <w:rFonts w:ascii="Verdana" w:eastAsia="Calibri" w:hAnsi="Verdana"/>
          <w:b/>
          <w:bCs/>
          <w:i w:val="0"/>
          <w:iCs/>
          <w:color w:val="009999"/>
          <w:sz w:val="24"/>
          <w:szCs w:val="24"/>
        </w:rPr>
        <w:t xml:space="preserve"> </w:t>
      </w:r>
    </w:p>
    <w:p w14:paraId="58442A64" w14:textId="77777777" w:rsidR="006964F7" w:rsidRPr="00292AE9" w:rsidRDefault="006964F7" w:rsidP="006964F7">
      <w:pPr>
        <w:rPr>
          <w:rFonts w:ascii="Verdana" w:hAnsi="Verdana" w:cs="Arial"/>
          <w:b/>
          <w:bCs/>
          <w:i w:val="0"/>
          <w:iCs/>
          <w:sz w:val="22"/>
          <w:szCs w:val="22"/>
        </w:rPr>
      </w:pPr>
    </w:p>
    <w:p w14:paraId="5CCDDC49" w14:textId="338B2173" w:rsidR="0014096C" w:rsidRPr="00710D82" w:rsidRDefault="0014096C" w:rsidP="006964F7">
      <w:pPr>
        <w:rPr>
          <w:rFonts w:ascii="Verdana" w:hAnsi="Verdana" w:cs="Arial"/>
          <w:i w:val="0"/>
          <w:sz w:val="22"/>
          <w:szCs w:val="22"/>
        </w:rPr>
      </w:pPr>
      <w:r w:rsidRPr="00292AE9">
        <w:rPr>
          <w:rFonts w:ascii="Verdana" w:hAnsi="Verdana" w:cs="Arial"/>
          <w:i w:val="0"/>
          <w:sz w:val="22"/>
          <w:szCs w:val="22"/>
        </w:rPr>
        <w:t>Este eje hace referencia a las acciones que las entidades públicas deben implementar en materia de diversidad, inclusión y equidad, así como la prevención, atención y medidas de protección de todas las formas de violencias contra las mujeres y basadas en género y/o cualquier otro tipo de discriminación por razón de raza, etnia, religión, discapacidad u otra razón.</w:t>
      </w:r>
    </w:p>
    <w:p w14:paraId="6D54DEB0" w14:textId="77777777" w:rsidR="0014096C" w:rsidRPr="00292AE9" w:rsidRDefault="0014096C" w:rsidP="002D2B43">
      <w:pPr>
        <w:ind w:left="284" w:right="49"/>
        <w:rPr>
          <w:rFonts w:ascii="Verdana" w:hAnsi="Verdana" w:cs="Arial"/>
          <w:b/>
          <w:bCs/>
          <w:i w:val="0"/>
          <w:iCs/>
          <w:sz w:val="22"/>
          <w:szCs w:val="22"/>
        </w:rPr>
      </w:pPr>
    </w:p>
    <w:p w14:paraId="78C2CDD7" w14:textId="3B2DF676" w:rsidR="0014096C" w:rsidRPr="00292AE9" w:rsidRDefault="0014096C" w:rsidP="002D2B43">
      <w:pPr>
        <w:tabs>
          <w:tab w:val="left" w:pos="8505"/>
        </w:tabs>
        <w:ind w:left="284" w:right="49"/>
        <w:rPr>
          <w:rFonts w:ascii="Verdana" w:hAnsi="Verdana" w:cs="Arial"/>
          <w:b/>
          <w:bCs/>
          <w:i w:val="0"/>
          <w:iCs/>
          <w:sz w:val="22"/>
          <w:szCs w:val="22"/>
        </w:rPr>
      </w:pPr>
      <w:r w:rsidRPr="00292AE9">
        <w:rPr>
          <w:rFonts w:ascii="Verdana" w:hAnsi="Verdana" w:cs="Arial"/>
          <w:b/>
          <w:bCs/>
          <w:i w:val="0"/>
          <w:iCs/>
          <w:sz w:val="22"/>
          <w:szCs w:val="22"/>
        </w:rPr>
        <w:t>8.3.1 FOMENTO DE LA INCLUSIÓN, LA DIVERSIDAD Y LA EQUIDAD:</w:t>
      </w:r>
    </w:p>
    <w:p w14:paraId="6E6E0FC2" w14:textId="77777777" w:rsidR="0014096C" w:rsidRPr="00292AE9" w:rsidRDefault="0014096C" w:rsidP="002D2B43">
      <w:pPr>
        <w:tabs>
          <w:tab w:val="left" w:pos="8505"/>
        </w:tabs>
        <w:ind w:left="284" w:right="49"/>
        <w:rPr>
          <w:rFonts w:ascii="Verdana" w:hAnsi="Verdana" w:cs="Arial"/>
          <w:b/>
          <w:bCs/>
          <w:i w:val="0"/>
          <w:iCs/>
          <w:sz w:val="22"/>
          <w:szCs w:val="22"/>
        </w:rPr>
      </w:pPr>
    </w:p>
    <w:p w14:paraId="2FD820CD" w14:textId="116F194A" w:rsidR="0014096C" w:rsidRDefault="0014096C" w:rsidP="002D2B43">
      <w:pPr>
        <w:tabs>
          <w:tab w:val="left" w:pos="8505"/>
        </w:tabs>
        <w:ind w:left="284" w:right="49"/>
        <w:rPr>
          <w:rFonts w:ascii="Verdana" w:hAnsi="Verdana"/>
          <w:i w:val="0"/>
          <w:iCs/>
          <w:sz w:val="22"/>
          <w:szCs w:val="22"/>
        </w:rPr>
      </w:pPr>
      <w:r w:rsidRPr="00292AE9">
        <w:rPr>
          <w:rFonts w:ascii="Verdana" w:hAnsi="Verdana"/>
          <w:i w:val="0"/>
          <w:iCs/>
          <w:sz w:val="22"/>
          <w:szCs w:val="22"/>
        </w:rPr>
        <w:lastRenderedPageBreak/>
        <w:t>Este componente hace referencia a aquellas actividades encaminadas a promover la inclusión laboral, la diversidad y la equidad en el ámbito laboral y a prevenir prácticas irregulares en cumplimiento de la normativa vigente con el fin de contribuir a la construcción de un buen ambiente laboral y crear espacios seguros y diversos para el mejoramiento continuo de la calidad de vida de las servidoras y los servidores públicos. En este sentido, este componente lo integran, entre otras, las siguientes estrategias: Realizar talleres o charlas con el propósito de fomentar la inclusión laboral, la diversidad y la equidad y sensibilizar a las servidoras y los servidores públicos sobre la importancia de estas temáticas; adelantar acciones para prevenir, detectar y proteger actuaciones discriminatorias o de trato desigual para las servidoras y los servidores públicos pertenecientes a grupos racializados y étnicos (</w:t>
      </w:r>
      <w:proofErr w:type="spellStart"/>
      <w:r w:rsidRPr="00292AE9">
        <w:rPr>
          <w:rFonts w:ascii="Verdana" w:hAnsi="Verdana"/>
          <w:i w:val="0"/>
          <w:iCs/>
          <w:sz w:val="22"/>
          <w:szCs w:val="22"/>
        </w:rPr>
        <w:t>Rrom</w:t>
      </w:r>
      <w:proofErr w:type="spellEnd"/>
      <w:r w:rsidRPr="00292AE9">
        <w:rPr>
          <w:rFonts w:ascii="Verdana" w:hAnsi="Verdana"/>
          <w:i w:val="0"/>
          <w:iCs/>
          <w:sz w:val="22"/>
          <w:szCs w:val="22"/>
        </w:rPr>
        <w:t>; raizal; palenquero; negro; afrocolombiano; indígena, entre otros), así como otros grupos poblaciones tales como jóvenes, mujeres, personas con discapacidad, víctimas del conflicto armando y población LGBTIQ+.</w:t>
      </w:r>
    </w:p>
    <w:p w14:paraId="42DFFDBB" w14:textId="77777777" w:rsidR="005F5E2E" w:rsidRPr="00292AE9" w:rsidRDefault="005F5E2E" w:rsidP="00015BBF">
      <w:pPr>
        <w:tabs>
          <w:tab w:val="left" w:pos="8505"/>
        </w:tabs>
        <w:ind w:right="49"/>
        <w:rPr>
          <w:rFonts w:ascii="Verdana" w:hAnsi="Verdana"/>
          <w:i w:val="0"/>
          <w:iCs/>
          <w:sz w:val="22"/>
          <w:szCs w:val="22"/>
        </w:rPr>
      </w:pPr>
    </w:p>
    <w:p w14:paraId="01EA831F" w14:textId="77777777" w:rsidR="0014096C" w:rsidRPr="00292AE9" w:rsidRDefault="0014096C" w:rsidP="00710D82">
      <w:pPr>
        <w:tabs>
          <w:tab w:val="left" w:pos="8505"/>
        </w:tabs>
        <w:ind w:right="49"/>
        <w:rPr>
          <w:rFonts w:ascii="Verdana" w:hAnsi="Verdana" w:cs="Arial"/>
          <w:b/>
          <w:bCs/>
          <w:i w:val="0"/>
          <w:iCs/>
          <w:sz w:val="22"/>
          <w:szCs w:val="22"/>
        </w:rPr>
      </w:pPr>
    </w:p>
    <w:p w14:paraId="718A8516" w14:textId="47691E40" w:rsidR="0014096C" w:rsidRPr="00292AE9" w:rsidRDefault="0014096C" w:rsidP="002D2B43">
      <w:pPr>
        <w:tabs>
          <w:tab w:val="left" w:pos="8505"/>
        </w:tabs>
        <w:ind w:left="284" w:right="49"/>
        <w:rPr>
          <w:rFonts w:ascii="Verdana" w:hAnsi="Verdana" w:cs="Arial"/>
          <w:b/>
          <w:bCs/>
          <w:i w:val="0"/>
          <w:sz w:val="22"/>
          <w:szCs w:val="22"/>
        </w:rPr>
      </w:pPr>
      <w:r w:rsidRPr="00292AE9">
        <w:rPr>
          <w:rFonts w:ascii="Verdana" w:hAnsi="Verdana" w:cs="Arial"/>
          <w:b/>
          <w:bCs/>
          <w:i w:val="0"/>
          <w:iCs/>
          <w:sz w:val="22"/>
          <w:szCs w:val="22"/>
        </w:rPr>
        <w:t xml:space="preserve">8.3.2 </w:t>
      </w:r>
      <w:r w:rsidRPr="00292AE9">
        <w:rPr>
          <w:rFonts w:ascii="Verdana" w:hAnsi="Verdana" w:cs="Arial"/>
          <w:b/>
          <w:bCs/>
          <w:i w:val="0"/>
          <w:sz w:val="22"/>
          <w:szCs w:val="22"/>
        </w:rPr>
        <w:t>PREVENCIÓN, ATENCIÓN Y MEDIDAS DE PROTECCIÓN:</w:t>
      </w:r>
    </w:p>
    <w:p w14:paraId="2A3AA53E" w14:textId="77777777" w:rsidR="0014096C" w:rsidRPr="00292AE9" w:rsidRDefault="0014096C" w:rsidP="002D2B43">
      <w:pPr>
        <w:tabs>
          <w:tab w:val="left" w:pos="8505"/>
        </w:tabs>
        <w:ind w:left="284" w:right="49"/>
        <w:rPr>
          <w:rFonts w:ascii="Verdana" w:hAnsi="Verdana" w:cs="Arial"/>
          <w:b/>
          <w:bCs/>
          <w:i w:val="0"/>
          <w:sz w:val="22"/>
          <w:szCs w:val="22"/>
        </w:rPr>
      </w:pPr>
    </w:p>
    <w:p w14:paraId="3B209696" w14:textId="7B8F02F4" w:rsidR="0014096C" w:rsidRPr="00710D82" w:rsidRDefault="00A778FF" w:rsidP="00710D82">
      <w:pPr>
        <w:tabs>
          <w:tab w:val="left" w:pos="8505"/>
        </w:tabs>
        <w:ind w:left="284" w:right="49"/>
        <w:rPr>
          <w:rFonts w:ascii="Verdana" w:hAnsi="Verdana" w:cs="Arial"/>
          <w:b/>
          <w:bCs/>
          <w:i w:val="0"/>
          <w:iCs/>
          <w:sz w:val="22"/>
          <w:szCs w:val="22"/>
        </w:rPr>
      </w:pPr>
      <w:r w:rsidRPr="00292AE9">
        <w:rPr>
          <w:rFonts w:ascii="Verdana" w:hAnsi="Verdana"/>
          <w:i w:val="0"/>
          <w:iCs/>
          <w:sz w:val="22"/>
          <w:szCs w:val="22"/>
        </w:rPr>
        <w:t>Este componente tiene que ver con aquellas actividades relacionadas con la prevención, atención y medidas de protección de todas las formas de violencias contra las mujeres y basadas en género y/o cualquier otro tipo de discriminación por razón de raza, etnia, religión, discapacidad u otra razón. Es por ello, que este componente lo integran, entre otras, las siguientes iniciativas: Adelantar talleres o charlas relacionadas con la identificación y detección de situaciones asociadas al acoso laboral, acoso sexual, violencia física, violencia psicológica u otros tipos de violencias contra las mujeres y basadas en género, y/o cualquier tipo de discriminación; desarrollar actividades orientadas a la prevención, atención y protección de situaciones asociadas al acoso laboral, acoso sexual, violencia física, violencia psicológica u otros tipos de violencias contra las mujeres y basadas en género, y/o cualquier tipo de discriminación.</w:t>
      </w:r>
    </w:p>
    <w:p w14:paraId="60FB6C0D" w14:textId="4FC4131C" w:rsidR="006964F7" w:rsidRPr="00292AE9" w:rsidRDefault="006964F7" w:rsidP="00015BBF">
      <w:pPr>
        <w:pStyle w:val="Ttulo1"/>
        <w:numPr>
          <w:ilvl w:val="1"/>
          <w:numId w:val="6"/>
        </w:numPr>
        <w:tabs>
          <w:tab w:val="left" w:pos="567"/>
        </w:tabs>
        <w:ind w:left="284" w:hanging="284"/>
        <w:rPr>
          <w:rFonts w:ascii="Verdana" w:hAnsi="Verdana" w:cs="Arial"/>
          <w:b/>
          <w:bCs/>
          <w:i w:val="0"/>
          <w:iCs/>
          <w:color w:val="009999"/>
          <w:sz w:val="22"/>
          <w:szCs w:val="22"/>
        </w:rPr>
      </w:pPr>
      <w:bookmarkStart w:id="32" w:name="_Toc153233329"/>
      <w:bookmarkStart w:id="33" w:name="_Toc184807752"/>
      <w:r w:rsidRPr="00292AE9">
        <w:rPr>
          <w:rFonts w:ascii="Verdana" w:eastAsia="Calibri" w:hAnsi="Verdana"/>
          <w:b/>
          <w:bCs/>
          <w:i w:val="0"/>
          <w:iCs/>
          <w:color w:val="009999"/>
          <w:sz w:val="24"/>
          <w:szCs w:val="24"/>
        </w:rPr>
        <w:t xml:space="preserve">EJE 4: </w:t>
      </w:r>
      <w:bookmarkEnd w:id="32"/>
      <w:r w:rsidR="00CC5229" w:rsidRPr="00292AE9">
        <w:rPr>
          <w:rFonts w:ascii="Verdana" w:eastAsia="Calibri" w:hAnsi="Verdana"/>
          <w:b/>
          <w:bCs/>
          <w:i w:val="0"/>
          <w:iCs/>
          <w:color w:val="009999"/>
          <w:sz w:val="24"/>
          <w:szCs w:val="24"/>
        </w:rPr>
        <w:t>TRANSFORMACIÓN DIGITAL</w:t>
      </w:r>
      <w:bookmarkEnd w:id="33"/>
      <w:r w:rsidR="00CC5229" w:rsidRPr="00292AE9">
        <w:rPr>
          <w:rFonts w:ascii="Verdana" w:eastAsia="Calibri" w:hAnsi="Verdana"/>
          <w:b/>
          <w:bCs/>
          <w:i w:val="0"/>
          <w:iCs/>
          <w:color w:val="009999"/>
          <w:sz w:val="24"/>
          <w:szCs w:val="24"/>
        </w:rPr>
        <w:t xml:space="preserve"> </w:t>
      </w:r>
    </w:p>
    <w:p w14:paraId="5679B96C" w14:textId="77777777" w:rsidR="00A778FF" w:rsidRPr="00292AE9" w:rsidRDefault="00A778FF" w:rsidP="006964F7">
      <w:pPr>
        <w:rPr>
          <w:rFonts w:ascii="Verdana" w:hAnsi="Verdana" w:cs="Arial"/>
          <w:i w:val="0"/>
          <w:iCs/>
          <w:sz w:val="22"/>
          <w:szCs w:val="22"/>
        </w:rPr>
      </w:pPr>
    </w:p>
    <w:p w14:paraId="56FEFD95" w14:textId="3871441A" w:rsidR="00E51B7C" w:rsidRDefault="00E51B7C" w:rsidP="00710D82">
      <w:pPr>
        <w:ind w:right="191"/>
        <w:rPr>
          <w:rFonts w:ascii="Verdana" w:hAnsi="Verdana" w:cs="Arial"/>
          <w:i w:val="0"/>
          <w:iCs/>
          <w:sz w:val="22"/>
          <w:szCs w:val="22"/>
        </w:rPr>
      </w:pPr>
      <w:r w:rsidRPr="00292AE9">
        <w:rPr>
          <w:rFonts w:ascii="Verdana" w:hAnsi="Verdana" w:cs="Arial"/>
          <w:i w:val="0"/>
          <w:iCs/>
          <w:sz w:val="22"/>
          <w:szCs w:val="22"/>
        </w:rPr>
        <w:t>La Cuarta Revolución Industrial trae un reto inmediato de transformación de las empresas y de las entidades públicas hacia organizaciones inteligentes, aplicando tecnología, datos y nuevas necesidades que trascienden barreras físicas y conectan al mundo, t</w:t>
      </w:r>
      <w:r w:rsidRPr="00292AE9">
        <w:rPr>
          <w:rFonts w:ascii="Verdana" w:hAnsi="Verdana" w:cs="Arial"/>
          <w:i w:val="0"/>
          <w:sz w:val="22"/>
          <w:szCs w:val="22"/>
        </w:rPr>
        <w:t>oda vez que permite a las entidades a través de las herramientas digitales obtener mayor cantidad de información respecto de sus servidoras y servidores y con ello facilitar la comunicación, así como agilizar y simplificar los procesos y procedimientos para la gestión del bienestar</w:t>
      </w:r>
    </w:p>
    <w:p w14:paraId="368FD16F" w14:textId="77777777" w:rsidR="003733BA" w:rsidRPr="00710D82" w:rsidRDefault="003733BA" w:rsidP="00710D82">
      <w:pPr>
        <w:ind w:right="191"/>
        <w:rPr>
          <w:rFonts w:ascii="Verdana" w:hAnsi="Verdana" w:cs="Arial"/>
          <w:i w:val="0"/>
          <w:iCs/>
          <w:sz w:val="22"/>
          <w:szCs w:val="22"/>
        </w:rPr>
      </w:pPr>
    </w:p>
    <w:p w14:paraId="0F532CDA" w14:textId="77777777" w:rsidR="00E51B7C" w:rsidRPr="00292AE9" w:rsidRDefault="00E51B7C" w:rsidP="00F7446F">
      <w:pPr>
        <w:pStyle w:val="Ttulo1"/>
        <w:numPr>
          <w:ilvl w:val="2"/>
          <w:numId w:val="6"/>
        </w:numPr>
        <w:ind w:left="284" w:right="191" w:firstLine="0"/>
        <w:rPr>
          <w:rFonts w:ascii="Verdana" w:eastAsia="Calibri" w:hAnsi="Verdana"/>
          <w:b/>
          <w:bCs/>
          <w:i w:val="0"/>
          <w:iCs/>
          <w:color w:val="auto"/>
          <w:sz w:val="22"/>
          <w:szCs w:val="22"/>
        </w:rPr>
      </w:pPr>
      <w:bookmarkStart w:id="34" w:name="_Toc184807753"/>
      <w:r w:rsidRPr="00292AE9">
        <w:rPr>
          <w:rFonts w:ascii="Verdana" w:eastAsia="Calibri" w:hAnsi="Verdana"/>
          <w:b/>
          <w:bCs/>
          <w:i w:val="0"/>
          <w:iCs/>
          <w:color w:val="auto"/>
          <w:sz w:val="22"/>
          <w:szCs w:val="22"/>
        </w:rPr>
        <w:t>CREACIÓN DE CULTURA DIGITAL PARA EL BIENESTAR</w:t>
      </w:r>
      <w:bookmarkEnd w:id="34"/>
    </w:p>
    <w:p w14:paraId="04EC6265" w14:textId="77777777" w:rsidR="00E51B7C" w:rsidRPr="00292AE9" w:rsidRDefault="00E51B7C" w:rsidP="005A4D8B">
      <w:pPr>
        <w:ind w:left="284" w:right="191"/>
        <w:rPr>
          <w:rFonts w:ascii="Verdana" w:hAnsi="Verdana" w:cs="Arial"/>
          <w:i w:val="0"/>
          <w:iCs/>
          <w:sz w:val="22"/>
          <w:szCs w:val="22"/>
        </w:rPr>
      </w:pPr>
    </w:p>
    <w:p w14:paraId="130154A9" w14:textId="2B693096" w:rsidR="00E51B7C" w:rsidRPr="00292AE9" w:rsidRDefault="001D010D" w:rsidP="005A4D8B">
      <w:pPr>
        <w:pStyle w:val="Prrafodelista"/>
        <w:ind w:left="284" w:right="191"/>
        <w:jc w:val="both"/>
        <w:rPr>
          <w:rFonts w:ascii="Verdana" w:hAnsi="Verdana" w:cs="Arial"/>
        </w:rPr>
      </w:pPr>
      <w:r w:rsidRPr="00292AE9">
        <w:rPr>
          <w:rFonts w:ascii="Verdana" w:hAnsi="Verdana" w:cs="Arial"/>
        </w:rPr>
        <w:lastRenderedPageBreak/>
        <w:t>Este componente hace referencia a la importancia de la creación de una cultura digital para facilitar a las servidoras y los servidores de las entidades la gestión de flujo de trabajo, la distribución y automatización de tareas y la flexibilidad laboral, entre muchos otros beneficios. En este sentido, desde estos aspectos se debe desarrollar una transformación transversal hacia la digitalización a través de diferentes canales de comunicación y herramientas, que permitan aplicar las nuevas estrategias y conocimientos.</w:t>
      </w:r>
    </w:p>
    <w:p w14:paraId="1888D5BD" w14:textId="77777777" w:rsidR="001D010D" w:rsidRPr="00292AE9" w:rsidRDefault="001D010D" w:rsidP="005A4D8B">
      <w:pPr>
        <w:pStyle w:val="Prrafodelista"/>
        <w:ind w:left="284" w:right="191"/>
        <w:jc w:val="both"/>
        <w:rPr>
          <w:rFonts w:ascii="Verdana" w:hAnsi="Verdana" w:cs="Arial"/>
        </w:rPr>
      </w:pPr>
    </w:p>
    <w:p w14:paraId="1717C790" w14:textId="695BE0D9" w:rsidR="003733BA" w:rsidRPr="00B96E35" w:rsidRDefault="001D010D" w:rsidP="00B96E35">
      <w:pPr>
        <w:pStyle w:val="Prrafodelista"/>
        <w:ind w:left="284" w:right="191"/>
        <w:jc w:val="both"/>
        <w:rPr>
          <w:rFonts w:ascii="Verdana" w:hAnsi="Verdana" w:cs="Arial"/>
          <w:iCs/>
        </w:rPr>
      </w:pPr>
      <w:r w:rsidRPr="00292AE9">
        <w:rPr>
          <w:rFonts w:ascii="Verdana" w:hAnsi="Verdana" w:cs="Arial"/>
          <w:iCs/>
        </w:rPr>
        <w:t>Así mismo trabajar de manera articulada las áreas de talento humano y las áreas de TIC de la entidad para desarrollar o adoptar aplicaciones que les permitan a las servidoras y los servidores públicos adelantar de manera más ágil y eficiente los trámites administrativos, evaluar las brechas de conocimiento, así como sus gustos y preferencias.</w:t>
      </w:r>
    </w:p>
    <w:p w14:paraId="3519A5D8" w14:textId="77777777" w:rsidR="00E51B7C" w:rsidRPr="00292AE9" w:rsidRDefault="00E51B7C" w:rsidP="00F7446F">
      <w:pPr>
        <w:pStyle w:val="Ttulo1"/>
        <w:numPr>
          <w:ilvl w:val="2"/>
          <w:numId w:val="6"/>
        </w:numPr>
        <w:ind w:left="284" w:right="191" w:firstLine="0"/>
        <w:rPr>
          <w:rFonts w:ascii="Verdana" w:eastAsia="Calibri" w:hAnsi="Verdana"/>
          <w:b/>
          <w:bCs/>
          <w:i w:val="0"/>
          <w:iCs/>
          <w:color w:val="auto"/>
          <w:sz w:val="22"/>
          <w:szCs w:val="22"/>
        </w:rPr>
      </w:pPr>
      <w:bookmarkStart w:id="35" w:name="_Toc184807754"/>
      <w:r w:rsidRPr="00292AE9">
        <w:rPr>
          <w:rFonts w:ascii="Verdana" w:eastAsia="Calibri" w:hAnsi="Verdana"/>
          <w:b/>
          <w:bCs/>
          <w:i w:val="0"/>
          <w:iCs/>
          <w:color w:val="auto"/>
          <w:sz w:val="22"/>
          <w:szCs w:val="22"/>
        </w:rPr>
        <w:t>ANALÍTICA DE DATOS PARA EL BIENESTAR</w:t>
      </w:r>
      <w:bookmarkEnd w:id="35"/>
    </w:p>
    <w:p w14:paraId="33FC3021" w14:textId="77777777" w:rsidR="00E51B7C" w:rsidRPr="00292AE9" w:rsidRDefault="00E51B7C" w:rsidP="005A4D8B">
      <w:pPr>
        <w:ind w:left="284" w:right="191"/>
        <w:rPr>
          <w:rFonts w:ascii="Verdana" w:hAnsi="Verdana" w:cs="Arial"/>
          <w:i w:val="0"/>
          <w:iCs/>
          <w:sz w:val="22"/>
          <w:szCs w:val="22"/>
        </w:rPr>
      </w:pPr>
    </w:p>
    <w:p w14:paraId="0B9DB329" w14:textId="5BBBC5C6" w:rsidR="0065332F" w:rsidRPr="00710D82" w:rsidRDefault="00E51B7C" w:rsidP="00710D82">
      <w:pPr>
        <w:ind w:left="284" w:right="191"/>
        <w:rPr>
          <w:rFonts w:ascii="Verdana" w:hAnsi="Verdana" w:cs="Arial"/>
          <w:i w:val="0"/>
          <w:sz w:val="22"/>
          <w:szCs w:val="22"/>
        </w:rPr>
      </w:pPr>
      <w:r w:rsidRPr="00292AE9">
        <w:rPr>
          <w:rFonts w:ascii="Verdana" w:hAnsi="Verdana" w:cs="Arial"/>
          <w:i w:val="0"/>
          <w:iCs/>
          <w:sz w:val="22"/>
          <w:szCs w:val="22"/>
        </w:rPr>
        <w:t>Tiene el propósito de facilitar la asertiva toma de decisiones, la segmentación y caracterización de la población objetivo y la obtención de información relevante para la implementación de programas de bienestar. Las áreas de talento humano deberán preparar a los servidores en la analítica de datos (</w:t>
      </w:r>
      <w:proofErr w:type="spellStart"/>
      <w:r w:rsidRPr="00292AE9">
        <w:rPr>
          <w:rFonts w:ascii="Verdana" w:hAnsi="Verdana" w:cs="Arial"/>
          <w:i w:val="0"/>
          <w:iCs/>
          <w:sz w:val="22"/>
          <w:szCs w:val="22"/>
        </w:rPr>
        <w:t>big</w:t>
      </w:r>
      <w:proofErr w:type="spellEnd"/>
      <w:r w:rsidRPr="00292AE9">
        <w:rPr>
          <w:rFonts w:ascii="Verdana" w:hAnsi="Verdana" w:cs="Arial"/>
          <w:i w:val="0"/>
          <w:iCs/>
          <w:sz w:val="22"/>
          <w:szCs w:val="22"/>
        </w:rPr>
        <w:t xml:space="preserve"> data), mecanismos de recolección e interpretación de la información disponible en la entidad en lo relacionado con los servidores públicos. Así mismo, las capacitaciones estarán orientadas a la protección de la información (habeas data)</w:t>
      </w:r>
      <w:r w:rsidR="0065332F" w:rsidRPr="00292AE9">
        <w:rPr>
          <w:rFonts w:ascii="Verdana" w:hAnsi="Verdana" w:cs="Arial"/>
          <w:i w:val="0"/>
          <w:iCs/>
          <w:sz w:val="22"/>
          <w:szCs w:val="22"/>
        </w:rPr>
        <w:t xml:space="preserve"> </w:t>
      </w:r>
      <w:r w:rsidR="0065332F" w:rsidRPr="00292AE9">
        <w:rPr>
          <w:rFonts w:ascii="Verdana" w:hAnsi="Verdana" w:cs="Arial"/>
          <w:i w:val="0"/>
          <w:sz w:val="22"/>
          <w:szCs w:val="22"/>
        </w:rPr>
        <w:t>para contribuir a la mejora de la eficiencia de su labor; creación y/o apropiación de redes, sistemas de información e inteligencia artificial para la toma de decisiones en materia de bienestar que permitan conocer gustos y preferencias de las servidoras y los servidores públicos en aspectos relacionados con la salud, la educación, la vida familiar, entre otros</w:t>
      </w:r>
      <w:r w:rsidR="00532F7B" w:rsidRPr="00292AE9">
        <w:rPr>
          <w:rFonts w:ascii="Verdana" w:hAnsi="Verdana" w:cs="Arial"/>
          <w:i w:val="0"/>
          <w:sz w:val="22"/>
          <w:szCs w:val="22"/>
        </w:rPr>
        <w:t>.</w:t>
      </w:r>
    </w:p>
    <w:p w14:paraId="469D4498" w14:textId="77777777" w:rsidR="00E51B7C" w:rsidRPr="00292AE9" w:rsidRDefault="00E51B7C" w:rsidP="00F7446F">
      <w:pPr>
        <w:pStyle w:val="Ttulo1"/>
        <w:numPr>
          <w:ilvl w:val="2"/>
          <w:numId w:val="6"/>
        </w:numPr>
        <w:ind w:left="284" w:right="191" w:firstLine="0"/>
        <w:rPr>
          <w:rFonts w:ascii="Verdana" w:eastAsia="Calibri" w:hAnsi="Verdana"/>
          <w:b/>
          <w:bCs/>
          <w:i w:val="0"/>
          <w:iCs/>
          <w:color w:val="auto"/>
          <w:sz w:val="22"/>
          <w:szCs w:val="22"/>
        </w:rPr>
      </w:pPr>
      <w:bookmarkStart w:id="36" w:name="_Toc184807755"/>
      <w:r w:rsidRPr="00292AE9">
        <w:rPr>
          <w:rFonts w:ascii="Verdana" w:eastAsia="Calibri" w:hAnsi="Verdana"/>
          <w:b/>
          <w:bCs/>
          <w:i w:val="0"/>
          <w:iCs/>
          <w:color w:val="auto"/>
          <w:sz w:val="22"/>
          <w:szCs w:val="22"/>
        </w:rPr>
        <w:t>CREACIÓN DE ECOSISTEMAS DIGITALES</w:t>
      </w:r>
      <w:bookmarkEnd w:id="36"/>
    </w:p>
    <w:p w14:paraId="1A5D5FC6" w14:textId="77777777" w:rsidR="00E51B7C" w:rsidRPr="00292AE9" w:rsidRDefault="00E51B7C" w:rsidP="005A4D8B">
      <w:pPr>
        <w:ind w:left="284" w:right="191"/>
        <w:rPr>
          <w:rFonts w:ascii="Verdana" w:hAnsi="Verdana" w:cs="Arial"/>
          <w:b/>
          <w:bCs/>
          <w:i w:val="0"/>
          <w:iCs/>
          <w:sz w:val="22"/>
          <w:szCs w:val="22"/>
        </w:rPr>
      </w:pPr>
    </w:p>
    <w:p w14:paraId="004D0C36" w14:textId="064F915E" w:rsidR="00A778FF" w:rsidRPr="003733BA" w:rsidRDefault="00E51B7C" w:rsidP="003733BA">
      <w:pPr>
        <w:ind w:left="284" w:right="191"/>
        <w:rPr>
          <w:rFonts w:ascii="Verdana" w:hAnsi="Verdana" w:cs="Arial"/>
          <w:sz w:val="22"/>
          <w:szCs w:val="22"/>
        </w:rPr>
      </w:pPr>
      <w:r w:rsidRPr="00292AE9">
        <w:rPr>
          <w:rFonts w:ascii="Verdana" w:hAnsi="Verdana" w:cs="Arial"/>
          <w:i w:val="0"/>
          <w:iCs/>
          <w:sz w:val="22"/>
          <w:szCs w:val="22"/>
        </w:rPr>
        <w:t>Con el propósito de facilitar el trabajo de los servidores públicos, generar flexibilidad en las entidades y organizar los tiempos y flujos de trabaj</w:t>
      </w:r>
      <w:r w:rsidR="00D9636F" w:rsidRPr="00292AE9">
        <w:rPr>
          <w:rFonts w:ascii="Verdana" w:hAnsi="Verdana" w:cs="Arial"/>
          <w:i w:val="0"/>
          <w:iCs/>
          <w:sz w:val="22"/>
          <w:szCs w:val="22"/>
        </w:rPr>
        <w:t>o,</w:t>
      </w:r>
      <w:r w:rsidR="00D9636F" w:rsidRPr="00292AE9">
        <w:rPr>
          <w:rFonts w:ascii="Verdana" w:hAnsi="Verdana" w:cs="Arial"/>
          <w:iCs/>
          <w:sz w:val="22"/>
          <w:szCs w:val="22"/>
        </w:rPr>
        <w:t xml:space="preserve"> </w:t>
      </w:r>
      <w:r w:rsidR="00D9636F" w:rsidRPr="00292AE9">
        <w:rPr>
          <w:rFonts w:ascii="Verdana" w:hAnsi="Verdana" w:cs="Arial"/>
          <w:i w:val="0"/>
          <w:sz w:val="22"/>
          <w:szCs w:val="22"/>
        </w:rPr>
        <w:t>aumentar la comunicación interna, acceder de manera rápida a la información disponible, entre otros beneficios.</w:t>
      </w:r>
      <w:r w:rsidR="00D9636F" w:rsidRPr="00292AE9">
        <w:rPr>
          <w:rFonts w:ascii="Verdana" w:hAnsi="Verdana" w:cs="Arial"/>
          <w:iCs/>
          <w:sz w:val="22"/>
          <w:szCs w:val="22"/>
        </w:rPr>
        <w:t xml:space="preserve"> </w:t>
      </w:r>
      <w:r w:rsidR="00D9636F" w:rsidRPr="00292AE9">
        <w:rPr>
          <w:rFonts w:ascii="Verdana" w:hAnsi="Verdana" w:cs="Arial"/>
          <w:i w:val="0"/>
          <w:iCs/>
          <w:sz w:val="22"/>
          <w:szCs w:val="22"/>
        </w:rPr>
        <w:t>L</w:t>
      </w:r>
      <w:r w:rsidRPr="00292AE9">
        <w:rPr>
          <w:rFonts w:ascii="Verdana" w:hAnsi="Verdana" w:cs="Arial"/>
          <w:i w:val="0"/>
          <w:iCs/>
          <w:sz w:val="22"/>
          <w:szCs w:val="22"/>
        </w:rPr>
        <w:t>as áreas de talento humano de las entidades públicas deberán gestionar la creación e implementación de ecosistemas digitales enfocados en el bienestar de los servidores públicos</w:t>
      </w:r>
      <w:r w:rsidRPr="00292AE9">
        <w:rPr>
          <w:rFonts w:ascii="Verdana" w:hAnsi="Verdana" w:cs="Arial"/>
          <w:sz w:val="22"/>
          <w:szCs w:val="22"/>
        </w:rPr>
        <w:t>.</w:t>
      </w:r>
    </w:p>
    <w:p w14:paraId="7D2D089B" w14:textId="77777777" w:rsidR="006964F7" w:rsidRPr="00292AE9" w:rsidRDefault="006964F7" w:rsidP="006964F7">
      <w:pPr>
        <w:rPr>
          <w:rFonts w:ascii="Verdana" w:hAnsi="Verdana" w:cs="Arial"/>
          <w:i w:val="0"/>
          <w:iCs/>
          <w:sz w:val="22"/>
          <w:szCs w:val="22"/>
        </w:rPr>
      </w:pPr>
    </w:p>
    <w:p w14:paraId="43B02057" w14:textId="66E2F8ED" w:rsidR="006964F7" w:rsidRPr="00292AE9" w:rsidRDefault="006964F7" w:rsidP="00015BBF">
      <w:pPr>
        <w:pStyle w:val="Ttulo1"/>
        <w:numPr>
          <w:ilvl w:val="1"/>
          <w:numId w:val="6"/>
        </w:numPr>
        <w:rPr>
          <w:rFonts w:ascii="Verdana" w:eastAsia="Calibri" w:hAnsi="Verdana"/>
          <w:b/>
          <w:bCs/>
          <w:i w:val="0"/>
          <w:iCs/>
          <w:color w:val="009999"/>
          <w:sz w:val="24"/>
          <w:szCs w:val="24"/>
        </w:rPr>
      </w:pPr>
      <w:r w:rsidRPr="00292AE9">
        <w:rPr>
          <w:rFonts w:ascii="Verdana" w:eastAsia="Calibri" w:hAnsi="Verdana"/>
          <w:b/>
          <w:bCs/>
          <w:i w:val="0"/>
          <w:iCs/>
          <w:color w:val="009999"/>
          <w:sz w:val="24"/>
          <w:szCs w:val="24"/>
        </w:rPr>
        <w:t xml:space="preserve"> </w:t>
      </w:r>
      <w:bookmarkStart w:id="37" w:name="_Toc153233330"/>
      <w:bookmarkStart w:id="38" w:name="_Toc184807756"/>
      <w:r w:rsidRPr="00292AE9">
        <w:rPr>
          <w:rFonts w:ascii="Verdana" w:eastAsia="Calibri" w:hAnsi="Verdana"/>
          <w:b/>
          <w:bCs/>
          <w:i w:val="0"/>
          <w:iCs/>
          <w:color w:val="009999"/>
          <w:sz w:val="24"/>
          <w:szCs w:val="24"/>
        </w:rPr>
        <w:t xml:space="preserve">EJE 5: </w:t>
      </w:r>
      <w:bookmarkEnd w:id="37"/>
      <w:r w:rsidR="0065332F" w:rsidRPr="00292AE9">
        <w:rPr>
          <w:rFonts w:ascii="Verdana" w:eastAsia="Calibri" w:hAnsi="Verdana"/>
          <w:b/>
          <w:bCs/>
          <w:i w:val="0"/>
          <w:iCs/>
          <w:color w:val="009999"/>
          <w:sz w:val="24"/>
          <w:szCs w:val="24"/>
        </w:rPr>
        <w:t>IDENTIDAD Y VOCACIÓN POR EL</w:t>
      </w:r>
      <w:r w:rsidR="00D9636F" w:rsidRPr="00292AE9">
        <w:rPr>
          <w:rFonts w:ascii="Verdana" w:eastAsia="Calibri" w:hAnsi="Verdana"/>
          <w:b/>
          <w:bCs/>
          <w:i w:val="0"/>
          <w:iCs/>
          <w:color w:val="009999"/>
          <w:sz w:val="24"/>
          <w:szCs w:val="24"/>
        </w:rPr>
        <w:t xml:space="preserve"> </w:t>
      </w:r>
      <w:r w:rsidR="0065332F" w:rsidRPr="00292AE9">
        <w:rPr>
          <w:rFonts w:ascii="Verdana" w:eastAsia="Calibri" w:hAnsi="Verdana"/>
          <w:b/>
          <w:bCs/>
          <w:i w:val="0"/>
          <w:iCs/>
          <w:color w:val="009999"/>
          <w:sz w:val="24"/>
          <w:szCs w:val="24"/>
        </w:rPr>
        <w:t>SERVICIO PÚBLICO</w:t>
      </w:r>
      <w:bookmarkEnd w:id="38"/>
    </w:p>
    <w:p w14:paraId="56D57129" w14:textId="77777777" w:rsidR="006964F7" w:rsidRPr="00292AE9" w:rsidRDefault="006964F7" w:rsidP="006964F7">
      <w:pPr>
        <w:rPr>
          <w:rFonts w:ascii="Verdana" w:hAnsi="Verdana" w:cs="Arial"/>
          <w:b/>
          <w:bCs/>
          <w:i w:val="0"/>
          <w:iCs/>
          <w:color w:val="9999FF"/>
          <w:sz w:val="22"/>
          <w:szCs w:val="22"/>
        </w:rPr>
      </w:pPr>
    </w:p>
    <w:p w14:paraId="0558B42B" w14:textId="008589D4" w:rsidR="003733BA" w:rsidRPr="00B96E35" w:rsidRDefault="00C06E1A" w:rsidP="006964F7">
      <w:pPr>
        <w:rPr>
          <w:rFonts w:ascii="Verdana" w:hAnsi="Verdana" w:cs="Arial"/>
          <w:i w:val="0"/>
          <w:sz w:val="22"/>
          <w:szCs w:val="22"/>
        </w:rPr>
      </w:pPr>
      <w:r w:rsidRPr="00292AE9">
        <w:rPr>
          <w:rFonts w:ascii="Verdana" w:hAnsi="Verdana" w:cs="Arial"/>
          <w:i w:val="0"/>
          <w:sz w:val="22"/>
          <w:szCs w:val="22"/>
        </w:rPr>
        <w:t xml:space="preserve">Este eje comprende acciones dirigidas encaminadas a promover en las servidoras y los servidores públicos el sentido de pertenencia y la vocación por el servicio público, con el fin de interiorizar e implementar los valores definidos en el Código de Integridad del Servicio Público y los principios de la función pública señalados en el </w:t>
      </w:r>
      <w:r w:rsidRPr="00292AE9">
        <w:rPr>
          <w:rFonts w:ascii="Verdana" w:hAnsi="Verdana" w:cs="Arial"/>
          <w:i w:val="0"/>
          <w:sz w:val="22"/>
          <w:szCs w:val="22"/>
        </w:rPr>
        <w:lastRenderedPageBreak/>
        <w:t>artículo 2 de la Ley 909 de 2004, así como entender el significado y la trascendencia en el desempeño de su labor y con ello contribuir a incrementar los niveles de confianza y satisfacción de los grupos de interés en los servicios prestados por el Estado. Para lo cual, se debe incentivar una cultura organizacional en este sentido</w:t>
      </w:r>
    </w:p>
    <w:p w14:paraId="448AD010" w14:textId="77777777" w:rsidR="003733BA" w:rsidRPr="00292AE9" w:rsidRDefault="003733BA" w:rsidP="006964F7">
      <w:pPr>
        <w:rPr>
          <w:rFonts w:ascii="Verdana" w:hAnsi="Verdana" w:cs="Arial"/>
          <w:b/>
          <w:bCs/>
          <w:i w:val="0"/>
          <w:sz w:val="22"/>
          <w:szCs w:val="22"/>
        </w:rPr>
      </w:pPr>
    </w:p>
    <w:p w14:paraId="4ACE764D" w14:textId="1303A642" w:rsidR="00C06E1A" w:rsidRPr="00292AE9" w:rsidRDefault="00C06E1A" w:rsidP="005A4D8B">
      <w:pPr>
        <w:ind w:left="284"/>
        <w:rPr>
          <w:rFonts w:ascii="Verdana" w:hAnsi="Verdana" w:cs="Arial"/>
          <w:b/>
          <w:bCs/>
          <w:i w:val="0"/>
          <w:sz w:val="22"/>
          <w:szCs w:val="22"/>
        </w:rPr>
      </w:pPr>
      <w:r w:rsidRPr="00292AE9">
        <w:rPr>
          <w:rFonts w:ascii="Verdana" w:hAnsi="Verdana" w:cs="Arial"/>
          <w:b/>
          <w:bCs/>
          <w:i w:val="0"/>
          <w:sz w:val="22"/>
          <w:szCs w:val="22"/>
        </w:rPr>
        <w:t>8.5.1 FOMENTO DEL SENTIDO DE PERTENENCIA Y LA VOCACIÓN POR EL SERVICIO PÚBLICO</w:t>
      </w:r>
    </w:p>
    <w:p w14:paraId="5E9D3BF4" w14:textId="77777777" w:rsidR="005A4D8B" w:rsidRPr="00292AE9" w:rsidRDefault="005A4D8B" w:rsidP="005A4D8B">
      <w:pPr>
        <w:ind w:left="284"/>
        <w:rPr>
          <w:rFonts w:ascii="Verdana" w:hAnsi="Verdana" w:cs="Arial"/>
          <w:b/>
          <w:bCs/>
          <w:i w:val="0"/>
          <w:sz w:val="22"/>
          <w:szCs w:val="22"/>
        </w:rPr>
      </w:pPr>
    </w:p>
    <w:p w14:paraId="40E51E44" w14:textId="30C6E9F3" w:rsidR="005A4D8B" w:rsidRPr="00292AE9" w:rsidRDefault="005A4D8B" w:rsidP="005A4D8B">
      <w:pPr>
        <w:ind w:left="284"/>
        <w:rPr>
          <w:rFonts w:ascii="Verdana" w:hAnsi="Verdana" w:cs="Arial"/>
          <w:i w:val="0"/>
          <w:iCs/>
          <w:sz w:val="22"/>
          <w:szCs w:val="22"/>
        </w:rPr>
      </w:pPr>
      <w:r w:rsidRPr="00292AE9">
        <w:rPr>
          <w:rFonts w:ascii="Verdana" w:hAnsi="Verdana"/>
          <w:i w:val="0"/>
          <w:iCs/>
          <w:sz w:val="22"/>
          <w:szCs w:val="22"/>
        </w:rPr>
        <w:t>Este componente hace referencia a aquellas actividades encaminadas a desarrollar el sentido de pertenencia en las servidoras y los servidores públicos respecto de la visión, la misión y los objetivos estratégicos de la entidad, con el propósito de lograr su compromiso, que se sientan identificados con la entidad pública y entiendan la importancia de la labor que desempeñan para prestar un servicio de calidad y eficaz que satisfaga las expectativas de los grupos de interés.</w:t>
      </w:r>
    </w:p>
    <w:p w14:paraId="481EA2A2" w14:textId="77777777" w:rsidR="005A4D8B" w:rsidRPr="00292AE9" w:rsidRDefault="005A4D8B" w:rsidP="005A4D8B">
      <w:pPr>
        <w:ind w:left="284"/>
        <w:rPr>
          <w:rFonts w:ascii="Verdana" w:hAnsi="Verdana" w:cs="Arial"/>
          <w:i w:val="0"/>
          <w:iCs/>
          <w:sz w:val="22"/>
          <w:szCs w:val="22"/>
        </w:rPr>
      </w:pPr>
    </w:p>
    <w:p w14:paraId="6B7169E3" w14:textId="4D9F20CF" w:rsidR="00E51B7C" w:rsidRPr="00710D82" w:rsidRDefault="005A4D8B" w:rsidP="00710D82">
      <w:pPr>
        <w:ind w:left="284"/>
        <w:rPr>
          <w:rFonts w:ascii="Verdana" w:hAnsi="Verdana" w:cs="Arial"/>
          <w:i w:val="0"/>
          <w:iCs/>
          <w:sz w:val="22"/>
          <w:szCs w:val="22"/>
        </w:rPr>
      </w:pPr>
      <w:r w:rsidRPr="00292AE9">
        <w:rPr>
          <w:rFonts w:ascii="Verdana" w:hAnsi="Verdana" w:cs="Arial"/>
          <w:i w:val="0"/>
          <w:iCs/>
          <w:sz w:val="22"/>
          <w:szCs w:val="22"/>
        </w:rPr>
        <w:t xml:space="preserve">En consecuencia, dicho componente lo integran, entre otras, las siguientes iniciativas: Diseñar e implementar una estrategia de comunicación encaminada a desarrollar el sentido de pertenencia para fortalecer los factores que la incentivan y con ello las servidoras y los servidores públicos la entiendan, la interioricen y la pongan en práctica en su comportamiento y desempeño laboral diario; adelantar campañas con el propósito de promover en las servidoras y los servidores públicos el entendimiento y la interiorización de los valores del Código de Integridad, los principios de la Función Pública y los demás aspectos relacionados con la Política de Integridad15; realizar acciones encaminadas a reconocer y premiar a las servidoras y los servidores públicos por los logros o el cumplimiento de objetivos; organizar actividades de </w:t>
      </w:r>
      <w:proofErr w:type="spellStart"/>
      <w:r w:rsidRPr="00292AE9">
        <w:rPr>
          <w:rFonts w:ascii="Verdana" w:hAnsi="Verdana" w:cs="Arial"/>
          <w:i w:val="0"/>
          <w:iCs/>
          <w:sz w:val="22"/>
          <w:szCs w:val="22"/>
        </w:rPr>
        <w:t>team</w:t>
      </w:r>
      <w:proofErr w:type="spellEnd"/>
      <w:r w:rsidRPr="00292AE9">
        <w:rPr>
          <w:rFonts w:ascii="Verdana" w:hAnsi="Verdana" w:cs="Arial"/>
          <w:i w:val="0"/>
          <w:iCs/>
          <w:sz w:val="22"/>
          <w:szCs w:val="22"/>
        </w:rPr>
        <w:t xml:space="preserve"> </w:t>
      </w:r>
      <w:proofErr w:type="spellStart"/>
      <w:r w:rsidRPr="00292AE9">
        <w:rPr>
          <w:rFonts w:ascii="Verdana" w:hAnsi="Verdana" w:cs="Arial"/>
          <w:i w:val="0"/>
          <w:iCs/>
          <w:sz w:val="22"/>
          <w:szCs w:val="22"/>
        </w:rPr>
        <w:t>building</w:t>
      </w:r>
      <w:proofErr w:type="spellEnd"/>
      <w:r w:rsidRPr="00292AE9">
        <w:rPr>
          <w:rFonts w:ascii="Verdana" w:hAnsi="Verdana" w:cs="Arial"/>
          <w:i w:val="0"/>
          <w:iCs/>
          <w:sz w:val="22"/>
          <w:szCs w:val="22"/>
        </w:rPr>
        <w:t xml:space="preserve"> (construcción de equipos) o contratar a un experto o empresa especializada en ello, con el fin de involucrar más a las servidoras y los servidores públicos de la entidad en el fomento de los valores y el entendimiento de la importancia de la labor que desempeñan.</w:t>
      </w:r>
    </w:p>
    <w:p w14:paraId="1D7F263B" w14:textId="77777777" w:rsidR="003360A9" w:rsidRDefault="003360A9" w:rsidP="003360A9">
      <w:pPr>
        <w:rPr>
          <w:rFonts w:ascii="Verdana" w:hAnsi="Verdana" w:cs="Arial"/>
          <w:sz w:val="22"/>
          <w:szCs w:val="22"/>
        </w:rPr>
      </w:pPr>
    </w:p>
    <w:p w14:paraId="367F6427" w14:textId="2FB00D4B" w:rsidR="006964F7" w:rsidRPr="00411061" w:rsidRDefault="006964F7" w:rsidP="00411061">
      <w:pPr>
        <w:pStyle w:val="Ttulo1"/>
        <w:numPr>
          <w:ilvl w:val="0"/>
          <w:numId w:val="13"/>
        </w:numPr>
        <w:rPr>
          <w:rFonts w:ascii="Verdana" w:eastAsia="Calibri" w:hAnsi="Verdana"/>
          <w:b/>
          <w:bCs/>
          <w:i w:val="0"/>
          <w:iCs/>
          <w:color w:val="auto"/>
          <w:sz w:val="22"/>
          <w:szCs w:val="22"/>
        </w:rPr>
      </w:pPr>
      <w:bookmarkStart w:id="39" w:name="_Toc184807757"/>
      <w:r w:rsidRPr="00411061">
        <w:rPr>
          <w:rFonts w:ascii="Verdana" w:eastAsia="Calibri" w:hAnsi="Verdana"/>
          <w:b/>
          <w:bCs/>
          <w:i w:val="0"/>
          <w:iCs/>
          <w:color w:val="auto"/>
          <w:sz w:val="22"/>
          <w:szCs w:val="22"/>
        </w:rPr>
        <w:t>INDICADORES DEL PLAN DE BIENESTAR E INCENTIVOS</w:t>
      </w:r>
      <w:bookmarkEnd w:id="39"/>
      <w:r w:rsidRPr="00411061">
        <w:rPr>
          <w:rFonts w:ascii="Verdana" w:eastAsia="Calibri" w:hAnsi="Verdana"/>
          <w:b/>
          <w:bCs/>
          <w:i w:val="0"/>
          <w:iCs/>
          <w:color w:val="auto"/>
          <w:sz w:val="22"/>
          <w:szCs w:val="22"/>
        </w:rPr>
        <w:t xml:space="preserve"> </w:t>
      </w:r>
    </w:p>
    <w:p w14:paraId="4EF9C7CA" w14:textId="77777777" w:rsidR="00D9636F" w:rsidRPr="00292AE9" w:rsidRDefault="00D9636F" w:rsidP="006964F7">
      <w:pPr>
        <w:rPr>
          <w:rFonts w:ascii="Verdana" w:eastAsia="Calibri" w:hAnsi="Verdana" w:cs="Arial"/>
          <w:i w:val="0"/>
          <w:sz w:val="22"/>
          <w:szCs w:val="22"/>
        </w:rPr>
      </w:pPr>
    </w:p>
    <w:p w14:paraId="26F2B0DF" w14:textId="5A5A22E6" w:rsidR="006964F7" w:rsidRPr="00292AE9"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Es importante tener en cuenta que los procesos de evaluación del Plan de Bienestar, Estímulos e Incentivos son aquellos que permiten el seguimiento, ejecución y continuidad del plan, de tal forma que se garantice el cumplimiento de objetivos planteados y sean base de futuras propuestas, cambios y/o proyectos para la mejora de estos, para el cumplimiento de tal fin y durante la vigencia del Plan Institucional de Capacitación y Gestión.</w:t>
      </w:r>
    </w:p>
    <w:p w14:paraId="47781947" w14:textId="77777777" w:rsidR="006964F7" w:rsidRPr="00292AE9" w:rsidRDefault="006964F7" w:rsidP="006964F7">
      <w:pPr>
        <w:rPr>
          <w:rFonts w:ascii="Verdana" w:eastAsia="Calibri" w:hAnsi="Verdana" w:cs="Arial"/>
          <w:i w:val="0"/>
          <w:sz w:val="22"/>
          <w:szCs w:val="22"/>
        </w:rPr>
      </w:pPr>
    </w:p>
    <w:p w14:paraId="656E9075" w14:textId="77777777" w:rsidR="006964F7" w:rsidRPr="00292AE9" w:rsidRDefault="006964F7" w:rsidP="006964F7">
      <w:pPr>
        <w:rPr>
          <w:rFonts w:ascii="Verdana" w:eastAsia="Calibri" w:hAnsi="Verdana" w:cs="Arial"/>
          <w:i w:val="0"/>
          <w:sz w:val="22"/>
          <w:szCs w:val="22"/>
        </w:rPr>
      </w:pPr>
      <w:r w:rsidRPr="00292AE9">
        <w:rPr>
          <w:rFonts w:ascii="Verdana" w:eastAsia="Calibri" w:hAnsi="Verdana" w:cs="Arial"/>
          <w:i w:val="0"/>
          <w:sz w:val="22"/>
          <w:szCs w:val="22"/>
        </w:rPr>
        <w:t>El indicador para hacer la evaluación del Plan de Bienestar, Estímulos e Incentivos es el siguiente:</w:t>
      </w:r>
    </w:p>
    <w:p w14:paraId="5DA8C646" w14:textId="77777777" w:rsidR="006964F7" w:rsidRPr="00292AE9" w:rsidRDefault="006964F7" w:rsidP="006964F7">
      <w:pPr>
        <w:rPr>
          <w:rFonts w:ascii="Verdana" w:eastAsia="Calibri" w:hAnsi="Verdana" w:cs="Arial"/>
          <w:i w:val="0"/>
          <w:sz w:val="22"/>
          <w:szCs w:val="22"/>
        </w:rPr>
      </w:pPr>
    </w:p>
    <w:tbl>
      <w:tblPr>
        <w:tblStyle w:val="Tablaconcuadrcula"/>
        <w:tblW w:w="0" w:type="auto"/>
        <w:tblLook w:val="04A0" w:firstRow="1" w:lastRow="0" w:firstColumn="1" w:lastColumn="0" w:noHBand="0" w:noVBand="1"/>
      </w:tblPr>
      <w:tblGrid>
        <w:gridCol w:w="4489"/>
        <w:gridCol w:w="4489"/>
      </w:tblGrid>
      <w:tr w:rsidR="006964F7" w:rsidRPr="00292AE9" w14:paraId="01A0CD42" w14:textId="77777777" w:rsidTr="00710D82">
        <w:tc>
          <w:tcPr>
            <w:tcW w:w="4489" w:type="dxa"/>
            <w:shd w:val="clear" w:color="auto" w:fill="D5DCE4" w:themeFill="text2" w:themeFillTint="33"/>
          </w:tcPr>
          <w:p w14:paraId="2ECB493E" w14:textId="77777777" w:rsidR="006964F7" w:rsidRPr="00710D82" w:rsidRDefault="006964F7" w:rsidP="0004356D">
            <w:pPr>
              <w:jc w:val="center"/>
              <w:rPr>
                <w:rFonts w:ascii="Verdana" w:eastAsia="Calibri" w:hAnsi="Verdana" w:cs="Arial"/>
                <w:b/>
                <w:bCs/>
                <w:i w:val="0"/>
                <w:sz w:val="22"/>
                <w:szCs w:val="22"/>
              </w:rPr>
            </w:pPr>
            <w:r w:rsidRPr="00710D82">
              <w:rPr>
                <w:rFonts w:ascii="Verdana" w:eastAsia="Calibri" w:hAnsi="Verdana" w:cs="Arial"/>
                <w:b/>
                <w:bCs/>
                <w:i w:val="0"/>
                <w:sz w:val="22"/>
                <w:szCs w:val="22"/>
              </w:rPr>
              <w:t>NOMBRE DEL INDICADOR</w:t>
            </w:r>
          </w:p>
        </w:tc>
        <w:tc>
          <w:tcPr>
            <w:tcW w:w="4489" w:type="dxa"/>
            <w:shd w:val="clear" w:color="auto" w:fill="D5DCE4" w:themeFill="text2" w:themeFillTint="33"/>
          </w:tcPr>
          <w:p w14:paraId="47C592E2" w14:textId="77777777" w:rsidR="006964F7" w:rsidRPr="00710D82" w:rsidRDefault="006964F7" w:rsidP="0004356D">
            <w:pPr>
              <w:jc w:val="center"/>
              <w:rPr>
                <w:rFonts w:ascii="Verdana" w:eastAsia="Calibri" w:hAnsi="Verdana" w:cs="Arial"/>
                <w:b/>
                <w:bCs/>
                <w:i w:val="0"/>
                <w:sz w:val="22"/>
                <w:szCs w:val="22"/>
              </w:rPr>
            </w:pPr>
            <w:r w:rsidRPr="00710D82">
              <w:rPr>
                <w:rFonts w:ascii="Verdana" w:eastAsia="Calibri" w:hAnsi="Verdana" w:cs="Arial"/>
                <w:b/>
                <w:bCs/>
                <w:i w:val="0"/>
                <w:sz w:val="22"/>
                <w:szCs w:val="22"/>
              </w:rPr>
              <w:t>FORMULA</w:t>
            </w:r>
          </w:p>
        </w:tc>
      </w:tr>
      <w:tr w:rsidR="006964F7" w:rsidRPr="00292AE9" w14:paraId="0D7BA76E" w14:textId="77777777" w:rsidTr="00710D82">
        <w:trPr>
          <w:trHeight w:val="937"/>
        </w:trPr>
        <w:tc>
          <w:tcPr>
            <w:tcW w:w="4489" w:type="dxa"/>
          </w:tcPr>
          <w:p w14:paraId="36BBE433" w14:textId="77777777" w:rsidR="00710D82" w:rsidRDefault="00710D82" w:rsidP="0004356D">
            <w:pPr>
              <w:rPr>
                <w:rFonts w:ascii="Verdana" w:eastAsia="Calibri" w:hAnsi="Verdana" w:cs="Arial"/>
                <w:i w:val="0"/>
                <w:sz w:val="22"/>
                <w:szCs w:val="22"/>
              </w:rPr>
            </w:pPr>
          </w:p>
          <w:p w14:paraId="10EF18B3" w14:textId="3A505439" w:rsidR="006964F7" w:rsidRPr="00292AE9" w:rsidRDefault="006964F7" w:rsidP="0004356D">
            <w:pPr>
              <w:rPr>
                <w:rFonts w:ascii="Verdana" w:eastAsia="Calibri" w:hAnsi="Verdana" w:cs="Arial"/>
                <w:i w:val="0"/>
                <w:sz w:val="22"/>
                <w:szCs w:val="22"/>
              </w:rPr>
            </w:pPr>
            <w:r w:rsidRPr="00292AE9">
              <w:rPr>
                <w:rFonts w:ascii="Verdana" w:eastAsia="Calibri" w:hAnsi="Verdana" w:cs="Arial"/>
                <w:i w:val="0"/>
                <w:sz w:val="22"/>
                <w:szCs w:val="22"/>
              </w:rPr>
              <w:t xml:space="preserve">Cobertura de las Actividades de Plan de Bienestar Social e Incentivos </w:t>
            </w:r>
          </w:p>
        </w:tc>
        <w:tc>
          <w:tcPr>
            <w:tcW w:w="4489" w:type="dxa"/>
          </w:tcPr>
          <w:p w14:paraId="4A8D8123" w14:textId="77777777" w:rsidR="00710D82" w:rsidRDefault="00710D82" w:rsidP="0004356D">
            <w:pPr>
              <w:rPr>
                <w:rFonts w:ascii="Verdana" w:eastAsia="Calibri" w:hAnsi="Verdana" w:cs="Arial"/>
                <w:i w:val="0"/>
                <w:sz w:val="22"/>
                <w:szCs w:val="22"/>
              </w:rPr>
            </w:pPr>
          </w:p>
          <w:p w14:paraId="3F933597" w14:textId="612E5C08" w:rsidR="006964F7" w:rsidRPr="00292AE9" w:rsidRDefault="006964F7" w:rsidP="0004356D">
            <w:pPr>
              <w:rPr>
                <w:rFonts w:ascii="Verdana" w:eastAsia="Calibri" w:hAnsi="Verdana" w:cs="Arial"/>
                <w:i w:val="0"/>
                <w:sz w:val="22"/>
                <w:szCs w:val="22"/>
              </w:rPr>
            </w:pPr>
            <w:r w:rsidRPr="00292AE9">
              <w:rPr>
                <w:rFonts w:ascii="Verdana" w:eastAsia="Calibri" w:hAnsi="Verdana" w:cs="Arial"/>
                <w:i w:val="0"/>
                <w:sz w:val="22"/>
                <w:szCs w:val="22"/>
              </w:rPr>
              <w:t>Nro. de Personas inscritas/ No. de personas asistentes*100</w:t>
            </w:r>
          </w:p>
        </w:tc>
      </w:tr>
    </w:tbl>
    <w:p w14:paraId="2C7CA976" w14:textId="77777777" w:rsidR="006964F7" w:rsidRPr="00292AE9" w:rsidRDefault="006964F7" w:rsidP="006964F7">
      <w:pPr>
        <w:rPr>
          <w:rFonts w:ascii="Verdana" w:eastAsia="Calibri" w:hAnsi="Verdana" w:cs="Arial"/>
          <w:i w:val="0"/>
          <w:sz w:val="22"/>
          <w:szCs w:val="22"/>
        </w:rPr>
      </w:pPr>
    </w:p>
    <w:p w14:paraId="3605A69B" w14:textId="77777777" w:rsidR="003C4736" w:rsidRDefault="003C4736" w:rsidP="006964F7">
      <w:pPr>
        <w:rPr>
          <w:rFonts w:ascii="Verdana" w:eastAsia="Calibri" w:hAnsi="Verdana" w:cs="Arial"/>
          <w:i w:val="0"/>
          <w:sz w:val="22"/>
          <w:szCs w:val="22"/>
        </w:rPr>
      </w:pPr>
    </w:p>
    <w:p w14:paraId="00633AB7" w14:textId="2E599E79" w:rsidR="006964F7" w:rsidRPr="00411061" w:rsidRDefault="006964F7" w:rsidP="00411061">
      <w:pPr>
        <w:pStyle w:val="Ttulo1"/>
        <w:numPr>
          <w:ilvl w:val="0"/>
          <w:numId w:val="13"/>
        </w:numPr>
        <w:rPr>
          <w:rFonts w:ascii="Verdana" w:eastAsia="Calibri" w:hAnsi="Verdana"/>
          <w:b/>
          <w:bCs/>
          <w:i w:val="0"/>
          <w:iCs/>
          <w:color w:val="auto"/>
          <w:sz w:val="22"/>
          <w:szCs w:val="22"/>
        </w:rPr>
      </w:pPr>
      <w:bookmarkStart w:id="40" w:name="_Toc184807758"/>
      <w:r w:rsidRPr="00411061">
        <w:rPr>
          <w:rFonts w:ascii="Verdana" w:eastAsia="Calibri" w:hAnsi="Verdana"/>
          <w:b/>
          <w:bCs/>
          <w:i w:val="0"/>
          <w:iCs/>
          <w:color w:val="auto"/>
          <w:sz w:val="22"/>
          <w:szCs w:val="22"/>
        </w:rPr>
        <w:t>CRONOGRAMA DE ACTIVIDADES 202</w:t>
      </w:r>
      <w:r w:rsidR="00DB2AA8" w:rsidRPr="00411061">
        <w:rPr>
          <w:rFonts w:ascii="Verdana" w:eastAsia="Calibri" w:hAnsi="Verdana"/>
          <w:b/>
          <w:bCs/>
          <w:i w:val="0"/>
          <w:iCs/>
          <w:color w:val="auto"/>
          <w:sz w:val="22"/>
          <w:szCs w:val="22"/>
        </w:rPr>
        <w:t>5</w:t>
      </w:r>
      <w:bookmarkEnd w:id="40"/>
    </w:p>
    <w:p w14:paraId="62627B63" w14:textId="77777777" w:rsidR="00F61452" w:rsidRPr="00292AE9" w:rsidRDefault="00F61452" w:rsidP="006964F7">
      <w:pPr>
        <w:rPr>
          <w:rFonts w:ascii="Verdana" w:eastAsia="Calibri" w:hAnsi="Verdana" w:cs="Arial"/>
          <w:i w:val="0"/>
          <w:iCs/>
          <w:sz w:val="24"/>
          <w:szCs w:val="24"/>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44"/>
        <w:gridCol w:w="3809"/>
        <w:gridCol w:w="2409"/>
      </w:tblGrid>
      <w:tr w:rsidR="006964F7" w:rsidRPr="00411061" w14:paraId="44D401C3" w14:textId="77777777" w:rsidTr="00411061">
        <w:trPr>
          <w:trHeight w:val="389"/>
        </w:trPr>
        <w:tc>
          <w:tcPr>
            <w:tcW w:w="9062" w:type="dxa"/>
            <w:gridSpan w:val="3"/>
            <w:shd w:val="clear" w:color="auto" w:fill="FF9900"/>
            <w:vAlign w:val="center"/>
            <w:hideMark/>
          </w:tcPr>
          <w:p w14:paraId="79D03D7E" w14:textId="1226B068" w:rsidR="006964F7" w:rsidRPr="00411061" w:rsidRDefault="006964F7" w:rsidP="0004356D">
            <w:pPr>
              <w:suppressAutoHyphens w:val="0"/>
              <w:jc w:val="center"/>
              <w:rPr>
                <w:rFonts w:cs="Calibri"/>
                <w:b/>
                <w:bCs/>
                <w:color w:val="000000"/>
                <w:sz w:val="16"/>
                <w:szCs w:val="16"/>
                <w:lang w:eastAsia="es-CO"/>
              </w:rPr>
            </w:pPr>
            <w:r w:rsidRPr="00411061">
              <w:rPr>
                <w:rFonts w:ascii="Verdana" w:hAnsi="Verdana" w:cs="Arial"/>
                <w:b/>
                <w:bCs/>
                <w:i w:val="0"/>
                <w:color w:val="FFFFFF" w:themeColor="background1"/>
                <w:sz w:val="16"/>
                <w:szCs w:val="16"/>
                <w:lang w:eastAsia="es-CO"/>
              </w:rPr>
              <w:t>CRONOGRAMA DE ACTIVIDADES DE BIENESTAR SOCIAL E INCENTIVOS 202</w:t>
            </w:r>
            <w:r w:rsidR="00DB2AA8" w:rsidRPr="00411061">
              <w:rPr>
                <w:rFonts w:ascii="Verdana" w:hAnsi="Verdana" w:cs="Arial"/>
                <w:b/>
                <w:bCs/>
                <w:i w:val="0"/>
                <w:color w:val="FFFFFF" w:themeColor="background1"/>
                <w:sz w:val="16"/>
                <w:szCs w:val="16"/>
                <w:lang w:eastAsia="es-CO"/>
              </w:rPr>
              <w:t>5</w:t>
            </w:r>
          </w:p>
        </w:tc>
      </w:tr>
      <w:tr w:rsidR="006964F7" w:rsidRPr="00411061" w14:paraId="38108758" w14:textId="77777777" w:rsidTr="00411061">
        <w:trPr>
          <w:trHeight w:val="409"/>
        </w:trPr>
        <w:tc>
          <w:tcPr>
            <w:tcW w:w="2844" w:type="dxa"/>
            <w:shd w:val="clear" w:color="auto" w:fill="FFFFFF" w:themeFill="background1"/>
            <w:vAlign w:val="center"/>
            <w:hideMark/>
          </w:tcPr>
          <w:p w14:paraId="145468CA"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sz w:val="16"/>
                <w:szCs w:val="16"/>
                <w:lang w:eastAsia="es-CO"/>
              </w:rPr>
              <w:t>PROGRAMA</w:t>
            </w:r>
          </w:p>
        </w:tc>
        <w:tc>
          <w:tcPr>
            <w:tcW w:w="3809" w:type="dxa"/>
            <w:shd w:val="clear" w:color="auto" w:fill="FFFFFF" w:themeFill="background1"/>
            <w:vAlign w:val="center"/>
            <w:hideMark/>
          </w:tcPr>
          <w:p w14:paraId="0544C3C9"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sz w:val="16"/>
                <w:szCs w:val="16"/>
                <w:lang w:eastAsia="es-CO"/>
              </w:rPr>
              <w:t>ACTIVIDAD</w:t>
            </w:r>
          </w:p>
        </w:tc>
        <w:tc>
          <w:tcPr>
            <w:tcW w:w="2409" w:type="dxa"/>
            <w:shd w:val="clear" w:color="auto" w:fill="FFFFFF" w:themeFill="background1"/>
            <w:vAlign w:val="center"/>
            <w:hideMark/>
          </w:tcPr>
          <w:p w14:paraId="3A17A48D"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sz w:val="16"/>
                <w:szCs w:val="16"/>
                <w:lang w:eastAsia="es-CO"/>
              </w:rPr>
              <w:t>FECHA DE EJECUCIÓN</w:t>
            </w:r>
          </w:p>
        </w:tc>
      </w:tr>
      <w:tr w:rsidR="006964F7" w:rsidRPr="00411061" w14:paraId="430F15B3" w14:textId="77777777" w:rsidTr="00411061">
        <w:trPr>
          <w:trHeight w:val="273"/>
        </w:trPr>
        <w:tc>
          <w:tcPr>
            <w:tcW w:w="9062" w:type="dxa"/>
            <w:gridSpan w:val="3"/>
            <w:shd w:val="clear" w:color="auto" w:fill="009999"/>
            <w:vAlign w:val="center"/>
            <w:hideMark/>
          </w:tcPr>
          <w:p w14:paraId="6D2517CD"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color w:val="FFFFFF" w:themeColor="background1"/>
                <w:sz w:val="16"/>
                <w:szCs w:val="16"/>
                <w:lang w:eastAsia="es-CO"/>
              </w:rPr>
              <w:t>EJE 1. EQUILIBRIO PSICOSOCIAL</w:t>
            </w:r>
          </w:p>
        </w:tc>
      </w:tr>
      <w:tr w:rsidR="006964F7" w:rsidRPr="00411061" w14:paraId="4EB7A37F" w14:textId="77777777" w:rsidTr="000A1C04">
        <w:trPr>
          <w:trHeight w:val="414"/>
        </w:trPr>
        <w:tc>
          <w:tcPr>
            <w:tcW w:w="9062" w:type="dxa"/>
            <w:gridSpan w:val="3"/>
            <w:shd w:val="clear" w:color="auto" w:fill="CCECFF"/>
            <w:vAlign w:val="center"/>
            <w:hideMark/>
          </w:tcPr>
          <w:p w14:paraId="34C0422E"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Calibri"/>
                <w:b/>
                <w:bCs/>
                <w:i w:val="0"/>
                <w:color w:val="000000"/>
                <w:sz w:val="16"/>
                <w:szCs w:val="16"/>
                <w:lang w:eastAsia="es-CO"/>
              </w:rPr>
              <w:t>A. FACTORES PSICOSOCIALES</w:t>
            </w:r>
          </w:p>
        </w:tc>
      </w:tr>
      <w:tr w:rsidR="006964F7" w:rsidRPr="00411061" w14:paraId="6D8FEAD4" w14:textId="77777777" w:rsidTr="00411061">
        <w:trPr>
          <w:trHeight w:val="269"/>
        </w:trPr>
        <w:tc>
          <w:tcPr>
            <w:tcW w:w="2844" w:type="dxa"/>
            <w:shd w:val="clear" w:color="auto" w:fill="auto"/>
            <w:vAlign w:val="center"/>
            <w:hideMark/>
          </w:tcPr>
          <w:p w14:paraId="76080F3B"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 xml:space="preserve">Deportivos </w:t>
            </w:r>
          </w:p>
          <w:p w14:paraId="2E3D514E"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 xml:space="preserve">Recreativos </w:t>
            </w:r>
          </w:p>
        </w:tc>
        <w:tc>
          <w:tcPr>
            <w:tcW w:w="3809" w:type="dxa"/>
            <w:shd w:val="clear" w:color="auto" w:fill="auto"/>
            <w:vAlign w:val="center"/>
            <w:hideMark/>
          </w:tcPr>
          <w:p w14:paraId="0164F561" w14:textId="5C97D2DD" w:rsidR="006964F7" w:rsidRPr="00411061" w:rsidRDefault="00A5130D"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Prácticas deportivas fútbol y voleibol. Torneo de bolos.</w:t>
            </w:r>
          </w:p>
        </w:tc>
        <w:tc>
          <w:tcPr>
            <w:tcW w:w="2409" w:type="dxa"/>
            <w:shd w:val="clear" w:color="auto" w:fill="auto"/>
            <w:vAlign w:val="center"/>
            <w:hideMark/>
          </w:tcPr>
          <w:p w14:paraId="19264E20" w14:textId="737DA60B" w:rsidR="006964F7" w:rsidRPr="00411061" w:rsidRDefault="00A5130D"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Primero y segundo</w:t>
            </w:r>
            <w:r w:rsidR="006964F7" w:rsidRPr="00411061">
              <w:rPr>
                <w:rFonts w:ascii="Verdana" w:hAnsi="Verdana" w:cs="Calibri"/>
                <w:i w:val="0"/>
                <w:color w:val="000000"/>
                <w:sz w:val="16"/>
                <w:szCs w:val="16"/>
                <w:lang w:eastAsia="es-CO"/>
              </w:rPr>
              <w:t xml:space="preserve"> semestre</w:t>
            </w:r>
            <w:r w:rsidRPr="00411061">
              <w:rPr>
                <w:rFonts w:ascii="Verdana" w:hAnsi="Verdana" w:cs="Calibri"/>
                <w:i w:val="0"/>
                <w:color w:val="000000"/>
                <w:sz w:val="16"/>
                <w:szCs w:val="16"/>
                <w:lang w:eastAsia="es-CO"/>
              </w:rPr>
              <w:t xml:space="preserve"> respectivamente</w:t>
            </w:r>
          </w:p>
        </w:tc>
      </w:tr>
      <w:tr w:rsidR="006964F7" w:rsidRPr="00411061" w14:paraId="05580428" w14:textId="77777777" w:rsidTr="00411061">
        <w:trPr>
          <w:trHeight w:val="302"/>
        </w:trPr>
        <w:tc>
          <w:tcPr>
            <w:tcW w:w="2844" w:type="dxa"/>
            <w:shd w:val="clear" w:color="auto" w:fill="auto"/>
            <w:vAlign w:val="center"/>
            <w:hideMark/>
          </w:tcPr>
          <w:p w14:paraId="4530BE1D"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Vacacionales</w:t>
            </w:r>
          </w:p>
        </w:tc>
        <w:tc>
          <w:tcPr>
            <w:tcW w:w="3809" w:type="dxa"/>
            <w:shd w:val="clear" w:color="auto" w:fill="auto"/>
            <w:vAlign w:val="center"/>
            <w:hideMark/>
          </w:tcPr>
          <w:p w14:paraId="79FA40C3" w14:textId="22CFD674"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 esparcimiento o relajación</w:t>
            </w:r>
            <w:r w:rsidR="00A5130D" w:rsidRPr="00411061">
              <w:rPr>
                <w:rFonts w:ascii="Verdana" w:hAnsi="Verdana" w:cs="Arial"/>
                <w:i w:val="0"/>
                <w:color w:val="000000"/>
                <w:w w:val="105"/>
                <w:sz w:val="16"/>
                <w:szCs w:val="16"/>
                <w:lang w:eastAsia="es-CO"/>
              </w:rPr>
              <w:t xml:space="preserve"> </w:t>
            </w:r>
          </w:p>
        </w:tc>
        <w:tc>
          <w:tcPr>
            <w:tcW w:w="2409" w:type="dxa"/>
            <w:shd w:val="clear" w:color="auto" w:fill="auto"/>
            <w:vAlign w:val="center"/>
            <w:hideMark/>
          </w:tcPr>
          <w:p w14:paraId="10937E11" w14:textId="51DA460C"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 </w:t>
            </w:r>
            <w:r w:rsidR="00411061" w:rsidRPr="00411061">
              <w:rPr>
                <w:rFonts w:ascii="Verdana" w:hAnsi="Verdana" w:cs="Calibri"/>
                <w:i w:val="0"/>
                <w:color w:val="000000"/>
                <w:sz w:val="16"/>
                <w:szCs w:val="16"/>
                <w:lang w:eastAsia="es-CO"/>
              </w:rPr>
              <w:t>Primer semestre</w:t>
            </w:r>
          </w:p>
        </w:tc>
      </w:tr>
      <w:tr w:rsidR="006964F7" w:rsidRPr="00411061" w14:paraId="134649A9" w14:textId="77777777" w:rsidTr="00411061">
        <w:trPr>
          <w:trHeight w:val="421"/>
        </w:trPr>
        <w:tc>
          <w:tcPr>
            <w:tcW w:w="2844" w:type="dxa"/>
            <w:shd w:val="clear" w:color="auto" w:fill="auto"/>
            <w:vAlign w:val="center"/>
            <w:hideMark/>
          </w:tcPr>
          <w:p w14:paraId="1CA42BEE"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Artísticos y culturales</w:t>
            </w:r>
          </w:p>
        </w:tc>
        <w:tc>
          <w:tcPr>
            <w:tcW w:w="3809" w:type="dxa"/>
            <w:shd w:val="clear" w:color="auto" w:fill="auto"/>
            <w:vAlign w:val="center"/>
            <w:hideMark/>
          </w:tcPr>
          <w:p w14:paraId="6136022E" w14:textId="492B2A6C"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 xml:space="preserve">Entradas a cine </w:t>
            </w:r>
            <w:r w:rsidR="00B433DD" w:rsidRPr="00411061">
              <w:rPr>
                <w:rFonts w:ascii="Verdana" w:hAnsi="Verdana" w:cs="Arial"/>
                <w:i w:val="0"/>
                <w:color w:val="000000"/>
                <w:w w:val="105"/>
                <w:sz w:val="16"/>
                <w:szCs w:val="16"/>
                <w:lang w:eastAsia="es-CO"/>
              </w:rPr>
              <w:t>y/o</w:t>
            </w:r>
            <w:r w:rsidRPr="00411061">
              <w:rPr>
                <w:rFonts w:ascii="Verdana" w:hAnsi="Verdana" w:cs="Arial"/>
                <w:i w:val="0"/>
                <w:color w:val="000000"/>
                <w:w w:val="105"/>
                <w:sz w:val="16"/>
                <w:szCs w:val="16"/>
                <w:lang w:eastAsia="es-CO"/>
              </w:rPr>
              <w:t xml:space="preserve"> teatro</w:t>
            </w:r>
            <w:r w:rsidR="00B433DD" w:rsidRPr="00411061">
              <w:rPr>
                <w:rFonts w:ascii="Verdana" w:hAnsi="Verdana" w:cs="Arial"/>
                <w:i w:val="0"/>
                <w:color w:val="000000"/>
                <w:w w:val="105"/>
                <w:sz w:val="16"/>
                <w:szCs w:val="16"/>
                <w:lang w:eastAsia="es-CO"/>
              </w:rPr>
              <w:t xml:space="preserve"> (Día del niño)</w:t>
            </w:r>
          </w:p>
        </w:tc>
        <w:tc>
          <w:tcPr>
            <w:tcW w:w="2409" w:type="dxa"/>
            <w:shd w:val="clear" w:color="auto" w:fill="auto"/>
            <w:vAlign w:val="center"/>
            <w:hideMark/>
          </w:tcPr>
          <w:p w14:paraId="6FFE8BCE"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Primer semestre</w:t>
            </w:r>
          </w:p>
        </w:tc>
      </w:tr>
      <w:tr w:rsidR="006964F7" w:rsidRPr="00411061" w14:paraId="5B4496B2" w14:textId="77777777" w:rsidTr="00411061">
        <w:trPr>
          <w:trHeight w:val="271"/>
        </w:trPr>
        <w:tc>
          <w:tcPr>
            <w:tcW w:w="2844" w:type="dxa"/>
            <w:shd w:val="clear" w:color="auto" w:fill="auto"/>
            <w:vAlign w:val="center"/>
            <w:hideMark/>
          </w:tcPr>
          <w:p w14:paraId="0A849A8F"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Capacitación en artes o artesanía</w:t>
            </w:r>
          </w:p>
        </w:tc>
        <w:tc>
          <w:tcPr>
            <w:tcW w:w="3809" w:type="dxa"/>
            <w:shd w:val="clear" w:color="auto" w:fill="auto"/>
            <w:vAlign w:val="center"/>
            <w:hideMark/>
          </w:tcPr>
          <w:p w14:paraId="1C2A2257"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Talleres de manualidades</w:t>
            </w:r>
          </w:p>
        </w:tc>
        <w:tc>
          <w:tcPr>
            <w:tcW w:w="2409" w:type="dxa"/>
            <w:shd w:val="clear" w:color="auto" w:fill="auto"/>
            <w:vAlign w:val="center"/>
            <w:hideMark/>
          </w:tcPr>
          <w:p w14:paraId="17741489"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Primer semestre</w:t>
            </w:r>
          </w:p>
        </w:tc>
      </w:tr>
      <w:tr w:rsidR="006964F7" w:rsidRPr="00411061" w14:paraId="3C7F9C5E" w14:textId="77777777" w:rsidTr="00411061">
        <w:trPr>
          <w:trHeight w:val="305"/>
        </w:trPr>
        <w:tc>
          <w:tcPr>
            <w:tcW w:w="2844" w:type="dxa"/>
            <w:shd w:val="clear" w:color="auto" w:fill="auto"/>
            <w:vAlign w:val="center"/>
            <w:hideMark/>
          </w:tcPr>
          <w:p w14:paraId="71561D14"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Teletrabajo</w:t>
            </w:r>
          </w:p>
        </w:tc>
        <w:tc>
          <w:tcPr>
            <w:tcW w:w="3809" w:type="dxa"/>
            <w:shd w:val="clear" w:color="auto" w:fill="auto"/>
            <w:vAlign w:val="center"/>
            <w:hideMark/>
          </w:tcPr>
          <w:p w14:paraId="0FA6701F"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Trabajo suplementario en la modalidad de teletrabajo</w:t>
            </w:r>
          </w:p>
        </w:tc>
        <w:tc>
          <w:tcPr>
            <w:tcW w:w="2409" w:type="dxa"/>
            <w:shd w:val="clear" w:color="auto" w:fill="auto"/>
            <w:vAlign w:val="center"/>
            <w:hideMark/>
          </w:tcPr>
          <w:p w14:paraId="7F27FF71" w14:textId="02A862F2" w:rsidR="006964F7" w:rsidRPr="00411061" w:rsidRDefault="00F61452"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De acuerdo con el</w:t>
            </w:r>
            <w:r w:rsidR="006964F7" w:rsidRPr="00411061">
              <w:rPr>
                <w:rFonts w:ascii="Verdana" w:hAnsi="Verdana" w:cs="Arial"/>
                <w:i w:val="0"/>
                <w:color w:val="000000"/>
                <w:w w:val="105"/>
                <w:sz w:val="16"/>
                <w:szCs w:val="16"/>
                <w:lang w:eastAsia="es-CO"/>
              </w:rPr>
              <w:t xml:space="preserve"> acto administrativo vigente</w:t>
            </w:r>
          </w:p>
        </w:tc>
      </w:tr>
      <w:tr w:rsidR="006964F7" w:rsidRPr="00411061" w14:paraId="5E5D0FFC" w14:textId="77777777" w:rsidTr="00411061">
        <w:trPr>
          <w:trHeight w:val="325"/>
        </w:trPr>
        <w:tc>
          <w:tcPr>
            <w:tcW w:w="2844" w:type="dxa"/>
            <w:shd w:val="clear" w:color="auto" w:fill="auto"/>
            <w:vAlign w:val="center"/>
            <w:hideMark/>
          </w:tcPr>
          <w:p w14:paraId="069EA7FB"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Bienestar espiritual</w:t>
            </w:r>
          </w:p>
        </w:tc>
        <w:tc>
          <w:tcPr>
            <w:tcW w:w="3809" w:type="dxa"/>
            <w:shd w:val="clear" w:color="auto" w:fill="auto"/>
            <w:vAlign w:val="center"/>
            <w:hideMark/>
          </w:tcPr>
          <w:p w14:paraId="0F9EF5E5"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Eucaristías, charlas de reflexión</w:t>
            </w:r>
          </w:p>
        </w:tc>
        <w:tc>
          <w:tcPr>
            <w:tcW w:w="2409" w:type="dxa"/>
            <w:shd w:val="clear" w:color="auto" w:fill="auto"/>
            <w:vAlign w:val="center"/>
            <w:hideMark/>
          </w:tcPr>
          <w:p w14:paraId="604BFE06" w14:textId="77777777" w:rsidR="006964F7" w:rsidRPr="00411061" w:rsidRDefault="006964F7" w:rsidP="00F61452">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Durante el año</w:t>
            </w:r>
          </w:p>
        </w:tc>
      </w:tr>
      <w:tr w:rsidR="006964F7" w:rsidRPr="00411061" w14:paraId="7B9FFB41" w14:textId="77777777" w:rsidTr="00411061">
        <w:trPr>
          <w:trHeight w:val="272"/>
        </w:trPr>
        <w:tc>
          <w:tcPr>
            <w:tcW w:w="9062" w:type="dxa"/>
            <w:gridSpan w:val="3"/>
            <w:shd w:val="clear" w:color="auto" w:fill="CCECFF"/>
            <w:vAlign w:val="center"/>
            <w:hideMark/>
          </w:tcPr>
          <w:p w14:paraId="333B0E4A"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sz w:val="16"/>
                <w:szCs w:val="16"/>
                <w:lang w:eastAsia="es-CO"/>
              </w:rPr>
              <w:t>B. EQUILIBRIO ENTRE VIDA LABORAL Y FAMILIAR</w:t>
            </w:r>
          </w:p>
        </w:tc>
      </w:tr>
      <w:tr w:rsidR="006964F7" w:rsidRPr="00411061" w14:paraId="7473ED2A" w14:textId="77777777" w:rsidTr="00411061">
        <w:trPr>
          <w:trHeight w:val="419"/>
        </w:trPr>
        <w:tc>
          <w:tcPr>
            <w:tcW w:w="2844" w:type="dxa"/>
            <w:shd w:val="clear" w:color="auto" w:fill="auto"/>
            <w:vAlign w:val="center"/>
            <w:hideMark/>
          </w:tcPr>
          <w:p w14:paraId="4376ECAA"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Jornada laboral especial</w:t>
            </w:r>
          </w:p>
        </w:tc>
        <w:tc>
          <w:tcPr>
            <w:tcW w:w="3809" w:type="dxa"/>
            <w:shd w:val="clear" w:color="auto" w:fill="auto"/>
            <w:vAlign w:val="center"/>
            <w:hideMark/>
          </w:tcPr>
          <w:p w14:paraId="44621FEE"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Horario flexible para madres cabeza de familia</w:t>
            </w:r>
          </w:p>
        </w:tc>
        <w:tc>
          <w:tcPr>
            <w:tcW w:w="2409" w:type="dxa"/>
            <w:shd w:val="clear" w:color="auto" w:fill="auto"/>
            <w:vAlign w:val="center"/>
            <w:hideMark/>
          </w:tcPr>
          <w:p w14:paraId="036FD611"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Durante el año</w:t>
            </w:r>
          </w:p>
        </w:tc>
      </w:tr>
      <w:tr w:rsidR="006964F7" w:rsidRPr="00411061" w14:paraId="38C853A4" w14:textId="77777777" w:rsidTr="00411061">
        <w:trPr>
          <w:trHeight w:val="411"/>
        </w:trPr>
        <w:tc>
          <w:tcPr>
            <w:tcW w:w="2844" w:type="dxa"/>
            <w:shd w:val="clear" w:color="auto" w:fill="auto"/>
            <w:vAlign w:val="center"/>
            <w:hideMark/>
          </w:tcPr>
          <w:p w14:paraId="1E5E5DCB"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del abuelo</w:t>
            </w:r>
          </w:p>
        </w:tc>
        <w:tc>
          <w:tcPr>
            <w:tcW w:w="3809" w:type="dxa"/>
            <w:shd w:val="clear" w:color="auto" w:fill="auto"/>
            <w:vAlign w:val="center"/>
            <w:hideMark/>
          </w:tcPr>
          <w:p w14:paraId="25410033"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4° domingo de agosto. Reconocimiento a los SP que tienen esta condición.</w:t>
            </w:r>
          </w:p>
        </w:tc>
        <w:tc>
          <w:tcPr>
            <w:tcW w:w="2409" w:type="dxa"/>
            <w:shd w:val="clear" w:color="auto" w:fill="auto"/>
            <w:vAlign w:val="center"/>
            <w:hideMark/>
          </w:tcPr>
          <w:p w14:paraId="49B17AFF" w14:textId="54CE75A0"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2</w:t>
            </w:r>
            <w:r w:rsidR="00B433DD" w:rsidRPr="00411061">
              <w:rPr>
                <w:rFonts w:ascii="Verdana" w:hAnsi="Verdana" w:cs="Arial"/>
                <w:i w:val="0"/>
                <w:color w:val="000000"/>
                <w:w w:val="105"/>
                <w:sz w:val="16"/>
                <w:szCs w:val="16"/>
                <w:lang w:eastAsia="es-CO"/>
              </w:rPr>
              <w:t>4</w:t>
            </w:r>
            <w:r w:rsidRPr="00411061">
              <w:rPr>
                <w:rFonts w:ascii="Verdana" w:hAnsi="Verdana" w:cs="Arial"/>
                <w:i w:val="0"/>
                <w:color w:val="000000"/>
                <w:w w:val="105"/>
                <w:sz w:val="16"/>
                <w:szCs w:val="16"/>
                <w:lang w:eastAsia="es-CO"/>
              </w:rPr>
              <w:t xml:space="preserve"> de agosto</w:t>
            </w:r>
          </w:p>
        </w:tc>
      </w:tr>
      <w:tr w:rsidR="006964F7" w:rsidRPr="00411061" w14:paraId="7768172E" w14:textId="77777777" w:rsidTr="00411061">
        <w:trPr>
          <w:trHeight w:val="275"/>
        </w:trPr>
        <w:tc>
          <w:tcPr>
            <w:tcW w:w="2844" w:type="dxa"/>
            <w:shd w:val="clear" w:color="auto" w:fill="auto"/>
            <w:vAlign w:val="center"/>
            <w:hideMark/>
          </w:tcPr>
          <w:p w14:paraId="783D8D98"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 la familia</w:t>
            </w:r>
          </w:p>
        </w:tc>
        <w:tc>
          <w:tcPr>
            <w:tcW w:w="3809" w:type="dxa"/>
            <w:shd w:val="clear" w:color="auto" w:fill="auto"/>
            <w:vAlign w:val="center"/>
            <w:hideMark/>
          </w:tcPr>
          <w:p w14:paraId="6C6E0A4F"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 permiso remunerado</w:t>
            </w:r>
          </w:p>
        </w:tc>
        <w:tc>
          <w:tcPr>
            <w:tcW w:w="2409" w:type="dxa"/>
            <w:shd w:val="clear" w:color="auto" w:fill="auto"/>
            <w:vAlign w:val="center"/>
            <w:hideMark/>
          </w:tcPr>
          <w:p w14:paraId="548E6FE9"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Un día por semestre</w:t>
            </w:r>
          </w:p>
        </w:tc>
      </w:tr>
      <w:tr w:rsidR="006964F7" w:rsidRPr="00411061" w14:paraId="0D4EB51D" w14:textId="77777777" w:rsidTr="00411061">
        <w:trPr>
          <w:trHeight w:val="265"/>
        </w:trPr>
        <w:tc>
          <w:tcPr>
            <w:tcW w:w="2844" w:type="dxa"/>
            <w:shd w:val="clear" w:color="auto" w:fill="auto"/>
            <w:vAlign w:val="center"/>
            <w:hideMark/>
          </w:tcPr>
          <w:p w14:paraId="6F4E423C"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Fechas especiales</w:t>
            </w:r>
          </w:p>
        </w:tc>
        <w:tc>
          <w:tcPr>
            <w:tcW w:w="3809" w:type="dxa"/>
            <w:shd w:val="clear" w:color="auto" w:fill="auto"/>
            <w:vAlign w:val="center"/>
            <w:hideMark/>
          </w:tcPr>
          <w:p w14:paraId="284FE1D2"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Reconocimiento día de la mujer, madre, secretaria, padre, etc.</w:t>
            </w:r>
          </w:p>
        </w:tc>
        <w:tc>
          <w:tcPr>
            <w:tcW w:w="2409" w:type="dxa"/>
            <w:shd w:val="clear" w:color="auto" w:fill="auto"/>
            <w:vAlign w:val="center"/>
            <w:hideMark/>
          </w:tcPr>
          <w:p w14:paraId="1B971008"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Fechas oficiales</w:t>
            </w:r>
          </w:p>
        </w:tc>
      </w:tr>
      <w:tr w:rsidR="006964F7" w:rsidRPr="00411061" w14:paraId="658A556E" w14:textId="77777777" w:rsidTr="00411061">
        <w:trPr>
          <w:trHeight w:val="70"/>
        </w:trPr>
        <w:tc>
          <w:tcPr>
            <w:tcW w:w="2844" w:type="dxa"/>
            <w:shd w:val="clear" w:color="auto" w:fill="auto"/>
            <w:vAlign w:val="center"/>
            <w:hideMark/>
          </w:tcPr>
          <w:p w14:paraId="1F86C179"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del niño</w:t>
            </w:r>
          </w:p>
        </w:tc>
        <w:tc>
          <w:tcPr>
            <w:tcW w:w="3809" w:type="dxa"/>
            <w:shd w:val="clear" w:color="auto" w:fill="auto"/>
            <w:vAlign w:val="center"/>
            <w:hideMark/>
          </w:tcPr>
          <w:p w14:paraId="0FB911AE" w14:textId="049D59B9" w:rsidR="006964F7" w:rsidRPr="00411061" w:rsidRDefault="00B433DD"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 xml:space="preserve">Entradas Bonos de cine </w:t>
            </w:r>
          </w:p>
        </w:tc>
        <w:tc>
          <w:tcPr>
            <w:tcW w:w="2409" w:type="dxa"/>
            <w:shd w:val="clear" w:color="auto" w:fill="auto"/>
            <w:vAlign w:val="center"/>
            <w:hideMark/>
          </w:tcPr>
          <w:p w14:paraId="49E80811" w14:textId="2BA236CA"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2</w:t>
            </w:r>
            <w:r w:rsidR="00B433DD" w:rsidRPr="00411061">
              <w:rPr>
                <w:rFonts w:ascii="Verdana" w:hAnsi="Verdana" w:cs="Arial"/>
                <w:i w:val="0"/>
                <w:color w:val="000000"/>
                <w:w w:val="105"/>
                <w:sz w:val="16"/>
                <w:szCs w:val="16"/>
                <w:lang w:eastAsia="es-CO"/>
              </w:rPr>
              <w:t>6</w:t>
            </w:r>
            <w:r w:rsidRPr="00411061">
              <w:rPr>
                <w:rFonts w:ascii="Verdana" w:hAnsi="Verdana" w:cs="Arial"/>
                <w:i w:val="0"/>
                <w:color w:val="000000"/>
                <w:w w:val="105"/>
                <w:sz w:val="16"/>
                <w:szCs w:val="16"/>
                <w:lang w:eastAsia="es-CO"/>
              </w:rPr>
              <w:t xml:space="preserve"> de abril</w:t>
            </w:r>
          </w:p>
        </w:tc>
      </w:tr>
      <w:tr w:rsidR="00513350" w:rsidRPr="00411061" w14:paraId="2ED0B783" w14:textId="77777777" w:rsidTr="00411061">
        <w:trPr>
          <w:trHeight w:val="373"/>
        </w:trPr>
        <w:tc>
          <w:tcPr>
            <w:tcW w:w="2844" w:type="dxa"/>
            <w:shd w:val="clear" w:color="auto" w:fill="auto"/>
            <w:vAlign w:val="center"/>
          </w:tcPr>
          <w:p w14:paraId="346DC373" w14:textId="2F2CC44C" w:rsidR="00513350" w:rsidRPr="00411061" w:rsidRDefault="00513350" w:rsidP="0004356D">
            <w:pPr>
              <w:suppressAutoHyphens w:val="0"/>
              <w:rPr>
                <w:rFonts w:ascii="Verdana" w:hAnsi="Verdana" w:cs="Arial"/>
                <w:i w:val="0"/>
                <w:color w:val="000000"/>
                <w:w w:val="105"/>
                <w:sz w:val="16"/>
                <w:szCs w:val="16"/>
                <w:lang w:eastAsia="es-CO"/>
              </w:rPr>
            </w:pPr>
            <w:r w:rsidRPr="00411061">
              <w:rPr>
                <w:rFonts w:ascii="Verdana" w:hAnsi="Verdana" w:cs="Arial"/>
                <w:i w:val="0"/>
                <w:color w:val="000000"/>
                <w:w w:val="105"/>
                <w:sz w:val="16"/>
                <w:szCs w:val="16"/>
                <w:lang w:eastAsia="es-CO"/>
              </w:rPr>
              <w:t>Apoyo educativo hijos servidores públicos</w:t>
            </w:r>
          </w:p>
        </w:tc>
        <w:tc>
          <w:tcPr>
            <w:tcW w:w="3809" w:type="dxa"/>
            <w:shd w:val="clear" w:color="auto" w:fill="auto"/>
            <w:vAlign w:val="center"/>
          </w:tcPr>
          <w:p w14:paraId="71EFD649" w14:textId="538380BC" w:rsidR="00513350" w:rsidRPr="00411061" w:rsidRDefault="009A534A" w:rsidP="0004356D">
            <w:pPr>
              <w:suppressAutoHyphens w:val="0"/>
              <w:rPr>
                <w:rFonts w:ascii="Verdana" w:hAnsi="Verdana" w:cs="Arial"/>
                <w:i w:val="0"/>
                <w:color w:val="000000"/>
                <w:w w:val="105"/>
                <w:sz w:val="16"/>
                <w:szCs w:val="16"/>
                <w:lang w:eastAsia="es-CO"/>
              </w:rPr>
            </w:pPr>
            <w:r w:rsidRPr="00411061">
              <w:rPr>
                <w:rFonts w:ascii="Verdana" w:hAnsi="Verdana" w:cs="Arial"/>
                <w:i w:val="0"/>
                <w:color w:val="000000"/>
                <w:w w:val="105"/>
                <w:sz w:val="16"/>
                <w:szCs w:val="16"/>
                <w:lang w:eastAsia="es-CO"/>
              </w:rPr>
              <w:t>Apoyo educativo para hijos hasta los 21 años.</w:t>
            </w:r>
          </w:p>
        </w:tc>
        <w:tc>
          <w:tcPr>
            <w:tcW w:w="2409" w:type="dxa"/>
            <w:shd w:val="clear" w:color="auto" w:fill="auto"/>
            <w:vAlign w:val="center"/>
          </w:tcPr>
          <w:p w14:paraId="18FCA19D" w14:textId="25067078" w:rsidR="00513350" w:rsidRPr="00411061" w:rsidRDefault="00513350" w:rsidP="0004356D">
            <w:pPr>
              <w:suppressAutoHyphens w:val="0"/>
              <w:rPr>
                <w:rFonts w:ascii="Verdana" w:hAnsi="Verdana" w:cs="Arial"/>
                <w:i w:val="0"/>
                <w:color w:val="000000"/>
                <w:w w:val="105"/>
                <w:sz w:val="16"/>
                <w:szCs w:val="16"/>
                <w:lang w:eastAsia="es-CO"/>
              </w:rPr>
            </w:pPr>
            <w:r w:rsidRPr="00411061">
              <w:rPr>
                <w:rFonts w:ascii="Verdana" w:hAnsi="Verdana" w:cs="Arial"/>
                <w:i w:val="0"/>
                <w:color w:val="000000"/>
                <w:w w:val="105"/>
                <w:sz w:val="16"/>
                <w:szCs w:val="16"/>
                <w:lang w:eastAsia="es-CO"/>
              </w:rPr>
              <w:t>Durante el año</w:t>
            </w:r>
          </w:p>
        </w:tc>
      </w:tr>
      <w:tr w:rsidR="006964F7" w:rsidRPr="00411061" w14:paraId="5E54E57E" w14:textId="77777777" w:rsidTr="00411061">
        <w:trPr>
          <w:trHeight w:val="251"/>
        </w:trPr>
        <w:tc>
          <w:tcPr>
            <w:tcW w:w="2844" w:type="dxa"/>
            <w:shd w:val="clear" w:color="auto" w:fill="auto"/>
            <w:vAlign w:val="center"/>
            <w:hideMark/>
          </w:tcPr>
          <w:p w14:paraId="06FC5453"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Navidad niños</w:t>
            </w:r>
          </w:p>
        </w:tc>
        <w:tc>
          <w:tcPr>
            <w:tcW w:w="3809" w:type="dxa"/>
            <w:shd w:val="clear" w:color="auto" w:fill="auto"/>
            <w:vAlign w:val="center"/>
            <w:hideMark/>
          </w:tcPr>
          <w:p w14:paraId="193BB531"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 xml:space="preserve">Bono regalo para los hijos de los servidores públicos hasta los </w:t>
            </w:r>
            <w:r w:rsidRPr="00411061">
              <w:rPr>
                <w:rFonts w:ascii="Verdana" w:hAnsi="Verdana" w:cs="Arial"/>
                <w:i w:val="0"/>
                <w:w w:val="105"/>
                <w:sz w:val="16"/>
                <w:szCs w:val="16"/>
                <w:lang w:eastAsia="es-CO"/>
              </w:rPr>
              <w:t>13</w:t>
            </w:r>
            <w:r w:rsidRPr="00411061">
              <w:rPr>
                <w:rFonts w:ascii="Verdana" w:hAnsi="Verdana" w:cs="Arial"/>
                <w:i w:val="0"/>
                <w:color w:val="000000"/>
                <w:w w:val="105"/>
                <w:sz w:val="16"/>
                <w:szCs w:val="16"/>
                <w:lang w:eastAsia="es-CO"/>
              </w:rPr>
              <w:t xml:space="preserve"> años. </w:t>
            </w:r>
          </w:p>
        </w:tc>
        <w:tc>
          <w:tcPr>
            <w:tcW w:w="2409" w:type="dxa"/>
            <w:shd w:val="clear" w:color="auto" w:fill="auto"/>
            <w:vAlign w:val="center"/>
            <w:hideMark/>
          </w:tcPr>
          <w:p w14:paraId="22A2E5C1"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Diciembre</w:t>
            </w:r>
          </w:p>
        </w:tc>
      </w:tr>
      <w:tr w:rsidR="006964F7" w:rsidRPr="00411061" w14:paraId="46D235ED" w14:textId="77777777" w:rsidTr="00B433DD">
        <w:trPr>
          <w:trHeight w:val="464"/>
        </w:trPr>
        <w:tc>
          <w:tcPr>
            <w:tcW w:w="9062" w:type="dxa"/>
            <w:gridSpan w:val="3"/>
            <w:shd w:val="clear" w:color="auto" w:fill="CCECFF"/>
            <w:vAlign w:val="center"/>
            <w:hideMark/>
          </w:tcPr>
          <w:p w14:paraId="79F4FE71"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Calibri"/>
                <w:b/>
                <w:bCs/>
                <w:i w:val="0"/>
                <w:color w:val="000000"/>
                <w:sz w:val="16"/>
                <w:szCs w:val="16"/>
                <w:lang w:eastAsia="es-CO"/>
              </w:rPr>
              <w:t>C. CALIDAD DE VIDA LABORAL</w:t>
            </w:r>
          </w:p>
        </w:tc>
      </w:tr>
      <w:tr w:rsidR="006964F7" w:rsidRPr="00411061" w14:paraId="21A68217" w14:textId="77777777" w:rsidTr="00411061">
        <w:trPr>
          <w:trHeight w:val="235"/>
        </w:trPr>
        <w:tc>
          <w:tcPr>
            <w:tcW w:w="2844" w:type="dxa"/>
            <w:shd w:val="clear" w:color="auto" w:fill="auto"/>
            <w:vAlign w:val="center"/>
            <w:hideMark/>
          </w:tcPr>
          <w:p w14:paraId="096BAF20"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Día del servidor público</w:t>
            </w:r>
          </w:p>
        </w:tc>
        <w:tc>
          <w:tcPr>
            <w:tcW w:w="3809" w:type="dxa"/>
            <w:shd w:val="clear" w:color="auto" w:fill="auto"/>
            <w:vAlign w:val="center"/>
            <w:hideMark/>
          </w:tcPr>
          <w:p w14:paraId="032A12EE"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27 de junio jornada de capacitación</w:t>
            </w:r>
          </w:p>
        </w:tc>
        <w:tc>
          <w:tcPr>
            <w:tcW w:w="2409" w:type="dxa"/>
            <w:shd w:val="clear" w:color="auto" w:fill="auto"/>
            <w:vAlign w:val="center"/>
            <w:hideMark/>
          </w:tcPr>
          <w:p w14:paraId="0024DFB3"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27 de junio</w:t>
            </w:r>
          </w:p>
        </w:tc>
      </w:tr>
      <w:tr w:rsidR="006964F7" w:rsidRPr="00411061" w14:paraId="010AD272" w14:textId="77777777" w:rsidTr="00411061">
        <w:trPr>
          <w:trHeight w:val="139"/>
        </w:trPr>
        <w:tc>
          <w:tcPr>
            <w:tcW w:w="2844" w:type="dxa"/>
            <w:shd w:val="clear" w:color="auto" w:fill="auto"/>
            <w:vAlign w:val="center"/>
            <w:hideMark/>
          </w:tcPr>
          <w:p w14:paraId="0BD96F57"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Reconocimiento a SP según su profesión</w:t>
            </w:r>
          </w:p>
        </w:tc>
        <w:tc>
          <w:tcPr>
            <w:tcW w:w="3809" w:type="dxa"/>
            <w:shd w:val="clear" w:color="auto" w:fill="auto"/>
            <w:vAlign w:val="center"/>
            <w:hideMark/>
          </w:tcPr>
          <w:p w14:paraId="2F910EA9"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Se envía tarjeta virtual en los días de las profesiones (día del contador, economista, abogado, etc.)</w:t>
            </w:r>
          </w:p>
        </w:tc>
        <w:tc>
          <w:tcPr>
            <w:tcW w:w="2409" w:type="dxa"/>
            <w:shd w:val="clear" w:color="auto" w:fill="auto"/>
            <w:vAlign w:val="center"/>
            <w:hideMark/>
          </w:tcPr>
          <w:p w14:paraId="6AEC29C1"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Fechas oficiales</w:t>
            </w:r>
          </w:p>
        </w:tc>
      </w:tr>
      <w:tr w:rsidR="006964F7" w:rsidRPr="00411061" w14:paraId="2ABF43F4" w14:textId="77777777" w:rsidTr="00411061">
        <w:trPr>
          <w:trHeight w:val="389"/>
        </w:trPr>
        <w:tc>
          <w:tcPr>
            <w:tcW w:w="2844" w:type="dxa"/>
            <w:shd w:val="clear" w:color="auto" w:fill="auto"/>
            <w:vAlign w:val="center"/>
            <w:hideMark/>
          </w:tcPr>
          <w:p w14:paraId="1738004F"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Desvinculación laboral asistida</w:t>
            </w:r>
          </w:p>
        </w:tc>
        <w:tc>
          <w:tcPr>
            <w:tcW w:w="3809" w:type="dxa"/>
            <w:shd w:val="clear" w:color="auto" w:fill="auto"/>
            <w:vAlign w:val="center"/>
            <w:hideMark/>
          </w:tcPr>
          <w:p w14:paraId="5A70A693"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Taller para los pre pensionados y acompañamiento psicosocial a los que se desvinculan por terminación de provisionalidad.</w:t>
            </w:r>
          </w:p>
        </w:tc>
        <w:tc>
          <w:tcPr>
            <w:tcW w:w="2409" w:type="dxa"/>
            <w:shd w:val="clear" w:color="auto" w:fill="auto"/>
            <w:vAlign w:val="center"/>
            <w:hideMark/>
          </w:tcPr>
          <w:p w14:paraId="2EB32C82"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Pre pensionados primer semestre. Provisionales en la medida que se desvinculan</w:t>
            </w:r>
          </w:p>
        </w:tc>
      </w:tr>
      <w:tr w:rsidR="006964F7" w:rsidRPr="00411061" w14:paraId="3AD01B01" w14:textId="77777777" w:rsidTr="0004356D">
        <w:trPr>
          <w:trHeight w:val="1200"/>
        </w:trPr>
        <w:tc>
          <w:tcPr>
            <w:tcW w:w="2844" w:type="dxa"/>
            <w:shd w:val="clear" w:color="auto" w:fill="auto"/>
            <w:vAlign w:val="center"/>
            <w:hideMark/>
          </w:tcPr>
          <w:p w14:paraId="069EC17C"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Incentivo reconocimiento por el buen desempeño</w:t>
            </w:r>
          </w:p>
        </w:tc>
        <w:tc>
          <w:tcPr>
            <w:tcW w:w="3809" w:type="dxa"/>
            <w:shd w:val="clear" w:color="auto" w:fill="auto"/>
            <w:vAlign w:val="center"/>
            <w:hideMark/>
          </w:tcPr>
          <w:p w14:paraId="13715D5C" w14:textId="77777777" w:rsidR="006964F7" w:rsidRPr="00411061" w:rsidRDefault="006964F7" w:rsidP="00B433D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Se hace reconocimiento a los mejores funcionarios por cada nivel jerárquico con incentivos no pecuniarios. Reconocimiento al mejor funcionario de Carrera y al mejor servidor por atención al ciudadano.</w:t>
            </w:r>
          </w:p>
        </w:tc>
        <w:tc>
          <w:tcPr>
            <w:tcW w:w="2409" w:type="dxa"/>
            <w:shd w:val="clear" w:color="auto" w:fill="auto"/>
            <w:vAlign w:val="center"/>
            <w:hideMark/>
          </w:tcPr>
          <w:p w14:paraId="7F174572" w14:textId="7C73B13B" w:rsidR="006964F7" w:rsidRPr="00411061" w:rsidRDefault="00B433DD"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Cierre de Gestión</w:t>
            </w:r>
          </w:p>
        </w:tc>
      </w:tr>
      <w:tr w:rsidR="006964F7" w:rsidRPr="00411061" w14:paraId="532B017F" w14:textId="77777777" w:rsidTr="00411061">
        <w:trPr>
          <w:trHeight w:val="272"/>
        </w:trPr>
        <w:tc>
          <w:tcPr>
            <w:tcW w:w="2844" w:type="dxa"/>
            <w:shd w:val="clear" w:color="auto" w:fill="auto"/>
            <w:vAlign w:val="center"/>
            <w:hideMark/>
          </w:tcPr>
          <w:p w14:paraId="5CA8C11D"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lastRenderedPageBreak/>
              <w:t>Celebración cumpleaños</w:t>
            </w:r>
          </w:p>
        </w:tc>
        <w:tc>
          <w:tcPr>
            <w:tcW w:w="3809" w:type="dxa"/>
            <w:shd w:val="clear" w:color="auto" w:fill="auto"/>
            <w:vAlign w:val="center"/>
            <w:hideMark/>
          </w:tcPr>
          <w:p w14:paraId="510567E0" w14:textId="654FFAA0"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Se envía tarjeta virtual a todos los servidores públicos el día de su cumpleaños. Día libre remunerado</w:t>
            </w:r>
            <w:r w:rsidR="00B433DD" w:rsidRPr="00411061">
              <w:rPr>
                <w:rFonts w:ascii="Verdana" w:hAnsi="Verdana" w:cs="Arial"/>
                <w:i w:val="0"/>
                <w:color w:val="000000"/>
                <w:w w:val="105"/>
                <w:sz w:val="16"/>
                <w:szCs w:val="16"/>
                <w:lang w:eastAsia="es-CO"/>
              </w:rPr>
              <w:t>.</w:t>
            </w:r>
          </w:p>
        </w:tc>
        <w:tc>
          <w:tcPr>
            <w:tcW w:w="2409" w:type="dxa"/>
            <w:shd w:val="clear" w:color="auto" w:fill="auto"/>
            <w:vAlign w:val="center"/>
            <w:hideMark/>
          </w:tcPr>
          <w:p w14:paraId="576EDD42"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Enero a diciembre</w:t>
            </w:r>
          </w:p>
        </w:tc>
      </w:tr>
      <w:tr w:rsidR="006964F7" w:rsidRPr="00411061" w14:paraId="5A373B34" w14:textId="77777777" w:rsidTr="00411061">
        <w:trPr>
          <w:trHeight w:val="238"/>
        </w:trPr>
        <w:tc>
          <w:tcPr>
            <w:tcW w:w="2844" w:type="dxa"/>
            <w:shd w:val="clear" w:color="auto" w:fill="auto"/>
            <w:vAlign w:val="center"/>
            <w:hideMark/>
          </w:tcPr>
          <w:p w14:paraId="33E53AC8"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Entorno laboral saludable</w:t>
            </w:r>
          </w:p>
        </w:tc>
        <w:tc>
          <w:tcPr>
            <w:tcW w:w="3809" w:type="dxa"/>
            <w:shd w:val="clear" w:color="auto" w:fill="auto"/>
            <w:vAlign w:val="center"/>
            <w:hideMark/>
          </w:tcPr>
          <w:p w14:paraId="7C0CD5BB"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Durante el año se realizan las actividades incluidas en el Plan de Seguridad y Salud en el Trabajo</w:t>
            </w:r>
          </w:p>
        </w:tc>
        <w:tc>
          <w:tcPr>
            <w:tcW w:w="2409" w:type="dxa"/>
            <w:shd w:val="clear" w:color="auto" w:fill="auto"/>
            <w:vAlign w:val="center"/>
            <w:hideMark/>
          </w:tcPr>
          <w:p w14:paraId="1370674A"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Durante el año</w:t>
            </w:r>
          </w:p>
        </w:tc>
      </w:tr>
      <w:tr w:rsidR="006964F7" w:rsidRPr="00411061" w14:paraId="7C608196" w14:textId="77777777" w:rsidTr="00411061">
        <w:trPr>
          <w:trHeight w:val="218"/>
        </w:trPr>
        <w:tc>
          <w:tcPr>
            <w:tcW w:w="2844" w:type="dxa"/>
            <w:shd w:val="clear" w:color="auto" w:fill="auto"/>
            <w:vAlign w:val="center"/>
            <w:hideMark/>
          </w:tcPr>
          <w:p w14:paraId="13E71202"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Uso de la bicicleta</w:t>
            </w:r>
          </w:p>
        </w:tc>
        <w:tc>
          <w:tcPr>
            <w:tcW w:w="3809" w:type="dxa"/>
            <w:shd w:val="clear" w:color="auto" w:fill="auto"/>
            <w:vAlign w:val="center"/>
            <w:hideMark/>
          </w:tcPr>
          <w:p w14:paraId="22AAA195"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Se incentiva a los servidores públicos que utilizan la bicicleta como medio de transporte para ir a trabajar.</w:t>
            </w:r>
          </w:p>
        </w:tc>
        <w:tc>
          <w:tcPr>
            <w:tcW w:w="2409" w:type="dxa"/>
            <w:shd w:val="clear" w:color="auto" w:fill="auto"/>
            <w:vAlign w:val="center"/>
            <w:hideMark/>
          </w:tcPr>
          <w:p w14:paraId="07059637"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Durante el año</w:t>
            </w:r>
          </w:p>
        </w:tc>
      </w:tr>
      <w:tr w:rsidR="006964F7" w:rsidRPr="00411061" w14:paraId="5D12F783" w14:textId="77777777" w:rsidTr="00411061">
        <w:trPr>
          <w:trHeight w:val="326"/>
        </w:trPr>
        <w:tc>
          <w:tcPr>
            <w:tcW w:w="2844" w:type="dxa"/>
            <w:shd w:val="clear" w:color="auto" w:fill="auto"/>
            <w:vAlign w:val="center"/>
            <w:hideMark/>
          </w:tcPr>
          <w:p w14:paraId="1D584DE2"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Educación Formal</w:t>
            </w:r>
          </w:p>
        </w:tc>
        <w:tc>
          <w:tcPr>
            <w:tcW w:w="3809" w:type="dxa"/>
            <w:shd w:val="clear" w:color="auto" w:fill="auto"/>
            <w:vAlign w:val="center"/>
            <w:hideMark/>
          </w:tcPr>
          <w:p w14:paraId="5FB08A47" w14:textId="75222B91"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Apoyo a los servidores de carrera administrativa</w:t>
            </w:r>
            <w:r w:rsidR="00310B00" w:rsidRPr="00411061">
              <w:rPr>
                <w:rFonts w:ascii="Verdana" w:hAnsi="Verdana" w:cs="Calibri"/>
                <w:i w:val="0"/>
                <w:color w:val="000000"/>
                <w:sz w:val="16"/>
                <w:szCs w:val="16"/>
                <w:lang w:eastAsia="es-CO"/>
              </w:rPr>
              <w:t>, provisionales</w:t>
            </w:r>
            <w:r w:rsidRPr="00411061">
              <w:rPr>
                <w:rFonts w:ascii="Verdana" w:hAnsi="Verdana" w:cs="Calibri"/>
                <w:i w:val="0"/>
                <w:color w:val="000000"/>
                <w:sz w:val="16"/>
                <w:szCs w:val="16"/>
                <w:lang w:eastAsia="es-CO"/>
              </w:rPr>
              <w:t xml:space="preserve"> y libre nombramiento, para realizar estudios de educación formal.</w:t>
            </w:r>
          </w:p>
        </w:tc>
        <w:tc>
          <w:tcPr>
            <w:tcW w:w="2409" w:type="dxa"/>
            <w:shd w:val="clear" w:color="auto" w:fill="auto"/>
            <w:vAlign w:val="center"/>
            <w:hideMark/>
          </w:tcPr>
          <w:p w14:paraId="12B5A1F5"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Durante el año</w:t>
            </w:r>
          </w:p>
        </w:tc>
      </w:tr>
      <w:tr w:rsidR="006964F7" w:rsidRPr="00411061" w14:paraId="7739D014" w14:textId="77777777" w:rsidTr="00411061">
        <w:trPr>
          <w:trHeight w:val="109"/>
        </w:trPr>
        <w:tc>
          <w:tcPr>
            <w:tcW w:w="2844" w:type="dxa"/>
            <w:shd w:val="clear" w:color="auto" w:fill="auto"/>
            <w:vAlign w:val="center"/>
            <w:hideMark/>
          </w:tcPr>
          <w:p w14:paraId="3BAE4FAE" w14:textId="77777777" w:rsidR="006964F7" w:rsidRPr="00411061" w:rsidRDefault="006964F7" w:rsidP="00B433DD">
            <w:pPr>
              <w:suppressAutoHyphens w:val="0"/>
              <w:jc w:val="left"/>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Cierre de Gestión</w:t>
            </w:r>
          </w:p>
        </w:tc>
        <w:tc>
          <w:tcPr>
            <w:tcW w:w="3809" w:type="dxa"/>
            <w:shd w:val="clear" w:color="auto" w:fill="auto"/>
            <w:vAlign w:val="center"/>
            <w:hideMark/>
          </w:tcPr>
          <w:p w14:paraId="2933A00D"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Actividad de integración con el fin de agradecer por el esfuerzo y trabajo durante el año.</w:t>
            </w:r>
          </w:p>
        </w:tc>
        <w:tc>
          <w:tcPr>
            <w:tcW w:w="2409" w:type="dxa"/>
            <w:shd w:val="clear" w:color="auto" w:fill="auto"/>
            <w:vAlign w:val="center"/>
            <w:hideMark/>
          </w:tcPr>
          <w:p w14:paraId="3C8FE465"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Diciembre</w:t>
            </w:r>
          </w:p>
        </w:tc>
      </w:tr>
      <w:tr w:rsidR="006964F7" w:rsidRPr="00411061" w14:paraId="48FF3450" w14:textId="77777777" w:rsidTr="00411061">
        <w:trPr>
          <w:trHeight w:val="89"/>
        </w:trPr>
        <w:tc>
          <w:tcPr>
            <w:tcW w:w="9062" w:type="dxa"/>
            <w:gridSpan w:val="3"/>
            <w:shd w:val="clear" w:color="auto" w:fill="009999"/>
            <w:vAlign w:val="center"/>
            <w:hideMark/>
          </w:tcPr>
          <w:p w14:paraId="7FF083DA" w14:textId="77777777"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color w:val="FFFFFF" w:themeColor="background1"/>
                <w:sz w:val="16"/>
                <w:szCs w:val="16"/>
                <w:lang w:eastAsia="es-CO"/>
              </w:rPr>
              <w:t xml:space="preserve">EJE 2. SALUD MENTAL </w:t>
            </w:r>
          </w:p>
        </w:tc>
      </w:tr>
      <w:tr w:rsidR="00A5130D" w:rsidRPr="00411061" w14:paraId="42C22805" w14:textId="77777777" w:rsidTr="00411061">
        <w:trPr>
          <w:trHeight w:val="319"/>
        </w:trPr>
        <w:tc>
          <w:tcPr>
            <w:tcW w:w="9062" w:type="dxa"/>
            <w:gridSpan w:val="3"/>
            <w:shd w:val="clear" w:color="auto" w:fill="CCECFF"/>
            <w:vAlign w:val="center"/>
          </w:tcPr>
          <w:p w14:paraId="21011CFF" w14:textId="4817FBAE" w:rsidR="00A5130D" w:rsidRPr="00411061" w:rsidRDefault="009A534A" w:rsidP="009A534A">
            <w:pPr>
              <w:pStyle w:val="Prrafodelista"/>
              <w:numPr>
                <w:ilvl w:val="0"/>
                <w:numId w:val="8"/>
              </w:numPr>
              <w:jc w:val="center"/>
              <w:rPr>
                <w:rFonts w:ascii="Verdana" w:hAnsi="Verdana" w:cs="Arial"/>
                <w:color w:val="000000"/>
                <w:sz w:val="16"/>
                <w:szCs w:val="16"/>
                <w:lang w:eastAsia="es-CO"/>
              </w:rPr>
            </w:pPr>
            <w:r w:rsidRPr="00411061">
              <w:rPr>
                <w:rFonts w:ascii="Verdana" w:hAnsi="Verdana" w:cs="Arial"/>
                <w:b/>
                <w:bCs/>
                <w:iCs/>
                <w:sz w:val="16"/>
                <w:szCs w:val="16"/>
              </w:rPr>
              <w:t>HIGIENE MENTAL O PSICOLÓGICA</w:t>
            </w:r>
          </w:p>
        </w:tc>
      </w:tr>
      <w:tr w:rsidR="006964F7" w:rsidRPr="00411061" w14:paraId="215EC04E" w14:textId="77777777" w:rsidTr="00411061">
        <w:trPr>
          <w:trHeight w:val="210"/>
        </w:trPr>
        <w:tc>
          <w:tcPr>
            <w:tcW w:w="2844" w:type="dxa"/>
            <w:shd w:val="clear" w:color="auto" w:fill="auto"/>
            <w:vAlign w:val="center"/>
            <w:hideMark/>
          </w:tcPr>
          <w:p w14:paraId="0186AD1E"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Estrategias para el mantenimiento de la salud mental</w:t>
            </w:r>
          </w:p>
        </w:tc>
        <w:tc>
          <w:tcPr>
            <w:tcW w:w="3809" w:type="dxa"/>
            <w:shd w:val="clear" w:color="auto" w:fill="auto"/>
            <w:vAlign w:val="center"/>
            <w:hideMark/>
          </w:tcPr>
          <w:p w14:paraId="26AC1963" w14:textId="2E73C924" w:rsidR="006964F7" w:rsidRPr="00411061" w:rsidRDefault="00411061" w:rsidP="009A534A">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Actividades de intervención individual o grupo como parte del SVE Psicosocial del SGSST</w:t>
            </w:r>
            <w:r w:rsidR="006964F7" w:rsidRPr="00411061">
              <w:rPr>
                <w:rFonts w:ascii="Verdana" w:hAnsi="Verdana" w:cs="Calibri"/>
                <w:i w:val="0"/>
                <w:color w:val="000000"/>
                <w:sz w:val="16"/>
                <w:szCs w:val="16"/>
                <w:lang w:eastAsia="es-CO"/>
              </w:rPr>
              <w:t>.</w:t>
            </w:r>
            <w:r w:rsidR="009A534A" w:rsidRPr="00411061">
              <w:rPr>
                <w:rFonts w:ascii="Verdana" w:hAnsi="Verdana" w:cs="Calibri"/>
                <w:i w:val="0"/>
                <w:color w:val="000000"/>
                <w:sz w:val="16"/>
                <w:szCs w:val="16"/>
                <w:lang w:eastAsia="es-CO"/>
              </w:rPr>
              <w:t xml:space="preserve"> </w:t>
            </w:r>
          </w:p>
        </w:tc>
        <w:tc>
          <w:tcPr>
            <w:tcW w:w="2409" w:type="dxa"/>
            <w:shd w:val="clear" w:color="auto" w:fill="auto"/>
            <w:vAlign w:val="center"/>
            <w:hideMark/>
          </w:tcPr>
          <w:p w14:paraId="3356BB5D" w14:textId="77777777"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Durante el año</w:t>
            </w:r>
          </w:p>
        </w:tc>
      </w:tr>
      <w:tr w:rsidR="00B433DD" w:rsidRPr="00411061" w14:paraId="2DF4CC51" w14:textId="77777777" w:rsidTr="00411061">
        <w:trPr>
          <w:trHeight w:val="103"/>
        </w:trPr>
        <w:tc>
          <w:tcPr>
            <w:tcW w:w="9062" w:type="dxa"/>
            <w:gridSpan w:val="3"/>
            <w:shd w:val="clear" w:color="auto" w:fill="CCECFF"/>
            <w:vAlign w:val="center"/>
          </w:tcPr>
          <w:p w14:paraId="6382DA12" w14:textId="29A21548" w:rsidR="00B433DD" w:rsidRPr="00411061" w:rsidRDefault="009A534A" w:rsidP="009A534A">
            <w:pPr>
              <w:pStyle w:val="Prrafodelista"/>
              <w:numPr>
                <w:ilvl w:val="0"/>
                <w:numId w:val="8"/>
              </w:numPr>
              <w:jc w:val="center"/>
              <w:rPr>
                <w:rFonts w:ascii="Verdana" w:hAnsi="Verdana" w:cs="Arial"/>
                <w:b/>
                <w:bCs/>
                <w:color w:val="FFFFFF" w:themeColor="background1"/>
                <w:sz w:val="16"/>
                <w:szCs w:val="16"/>
                <w:lang w:eastAsia="es-CO"/>
              </w:rPr>
            </w:pPr>
            <w:r w:rsidRPr="00411061">
              <w:rPr>
                <w:rFonts w:ascii="Verdana" w:hAnsi="Verdana" w:cs="Arial"/>
                <w:b/>
                <w:bCs/>
                <w:sz w:val="16"/>
                <w:szCs w:val="16"/>
                <w:lang w:eastAsia="es-CO"/>
              </w:rPr>
              <w:t>PREVENCIÓN DE NUEVOS RIESGOS A LA SALUD</w:t>
            </w:r>
          </w:p>
        </w:tc>
      </w:tr>
      <w:tr w:rsidR="00B433DD" w:rsidRPr="00411061" w14:paraId="68A77510" w14:textId="77777777" w:rsidTr="00411061">
        <w:trPr>
          <w:trHeight w:val="279"/>
        </w:trPr>
        <w:tc>
          <w:tcPr>
            <w:tcW w:w="2844" w:type="dxa"/>
            <w:shd w:val="clear" w:color="auto" w:fill="auto"/>
            <w:vAlign w:val="center"/>
          </w:tcPr>
          <w:p w14:paraId="03393D87" w14:textId="5248FB9B" w:rsidR="00B433DD" w:rsidRPr="00411061" w:rsidRDefault="009A534A" w:rsidP="0004356D">
            <w:pPr>
              <w:suppressAutoHyphens w:val="0"/>
              <w:rPr>
                <w:rFonts w:ascii="Verdana" w:hAnsi="Verdana" w:cs="Arial"/>
                <w:i w:val="0"/>
                <w:color w:val="000000"/>
                <w:w w:val="105"/>
                <w:sz w:val="16"/>
                <w:szCs w:val="16"/>
                <w:lang w:eastAsia="es-CO"/>
              </w:rPr>
            </w:pPr>
            <w:r w:rsidRPr="00411061">
              <w:rPr>
                <w:rFonts w:ascii="Verdana" w:hAnsi="Verdana" w:cs="Arial"/>
                <w:i w:val="0"/>
                <w:color w:val="000000"/>
                <w:w w:val="105"/>
                <w:sz w:val="16"/>
                <w:szCs w:val="16"/>
                <w:lang w:eastAsia="es-CO"/>
              </w:rPr>
              <w:t xml:space="preserve">Caminata ecológica </w:t>
            </w:r>
          </w:p>
        </w:tc>
        <w:tc>
          <w:tcPr>
            <w:tcW w:w="3809" w:type="dxa"/>
            <w:shd w:val="clear" w:color="auto" w:fill="auto"/>
            <w:vAlign w:val="center"/>
          </w:tcPr>
          <w:p w14:paraId="45FA0D67" w14:textId="03F66B76" w:rsidR="00B433DD" w:rsidRPr="00411061" w:rsidRDefault="009A534A" w:rsidP="0004356D">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Caminata ecológica guiada por la caja de compensación familiar</w:t>
            </w:r>
          </w:p>
        </w:tc>
        <w:tc>
          <w:tcPr>
            <w:tcW w:w="2409" w:type="dxa"/>
            <w:shd w:val="clear" w:color="auto" w:fill="auto"/>
            <w:vAlign w:val="center"/>
          </w:tcPr>
          <w:p w14:paraId="24E10C74" w14:textId="06E3A835" w:rsidR="00B433DD" w:rsidRPr="00411061" w:rsidRDefault="009A534A" w:rsidP="0004356D">
            <w:pPr>
              <w:suppressAutoHyphens w:val="0"/>
              <w:rPr>
                <w:rFonts w:ascii="Verdana" w:hAnsi="Verdana" w:cs="Arial"/>
                <w:i w:val="0"/>
                <w:color w:val="000000"/>
                <w:sz w:val="16"/>
                <w:szCs w:val="16"/>
                <w:lang w:eastAsia="es-CO"/>
              </w:rPr>
            </w:pPr>
            <w:r w:rsidRPr="00411061">
              <w:rPr>
                <w:rFonts w:ascii="Verdana" w:hAnsi="Verdana" w:cs="Arial"/>
                <w:i w:val="0"/>
                <w:color w:val="000000"/>
                <w:sz w:val="16"/>
                <w:szCs w:val="16"/>
                <w:lang w:eastAsia="es-CO"/>
              </w:rPr>
              <w:t>Segundo semestre</w:t>
            </w:r>
          </w:p>
        </w:tc>
      </w:tr>
      <w:tr w:rsidR="006964F7" w:rsidRPr="00411061" w14:paraId="555DD79A" w14:textId="77777777" w:rsidTr="00411061">
        <w:trPr>
          <w:trHeight w:val="312"/>
        </w:trPr>
        <w:tc>
          <w:tcPr>
            <w:tcW w:w="9062" w:type="dxa"/>
            <w:gridSpan w:val="3"/>
            <w:shd w:val="clear" w:color="auto" w:fill="009999"/>
            <w:vAlign w:val="center"/>
            <w:hideMark/>
          </w:tcPr>
          <w:p w14:paraId="3430F618" w14:textId="0A0BA7AF"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color w:val="FFFFFF" w:themeColor="background1"/>
                <w:sz w:val="16"/>
                <w:szCs w:val="16"/>
                <w:lang w:eastAsia="es-CO"/>
              </w:rPr>
              <w:t xml:space="preserve">EJE 3. </w:t>
            </w:r>
            <w:r w:rsidR="001D1F6D" w:rsidRPr="00411061">
              <w:rPr>
                <w:rFonts w:ascii="Verdana" w:hAnsi="Verdana" w:cs="Arial"/>
                <w:b/>
                <w:bCs/>
                <w:i w:val="0"/>
                <w:iCs/>
                <w:color w:val="FFFFFF" w:themeColor="background1"/>
                <w:sz w:val="16"/>
                <w:szCs w:val="16"/>
                <w:lang w:eastAsia="es-CO"/>
              </w:rPr>
              <w:t>DIVERSIDAD E INCLUSIÓN</w:t>
            </w:r>
          </w:p>
        </w:tc>
      </w:tr>
      <w:tr w:rsidR="00072867" w:rsidRPr="00411061" w14:paraId="571AB8ED" w14:textId="77777777" w:rsidTr="00F87749">
        <w:trPr>
          <w:trHeight w:val="1200"/>
        </w:trPr>
        <w:tc>
          <w:tcPr>
            <w:tcW w:w="2844" w:type="dxa"/>
            <w:shd w:val="clear" w:color="auto" w:fill="auto"/>
            <w:vAlign w:val="center"/>
          </w:tcPr>
          <w:p w14:paraId="3C1D44A2" w14:textId="5F4C9125" w:rsidR="00072867" w:rsidRPr="00411061" w:rsidRDefault="00072867" w:rsidP="00072867">
            <w:pPr>
              <w:suppressAutoHyphens w:val="0"/>
              <w:rPr>
                <w:rFonts w:ascii="Verdana" w:hAnsi="Verdana" w:cs="Calibri"/>
                <w:i w:val="0"/>
                <w:color w:val="000000"/>
                <w:sz w:val="16"/>
                <w:szCs w:val="16"/>
                <w:lang w:eastAsia="es-CO"/>
              </w:rPr>
            </w:pPr>
            <w:r w:rsidRPr="00411061">
              <w:rPr>
                <w:rFonts w:ascii="Verdana" w:hAnsi="Verdana" w:cs="Calibri"/>
                <w:i w:val="0"/>
                <w:color w:val="000000"/>
                <w:sz w:val="16"/>
                <w:szCs w:val="16"/>
                <w:lang w:eastAsia="es-CO"/>
              </w:rPr>
              <w:t>Creación de cultura de diversidad e inclusión</w:t>
            </w:r>
          </w:p>
        </w:tc>
        <w:tc>
          <w:tcPr>
            <w:tcW w:w="3809" w:type="dxa"/>
            <w:shd w:val="clear" w:color="auto" w:fill="auto"/>
            <w:vAlign w:val="center"/>
          </w:tcPr>
          <w:p w14:paraId="49DEBBF7" w14:textId="471E6591" w:rsidR="00072867" w:rsidRPr="00411061" w:rsidRDefault="00072867" w:rsidP="00072867">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 xml:space="preserve">Desarrollo de charlas y sensibilizaciones dirigidas a temas de diversidad e inclusión </w:t>
            </w:r>
          </w:p>
        </w:tc>
        <w:tc>
          <w:tcPr>
            <w:tcW w:w="2409" w:type="dxa"/>
            <w:shd w:val="clear" w:color="auto" w:fill="auto"/>
            <w:vAlign w:val="center"/>
          </w:tcPr>
          <w:p w14:paraId="00DDC6A8" w14:textId="4F66246C" w:rsidR="00072867" w:rsidRPr="00411061" w:rsidRDefault="00072867" w:rsidP="00072867">
            <w:pPr>
              <w:suppressAutoHyphens w:val="0"/>
              <w:jc w:val="left"/>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Por ser actividad asociada al Plan Institucional de Capacitación su ejecución será según cronograma de capacitación</w:t>
            </w:r>
          </w:p>
        </w:tc>
      </w:tr>
      <w:tr w:rsidR="006964F7" w:rsidRPr="00411061" w14:paraId="121D95E6" w14:textId="77777777" w:rsidTr="00411061">
        <w:trPr>
          <w:trHeight w:val="70"/>
        </w:trPr>
        <w:tc>
          <w:tcPr>
            <w:tcW w:w="9062" w:type="dxa"/>
            <w:gridSpan w:val="3"/>
            <w:shd w:val="clear" w:color="auto" w:fill="009999"/>
            <w:vAlign w:val="center"/>
            <w:hideMark/>
          </w:tcPr>
          <w:p w14:paraId="37354825" w14:textId="3B168E2F"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color w:val="FFFFFF" w:themeColor="background1"/>
                <w:sz w:val="16"/>
                <w:szCs w:val="16"/>
                <w:lang w:eastAsia="es-CO"/>
              </w:rPr>
              <w:t xml:space="preserve">EJE 4. </w:t>
            </w:r>
            <w:r w:rsidR="00F87749" w:rsidRPr="00411061">
              <w:rPr>
                <w:rFonts w:ascii="Verdana" w:hAnsi="Verdana" w:cs="Arial"/>
                <w:b/>
                <w:bCs/>
                <w:i w:val="0"/>
                <w:color w:val="FFFFFF" w:themeColor="background1"/>
                <w:sz w:val="16"/>
                <w:szCs w:val="16"/>
                <w:lang w:eastAsia="es-CO"/>
              </w:rPr>
              <w:t>TRANSFORMACIÓN DIGITAL</w:t>
            </w:r>
          </w:p>
        </w:tc>
      </w:tr>
      <w:tr w:rsidR="00F87749" w:rsidRPr="00411061" w14:paraId="63D57E8B" w14:textId="77777777" w:rsidTr="00B00DE0">
        <w:trPr>
          <w:trHeight w:val="666"/>
        </w:trPr>
        <w:tc>
          <w:tcPr>
            <w:tcW w:w="2844" w:type="dxa"/>
            <w:shd w:val="clear" w:color="auto" w:fill="FFFFFF" w:themeFill="background1"/>
            <w:vAlign w:val="center"/>
          </w:tcPr>
          <w:p w14:paraId="695C3B6B" w14:textId="09AE2D2D" w:rsidR="00F87749" w:rsidRPr="00411061" w:rsidRDefault="00F87749" w:rsidP="00072867">
            <w:pPr>
              <w:suppressAutoHyphens w:val="0"/>
              <w:jc w:val="left"/>
              <w:rPr>
                <w:rFonts w:ascii="Verdana" w:hAnsi="Verdana" w:cs="Arial"/>
                <w:b/>
                <w:bCs/>
                <w:i w:val="0"/>
                <w:color w:val="000000"/>
                <w:sz w:val="16"/>
                <w:szCs w:val="16"/>
                <w:lang w:eastAsia="es-CO"/>
              </w:rPr>
            </w:pPr>
            <w:r w:rsidRPr="00411061">
              <w:rPr>
                <w:rFonts w:ascii="Verdana" w:hAnsi="Verdana" w:cs="Arial"/>
                <w:i w:val="0"/>
                <w:color w:val="000000"/>
                <w:sz w:val="16"/>
                <w:szCs w:val="16"/>
                <w:lang w:eastAsia="es-CO"/>
              </w:rPr>
              <w:t>Creación de cultura digital y analítica de datos</w:t>
            </w:r>
          </w:p>
        </w:tc>
        <w:tc>
          <w:tcPr>
            <w:tcW w:w="3809" w:type="dxa"/>
            <w:shd w:val="clear" w:color="auto" w:fill="FFFFFF" w:themeFill="background1"/>
            <w:vAlign w:val="center"/>
          </w:tcPr>
          <w:p w14:paraId="1260705C" w14:textId="7A07D2B0" w:rsidR="00F87749" w:rsidRPr="00411061" w:rsidRDefault="00F87749" w:rsidP="00072867">
            <w:pPr>
              <w:suppressAutoHyphens w:val="0"/>
              <w:rPr>
                <w:rFonts w:ascii="Verdana" w:hAnsi="Verdana" w:cs="Arial"/>
                <w:b/>
                <w:bCs/>
                <w:i w:val="0"/>
                <w:color w:val="000000"/>
                <w:sz w:val="16"/>
                <w:szCs w:val="16"/>
                <w:lang w:eastAsia="es-CO"/>
              </w:rPr>
            </w:pPr>
            <w:r w:rsidRPr="00411061">
              <w:rPr>
                <w:rFonts w:ascii="Verdana" w:hAnsi="Verdana" w:cs="Arial"/>
                <w:i w:val="0"/>
                <w:color w:val="000000"/>
                <w:sz w:val="16"/>
                <w:szCs w:val="16"/>
                <w:lang w:eastAsia="es-CO"/>
              </w:rPr>
              <w:t>Desarrollo de competencias en el uso de herramientas digitales y uso y aplicación de analítica y protección de datos.</w:t>
            </w:r>
          </w:p>
        </w:tc>
        <w:tc>
          <w:tcPr>
            <w:tcW w:w="2409" w:type="dxa"/>
            <w:shd w:val="clear" w:color="auto" w:fill="FFFFFF" w:themeFill="background1"/>
            <w:vAlign w:val="center"/>
          </w:tcPr>
          <w:p w14:paraId="169EC418" w14:textId="192AA4BF" w:rsidR="00F87749" w:rsidRPr="00411061" w:rsidRDefault="00F87749" w:rsidP="00072867">
            <w:pPr>
              <w:suppressAutoHyphens w:val="0"/>
              <w:rPr>
                <w:rFonts w:ascii="Verdana" w:hAnsi="Verdana" w:cs="Arial"/>
                <w:b/>
                <w:bCs/>
                <w:i w:val="0"/>
                <w:color w:val="000000"/>
                <w:sz w:val="16"/>
                <w:szCs w:val="16"/>
                <w:lang w:eastAsia="es-CO"/>
              </w:rPr>
            </w:pPr>
            <w:r w:rsidRPr="00411061">
              <w:rPr>
                <w:rFonts w:ascii="Verdana" w:hAnsi="Verdana" w:cs="Arial"/>
                <w:i w:val="0"/>
                <w:color w:val="000000"/>
                <w:w w:val="105"/>
                <w:sz w:val="16"/>
                <w:szCs w:val="16"/>
                <w:lang w:eastAsia="es-CO"/>
              </w:rPr>
              <w:t>Por ser actividad asociada al Plan Institucional de Capacitación su ejecución será según cronograma de capacitación</w:t>
            </w:r>
          </w:p>
        </w:tc>
      </w:tr>
      <w:tr w:rsidR="006964F7" w:rsidRPr="00411061" w14:paraId="05A3EAF2" w14:textId="77777777" w:rsidTr="00411061">
        <w:trPr>
          <w:trHeight w:val="70"/>
        </w:trPr>
        <w:tc>
          <w:tcPr>
            <w:tcW w:w="9062" w:type="dxa"/>
            <w:gridSpan w:val="3"/>
            <w:shd w:val="clear" w:color="auto" w:fill="009999"/>
            <w:vAlign w:val="center"/>
            <w:hideMark/>
          </w:tcPr>
          <w:p w14:paraId="7CDB56F5" w14:textId="7F22F96A" w:rsidR="006964F7" w:rsidRPr="00411061" w:rsidRDefault="006964F7" w:rsidP="0004356D">
            <w:pPr>
              <w:suppressAutoHyphens w:val="0"/>
              <w:jc w:val="center"/>
              <w:rPr>
                <w:rFonts w:ascii="Verdana" w:hAnsi="Verdana" w:cs="Calibri"/>
                <w:b/>
                <w:bCs/>
                <w:i w:val="0"/>
                <w:color w:val="000000"/>
                <w:sz w:val="16"/>
                <w:szCs w:val="16"/>
                <w:lang w:eastAsia="es-CO"/>
              </w:rPr>
            </w:pPr>
            <w:r w:rsidRPr="00411061">
              <w:rPr>
                <w:rFonts w:ascii="Verdana" w:hAnsi="Verdana" w:cs="Arial"/>
                <w:b/>
                <w:bCs/>
                <w:i w:val="0"/>
                <w:color w:val="FFFFFF" w:themeColor="background1"/>
                <w:sz w:val="16"/>
                <w:szCs w:val="16"/>
                <w:lang w:eastAsia="es-CO"/>
              </w:rPr>
              <w:t xml:space="preserve">EJE </w:t>
            </w:r>
            <w:r w:rsidR="00F87749" w:rsidRPr="00411061">
              <w:rPr>
                <w:rFonts w:ascii="Verdana" w:hAnsi="Verdana" w:cs="Arial"/>
                <w:b/>
                <w:bCs/>
                <w:i w:val="0"/>
                <w:color w:val="FFFFFF" w:themeColor="background1"/>
                <w:sz w:val="16"/>
                <w:szCs w:val="16"/>
                <w:lang w:eastAsia="es-CO"/>
              </w:rPr>
              <w:t>5</w:t>
            </w:r>
            <w:r w:rsidRPr="00411061">
              <w:rPr>
                <w:rFonts w:ascii="Verdana" w:hAnsi="Verdana" w:cs="Arial"/>
                <w:b/>
                <w:bCs/>
                <w:i w:val="0"/>
                <w:color w:val="FFFFFF" w:themeColor="background1"/>
                <w:sz w:val="16"/>
                <w:szCs w:val="16"/>
                <w:lang w:eastAsia="es-CO"/>
              </w:rPr>
              <w:t xml:space="preserve">. </w:t>
            </w:r>
            <w:r w:rsidR="00072867" w:rsidRPr="00411061">
              <w:rPr>
                <w:rFonts w:ascii="Verdana" w:hAnsi="Verdana" w:cs="Arial"/>
                <w:b/>
                <w:bCs/>
                <w:i w:val="0"/>
                <w:iCs/>
                <w:color w:val="FFFFFF" w:themeColor="background1"/>
                <w:sz w:val="16"/>
                <w:szCs w:val="16"/>
                <w:lang w:eastAsia="es-CO"/>
              </w:rPr>
              <w:t>IDENTIDAD Y VOCACIÓN POR EL SERVICIO PÚBLICO</w:t>
            </w:r>
          </w:p>
        </w:tc>
      </w:tr>
      <w:tr w:rsidR="006964F7" w:rsidRPr="00411061" w14:paraId="6682F08F" w14:textId="77777777" w:rsidTr="00411061">
        <w:trPr>
          <w:trHeight w:val="227"/>
        </w:trPr>
        <w:tc>
          <w:tcPr>
            <w:tcW w:w="2844" w:type="dxa"/>
            <w:shd w:val="clear" w:color="auto" w:fill="auto"/>
            <w:vAlign w:val="center"/>
            <w:hideMark/>
          </w:tcPr>
          <w:p w14:paraId="7C78F5CA" w14:textId="4A525D32"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Crea</w:t>
            </w:r>
            <w:r w:rsidR="00B00DE0" w:rsidRPr="00411061">
              <w:rPr>
                <w:rFonts w:ascii="Verdana" w:hAnsi="Verdana" w:cs="Arial"/>
                <w:i w:val="0"/>
                <w:color w:val="000000"/>
                <w:sz w:val="16"/>
                <w:szCs w:val="16"/>
                <w:lang w:eastAsia="es-CO"/>
              </w:rPr>
              <w:t>r cultura de identidad y vocación por el servicio público</w:t>
            </w:r>
          </w:p>
        </w:tc>
        <w:tc>
          <w:tcPr>
            <w:tcW w:w="3809" w:type="dxa"/>
            <w:shd w:val="clear" w:color="auto" w:fill="auto"/>
            <w:vAlign w:val="center"/>
            <w:hideMark/>
          </w:tcPr>
          <w:p w14:paraId="477A4935" w14:textId="32430E5F" w:rsidR="006964F7" w:rsidRPr="00411061" w:rsidRDefault="006964F7" w:rsidP="0004356D">
            <w:pPr>
              <w:suppressAutoHyphens w:val="0"/>
              <w:rPr>
                <w:rFonts w:ascii="Verdana" w:hAnsi="Verdana" w:cs="Calibri"/>
                <w:i w:val="0"/>
                <w:color w:val="000000"/>
                <w:sz w:val="16"/>
                <w:szCs w:val="16"/>
                <w:lang w:eastAsia="es-CO"/>
              </w:rPr>
            </w:pPr>
            <w:r w:rsidRPr="00411061">
              <w:rPr>
                <w:rFonts w:ascii="Verdana" w:hAnsi="Verdana" w:cs="Arial"/>
                <w:i w:val="0"/>
                <w:color w:val="000000"/>
                <w:sz w:val="16"/>
                <w:szCs w:val="16"/>
                <w:lang w:eastAsia="es-CO"/>
              </w:rPr>
              <w:t xml:space="preserve">Desarrollo de </w:t>
            </w:r>
            <w:r w:rsidR="00B00DE0" w:rsidRPr="00411061">
              <w:rPr>
                <w:rFonts w:ascii="Verdana" w:hAnsi="Verdana" w:cs="Arial"/>
                <w:i w:val="0"/>
                <w:color w:val="000000"/>
                <w:sz w:val="16"/>
                <w:szCs w:val="16"/>
                <w:lang w:eastAsia="es-CO"/>
              </w:rPr>
              <w:t xml:space="preserve">charlas y sensibilizaciones sobre el conflicto de intereses, código de integridad, inhabilidades, etc. </w:t>
            </w:r>
          </w:p>
        </w:tc>
        <w:tc>
          <w:tcPr>
            <w:tcW w:w="2409" w:type="dxa"/>
            <w:shd w:val="clear" w:color="auto" w:fill="auto"/>
            <w:vAlign w:val="center"/>
            <w:hideMark/>
          </w:tcPr>
          <w:p w14:paraId="395755CA" w14:textId="1B8CB486" w:rsidR="006964F7" w:rsidRPr="00411061" w:rsidRDefault="00B00DE0" w:rsidP="0004356D">
            <w:pPr>
              <w:suppressAutoHyphens w:val="0"/>
              <w:rPr>
                <w:rFonts w:ascii="Verdana" w:hAnsi="Verdana" w:cs="Calibri"/>
                <w:i w:val="0"/>
                <w:color w:val="000000"/>
                <w:sz w:val="16"/>
                <w:szCs w:val="16"/>
                <w:lang w:eastAsia="es-CO"/>
              </w:rPr>
            </w:pPr>
            <w:r w:rsidRPr="00411061">
              <w:rPr>
                <w:rFonts w:ascii="Verdana" w:hAnsi="Verdana" w:cs="Arial"/>
                <w:i w:val="0"/>
                <w:color w:val="000000"/>
                <w:w w:val="105"/>
                <w:sz w:val="16"/>
                <w:szCs w:val="16"/>
                <w:lang w:eastAsia="es-CO"/>
              </w:rPr>
              <w:t>Durante el año</w:t>
            </w:r>
          </w:p>
        </w:tc>
      </w:tr>
    </w:tbl>
    <w:p w14:paraId="5FB2FD9B" w14:textId="77777777" w:rsidR="00757B36" w:rsidRPr="00292AE9" w:rsidRDefault="00757B36" w:rsidP="008F6FB5"/>
    <w:p w14:paraId="3BE34162" w14:textId="77777777" w:rsidR="00F336C6" w:rsidRPr="00292AE9" w:rsidRDefault="00F336C6" w:rsidP="008F6FB5"/>
    <w:p w14:paraId="20268FE3" w14:textId="2D16F723" w:rsidR="00F336C6" w:rsidRPr="00411061" w:rsidRDefault="005A1CE4" w:rsidP="00411061">
      <w:pPr>
        <w:pStyle w:val="Ttulo1"/>
        <w:numPr>
          <w:ilvl w:val="0"/>
          <w:numId w:val="13"/>
        </w:numPr>
        <w:rPr>
          <w:rFonts w:ascii="Verdana" w:eastAsia="Calibri" w:hAnsi="Verdana"/>
          <w:b/>
          <w:bCs/>
          <w:i w:val="0"/>
          <w:iCs/>
          <w:color w:val="auto"/>
          <w:sz w:val="22"/>
          <w:szCs w:val="22"/>
        </w:rPr>
      </w:pPr>
      <w:bookmarkStart w:id="41" w:name="_Toc184807759"/>
      <w:r>
        <w:rPr>
          <w:rFonts w:ascii="Verdana" w:eastAsia="Calibri" w:hAnsi="Verdana"/>
          <w:b/>
          <w:bCs/>
          <w:i w:val="0"/>
          <w:iCs/>
          <w:color w:val="auto"/>
          <w:sz w:val="22"/>
          <w:szCs w:val="22"/>
        </w:rPr>
        <w:t>REFERENCIAS</w:t>
      </w:r>
      <w:bookmarkEnd w:id="41"/>
    </w:p>
    <w:p w14:paraId="0138E63D" w14:textId="77777777" w:rsidR="00B00DE0" w:rsidRPr="00292AE9" w:rsidRDefault="00B00DE0" w:rsidP="00B00DE0">
      <w:pPr>
        <w:pStyle w:val="Prrafodelista"/>
        <w:rPr>
          <w:rFonts w:ascii="Verdana" w:hAnsi="Verdana"/>
          <w:b/>
          <w:bCs/>
        </w:rPr>
      </w:pPr>
    </w:p>
    <w:p w14:paraId="01D240AE" w14:textId="624E99AA" w:rsidR="00B00DE0" w:rsidRPr="00292AE9" w:rsidRDefault="00B00DE0" w:rsidP="00B00DE0">
      <w:pPr>
        <w:pStyle w:val="Prrafodelista"/>
        <w:numPr>
          <w:ilvl w:val="0"/>
          <w:numId w:val="2"/>
        </w:numPr>
        <w:rPr>
          <w:rFonts w:ascii="Verdana" w:hAnsi="Verdana"/>
        </w:rPr>
      </w:pPr>
      <w:r w:rsidRPr="00292AE9">
        <w:rPr>
          <w:rFonts w:ascii="Verdana" w:hAnsi="Verdana"/>
        </w:rPr>
        <w:t xml:space="preserve">Función Pública (2023) Programa Nacional de Bienestar 2023 -2026:  </w:t>
      </w:r>
    </w:p>
    <w:p w14:paraId="411A1428" w14:textId="2B773CB2" w:rsidR="00B00DE0" w:rsidRDefault="00B00DE0" w:rsidP="00B00DE0">
      <w:pPr>
        <w:pStyle w:val="Prrafodelista"/>
        <w:rPr>
          <w:rStyle w:val="Hipervnculo"/>
          <w:rFonts w:ascii="Verdana" w:hAnsi="Verdana"/>
        </w:rPr>
      </w:pPr>
      <w:hyperlink r:id="rId24" w:history="1">
        <w:r w:rsidRPr="00292AE9">
          <w:rPr>
            <w:rStyle w:val="Hipervnculo"/>
            <w:rFonts w:ascii="Verdana" w:hAnsi="Verdana"/>
          </w:rPr>
          <w:t>https://www1.funcionpublica.gov.co/documents/28587425/35003993/2023-12-12_Documento_programa_nacional_de_bienestar_vf1.pdf/d9b4c72b-7085-7ea0-248a-848a4a532c6e?t=1702497014048</w:t>
        </w:r>
      </w:hyperlink>
    </w:p>
    <w:p w14:paraId="1D3BF3BB" w14:textId="77777777" w:rsidR="004B3E7B" w:rsidRDefault="004B3E7B" w:rsidP="00B00DE0">
      <w:pPr>
        <w:pStyle w:val="Prrafodelista"/>
        <w:rPr>
          <w:rStyle w:val="Hipervnculo"/>
          <w:rFonts w:ascii="Verdana" w:hAnsi="Verdana"/>
        </w:rPr>
      </w:pPr>
    </w:p>
    <w:p w14:paraId="288E22DF" w14:textId="77777777" w:rsidR="004B3E7B" w:rsidRDefault="004B3E7B" w:rsidP="00B00DE0">
      <w:pPr>
        <w:pStyle w:val="Prrafodelista"/>
        <w:rPr>
          <w:rStyle w:val="Hipervnculo"/>
          <w:rFonts w:ascii="Verdana" w:hAnsi="Verdana"/>
          <w:i/>
          <w:iCs/>
          <w:color w:val="auto"/>
          <w:sz w:val="18"/>
          <w:szCs w:val="18"/>
          <w:u w:val="none"/>
        </w:rPr>
      </w:pPr>
    </w:p>
    <w:p w14:paraId="109DD7CA" w14:textId="77777777" w:rsidR="004B3E7B" w:rsidRDefault="004B3E7B" w:rsidP="00B00DE0">
      <w:pPr>
        <w:pStyle w:val="Prrafodelista"/>
        <w:rPr>
          <w:rStyle w:val="Hipervnculo"/>
          <w:rFonts w:ascii="Verdana" w:hAnsi="Verdana"/>
          <w:i/>
          <w:iCs/>
          <w:color w:val="auto"/>
          <w:sz w:val="18"/>
          <w:szCs w:val="18"/>
          <w:u w:val="none"/>
        </w:rPr>
      </w:pPr>
    </w:p>
    <w:sectPr w:rsidR="004B3E7B" w:rsidSect="00F7446F">
      <w:headerReference w:type="default" r:id="rId25"/>
      <w:footerReference w:type="default" r:id="rId26"/>
      <w:pgSz w:w="12240" w:h="15840"/>
      <w:pgMar w:top="2127" w:right="1183"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53F523" w14:textId="77777777" w:rsidR="00093B5F" w:rsidRPr="00292AE9" w:rsidRDefault="00093B5F" w:rsidP="00757B36">
      <w:r w:rsidRPr="00292AE9">
        <w:separator/>
      </w:r>
    </w:p>
  </w:endnote>
  <w:endnote w:type="continuationSeparator" w:id="0">
    <w:p w14:paraId="21AEF021" w14:textId="77777777" w:rsidR="00093B5F" w:rsidRPr="00292AE9" w:rsidRDefault="00093B5F" w:rsidP="00757B36">
      <w:r w:rsidRPr="00292AE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1572585"/>
      <w:docPartObj>
        <w:docPartGallery w:val="Page Numbers (Bottom of Page)"/>
        <w:docPartUnique/>
      </w:docPartObj>
    </w:sdtPr>
    <w:sdtEndPr/>
    <w:sdtContent>
      <w:p w14:paraId="324BE145" w14:textId="14923B04" w:rsidR="00D34D20" w:rsidRPr="00292AE9" w:rsidRDefault="00741E5A">
        <w:pPr>
          <w:pStyle w:val="Piedepgina"/>
          <w:jc w:val="right"/>
        </w:pPr>
        <w:r w:rsidRPr="00292AE9">
          <w:rPr>
            <w:noProof/>
          </w:rPr>
          <w:drawing>
            <wp:anchor distT="0" distB="0" distL="114300" distR="114300" simplePos="0" relativeHeight="251661312" behindDoc="1" locked="0" layoutInCell="1" allowOverlap="1" wp14:anchorId="48EEC585" wp14:editId="2DE65758">
              <wp:simplePos x="0" y="0"/>
              <wp:positionH relativeFrom="page">
                <wp:posOffset>0</wp:posOffset>
              </wp:positionH>
              <wp:positionV relativeFrom="paragraph">
                <wp:posOffset>-126365</wp:posOffset>
              </wp:positionV>
              <wp:extent cx="7762875" cy="799300"/>
              <wp:effectExtent l="0" t="0" r="0" b="1270"/>
              <wp:wrapNone/>
              <wp:docPr id="1753244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22730" name="Imagen 534622730"/>
                      <pic:cNvPicPr/>
                    </pic:nvPicPr>
                    <pic:blipFill>
                      <a:blip r:embed="rId1">
                        <a:extLst>
                          <a:ext uri="{28A0092B-C50C-407E-A947-70E740481C1C}">
                            <a14:useLocalDpi xmlns:a14="http://schemas.microsoft.com/office/drawing/2010/main" val="0"/>
                          </a:ext>
                        </a:extLst>
                      </a:blip>
                      <a:stretch>
                        <a:fillRect/>
                      </a:stretch>
                    </pic:blipFill>
                    <pic:spPr>
                      <a:xfrm>
                        <a:off x="0" y="0"/>
                        <a:ext cx="7762875" cy="799300"/>
                      </a:xfrm>
                      <a:prstGeom prst="rect">
                        <a:avLst/>
                      </a:prstGeom>
                    </pic:spPr>
                  </pic:pic>
                </a:graphicData>
              </a:graphic>
              <wp14:sizeRelH relativeFrom="page">
                <wp14:pctWidth>0</wp14:pctWidth>
              </wp14:sizeRelH>
              <wp14:sizeRelV relativeFrom="page">
                <wp14:pctHeight>0</wp14:pctHeight>
              </wp14:sizeRelV>
            </wp:anchor>
          </w:drawing>
        </w:r>
        <w:r w:rsidR="00D34D20" w:rsidRPr="00292AE9">
          <w:t xml:space="preserve">Página | </w:t>
        </w:r>
        <w:r w:rsidR="00D34D20" w:rsidRPr="00292AE9">
          <w:fldChar w:fldCharType="begin"/>
        </w:r>
        <w:r w:rsidR="00D34D20" w:rsidRPr="00292AE9">
          <w:instrText>PAGE   \* MERGEFORMAT</w:instrText>
        </w:r>
        <w:r w:rsidR="00D34D20" w:rsidRPr="00292AE9">
          <w:fldChar w:fldCharType="separate"/>
        </w:r>
        <w:r w:rsidR="00D03D7D" w:rsidRPr="00292AE9">
          <w:t>1</w:t>
        </w:r>
        <w:r w:rsidR="00D34D20" w:rsidRPr="00292AE9">
          <w:fldChar w:fldCharType="end"/>
        </w:r>
        <w:r w:rsidR="00D34D20" w:rsidRPr="00292AE9">
          <w:t xml:space="preserve"> </w:t>
        </w:r>
      </w:p>
    </w:sdtContent>
  </w:sdt>
  <w:p w14:paraId="409F4B9A" w14:textId="79830460" w:rsidR="00D34D20" w:rsidRPr="00292AE9" w:rsidRDefault="00D34D20" w:rsidP="00D34D20">
    <w:pPr>
      <w:spacing w:line="276" w:lineRule="auto"/>
      <w:rPr>
        <w:rFonts w:ascii="Helvetica" w:hAnsi="Helvetic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681EDA" w14:textId="77777777" w:rsidR="00093B5F" w:rsidRPr="00292AE9" w:rsidRDefault="00093B5F" w:rsidP="00757B36">
      <w:r w:rsidRPr="00292AE9">
        <w:separator/>
      </w:r>
    </w:p>
  </w:footnote>
  <w:footnote w:type="continuationSeparator" w:id="0">
    <w:p w14:paraId="430672DF" w14:textId="77777777" w:rsidR="00093B5F" w:rsidRPr="00292AE9" w:rsidRDefault="00093B5F" w:rsidP="00757B36">
      <w:r w:rsidRPr="00292AE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1B446" w14:textId="77777777" w:rsidR="000A6520" w:rsidRPr="00292AE9" w:rsidRDefault="000A6520">
    <w:pPr>
      <w:pStyle w:val="Encabezado"/>
    </w:pPr>
  </w:p>
  <w:p w14:paraId="5FF8CE25" w14:textId="489D812F" w:rsidR="00757B36" w:rsidRPr="00292AE9" w:rsidRDefault="007E7280">
    <w:pPr>
      <w:pStyle w:val="Encabezado"/>
    </w:pPr>
    <w:r w:rsidRPr="00292AE9">
      <w:rPr>
        <w:noProof/>
      </w:rPr>
      <w:drawing>
        <wp:anchor distT="0" distB="0" distL="114300" distR="114300" simplePos="0" relativeHeight="251660288" behindDoc="1" locked="0" layoutInCell="1" allowOverlap="1" wp14:anchorId="3EC76ADD" wp14:editId="11496B13">
          <wp:simplePos x="0" y="0"/>
          <wp:positionH relativeFrom="margin">
            <wp:align>center</wp:align>
          </wp:positionH>
          <wp:positionV relativeFrom="paragraph">
            <wp:posOffset>150495</wp:posOffset>
          </wp:positionV>
          <wp:extent cx="1438275" cy="438150"/>
          <wp:effectExtent l="0" t="0" r="0" b="0"/>
          <wp:wrapNone/>
          <wp:docPr id="18806118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974600" name="Imagen 1730974600"/>
                  <pic:cNvPicPr/>
                </pic:nvPicPr>
                <pic:blipFill rotWithShape="1">
                  <a:blip r:embed="rId1">
                    <a:extLst>
                      <a:ext uri="{28A0092B-C50C-407E-A947-70E740481C1C}">
                        <a14:useLocalDpi xmlns:a14="http://schemas.microsoft.com/office/drawing/2010/main" val="0"/>
                      </a:ext>
                    </a:extLst>
                  </a:blip>
                  <a:srcRect b="14285"/>
                  <a:stretch/>
                </pic:blipFill>
                <pic:spPr bwMode="auto">
                  <a:xfrm>
                    <a:off x="0" y="0"/>
                    <a:ext cx="1438349" cy="4381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40984"/>
    <w:multiLevelType w:val="hybridMultilevel"/>
    <w:tmpl w:val="755E322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72725FA"/>
    <w:multiLevelType w:val="hybridMultilevel"/>
    <w:tmpl w:val="CBB6AB8A"/>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ED4C16"/>
    <w:multiLevelType w:val="hybridMultilevel"/>
    <w:tmpl w:val="E64A56E0"/>
    <w:lvl w:ilvl="0" w:tplc="DE40FAAA">
      <w:start w:val="1"/>
      <w:numFmt w:val="decimal"/>
      <w:lvlText w:val="%1."/>
      <w:lvlJc w:val="left"/>
      <w:pPr>
        <w:ind w:left="502" w:hanging="360"/>
      </w:pPr>
      <w:rPr>
        <w:rFonts w:eastAsia="Calibri" w:cs="Times New Roman" w:hint="default"/>
        <w:b/>
        <w:i w:val="0"/>
        <w:color w:val="0563C1" w:themeColor="hyperlink"/>
        <w:sz w:val="20"/>
        <w:u w:val="single"/>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3" w15:restartNumberingAfterBreak="0">
    <w:nsid w:val="1C077911"/>
    <w:multiLevelType w:val="multilevel"/>
    <w:tmpl w:val="A29CD0CA"/>
    <w:lvl w:ilvl="0">
      <w:start w:val="7"/>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4" w15:restartNumberingAfterBreak="0">
    <w:nsid w:val="2A4D7823"/>
    <w:multiLevelType w:val="multilevel"/>
    <w:tmpl w:val="302A08A4"/>
    <w:lvl w:ilvl="0">
      <w:start w:val="8"/>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2"/>
      <w:numFmt w:val="decimal"/>
      <w:lvlText w:val="%1.%2.%3"/>
      <w:lvlJc w:val="left"/>
      <w:pPr>
        <w:ind w:left="1440" w:hanging="1080"/>
      </w:pPr>
      <w:rPr>
        <w:rFonts w:hint="default"/>
      </w:rPr>
    </w:lvl>
    <w:lvl w:ilvl="3">
      <w:start w:val="1"/>
      <w:numFmt w:val="decimal"/>
      <w:lvlText w:val="%1.%2.%3.%4"/>
      <w:lvlJc w:val="left"/>
      <w:pPr>
        <w:ind w:left="1980" w:hanging="144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3240" w:hanging="2160"/>
      </w:pPr>
      <w:rPr>
        <w:rFonts w:hint="default"/>
      </w:rPr>
    </w:lvl>
    <w:lvl w:ilvl="7">
      <w:start w:val="1"/>
      <w:numFmt w:val="decimal"/>
      <w:lvlText w:val="%1.%2.%3.%4.%5.%6.%7.%8"/>
      <w:lvlJc w:val="left"/>
      <w:pPr>
        <w:ind w:left="3780" w:hanging="2520"/>
      </w:pPr>
      <w:rPr>
        <w:rFonts w:hint="default"/>
      </w:rPr>
    </w:lvl>
    <w:lvl w:ilvl="8">
      <w:start w:val="1"/>
      <w:numFmt w:val="decimal"/>
      <w:lvlText w:val="%1.%2.%3.%4.%5.%6.%7.%8.%9"/>
      <w:lvlJc w:val="left"/>
      <w:pPr>
        <w:ind w:left="4320" w:hanging="2880"/>
      </w:pPr>
      <w:rPr>
        <w:rFonts w:hint="default"/>
      </w:rPr>
    </w:lvl>
  </w:abstractNum>
  <w:abstractNum w:abstractNumId="5" w15:restartNumberingAfterBreak="0">
    <w:nsid w:val="39466502"/>
    <w:multiLevelType w:val="hybridMultilevel"/>
    <w:tmpl w:val="D06E9468"/>
    <w:lvl w:ilvl="0" w:tplc="93E66F72">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46957BB4"/>
    <w:multiLevelType w:val="hybridMultilevel"/>
    <w:tmpl w:val="1CA2E4E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48A22AAB"/>
    <w:multiLevelType w:val="hybridMultilevel"/>
    <w:tmpl w:val="34A2AF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BAD7E6A"/>
    <w:multiLevelType w:val="hybridMultilevel"/>
    <w:tmpl w:val="409E5D18"/>
    <w:lvl w:ilvl="0" w:tplc="BA140416">
      <w:start w:val="1"/>
      <w:numFmt w:val="lowerLetter"/>
      <w:lvlText w:val="%1."/>
      <w:lvlJc w:val="left"/>
      <w:pPr>
        <w:ind w:left="720" w:hanging="360"/>
      </w:pPr>
      <w:rPr>
        <w:rFonts w:hint="default"/>
        <w:sz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502C6500"/>
    <w:multiLevelType w:val="hybridMultilevel"/>
    <w:tmpl w:val="0F962E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2B41CD5"/>
    <w:multiLevelType w:val="hybridMultilevel"/>
    <w:tmpl w:val="38E89CEE"/>
    <w:lvl w:ilvl="0" w:tplc="253CF136">
      <w:start w:val="1"/>
      <w:numFmt w:val="upp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53A528B3"/>
    <w:multiLevelType w:val="multilevel"/>
    <w:tmpl w:val="0990476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3AC2279"/>
    <w:multiLevelType w:val="multilevel"/>
    <w:tmpl w:val="76BEE792"/>
    <w:lvl w:ilvl="0">
      <w:start w:val="1"/>
      <w:numFmt w:val="decimal"/>
      <w:lvlText w:val="%1."/>
      <w:lvlJc w:val="left"/>
      <w:pPr>
        <w:ind w:left="720" w:hanging="360"/>
      </w:pPr>
      <w:rPr>
        <w:rFonts w:ascii="Verdana" w:hAnsi="Verdana" w:hint="default"/>
        <w:b/>
        <w:bCs/>
        <w:sz w:val="22"/>
        <w:szCs w:val="22"/>
      </w:rPr>
    </w:lvl>
    <w:lvl w:ilvl="1">
      <w:start w:val="1"/>
      <w:numFmt w:val="decimal"/>
      <w:isLgl/>
      <w:lvlText w:val="%1.%2."/>
      <w:lvlJc w:val="left"/>
      <w:pPr>
        <w:ind w:left="862" w:hanging="720"/>
      </w:pPr>
      <w:rPr>
        <w:rFonts w:hint="default"/>
        <w:color w:val="009999"/>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4E0661C"/>
    <w:multiLevelType w:val="multilevel"/>
    <w:tmpl w:val="1FF2EDCC"/>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4" w15:restartNumberingAfterBreak="0">
    <w:nsid w:val="6ABC77C1"/>
    <w:multiLevelType w:val="multilevel"/>
    <w:tmpl w:val="034E44F0"/>
    <w:lvl w:ilvl="0">
      <w:start w:val="8"/>
      <w:numFmt w:val="decimal"/>
      <w:lvlText w:val="%1"/>
      <w:lvlJc w:val="left"/>
      <w:pPr>
        <w:ind w:left="400" w:hanging="40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364" w:hanging="108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2008" w:hanging="1440"/>
      </w:pPr>
      <w:rPr>
        <w:rFonts w:hint="default"/>
      </w:rPr>
    </w:lvl>
    <w:lvl w:ilvl="5">
      <w:start w:val="1"/>
      <w:numFmt w:val="decimal"/>
      <w:lvlText w:val="%1.%2.%3.%4.%5.%6"/>
      <w:lvlJc w:val="left"/>
      <w:pPr>
        <w:ind w:left="2510" w:hanging="1800"/>
      </w:pPr>
      <w:rPr>
        <w:rFonts w:hint="default"/>
      </w:rPr>
    </w:lvl>
    <w:lvl w:ilvl="6">
      <w:start w:val="1"/>
      <w:numFmt w:val="decimal"/>
      <w:lvlText w:val="%1.%2.%3.%4.%5.%6.%7"/>
      <w:lvlJc w:val="left"/>
      <w:pPr>
        <w:ind w:left="3012" w:hanging="2160"/>
      </w:pPr>
      <w:rPr>
        <w:rFonts w:hint="default"/>
      </w:rPr>
    </w:lvl>
    <w:lvl w:ilvl="7">
      <w:start w:val="1"/>
      <w:numFmt w:val="decimal"/>
      <w:lvlText w:val="%1.%2.%3.%4.%5.%6.%7.%8"/>
      <w:lvlJc w:val="left"/>
      <w:pPr>
        <w:ind w:left="3154" w:hanging="2160"/>
      </w:pPr>
      <w:rPr>
        <w:rFonts w:hint="default"/>
      </w:rPr>
    </w:lvl>
    <w:lvl w:ilvl="8">
      <w:start w:val="1"/>
      <w:numFmt w:val="decimal"/>
      <w:lvlText w:val="%1.%2.%3.%4.%5.%6.%7.%8.%9"/>
      <w:lvlJc w:val="left"/>
      <w:pPr>
        <w:ind w:left="3656" w:hanging="2520"/>
      </w:pPr>
      <w:rPr>
        <w:rFonts w:hint="default"/>
      </w:rPr>
    </w:lvl>
  </w:abstractNum>
  <w:num w:numId="1" w16cid:durableId="1286501030">
    <w:abstractNumId w:val="0"/>
  </w:num>
  <w:num w:numId="2" w16cid:durableId="956722276">
    <w:abstractNumId w:val="9"/>
  </w:num>
  <w:num w:numId="3" w16cid:durableId="1133521463">
    <w:abstractNumId w:val="6"/>
  </w:num>
  <w:num w:numId="4" w16cid:durableId="1760367731">
    <w:abstractNumId w:val="12"/>
  </w:num>
  <w:num w:numId="5" w16cid:durableId="417219895">
    <w:abstractNumId w:val="13"/>
  </w:num>
  <w:num w:numId="6" w16cid:durableId="1765027294">
    <w:abstractNumId w:val="4"/>
  </w:num>
  <w:num w:numId="7" w16cid:durableId="1375161000">
    <w:abstractNumId w:val="5"/>
  </w:num>
  <w:num w:numId="8" w16cid:durableId="112795536">
    <w:abstractNumId w:val="10"/>
  </w:num>
  <w:num w:numId="9" w16cid:durableId="16154367">
    <w:abstractNumId w:val="8"/>
  </w:num>
  <w:num w:numId="10" w16cid:durableId="1116220657">
    <w:abstractNumId w:val="1"/>
  </w:num>
  <w:num w:numId="11" w16cid:durableId="1225142413">
    <w:abstractNumId w:val="3"/>
  </w:num>
  <w:num w:numId="12" w16cid:durableId="1826580164">
    <w:abstractNumId w:val="7"/>
  </w:num>
  <w:num w:numId="13" w16cid:durableId="165754045">
    <w:abstractNumId w:val="11"/>
  </w:num>
  <w:num w:numId="14" w16cid:durableId="403995086">
    <w:abstractNumId w:val="14"/>
  </w:num>
  <w:num w:numId="15" w16cid:durableId="16138537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B36"/>
    <w:rsid w:val="00015BBF"/>
    <w:rsid w:val="00052F2D"/>
    <w:rsid w:val="00072867"/>
    <w:rsid w:val="00093B5F"/>
    <w:rsid w:val="000A1C04"/>
    <w:rsid w:val="000A6520"/>
    <w:rsid w:val="00110143"/>
    <w:rsid w:val="00123D54"/>
    <w:rsid w:val="001258C9"/>
    <w:rsid w:val="0014096C"/>
    <w:rsid w:val="0015180A"/>
    <w:rsid w:val="00154CB2"/>
    <w:rsid w:val="001858B0"/>
    <w:rsid w:val="001957D1"/>
    <w:rsid w:val="001A69BD"/>
    <w:rsid w:val="001B7EE2"/>
    <w:rsid w:val="001D010D"/>
    <w:rsid w:val="001D1F6D"/>
    <w:rsid w:val="001F7C3B"/>
    <w:rsid w:val="00200465"/>
    <w:rsid w:val="002055A0"/>
    <w:rsid w:val="0021239D"/>
    <w:rsid w:val="00233A79"/>
    <w:rsid w:val="00246B7F"/>
    <w:rsid w:val="00255542"/>
    <w:rsid w:val="00256928"/>
    <w:rsid w:val="00260490"/>
    <w:rsid w:val="00290BE0"/>
    <w:rsid w:val="0029261F"/>
    <w:rsid w:val="00292AE9"/>
    <w:rsid w:val="002A5396"/>
    <w:rsid w:val="002C21A2"/>
    <w:rsid w:val="002D2B43"/>
    <w:rsid w:val="002F781A"/>
    <w:rsid w:val="0030489C"/>
    <w:rsid w:val="00310B00"/>
    <w:rsid w:val="003360A9"/>
    <w:rsid w:val="003537BC"/>
    <w:rsid w:val="00357916"/>
    <w:rsid w:val="00360EEE"/>
    <w:rsid w:val="003733BA"/>
    <w:rsid w:val="00382F83"/>
    <w:rsid w:val="003C4736"/>
    <w:rsid w:val="00411061"/>
    <w:rsid w:val="0041191F"/>
    <w:rsid w:val="00436E05"/>
    <w:rsid w:val="0047416E"/>
    <w:rsid w:val="00481B20"/>
    <w:rsid w:val="00496456"/>
    <w:rsid w:val="004B20B0"/>
    <w:rsid w:val="004B3E7B"/>
    <w:rsid w:val="004F49F9"/>
    <w:rsid w:val="00502B6F"/>
    <w:rsid w:val="00502FAB"/>
    <w:rsid w:val="00513350"/>
    <w:rsid w:val="00532F7B"/>
    <w:rsid w:val="00537F99"/>
    <w:rsid w:val="00546257"/>
    <w:rsid w:val="0059711E"/>
    <w:rsid w:val="005A1CE4"/>
    <w:rsid w:val="005A4D8B"/>
    <w:rsid w:val="005B21FD"/>
    <w:rsid w:val="005C4C5B"/>
    <w:rsid w:val="005F5E2E"/>
    <w:rsid w:val="00612C28"/>
    <w:rsid w:val="0061497D"/>
    <w:rsid w:val="00614DF8"/>
    <w:rsid w:val="006166BF"/>
    <w:rsid w:val="0064339E"/>
    <w:rsid w:val="006453E4"/>
    <w:rsid w:val="00646A00"/>
    <w:rsid w:val="0065332F"/>
    <w:rsid w:val="006964F7"/>
    <w:rsid w:val="006D375D"/>
    <w:rsid w:val="006E5A6D"/>
    <w:rsid w:val="00710D82"/>
    <w:rsid w:val="007404B4"/>
    <w:rsid w:val="00741E5A"/>
    <w:rsid w:val="00744D5E"/>
    <w:rsid w:val="00747A04"/>
    <w:rsid w:val="00757B36"/>
    <w:rsid w:val="00781782"/>
    <w:rsid w:val="00784AAF"/>
    <w:rsid w:val="007E7280"/>
    <w:rsid w:val="007F11B3"/>
    <w:rsid w:val="007F1A8F"/>
    <w:rsid w:val="00804F33"/>
    <w:rsid w:val="00812D7A"/>
    <w:rsid w:val="008151C6"/>
    <w:rsid w:val="00827519"/>
    <w:rsid w:val="008335B0"/>
    <w:rsid w:val="00873BE7"/>
    <w:rsid w:val="008940CC"/>
    <w:rsid w:val="008941C8"/>
    <w:rsid w:val="008952F7"/>
    <w:rsid w:val="008F367D"/>
    <w:rsid w:val="008F47C3"/>
    <w:rsid w:val="008F6FB5"/>
    <w:rsid w:val="008F7B9A"/>
    <w:rsid w:val="00900B9C"/>
    <w:rsid w:val="00960D84"/>
    <w:rsid w:val="00961033"/>
    <w:rsid w:val="00970F6E"/>
    <w:rsid w:val="009A534A"/>
    <w:rsid w:val="009D46D7"/>
    <w:rsid w:val="00A06C84"/>
    <w:rsid w:val="00A5130D"/>
    <w:rsid w:val="00A531FB"/>
    <w:rsid w:val="00A725D3"/>
    <w:rsid w:val="00A74E9F"/>
    <w:rsid w:val="00A778FF"/>
    <w:rsid w:val="00A85259"/>
    <w:rsid w:val="00A86FA4"/>
    <w:rsid w:val="00A9794E"/>
    <w:rsid w:val="00AD795B"/>
    <w:rsid w:val="00AE6BC9"/>
    <w:rsid w:val="00AF78BB"/>
    <w:rsid w:val="00B00DE0"/>
    <w:rsid w:val="00B433DD"/>
    <w:rsid w:val="00B75D91"/>
    <w:rsid w:val="00B843D8"/>
    <w:rsid w:val="00B96E35"/>
    <w:rsid w:val="00BA0523"/>
    <w:rsid w:val="00BD3690"/>
    <w:rsid w:val="00BF29AB"/>
    <w:rsid w:val="00C06E1A"/>
    <w:rsid w:val="00C20E6D"/>
    <w:rsid w:val="00C4184D"/>
    <w:rsid w:val="00C86EE1"/>
    <w:rsid w:val="00CC5229"/>
    <w:rsid w:val="00CD2F14"/>
    <w:rsid w:val="00CE29C0"/>
    <w:rsid w:val="00D024FE"/>
    <w:rsid w:val="00D03D7D"/>
    <w:rsid w:val="00D16E9E"/>
    <w:rsid w:val="00D34D20"/>
    <w:rsid w:val="00D41457"/>
    <w:rsid w:val="00D50C53"/>
    <w:rsid w:val="00D5127D"/>
    <w:rsid w:val="00D739E5"/>
    <w:rsid w:val="00D75EC5"/>
    <w:rsid w:val="00D9636F"/>
    <w:rsid w:val="00DB12F2"/>
    <w:rsid w:val="00DB2AA8"/>
    <w:rsid w:val="00DD6B53"/>
    <w:rsid w:val="00DE1ADF"/>
    <w:rsid w:val="00E07C20"/>
    <w:rsid w:val="00E40BA0"/>
    <w:rsid w:val="00E51B7C"/>
    <w:rsid w:val="00E60649"/>
    <w:rsid w:val="00EB63F9"/>
    <w:rsid w:val="00ED38DA"/>
    <w:rsid w:val="00EE4599"/>
    <w:rsid w:val="00F336C6"/>
    <w:rsid w:val="00F61452"/>
    <w:rsid w:val="00F62FE4"/>
    <w:rsid w:val="00F7446F"/>
    <w:rsid w:val="00F83BD0"/>
    <w:rsid w:val="00F87749"/>
    <w:rsid w:val="00F931FB"/>
    <w:rsid w:val="00FA7B0F"/>
    <w:rsid w:val="00FC1A75"/>
    <w:rsid w:val="00FC3B5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C4308"/>
  <w15:chartTrackingRefBased/>
  <w15:docId w15:val="{82F1AF6E-31FF-4CFD-85E0-BEF35F908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9BD"/>
    <w:pPr>
      <w:suppressAutoHyphens/>
      <w:spacing w:after="0" w:line="240" w:lineRule="auto"/>
      <w:jc w:val="both"/>
    </w:pPr>
    <w:rPr>
      <w:rFonts w:ascii="Bookman Old Style" w:eastAsia="Times New Roman" w:hAnsi="Bookman Old Style" w:cs="Times New Roman"/>
      <w:i/>
      <w:kern w:val="0"/>
      <w:sz w:val="20"/>
      <w:szCs w:val="20"/>
      <w:lang w:eastAsia="ar-SA"/>
      <w14:ligatures w14:val="none"/>
    </w:rPr>
  </w:style>
  <w:style w:type="paragraph" w:styleId="Ttulo1">
    <w:name w:val="heading 1"/>
    <w:basedOn w:val="Normal"/>
    <w:next w:val="Normal"/>
    <w:link w:val="Ttulo1Car"/>
    <w:uiPriority w:val="9"/>
    <w:qFormat/>
    <w:rsid w:val="006964F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6964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6964F7"/>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B36"/>
    <w:pPr>
      <w:tabs>
        <w:tab w:val="center" w:pos="4419"/>
        <w:tab w:val="right" w:pos="8838"/>
      </w:tabs>
      <w:suppressAutoHyphens w:val="0"/>
      <w:jc w:val="left"/>
    </w:pPr>
    <w:rPr>
      <w:rFonts w:asciiTheme="minorHAnsi" w:eastAsiaTheme="minorHAnsi" w:hAnsiTheme="minorHAnsi" w:cstheme="minorBidi"/>
      <w:i w:val="0"/>
      <w:kern w:val="2"/>
      <w:sz w:val="22"/>
      <w:szCs w:val="22"/>
      <w:lang w:eastAsia="en-US"/>
      <w14:ligatures w14:val="standardContextual"/>
    </w:rPr>
  </w:style>
  <w:style w:type="character" w:customStyle="1" w:styleId="EncabezadoCar">
    <w:name w:val="Encabezado Car"/>
    <w:basedOn w:val="Fuentedeprrafopredeter"/>
    <w:link w:val="Encabezado"/>
    <w:uiPriority w:val="99"/>
    <w:rsid w:val="00757B36"/>
  </w:style>
  <w:style w:type="paragraph" w:styleId="Piedepgina">
    <w:name w:val="footer"/>
    <w:basedOn w:val="Normal"/>
    <w:link w:val="PiedepginaCar"/>
    <w:uiPriority w:val="99"/>
    <w:unhideWhenUsed/>
    <w:rsid w:val="00757B36"/>
    <w:pPr>
      <w:tabs>
        <w:tab w:val="center" w:pos="4419"/>
        <w:tab w:val="right" w:pos="8838"/>
      </w:tabs>
      <w:suppressAutoHyphens w:val="0"/>
      <w:jc w:val="left"/>
    </w:pPr>
    <w:rPr>
      <w:rFonts w:asciiTheme="minorHAnsi" w:eastAsiaTheme="minorHAnsi" w:hAnsiTheme="minorHAnsi" w:cstheme="minorBidi"/>
      <w:i w:val="0"/>
      <w:kern w:val="2"/>
      <w:sz w:val="22"/>
      <w:szCs w:val="22"/>
      <w:lang w:eastAsia="en-US"/>
      <w14:ligatures w14:val="standardContextual"/>
    </w:rPr>
  </w:style>
  <w:style w:type="character" w:customStyle="1" w:styleId="PiedepginaCar">
    <w:name w:val="Pie de página Car"/>
    <w:basedOn w:val="Fuentedeprrafopredeter"/>
    <w:link w:val="Piedepgina"/>
    <w:uiPriority w:val="99"/>
    <w:rsid w:val="00757B36"/>
  </w:style>
  <w:style w:type="character" w:styleId="Hipervnculo">
    <w:name w:val="Hyperlink"/>
    <w:basedOn w:val="Fuentedeprrafopredeter"/>
    <w:uiPriority w:val="99"/>
    <w:unhideWhenUsed/>
    <w:rsid w:val="00757B36"/>
    <w:rPr>
      <w:color w:val="0563C1" w:themeColor="hyperlink"/>
      <w:u w:val="single"/>
    </w:rPr>
  </w:style>
  <w:style w:type="character" w:customStyle="1" w:styleId="Mencinsinresolver1">
    <w:name w:val="Mención sin resolver1"/>
    <w:basedOn w:val="Fuentedeprrafopredeter"/>
    <w:uiPriority w:val="99"/>
    <w:semiHidden/>
    <w:unhideWhenUsed/>
    <w:rsid w:val="00757B36"/>
    <w:rPr>
      <w:color w:val="605E5C"/>
      <w:shd w:val="clear" w:color="auto" w:fill="E1DFDD"/>
    </w:rPr>
  </w:style>
  <w:style w:type="paragraph" w:styleId="Prrafodelista">
    <w:name w:val="List Paragraph"/>
    <w:basedOn w:val="Normal"/>
    <w:uiPriority w:val="34"/>
    <w:qFormat/>
    <w:rsid w:val="00757B36"/>
    <w:pPr>
      <w:suppressAutoHyphens w:val="0"/>
      <w:spacing w:after="160" w:line="259" w:lineRule="auto"/>
      <w:ind w:left="720"/>
      <w:contextualSpacing/>
      <w:jc w:val="left"/>
    </w:pPr>
    <w:rPr>
      <w:rFonts w:asciiTheme="minorHAnsi" w:eastAsiaTheme="minorHAnsi" w:hAnsiTheme="minorHAnsi" w:cstheme="minorBidi"/>
      <w:i w:val="0"/>
      <w:kern w:val="2"/>
      <w:sz w:val="22"/>
      <w:szCs w:val="22"/>
      <w:lang w:eastAsia="en-US"/>
      <w14:ligatures w14:val="standardContextual"/>
    </w:rPr>
  </w:style>
  <w:style w:type="paragraph" w:styleId="Textoindependiente">
    <w:name w:val="Body Text"/>
    <w:basedOn w:val="Normal"/>
    <w:link w:val="TextoindependienteCar"/>
    <w:rsid w:val="001A69BD"/>
    <w:pPr>
      <w:widowControl w:val="0"/>
    </w:pPr>
    <w:rPr>
      <w:rFonts w:ascii="Arial" w:hAnsi="Arial"/>
      <w:i w:val="0"/>
      <w:lang w:val="es-ES_tradnl"/>
    </w:rPr>
  </w:style>
  <w:style w:type="character" w:customStyle="1" w:styleId="TextoindependienteCar">
    <w:name w:val="Texto independiente Car"/>
    <w:basedOn w:val="Fuentedeprrafopredeter"/>
    <w:link w:val="Textoindependiente"/>
    <w:rsid w:val="001A69BD"/>
    <w:rPr>
      <w:rFonts w:ascii="Arial" w:eastAsia="Times New Roman" w:hAnsi="Arial" w:cs="Times New Roman"/>
      <w:kern w:val="0"/>
      <w:sz w:val="20"/>
      <w:szCs w:val="20"/>
      <w:lang w:val="es-ES_tradnl" w:eastAsia="ar-SA"/>
      <w14:ligatures w14:val="none"/>
    </w:rPr>
  </w:style>
  <w:style w:type="paragraph" w:styleId="Textocomentario">
    <w:name w:val="annotation text"/>
    <w:basedOn w:val="Normal"/>
    <w:link w:val="TextocomentarioCar"/>
    <w:uiPriority w:val="99"/>
    <w:unhideWhenUsed/>
    <w:rsid w:val="001A69BD"/>
    <w:pPr>
      <w:spacing w:after="200" w:line="276" w:lineRule="auto"/>
    </w:pPr>
    <w:rPr>
      <w:rFonts w:ascii="Calibri" w:eastAsia="Calibri" w:hAnsi="Calibri"/>
      <w:i w:val="0"/>
      <w:lang w:val="es-ES"/>
    </w:rPr>
  </w:style>
  <w:style w:type="character" w:customStyle="1" w:styleId="TextocomentarioCar">
    <w:name w:val="Texto comentario Car"/>
    <w:basedOn w:val="Fuentedeprrafopredeter"/>
    <w:link w:val="Textocomentario"/>
    <w:uiPriority w:val="99"/>
    <w:rsid w:val="001A69BD"/>
    <w:rPr>
      <w:rFonts w:ascii="Calibri" w:eastAsia="Calibri" w:hAnsi="Calibri" w:cs="Times New Roman"/>
      <w:kern w:val="0"/>
      <w:sz w:val="20"/>
      <w:szCs w:val="20"/>
      <w:lang w:val="es-ES" w:eastAsia="ar-SA"/>
      <w14:ligatures w14:val="none"/>
    </w:rPr>
  </w:style>
  <w:style w:type="character" w:customStyle="1" w:styleId="Ttulo1Car">
    <w:name w:val="Título 1 Car"/>
    <w:basedOn w:val="Fuentedeprrafopredeter"/>
    <w:link w:val="Ttulo1"/>
    <w:uiPriority w:val="9"/>
    <w:rsid w:val="006964F7"/>
    <w:rPr>
      <w:rFonts w:asciiTheme="majorHAnsi" w:eastAsiaTheme="majorEastAsia" w:hAnsiTheme="majorHAnsi" w:cstheme="majorBidi"/>
      <w:i/>
      <w:color w:val="2F5496" w:themeColor="accent1" w:themeShade="BF"/>
      <w:kern w:val="0"/>
      <w:sz w:val="32"/>
      <w:szCs w:val="32"/>
      <w:lang w:eastAsia="ar-SA"/>
      <w14:ligatures w14:val="none"/>
    </w:rPr>
  </w:style>
  <w:style w:type="character" w:customStyle="1" w:styleId="Ttulo2Car">
    <w:name w:val="Título 2 Car"/>
    <w:basedOn w:val="Fuentedeprrafopredeter"/>
    <w:link w:val="Ttulo2"/>
    <w:uiPriority w:val="9"/>
    <w:rsid w:val="006964F7"/>
    <w:rPr>
      <w:rFonts w:asciiTheme="majorHAnsi" w:eastAsiaTheme="majorEastAsia" w:hAnsiTheme="majorHAnsi" w:cstheme="majorBidi"/>
      <w:i/>
      <w:color w:val="2F5496" w:themeColor="accent1" w:themeShade="BF"/>
      <w:kern w:val="0"/>
      <w:sz w:val="26"/>
      <w:szCs w:val="26"/>
      <w:lang w:eastAsia="ar-SA"/>
      <w14:ligatures w14:val="none"/>
    </w:rPr>
  </w:style>
  <w:style w:type="character" w:customStyle="1" w:styleId="Ttulo3Car">
    <w:name w:val="Título 3 Car"/>
    <w:basedOn w:val="Fuentedeprrafopredeter"/>
    <w:link w:val="Ttulo3"/>
    <w:uiPriority w:val="9"/>
    <w:rsid w:val="006964F7"/>
    <w:rPr>
      <w:rFonts w:asciiTheme="majorHAnsi" w:eastAsiaTheme="majorEastAsia" w:hAnsiTheme="majorHAnsi" w:cstheme="majorBidi"/>
      <w:i/>
      <w:color w:val="1F3763" w:themeColor="accent1" w:themeShade="7F"/>
      <w:kern w:val="0"/>
      <w:sz w:val="24"/>
      <w:szCs w:val="24"/>
      <w:lang w:eastAsia="ar-SA"/>
      <w14:ligatures w14:val="none"/>
    </w:rPr>
  </w:style>
  <w:style w:type="table" w:styleId="Tablaconcuadrcula">
    <w:name w:val="Table Grid"/>
    <w:basedOn w:val="Tablanormal"/>
    <w:uiPriority w:val="39"/>
    <w:rsid w:val="006964F7"/>
    <w:pPr>
      <w:spacing w:after="0" w:line="240" w:lineRule="auto"/>
    </w:pPr>
    <w:rPr>
      <w:rFonts w:ascii="Times New Roman" w:eastAsia="Times New Roman" w:hAnsi="Times New Roman" w:cs="Times New Roman"/>
      <w:kern w:val="0"/>
      <w:sz w:val="20"/>
      <w:szCs w:val="20"/>
      <w:lang w:eastAsia="es-CO"/>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6964F7"/>
    <w:pPr>
      <w:suppressAutoHyphens w:val="0"/>
      <w:spacing w:line="259" w:lineRule="auto"/>
      <w:jc w:val="left"/>
      <w:outlineLvl w:val="9"/>
    </w:pPr>
    <w:rPr>
      <w:i w:val="0"/>
      <w:lang w:eastAsia="es-CO"/>
    </w:rPr>
  </w:style>
  <w:style w:type="paragraph" w:styleId="Ttulo">
    <w:name w:val="Title"/>
    <w:basedOn w:val="Normal"/>
    <w:link w:val="TtuloCar"/>
    <w:uiPriority w:val="10"/>
    <w:qFormat/>
    <w:rsid w:val="006964F7"/>
    <w:pPr>
      <w:widowControl w:val="0"/>
      <w:suppressAutoHyphens w:val="0"/>
      <w:autoSpaceDE w:val="0"/>
      <w:autoSpaceDN w:val="0"/>
      <w:spacing w:before="116"/>
      <w:ind w:left="2358" w:right="2513"/>
      <w:jc w:val="center"/>
    </w:pPr>
    <w:rPr>
      <w:rFonts w:ascii="Tahoma" w:eastAsia="Tahoma" w:hAnsi="Tahoma" w:cs="Tahoma"/>
      <w:b/>
      <w:bCs/>
      <w:i w:val="0"/>
      <w:sz w:val="36"/>
      <w:szCs w:val="36"/>
      <w:lang w:val="es-ES" w:eastAsia="en-US"/>
    </w:rPr>
  </w:style>
  <w:style w:type="character" w:customStyle="1" w:styleId="TtuloCar">
    <w:name w:val="Título Car"/>
    <w:basedOn w:val="Fuentedeprrafopredeter"/>
    <w:link w:val="Ttulo"/>
    <w:uiPriority w:val="10"/>
    <w:rsid w:val="006964F7"/>
    <w:rPr>
      <w:rFonts w:ascii="Tahoma" w:eastAsia="Tahoma" w:hAnsi="Tahoma" w:cs="Tahoma"/>
      <w:b/>
      <w:bCs/>
      <w:kern w:val="0"/>
      <w:sz w:val="36"/>
      <w:szCs w:val="36"/>
      <w:lang w:val="es-ES"/>
      <w14:ligatures w14:val="none"/>
    </w:rPr>
  </w:style>
  <w:style w:type="paragraph" w:styleId="TDC1">
    <w:name w:val="toc 1"/>
    <w:basedOn w:val="Normal"/>
    <w:next w:val="Normal"/>
    <w:autoRedefine/>
    <w:uiPriority w:val="39"/>
    <w:unhideWhenUsed/>
    <w:rsid w:val="00F931FB"/>
    <w:pPr>
      <w:tabs>
        <w:tab w:val="left" w:pos="880"/>
        <w:tab w:val="right" w:leader="dot" w:pos="8779"/>
      </w:tabs>
      <w:spacing w:after="100"/>
      <w:ind w:firstLine="142"/>
      <w:jc w:val="left"/>
    </w:pPr>
    <w:rPr>
      <w:rFonts w:ascii="Verdana" w:hAnsi="Verdana"/>
      <w:i w:val="0"/>
      <w:iCs/>
    </w:rPr>
  </w:style>
  <w:style w:type="paragraph" w:styleId="TDC2">
    <w:name w:val="toc 2"/>
    <w:basedOn w:val="Normal"/>
    <w:next w:val="Normal"/>
    <w:autoRedefine/>
    <w:uiPriority w:val="39"/>
    <w:unhideWhenUsed/>
    <w:rsid w:val="006964F7"/>
    <w:pPr>
      <w:spacing w:after="100"/>
      <w:ind w:left="200"/>
    </w:pPr>
  </w:style>
  <w:style w:type="character" w:styleId="Mencinsinresolver">
    <w:name w:val="Unresolved Mention"/>
    <w:basedOn w:val="Fuentedeprrafopredeter"/>
    <w:uiPriority w:val="99"/>
    <w:semiHidden/>
    <w:unhideWhenUsed/>
    <w:rsid w:val="00B00DE0"/>
    <w:rPr>
      <w:color w:val="605E5C"/>
      <w:shd w:val="clear" w:color="auto" w:fill="E1DFDD"/>
    </w:rPr>
  </w:style>
  <w:style w:type="character" w:styleId="Refdecomentario">
    <w:name w:val="annotation reference"/>
    <w:basedOn w:val="Fuentedeprrafopredeter"/>
    <w:uiPriority w:val="99"/>
    <w:semiHidden/>
    <w:unhideWhenUsed/>
    <w:rsid w:val="008940CC"/>
    <w:rPr>
      <w:sz w:val="16"/>
      <w:szCs w:val="16"/>
    </w:rPr>
  </w:style>
  <w:style w:type="paragraph" w:styleId="Asuntodelcomentario">
    <w:name w:val="annotation subject"/>
    <w:basedOn w:val="Textocomentario"/>
    <w:next w:val="Textocomentario"/>
    <w:link w:val="AsuntodelcomentarioCar"/>
    <w:uiPriority w:val="99"/>
    <w:semiHidden/>
    <w:unhideWhenUsed/>
    <w:rsid w:val="008940CC"/>
    <w:pPr>
      <w:spacing w:after="0" w:line="240" w:lineRule="auto"/>
    </w:pPr>
    <w:rPr>
      <w:rFonts w:ascii="Bookman Old Style" w:eastAsia="Times New Roman" w:hAnsi="Bookman Old Style"/>
      <w:b/>
      <w:bCs/>
      <w:i/>
      <w:lang w:val="es-CO"/>
    </w:rPr>
  </w:style>
  <w:style w:type="character" w:customStyle="1" w:styleId="AsuntodelcomentarioCar">
    <w:name w:val="Asunto del comentario Car"/>
    <w:basedOn w:val="TextocomentarioCar"/>
    <w:link w:val="Asuntodelcomentario"/>
    <w:uiPriority w:val="99"/>
    <w:semiHidden/>
    <w:rsid w:val="008940CC"/>
    <w:rPr>
      <w:rFonts w:ascii="Bookman Old Style" w:eastAsia="Times New Roman" w:hAnsi="Bookman Old Style" w:cs="Times New Roman"/>
      <w:b/>
      <w:bCs/>
      <w:i/>
      <w:kern w:val="0"/>
      <w:sz w:val="20"/>
      <w:szCs w:val="20"/>
      <w:lang w:val="es-ES"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1.funcionpublica.gov.co/documents/28587425/35003993/2023-12-12_Documento_programa_nacional_de_bienestar_vf1.pdf/d9b4c72b-7085-7ea0-248a-848a4a532c6e?t=1702497014048"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368</TotalTime>
  <Pages>22</Pages>
  <Words>5204</Words>
  <Characters>28626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Camilo  Baracaldo Godoy</dc:creator>
  <cp:keywords/>
  <dc:description/>
  <cp:lastModifiedBy>Alexandra Quemba Gomez</cp:lastModifiedBy>
  <cp:revision>63</cp:revision>
  <cp:lastPrinted>2023-05-07T17:22:00Z</cp:lastPrinted>
  <dcterms:created xsi:type="dcterms:W3CDTF">2024-12-04T14:23:00Z</dcterms:created>
  <dcterms:modified xsi:type="dcterms:W3CDTF">2024-12-11T16:08:00Z</dcterms:modified>
</cp:coreProperties>
</file>