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C4D1A8A" w14:textId="77777777" w:rsidR="00AA26BC" w:rsidRPr="00E82409" w:rsidRDefault="008A1853" w:rsidP="00994722">
      <w:pPr>
        <w:widowControl w:val="0"/>
        <w:pBdr>
          <w:top w:val="nil"/>
          <w:left w:val="nil"/>
          <w:bottom w:val="nil"/>
          <w:right w:val="nil"/>
          <w:between w:val="nil"/>
        </w:pBdr>
        <w:ind w:right="-83"/>
        <w:jc w:val="center"/>
        <w:rPr>
          <w:rFonts w:ascii="Verdana" w:eastAsia="Verdana" w:hAnsi="Verdana" w:cs="Verdana"/>
          <w:b/>
          <w:i/>
          <w:color w:val="000000"/>
          <w:sz w:val="22"/>
          <w:szCs w:val="22"/>
        </w:rPr>
      </w:pPr>
      <w:r w:rsidRPr="00E82409">
        <w:rPr>
          <w:rFonts w:ascii="Verdana" w:eastAsia="Verdana" w:hAnsi="Verdana" w:cs="Verdana"/>
          <w:b/>
          <w:color w:val="000000"/>
          <w:sz w:val="22"/>
          <w:szCs w:val="22"/>
        </w:rPr>
        <w:t>INTRODUCCIÓN</w:t>
      </w:r>
    </w:p>
    <w:p w14:paraId="450008BC" w14:textId="77777777" w:rsidR="00AA26BC" w:rsidRPr="00E82409" w:rsidRDefault="00AA26BC" w:rsidP="00994722">
      <w:pPr>
        <w:widowControl w:val="0"/>
        <w:pBdr>
          <w:top w:val="nil"/>
          <w:left w:val="nil"/>
          <w:bottom w:val="nil"/>
          <w:right w:val="nil"/>
          <w:between w:val="nil"/>
        </w:pBdr>
        <w:ind w:right="-83"/>
        <w:rPr>
          <w:rFonts w:ascii="Verdana" w:eastAsia="Verdana" w:hAnsi="Verdana" w:cs="Verdana"/>
          <w:b/>
          <w:i/>
          <w:color w:val="000000"/>
          <w:sz w:val="22"/>
          <w:szCs w:val="22"/>
        </w:rPr>
      </w:pPr>
    </w:p>
    <w:p w14:paraId="2D5BDDA7" w14:textId="49C4BD0F" w:rsidR="00AA26BC" w:rsidRPr="00E82409" w:rsidRDefault="008A1853" w:rsidP="00994722">
      <w:pPr>
        <w:widowControl w:val="0"/>
        <w:pBdr>
          <w:top w:val="nil"/>
          <w:left w:val="nil"/>
          <w:bottom w:val="nil"/>
          <w:right w:val="nil"/>
          <w:between w:val="nil"/>
        </w:pBdr>
        <w:ind w:right="59"/>
        <w:rPr>
          <w:rFonts w:ascii="Verdana" w:eastAsia="Verdana" w:hAnsi="Verdana" w:cs="Verdana"/>
          <w:b/>
          <w:i/>
          <w:color w:val="000000"/>
          <w:sz w:val="22"/>
          <w:szCs w:val="22"/>
        </w:rPr>
      </w:pPr>
      <w:r w:rsidRPr="00E82409">
        <w:rPr>
          <w:rFonts w:ascii="Verdana" w:eastAsia="Verdana" w:hAnsi="Verdana" w:cs="Verdana"/>
          <w:color w:val="000000"/>
          <w:sz w:val="22"/>
          <w:szCs w:val="22"/>
        </w:rPr>
        <w:t xml:space="preserve">En cumplimiento de lo estipulado en el numeral 7 y 12 del </w:t>
      </w:r>
      <w:r w:rsidR="00AF1757" w:rsidRPr="00E82409">
        <w:rPr>
          <w:rFonts w:ascii="Verdana" w:eastAsia="Verdana" w:hAnsi="Verdana" w:cs="Verdana"/>
          <w:color w:val="000000"/>
          <w:sz w:val="22"/>
          <w:szCs w:val="22"/>
        </w:rPr>
        <w:t>a</w:t>
      </w:r>
      <w:r w:rsidRPr="00E82409">
        <w:rPr>
          <w:rFonts w:ascii="Verdana" w:eastAsia="Verdana" w:hAnsi="Verdana" w:cs="Verdana"/>
          <w:color w:val="000000"/>
          <w:sz w:val="22"/>
          <w:szCs w:val="22"/>
        </w:rPr>
        <w:t xml:space="preserve">rtículo 25 de la Ley 80 de 1993, el </w:t>
      </w:r>
      <w:r w:rsidR="00AF1757" w:rsidRPr="00E82409">
        <w:rPr>
          <w:rFonts w:ascii="Verdana" w:eastAsia="Verdana" w:hAnsi="Verdana" w:cs="Verdana"/>
          <w:color w:val="000000"/>
          <w:sz w:val="22"/>
          <w:szCs w:val="22"/>
        </w:rPr>
        <w:t>a</w:t>
      </w:r>
      <w:r w:rsidRPr="00E82409">
        <w:rPr>
          <w:rFonts w:ascii="Verdana" w:eastAsia="Verdana" w:hAnsi="Verdana" w:cs="Verdana"/>
          <w:color w:val="000000"/>
          <w:sz w:val="22"/>
          <w:szCs w:val="22"/>
        </w:rPr>
        <w:t>rtículo 2.2.1.1.2.1.1 del Decreto 1082 de 2015, modificado por el artículo 1 del decreto 399 del 2021, y especialmente lo dispuesto en el artículo 2.2.1.2.1.2.7 del Decreto 1082 de 2015, modificado por el artículo 8 del Decreto 0142 de 2023, y demás normas concordantes, así como el Manual de Contratación de la entidad, el presente estudio tiene como fin establecer la necesidad de los elementos básicos de la contratación a realizar, lo cual sirve de soporte para la elaboración del proyecto de pliego de condiciones, el pliego de condiciones y el contrato del proceso que tiene por objeto:</w:t>
      </w:r>
    </w:p>
    <w:p w14:paraId="385322D7" w14:textId="77777777" w:rsidR="00AA26BC" w:rsidRPr="00E82409" w:rsidRDefault="00AA26BC" w:rsidP="00994722">
      <w:pPr>
        <w:widowControl w:val="0"/>
        <w:pBdr>
          <w:top w:val="nil"/>
          <w:left w:val="nil"/>
          <w:bottom w:val="nil"/>
          <w:right w:val="nil"/>
          <w:between w:val="nil"/>
        </w:pBdr>
        <w:ind w:right="-83"/>
        <w:rPr>
          <w:rFonts w:ascii="Verdana" w:eastAsia="Verdana" w:hAnsi="Verdana" w:cs="Verdana"/>
          <w:i/>
          <w:color w:val="000000"/>
          <w:sz w:val="22"/>
          <w:szCs w:val="22"/>
        </w:rPr>
      </w:pPr>
    </w:p>
    <w:p w14:paraId="686C5D68" w14:textId="6B7A9415" w:rsidR="00AA26BC" w:rsidRPr="00E82409" w:rsidRDefault="008A1853" w:rsidP="00994722">
      <w:pPr>
        <w:widowControl w:val="0"/>
        <w:pBdr>
          <w:top w:val="nil"/>
          <w:left w:val="nil"/>
          <w:bottom w:val="nil"/>
          <w:right w:val="nil"/>
          <w:between w:val="nil"/>
        </w:pBdr>
        <w:rPr>
          <w:rFonts w:ascii="Verdana" w:eastAsia="Verdana" w:hAnsi="Verdana" w:cs="Verdana"/>
          <w:b/>
          <w:i/>
          <w:color w:val="000000"/>
          <w:sz w:val="22"/>
          <w:szCs w:val="22"/>
        </w:rPr>
      </w:pPr>
      <w:r w:rsidRPr="00E82409">
        <w:rPr>
          <w:rFonts w:ascii="Verdana" w:eastAsia="Verdana" w:hAnsi="Verdana" w:cs="Verdana"/>
          <w:b/>
          <w:color w:val="000000"/>
          <w:sz w:val="22"/>
          <w:szCs w:val="22"/>
        </w:rPr>
        <w:t>“</w:t>
      </w:r>
      <w:r w:rsidR="002B6613" w:rsidRPr="00E82409">
        <w:rPr>
          <w:rFonts w:ascii="Verdana" w:eastAsia="Verdana" w:hAnsi="Verdana" w:cs="Verdana"/>
          <w:b/>
          <w:color w:val="000000"/>
          <w:sz w:val="22"/>
          <w:szCs w:val="22"/>
        </w:rPr>
        <w:t>ADQUIRIR</w:t>
      </w:r>
      <w:r w:rsidR="002B6613" w:rsidRPr="00E82409">
        <w:rPr>
          <w:rFonts w:ascii="Verdana" w:eastAsia="Verdana" w:hAnsi="Verdana" w:cs="Verdana"/>
          <w:b/>
          <w:iCs/>
          <w:color w:val="000000"/>
          <w:sz w:val="22"/>
          <w:szCs w:val="22"/>
        </w:rPr>
        <w:t xml:space="preserve"> </w:t>
      </w:r>
      <w:r w:rsidR="00E82409" w:rsidRPr="00E82409">
        <w:rPr>
          <w:rFonts w:ascii="Verdana" w:hAnsi="Verdana"/>
          <w:b/>
          <w:iCs/>
          <w:color w:val="FF0000"/>
          <w:sz w:val="22"/>
          <w:szCs w:val="22"/>
        </w:rPr>
        <w:t>XXX</w:t>
      </w:r>
      <w:r w:rsidR="00E82409" w:rsidRPr="00E82409">
        <w:rPr>
          <w:rFonts w:ascii="Verdana" w:eastAsia="Verdana" w:hAnsi="Verdana" w:cs="Verdana"/>
          <w:b/>
          <w:iCs/>
          <w:color w:val="000000"/>
          <w:sz w:val="22"/>
          <w:szCs w:val="22"/>
        </w:rPr>
        <w:t xml:space="preserve"> </w:t>
      </w:r>
      <w:r w:rsidR="002B6613" w:rsidRPr="00E82409">
        <w:rPr>
          <w:rFonts w:ascii="Verdana" w:eastAsia="Verdana" w:hAnsi="Verdana" w:cs="Verdana"/>
          <w:b/>
          <w:color w:val="000000"/>
          <w:sz w:val="22"/>
          <w:szCs w:val="22"/>
        </w:rPr>
        <w:t>PARA LA U.A.E. CONTADURÍA GENERAL DE LA NACIÓN”</w:t>
      </w:r>
    </w:p>
    <w:p w14:paraId="20484DAD" w14:textId="77777777" w:rsidR="00AA26BC" w:rsidRPr="00E82409" w:rsidRDefault="00AA26BC" w:rsidP="00994722">
      <w:pPr>
        <w:widowControl w:val="0"/>
        <w:pBdr>
          <w:top w:val="nil"/>
          <w:left w:val="nil"/>
          <w:bottom w:val="nil"/>
          <w:right w:val="nil"/>
          <w:between w:val="nil"/>
        </w:pBdr>
        <w:rPr>
          <w:rFonts w:ascii="Verdana" w:eastAsia="Verdana" w:hAnsi="Verdana" w:cs="Verdana"/>
          <w:i/>
          <w:color w:val="000000"/>
          <w:sz w:val="22"/>
          <w:szCs w:val="22"/>
        </w:rPr>
      </w:pPr>
    </w:p>
    <w:p w14:paraId="10D8B919" w14:textId="4636C0AD" w:rsidR="00AA26BC" w:rsidRPr="00E82409" w:rsidRDefault="00A053A5" w:rsidP="00994722">
      <w:pPr>
        <w:widowControl w:val="0"/>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color w:val="000000"/>
          <w:sz w:val="22"/>
          <w:szCs w:val="22"/>
        </w:rPr>
        <w:t>Los bienes y/o servicios a adquirir mediante el presente proceso, bajo la modalidad de Selección Abreviada por Acuerdo Marco de Precios, corresponden a los descritos en el numeral 1, “Descripción de la necesidad que se pretende satisfacer con el proceso de contratación”, del presente documento</w:t>
      </w:r>
      <w:r w:rsidR="008A1853" w:rsidRPr="00E82409">
        <w:rPr>
          <w:rFonts w:ascii="Verdana" w:eastAsia="Verdana" w:hAnsi="Verdana" w:cs="Verdana"/>
          <w:color w:val="000000"/>
          <w:sz w:val="22"/>
          <w:szCs w:val="22"/>
        </w:rPr>
        <w:t>.</w:t>
      </w:r>
    </w:p>
    <w:p w14:paraId="65419FFD" w14:textId="77777777" w:rsidR="00AA26BC" w:rsidRPr="00E82409" w:rsidRDefault="00AA26BC" w:rsidP="00994722">
      <w:pPr>
        <w:widowControl w:val="0"/>
        <w:pBdr>
          <w:top w:val="nil"/>
          <w:left w:val="nil"/>
          <w:bottom w:val="nil"/>
          <w:right w:val="nil"/>
          <w:between w:val="nil"/>
        </w:pBdr>
        <w:rPr>
          <w:rFonts w:ascii="Verdana" w:eastAsia="Verdana" w:hAnsi="Verdana" w:cs="Verdana"/>
          <w:i/>
          <w:color w:val="000000"/>
          <w:sz w:val="22"/>
          <w:szCs w:val="22"/>
        </w:rPr>
      </w:pPr>
    </w:p>
    <w:p w14:paraId="21A397AF" w14:textId="77777777" w:rsidR="00AA26BC" w:rsidRPr="00E82409" w:rsidRDefault="008A1853" w:rsidP="00994722">
      <w:pPr>
        <w:widowControl w:val="0"/>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El objetivo de estos estudios es informar y facilitar a todos los interesados el alcance de las necesidades, condiciones, requisitos y valoraciones para la futura contratación. </w:t>
      </w:r>
    </w:p>
    <w:p w14:paraId="1BFEE832" w14:textId="77777777" w:rsidR="00AA26BC" w:rsidRPr="00E82409" w:rsidRDefault="00AA26BC" w:rsidP="00994722">
      <w:pPr>
        <w:widowControl w:val="0"/>
        <w:pBdr>
          <w:top w:val="nil"/>
          <w:left w:val="nil"/>
          <w:bottom w:val="nil"/>
          <w:right w:val="nil"/>
          <w:between w:val="nil"/>
        </w:pBdr>
        <w:rPr>
          <w:rFonts w:ascii="Verdana" w:eastAsia="Verdana" w:hAnsi="Verdana" w:cs="Verdana"/>
          <w:i/>
          <w:color w:val="000000"/>
          <w:sz w:val="22"/>
          <w:szCs w:val="22"/>
        </w:rPr>
      </w:pPr>
    </w:p>
    <w:p w14:paraId="7B5C2480" w14:textId="77777777" w:rsidR="00AA26BC" w:rsidRPr="00E82409" w:rsidRDefault="008A1853" w:rsidP="00994722">
      <w:pPr>
        <w:pBdr>
          <w:top w:val="nil"/>
          <w:left w:val="nil"/>
          <w:bottom w:val="nil"/>
          <w:right w:val="nil"/>
          <w:between w:val="nil"/>
        </w:pBdr>
        <w:rPr>
          <w:rFonts w:ascii="Verdana" w:eastAsia="Verdana" w:hAnsi="Verdana" w:cs="Verdana"/>
          <w:b/>
          <w:i/>
          <w:color w:val="000000"/>
          <w:sz w:val="22"/>
          <w:szCs w:val="22"/>
        </w:rPr>
      </w:pPr>
      <w:r w:rsidRPr="00E82409">
        <w:rPr>
          <w:rFonts w:ascii="Verdana" w:eastAsia="Verdana" w:hAnsi="Verdana" w:cs="Verdana"/>
          <w:b/>
          <w:color w:val="000000"/>
          <w:sz w:val="22"/>
          <w:szCs w:val="22"/>
        </w:rPr>
        <w:t>DEFINICIONES ACUERDO MARCO DE PRECIOS</w:t>
      </w:r>
    </w:p>
    <w:p w14:paraId="18F136DE" w14:textId="77777777" w:rsidR="00AA26BC" w:rsidRPr="00E82409" w:rsidRDefault="00AA26BC" w:rsidP="00994722">
      <w:pPr>
        <w:pBdr>
          <w:top w:val="nil"/>
          <w:left w:val="nil"/>
          <w:bottom w:val="nil"/>
          <w:right w:val="nil"/>
          <w:between w:val="nil"/>
        </w:pBdr>
        <w:rPr>
          <w:rFonts w:ascii="Verdana" w:eastAsia="Verdana" w:hAnsi="Verdana" w:cs="Verdana"/>
          <w:b/>
          <w:i/>
          <w:sz w:val="22"/>
          <w:szCs w:val="22"/>
        </w:rPr>
      </w:pPr>
    </w:p>
    <w:p w14:paraId="78D29991" w14:textId="77777777" w:rsidR="00AA26BC" w:rsidRPr="00E82409" w:rsidRDefault="008A1853" w:rsidP="00994722">
      <w:pPr>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b/>
          <w:color w:val="000000"/>
          <w:sz w:val="22"/>
          <w:szCs w:val="22"/>
        </w:rPr>
        <w:t xml:space="preserve">Colombia Compra Eficiente: </w:t>
      </w:r>
      <w:r w:rsidRPr="00E82409">
        <w:rPr>
          <w:rFonts w:ascii="Verdana" w:eastAsia="Verdana" w:hAnsi="Verdana" w:cs="Verdana"/>
          <w:color w:val="000000"/>
          <w:sz w:val="22"/>
          <w:szCs w:val="22"/>
        </w:rPr>
        <w:t>Es la Agencia Nacional de Contratación Pública Colombia Compra Eficiente- creada por el Decreto Ley 4170 de 2011.</w:t>
      </w:r>
    </w:p>
    <w:p w14:paraId="73FA2A1F" w14:textId="77777777" w:rsidR="00E82409" w:rsidRPr="00E82409" w:rsidRDefault="00E82409" w:rsidP="00994722">
      <w:pPr>
        <w:pBdr>
          <w:top w:val="nil"/>
          <w:left w:val="nil"/>
          <w:bottom w:val="nil"/>
          <w:right w:val="nil"/>
          <w:between w:val="nil"/>
        </w:pBdr>
        <w:rPr>
          <w:rFonts w:ascii="Verdana" w:eastAsia="Verdana" w:hAnsi="Verdana" w:cs="Verdana"/>
          <w:b/>
          <w:i/>
          <w:color w:val="000000"/>
          <w:sz w:val="22"/>
          <w:szCs w:val="22"/>
        </w:rPr>
      </w:pPr>
    </w:p>
    <w:p w14:paraId="425A5559" w14:textId="306D80FD" w:rsidR="00AA26BC" w:rsidRPr="00E82409" w:rsidRDefault="008A1853" w:rsidP="00994722">
      <w:pPr>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b/>
          <w:color w:val="000000"/>
          <w:sz w:val="22"/>
          <w:szCs w:val="22"/>
        </w:rPr>
        <w:t>Acuerdo Marco de Precios</w:t>
      </w:r>
      <w:r w:rsidRPr="00E82409">
        <w:rPr>
          <w:rFonts w:ascii="Verdana" w:eastAsia="Verdana" w:hAnsi="Verdana" w:cs="Verdana"/>
          <w:color w:val="000000"/>
          <w:sz w:val="22"/>
          <w:szCs w:val="22"/>
        </w:rPr>
        <w:t xml:space="preserve">: Es el contrato celebrado entre uno o más Proveedores y Colombia Compra Eficiente, para la provisión a las Entidades Estatales de Bienes y Servicios de Características Técnicas Uniformes, en la forma, plazo y condiciones establecidas en este. </w:t>
      </w:r>
    </w:p>
    <w:p w14:paraId="23870805" w14:textId="77777777" w:rsidR="00E82409" w:rsidRPr="00E82409" w:rsidRDefault="00E82409" w:rsidP="00994722">
      <w:pPr>
        <w:pBdr>
          <w:top w:val="nil"/>
          <w:left w:val="nil"/>
          <w:bottom w:val="nil"/>
          <w:right w:val="nil"/>
          <w:between w:val="nil"/>
        </w:pBdr>
        <w:rPr>
          <w:rFonts w:ascii="Verdana" w:eastAsia="Verdana" w:hAnsi="Verdana" w:cs="Verdana"/>
          <w:b/>
          <w:i/>
          <w:color w:val="000000"/>
          <w:sz w:val="22"/>
          <w:szCs w:val="22"/>
        </w:rPr>
      </w:pPr>
    </w:p>
    <w:p w14:paraId="1E8912F9" w14:textId="5F2EDAA6" w:rsidR="00AA26BC" w:rsidRPr="00E82409" w:rsidRDefault="008A1853" w:rsidP="00994722">
      <w:pPr>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b/>
          <w:color w:val="000000"/>
          <w:sz w:val="22"/>
          <w:szCs w:val="22"/>
        </w:rPr>
        <w:t xml:space="preserve">Entidades Compradoras: </w:t>
      </w:r>
      <w:r w:rsidRPr="00E82409">
        <w:rPr>
          <w:rFonts w:ascii="Verdana" w:eastAsia="Verdana" w:hAnsi="Verdana" w:cs="Verdana"/>
          <w:color w:val="000000"/>
          <w:sz w:val="22"/>
          <w:szCs w:val="22"/>
        </w:rPr>
        <w:t xml:space="preserve">Son las entidades a las que se refiere el artículo 2 de la Ley 80 de 1993, los artículos 10, 14 y 24 de la Ley 1150 de 2007, y las que por disposición de la ley deban aplicar la Ley 80 de 1993 y la Ley 1150 de 2007 que adquieren Bienes y Servicios de Características Técnicas Uniformes a través del Acuerdo Marco de Precios y en consecuencia generan Órdenes de Compra. </w:t>
      </w:r>
    </w:p>
    <w:p w14:paraId="7E08263F" w14:textId="77777777" w:rsidR="00E82409" w:rsidRPr="00E82409" w:rsidRDefault="00E82409" w:rsidP="00994722">
      <w:pPr>
        <w:pBdr>
          <w:top w:val="nil"/>
          <w:left w:val="nil"/>
          <w:bottom w:val="nil"/>
          <w:right w:val="nil"/>
          <w:between w:val="nil"/>
        </w:pBdr>
        <w:rPr>
          <w:rFonts w:ascii="Verdana" w:eastAsia="Verdana" w:hAnsi="Verdana" w:cs="Verdana"/>
          <w:b/>
          <w:i/>
          <w:color w:val="000000"/>
          <w:sz w:val="22"/>
          <w:szCs w:val="22"/>
        </w:rPr>
      </w:pPr>
    </w:p>
    <w:p w14:paraId="0BA9938E" w14:textId="0E4B6902" w:rsidR="00AA26BC" w:rsidRPr="00E82409" w:rsidRDefault="008A1853" w:rsidP="00994722">
      <w:pPr>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b/>
          <w:color w:val="000000"/>
          <w:sz w:val="22"/>
          <w:szCs w:val="22"/>
        </w:rPr>
        <w:t>Operación Principal de Acuerdos Marco de Precios</w:t>
      </w:r>
      <w:r w:rsidRPr="00E82409">
        <w:rPr>
          <w:rFonts w:ascii="Verdana" w:eastAsia="Verdana" w:hAnsi="Verdana" w:cs="Verdana"/>
          <w:color w:val="000000"/>
          <w:sz w:val="22"/>
          <w:szCs w:val="22"/>
        </w:rPr>
        <w:t xml:space="preserve">: Es el grupo de estudios, actividades y negociaciones adelantadas por Colombia Compra Eficiente para la celebración de un Acuerdo Marco de Precios y el acuerdo entre Colombia Compra Eficiente y los Proveedores. </w:t>
      </w:r>
    </w:p>
    <w:p w14:paraId="1B56F12C" w14:textId="77777777" w:rsidR="00E82409" w:rsidRPr="00E82409" w:rsidRDefault="00E82409" w:rsidP="00994722">
      <w:pPr>
        <w:pBdr>
          <w:top w:val="nil"/>
          <w:left w:val="nil"/>
          <w:bottom w:val="nil"/>
          <w:right w:val="nil"/>
          <w:between w:val="nil"/>
        </w:pBdr>
        <w:rPr>
          <w:rFonts w:ascii="Verdana" w:eastAsia="Verdana" w:hAnsi="Verdana" w:cs="Verdana"/>
          <w:b/>
          <w:i/>
          <w:color w:val="000000"/>
          <w:sz w:val="22"/>
          <w:szCs w:val="22"/>
        </w:rPr>
      </w:pPr>
    </w:p>
    <w:p w14:paraId="038E71CD" w14:textId="19B04BC1" w:rsidR="00AA26BC" w:rsidRPr="00E82409" w:rsidRDefault="008A1853" w:rsidP="00994722">
      <w:pPr>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b/>
          <w:color w:val="000000"/>
          <w:sz w:val="22"/>
          <w:szCs w:val="22"/>
        </w:rPr>
        <w:t>Operación Secundaria de los Acuerdos Marco de Precios</w:t>
      </w:r>
      <w:r w:rsidRPr="00E82409">
        <w:rPr>
          <w:rFonts w:ascii="Verdana" w:eastAsia="Verdana" w:hAnsi="Verdana" w:cs="Verdana"/>
          <w:color w:val="000000"/>
          <w:sz w:val="22"/>
          <w:szCs w:val="22"/>
        </w:rPr>
        <w:t xml:space="preserve">: Son las actividades que debe adelantar la Entidad Compradora para comprar, recibir y pagar los </w:t>
      </w:r>
      <w:r w:rsidRPr="00E82409">
        <w:rPr>
          <w:rFonts w:ascii="Verdana" w:eastAsia="Verdana" w:hAnsi="Verdana" w:cs="Verdana"/>
          <w:sz w:val="22"/>
          <w:szCs w:val="22"/>
        </w:rPr>
        <w:t>bienes</w:t>
      </w:r>
      <w:r w:rsidRPr="00E82409">
        <w:rPr>
          <w:rFonts w:ascii="Verdana" w:eastAsia="Verdana" w:hAnsi="Verdana" w:cs="Verdana"/>
          <w:color w:val="000000"/>
          <w:sz w:val="22"/>
          <w:szCs w:val="22"/>
        </w:rPr>
        <w:t xml:space="preserve"> o servicios amparados en un Acuerdo Marco de Precios. </w:t>
      </w:r>
    </w:p>
    <w:p w14:paraId="493E6151" w14:textId="77777777" w:rsidR="00E82409" w:rsidRPr="00E82409" w:rsidRDefault="00E82409" w:rsidP="00994722">
      <w:pPr>
        <w:pBdr>
          <w:top w:val="nil"/>
          <w:left w:val="nil"/>
          <w:bottom w:val="nil"/>
          <w:right w:val="nil"/>
          <w:between w:val="nil"/>
        </w:pBdr>
        <w:rPr>
          <w:rFonts w:ascii="Verdana" w:eastAsia="Verdana" w:hAnsi="Verdana" w:cs="Verdana"/>
          <w:b/>
          <w:i/>
          <w:color w:val="000000"/>
          <w:sz w:val="22"/>
          <w:szCs w:val="22"/>
        </w:rPr>
      </w:pPr>
    </w:p>
    <w:p w14:paraId="0AB07654" w14:textId="716EF874" w:rsidR="00AA26BC" w:rsidRPr="00E82409" w:rsidRDefault="008A1853" w:rsidP="00994722">
      <w:pPr>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b/>
          <w:color w:val="000000"/>
          <w:sz w:val="22"/>
          <w:szCs w:val="22"/>
        </w:rPr>
        <w:t xml:space="preserve">Orden de Compra: </w:t>
      </w:r>
      <w:r w:rsidRPr="00E82409">
        <w:rPr>
          <w:rFonts w:ascii="Verdana" w:eastAsia="Verdana" w:hAnsi="Verdana" w:cs="Verdana"/>
          <w:color w:val="000000"/>
          <w:sz w:val="22"/>
          <w:szCs w:val="22"/>
        </w:rPr>
        <w:t xml:space="preserve">Es la manifestación de la voluntad de una Entidad Compradora de vincularse al acuerdo Marco de Precios, obligarse a sus términos y condiciones, y es el soporte documental de la relación entre el Proveedor y la Entidad Compradora. </w:t>
      </w:r>
    </w:p>
    <w:p w14:paraId="18024C5C" w14:textId="77777777" w:rsidR="00E82409" w:rsidRPr="00E82409" w:rsidRDefault="00E82409" w:rsidP="00994722">
      <w:pPr>
        <w:pBdr>
          <w:top w:val="nil"/>
          <w:left w:val="nil"/>
          <w:bottom w:val="nil"/>
          <w:right w:val="nil"/>
          <w:between w:val="nil"/>
        </w:pBdr>
        <w:rPr>
          <w:rFonts w:ascii="Verdana" w:eastAsia="Verdana" w:hAnsi="Verdana" w:cs="Verdana"/>
          <w:b/>
          <w:i/>
          <w:color w:val="000000"/>
          <w:sz w:val="22"/>
          <w:szCs w:val="22"/>
        </w:rPr>
      </w:pPr>
    </w:p>
    <w:p w14:paraId="2EB8387A" w14:textId="79283EE8" w:rsidR="00AA26BC" w:rsidRPr="00E82409" w:rsidRDefault="008A1853" w:rsidP="00994722">
      <w:pPr>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b/>
          <w:color w:val="000000"/>
          <w:sz w:val="22"/>
          <w:szCs w:val="22"/>
        </w:rPr>
        <w:t xml:space="preserve">Proveedor: </w:t>
      </w:r>
      <w:r w:rsidRPr="00E82409">
        <w:rPr>
          <w:rFonts w:ascii="Arial" w:eastAsia="Arial" w:hAnsi="Arial" w:cs="Arial"/>
          <w:color w:val="000000"/>
          <w:sz w:val="22"/>
          <w:szCs w:val="22"/>
        </w:rPr>
        <w:t xml:space="preserve">Es quien ha suscrito un Acuerdo Marco de Precios como resultado de un proceso de licitación y en consecuencia está en capacidad de entregar Bienes y Servicios de Características Técnicas Uniformes a las Entidades Compradoras al amparo de un Acuerdo Marco de Precios. </w:t>
      </w:r>
    </w:p>
    <w:p w14:paraId="1A87FA26" w14:textId="77777777" w:rsidR="00E82409" w:rsidRPr="00E82409" w:rsidRDefault="00E82409" w:rsidP="00994722">
      <w:pPr>
        <w:pBdr>
          <w:top w:val="nil"/>
          <w:left w:val="nil"/>
          <w:bottom w:val="nil"/>
          <w:right w:val="nil"/>
          <w:between w:val="nil"/>
        </w:pBdr>
        <w:rPr>
          <w:rFonts w:ascii="Verdana" w:eastAsia="Verdana" w:hAnsi="Verdana" w:cs="Verdana"/>
          <w:b/>
          <w:i/>
          <w:color w:val="000000"/>
          <w:sz w:val="22"/>
          <w:szCs w:val="22"/>
        </w:rPr>
      </w:pPr>
    </w:p>
    <w:p w14:paraId="6C5B707E" w14:textId="2B5C99E0" w:rsidR="00AA26BC" w:rsidRPr="00E82409" w:rsidRDefault="008A1853" w:rsidP="00994722">
      <w:pPr>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b/>
          <w:color w:val="000000"/>
          <w:sz w:val="22"/>
          <w:szCs w:val="22"/>
        </w:rPr>
        <w:t xml:space="preserve">Tienda Virtual del Estado Colombiano: </w:t>
      </w:r>
      <w:r w:rsidRPr="00E82409">
        <w:rPr>
          <w:rFonts w:ascii="Verdana" w:eastAsia="Verdana" w:hAnsi="Verdana" w:cs="Verdana"/>
          <w:color w:val="000000"/>
          <w:sz w:val="22"/>
          <w:szCs w:val="22"/>
        </w:rPr>
        <w:t xml:space="preserve">Es el aplicativo del SECOP que Colombia Compra Eficiente ha puesto a disposición de las Entidades </w:t>
      </w:r>
      <w:r w:rsidRPr="00E82409">
        <w:rPr>
          <w:rFonts w:ascii="Verdana" w:eastAsia="Verdana" w:hAnsi="Verdana" w:cs="Verdana"/>
          <w:color w:val="000000"/>
          <w:sz w:val="22"/>
          <w:szCs w:val="22"/>
        </w:rPr>
        <w:lastRenderedPageBreak/>
        <w:t xml:space="preserve">Compradoras y de los Proveedores a través del cual deben hacerse las transacciones del Acuerdo Marco de Precios. </w:t>
      </w:r>
    </w:p>
    <w:p w14:paraId="6C400E0F" w14:textId="77777777" w:rsidR="00E82409" w:rsidRPr="00E82409" w:rsidRDefault="00E82409" w:rsidP="00994722">
      <w:pPr>
        <w:pBdr>
          <w:top w:val="nil"/>
          <w:left w:val="nil"/>
          <w:bottom w:val="nil"/>
          <w:right w:val="nil"/>
          <w:between w:val="nil"/>
        </w:pBdr>
        <w:rPr>
          <w:rFonts w:ascii="Verdana" w:eastAsia="Verdana" w:hAnsi="Verdana" w:cs="Verdana"/>
          <w:b/>
          <w:i/>
          <w:color w:val="000000"/>
          <w:sz w:val="22"/>
          <w:szCs w:val="22"/>
        </w:rPr>
      </w:pPr>
    </w:p>
    <w:p w14:paraId="6B8AB180" w14:textId="77777777" w:rsidR="00E82409" w:rsidRPr="00E82409" w:rsidRDefault="008A1853" w:rsidP="00994722">
      <w:pPr>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b/>
          <w:color w:val="000000"/>
          <w:sz w:val="22"/>
          <w:szCs w:val="22"/>
        </w:rPr>
        <w:t>Usuario Comprador:</w:t>
      </w:r>
      <w:r w:rsidRPr="00E82409">
        <w:rPr>
          <w:rFonts w:ascii="Verdana" w:eastAsia="Verdana" w:hAnsi="Verdana" w:cs="Verdana"/>
          <w:color w:val="000000"/>
          <w:sz w:val="22"/>
          <w:szCs w:val="22"/>
        </w:rPr>
        <w:t xml:space="preserve"> Es el usuario en la Tienda Virtual a través del cual se realiza la Solicitud de Compra</w:t>
      </w:r>
      <w:r w:rsidR="00E82409" w:rsidRPr="00E82409">
        <w:rPr>
          <w:rFonts w:ascii="Verdana" w:eastAsia="Verdana" w:hAnsi="Verdana" w:cs="Verdana"/>
          <w:color w:val="000000"/>
          <w:sz w:val="22"/>
          <w:szCs w:val="22"/>
        </w:rPr>
        <w:t>.</w:t>
      </w:r>
    </w:p>
    <w:p w14:paraId="6D31FED8" w14:textId="42C87C01" w:rsidR="00E82409" w:rsidRPr="00E82409" w:rsidRDefault="00E82409" w:rsidP="00994722">
      <w:pPr>
        <w:pBdr>
          <w:top w:val="nil"/>
          <w:left w:val="nil"/>
          <w:bottom w:val="nil"/>
          <w:right w:val="nil"/>
          <w:between w:val="nil"/>
        </w:pBdr>
        <w:rPr>
          <w:rFonts w:ascii="Verdana" w:eastAsia="Verdana" w:hAnsi="Verdana" w:cs="Verdana"/>
          <w:b/>
          <w:i/>
          <w:color w:val="000000"/>
          <w:sz w:val="22"/>
          <w:szCs w:val="22"/>
        </w:rPr>
      </w:pPr>
    </w:p>
    <w:p w14:paraId="0AF77941" w14:textId="70685280" w:rsidR="00AA26BC" w:rsidRPr="00E82409" w:rsidRDefault="008A1853" w:rsidP="00994722">
      <w:pPr>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b/>
          <w:color w:val="000000"/>
          <w:sz w:val="22"/>
          <w:szCs w:val="22"/>
        </w:rPr>
        <w:t xml:space="preserve">Usuario Ordenador del Gasto: </w:t>
      </w:r>
      <w:r w:rsidRPr="00E82409">
        <w:rPr>
          <w:rFonts w:ascii="Verdana" w:eastAsia="Verdana" w:hAnsi="Verdana" w:cs="Verdana"/>
          <w:color w:val="000000"/>
          <w:sz w:val="22"/>
          <w:szCs w:val="22"/>
        </w:rPr>
        <w:t xml:space="preserve">Es el usuario en la Tienda Virtual quien aprueba la Solicitud de Compra elevada por el Usuario Comprador y emite la Orden de </w:t>
      </w:r>
    </w:p>
    <w:p w14:paraId="52F3603E" w14:textId="77777777" w:rsidR="00AA26BC" w:rsidRPr="00E82409" w:rsidRDefault="008A1853" w:rsidP="00994722">
      <w:pPr>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Compra correspondiente. </w:t>
      </w:r>
    </w:p>
    <w:p w14:paraId="50FA18A2" w14:textId="77777777" w:rsidR="00E82409" w:rsidRPr="00E82409" w:rsidRDefault="00E82409" w:rsidP="00994722">
      <w:pPr>
        <w:pBdr>
          <w:top w:val="nil"/>
          <w:left w:val="nil"/>
          <w:bottom w:val="nil"/>
          <w:right w:val="nil"/>
          <w:between w:val="nil"/>
        </w:pBdr>
        <w:rPr>
          <w:rFonts w:ascii="Verdana" w:eastAsia="Verdana" w:hAnsi="Verdana" w:cs="Verdana"/>
          <w:b/>
          <w:i/>
          <w:color w:val="000000"/>
          <w:sz w:val="22"/>
          <w:szCs w:val="22"/>
        </w:rPr>
      </w:pPr>
    </w:p>
    <w:p w14:paraId="5DC01C1D" w14:textId="2049F99F" w:rsidR="00AA26BC" w:rsidRPr="00E82409" w:rsidRDefault="008A1853" w:rsidP="00994722">
      <w:pPr>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b/>
          <w:color w:val="000000"/>
          <w:sz w:val="22"/>
          <w:szCs w:val="22"/>
        </w:rPr>
        <w:t xml:space="preserve">Catálogo de la Tienda Virtual: </w:t>
      </w:r>
      <w:r w:rsidRPr="00E82409">
        <w:rPr>
          <w:rFonts w:ascii="Verdana" w:eastAsia="Verdana" w:hAnsi="Verdana" w:cs="Verdana"/>
          <w:color w:val="000000"/>
          <w:sz w:val="22"/>
          <w:szCs w:val="22"/>
        </w:rPr>
        <w:t xml:space="preserve">Lugar en la Tienda Virtual donde se visualizan los bienes y servicios de Condiciones Técnicas Uniformes que se pueden adquirir a través de Acuerdos Marco de Precios. </w:t>
      </w:r>
    </w:p>
    <w:p w14:paraId="2E036C76" w14:textId="77777777" w:rsidR="00AA26BC" w:rsidRPr="00E82409" w:rsidRDefault="008A1853" w:rsidP="00994722">
      <w:pPr>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b/>
          <w:color w:val="000000"/>
          <w:sz w:val="22"/>
          <w:szCs w:val="22"/>
        </w:rPr>
        <w:t xml:space="preserve">Solicitud de Cotización: </w:t>
      </w:r>
      <w:r w:rsidRPr="00E82409">
        <w:rPr>
          <w:rFonts w:ascii="Arial" w:eastAsia="Arial" w:hAnsi="Arial" w:cs="Arial"/>
          <w:color w:val="000000"/>
          <w:sz w:val="22"/>
          <w:szCs w:val="22"/>
        </w:rPr>
        <w:t xml:space="preserve">Etapa previa a la Solicitud de Compra, en el cual se solicita cotización a los proveedores adheridos al Acuerdo Marco de Precios, con el fin que oferten. Se realiza sí el Acuerdo Marco de Precios </w:t>
      </w:r>
      <w:r w:rsidRPr="00E82409">
        <w:rPr>
          <w:rFonts w:ascii="Verdana" w:eastAsia="Verdana" w:hAnsi="Verdana" w:cs="Verdana"/>
          <w:sz w:val="22"/>
          <w:szCs w:val="22"/>
        </w:rPr>
        <w:t xml:space="preserve">así </w:t>
      </w:r>
      <w:r w:rsidRPr="00E82409">
        <w:rPr>
          <w:rFonts w:ascii="Verdana" w:eastAsia="Verdana" w:hAnsi="Verdana" w:cs="Verdana"/>
          <w:color w:val="000000"/>
          <w:sz w:val="22"/>
          <w:szCs w:val="22"/>
        </w:rPr>
        <w:t xml:space="preserve">lo establece. </w:t>
      </w:r>
    </w:p>
    <w:p w14:paraId="1E166655" w14:textId="77777777" w:rsidR="00E82409" w:rsidRPr="00E82409" w:rsidRDefault="00E82409" w:rsidP="00994722">
      <w:pPr>
        <w:pBdr>
          <w:top w:val="nil"/>
          <w:left w:val="nil"/>
          <w:bottom w:val="nil"/>
          <w:right w:val="nil"/>
          <w:between w:val="nil"/>
        </w:pBdr>
        <w:rPr>
          <w:rFonts w:ascii="Verdana" w:eastAsia="Verdana" w:hAnsi="Verdana" w:cs="Verdana"/>
          <w:b/>
          <w:i/>
          <w:color w:val="000000"/>
          <w:sz w:val="22"/>
          <w:szCs w:val="22"/>
        </w:rPr>
      </w:pPr>
    </w:p>
    <w:p w14:paraId="7F26A058" w14:textId="77777777" w:rsidR="00E82409" w:rsidRPr="00E82409" w:rsidRDefault="008A1853" w:rsidP="00994722">
      <w:pPr>
        <w:pBdr>
          <w:top w:val="nil"/>
          <w:left w:val="nil"/>
          <w:bottom w:val="nil"/>
          <w:right w:val="nil"/>
          <w:between w:val="nil"/>
        </w:pBdr>
        <w:rPr>
          <w:rFonts w:ascii="Verdana" w:eastAsia="Verdana" w:hAnsi="Verdana" w:cs="Verdana"/>
          <w:b/>
          <w:i/>
          <w:color w:val="000000"/>
          <w:sz w:val="22"/>
          <w:szCs w:val="22"/>
        </w:rPr>
      </w:pPr>
      <w:r w:rsidRPr="00E82409">
        <w:rPr>
          <w:rFonts w:ascii="Verdana" w:eastAsia="Verdana" w:hAnsi="Verdana" w:cs="Verdana"/>
          <w:b/>
          <w:color w:val="000000"/>
          <w:sz w:val="22"/>
          <w:szCs w:val="22"/>
        </w:rPr>
        <w:t xml:space="preserve">SIIF: </w:t>
      </w:r>
      <w:r w:rsidRPr="00E82409">
        <w:rPr>
          <w:rFonts w:ascii="Verdana" w:eastAsia="Verdana" w:hAnsi="Verdana" w:cs="Verdana"/>
          <w:color w:val="000000"/>
          <w:sz w:val="22"/>
          <w:szCs w:val="22"/>
        </w:rPr>
        <w:t>Es el Sistema Integrado de Información Financiera del Ministerio de Hacienda y Crédito Público.</w:t>
      </w:r>
      <w:r w:rsidRPr="00E82409">
        <w:rPr>
          <w:rFonts w:ascii="Verdana" w:eastAsia="Verdana" w:hAnsi="Verdana" w:cs="Verdana"/>
          <w:color w:val="000000"/>
          <w:sz w:val="22"/>
          <w:szCs w:val="22"/>
        </w:rPr>
        <w:tab/>
      </w:r>
      <w:r w:rsidRPr="00E82409">
        <w:rPr>
          <w:rFonts w:ascii="Verdana" w:eastAsia="Verdana" w:hAnsi="Verdana" w:cs="Verdana"/>
          <w:color w:val="000000"/>
          <w:sz w:val="22"/>
          <w:szCs w:val="22"/>
        </w:rPr>
        <w:br/>
      </w:r>
    </w:p>
    <w:p w14:paraId="5464C23C" w14:textId="5C608DA3" w:rsidR="00AA26BC" w:rsidRPr="00E82409" w:rsidRDefault="008A1853" w:rsidP="00994722">
      <w:pPr>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b/>
          <w:color w:val="000000"/>
          <w:sz w:val="22"/>
          <w:szCs w:val="22"/>
        </w:rPr>
        <w:t>SECOP</w:t>
      </w:r>
      <w:r w:rsidRPr="00E82409">
        <w:rPr>
          <w:rFonts w:ascii="Verdana" w:eastAsia="Verdana" w:hAnsi="Verdana" w:cs="Verdana"/>
          <w:color w:val="000000"/>
          <w:sz w:val="22"/>
          <w:szCs w:val="22"/>
        </w:rPr>
        <w:t xml:space="preserve">: Es el Sistema Electrónico para la Contratación Pública al que hace referencia el artículo 3 de la Ley 1150 de 2007. </w:t>
      </w:r>
    </w:p>
    <w:p w14:paraId="387C49B2" w14:textId="77777777" w:rsidR="00AA26BC" w:rsidRDefault="00AA26BC" w:rsidP="00994722">
      <w:pPr>
        <w:pBdr>
          <w:top w:val="nil"/>
          <w:left w:val="nil"/>
          <w:bottom w:val="nil"/>
          <w:right w:val="nil"/>
          <w:between w:val="nil"/>
        </w:pBdr>
        <w:rPr>
          <w:rFonts w:ascii="Verdana" w:eastAsia="Verdana" w:hAnsi="Verdana" w:cs="Verdana"/>
          <w:i/>
          <w:color w:val="000000"/>
          <w:sz w:val="22"/>
          <w:szCs w:val="22"/>
        </w:rPr>
      </w:pPr>
    </w:p>
    <w:p w14:paraId="5865A9CC" w14:textId="77777777" w:rsidR="00D00896" w:rsidRPr="00E82409" w:rsidRDefault="00D00896" w:rsidP="00994722">
      <w:pPr>
        <w:pBdr>
          <w:top w:val="nil"/>
          <w:left w:val="nil"/>
          <w:bottom w:val="nil"/>
          <w:right w:val="nil"/>
          <w:between w:val="nil"/>
        </w:pBdr>
        <w:rPr>
          <w:rFonts w:ascii="Verdana" w:eastAsia="Verdana" w:hAnsi="Verdana" w:cs="Verdana"/>
          <w:i/>
          <w:color w:val="000000"/>
          <w:sz w:val="22"/>
          <w:szCs w:val="22"/>
        </w:rPr>
      </w:pPr>
    </w:p>
    <w:p w14:paraId="0521921C" w14:textId="77777777" w:rsidR="00AA26BC" w:rsidRPr="00E82409" w:rsidRDefault="008A1853" w:rsidP="00994722">
      <w:pPr>
        <w:jc w:val="center"/>
        <w:rPr>
          <w:rFonts w:ascii="Verdana" w:eastAsia="Verdana" w:hAnsi="Verdana" w:cs="Verdana"/>
          <w:b/>
          <w:i/>
          <w:sz w:val="22"/>
          <w:szCs w:val="22"/>
        </w:rPr>
      </w:pPr>
      <w:r w:rsidRPr="00E82409">
        <w:rPr>
          <w:rFonts w:ascii="Verdana" w:eastAsia="Verdana" w:hAnsi="Verdana" w:cs="Verdana"/>
          <w:b/>
          <w:sz w:val="22"/>
          <w:szCs w:val="22"/>
        </w:rPr>
        <w:t>ESTUDIOS PREVIOS</w:t>
      </w:r>
    </w:p>
    <w:p w14:paraId="73EEFDBB" w14:textId="77777777" w:rsidR="00AA26BC" w:rsidRPr="00E82409" w:rsidRDefault="00AA26BC" w:rsidP="00994722">
      <w:pPr>
        <w:rPr>
          <w:rFonts w:ascii="Verdana" w:eastAsia="Verdana" w:hAnsi="Verdana" w:cs="Verdana"/>
          <w:b/>
          <w:i/>
          <w:sz w:val="22"/>
          <w:szCs w:val="22"/>
        </w:rPr>
      </w:pPr>
    </w:p>
    <w:p w14:paraId="60FE03F9" w14:textId="77777777" w:rsidR="00E82409" w:rsidRPr="005D7C05" w:rsidRDefault="00E82409" w:rsidP="00994722">
      <w:pPr>
        <w:ind w:right="-291"/>
        <w:rPr>
          <w:rFonts w:ascii="Verdana" w:hAnsi="Verdana"/>
          <w:sz w:val="22"/>
          <w:szCs w:val="22"/>
        </w:rPr>
      </w:pPr>
      <w:r w:rsidRPr="005D7C05">
        <w:rPr>
          <w:rFonts w:ascii="Verdana" w:hAnsi="Verdana"/>
          <w:b/>
          <w:sz w:val="22"/>
          <w:szCs w:val="22"/>
        </w:rPr>
        <w:t>“ADQUIRIR</w:t>
      </w:r>
      <w:r>
        <w:rPr>
          <w:rFonts w:ascii="Verdana" w:hAnsi="Verdana"/>
          <w:b/>
        </w:rPr>
        <w:t xml:space="preserve"> </w:t>
      </w:r>
      <w:bookmarkStart w:id="0" w:name="_Hlk214375682"/>
      <w:r>
        <w:rPr>
          <w:rFonts w:ascii="Verdana" w:hAnsi="Verdana"/>
          <w:b/>
          <w:color w:val="FF0000"/>
        </w:rPr>
        <w:t>XXX</w:t>
      </w:r>
      <w:bookmarkEnd w:id="0"/>
      <w:r>
        <w:rPr>
          <w:rFonts w:ascii="Verdana" w:hAnsi="Verdana"/>
          <w:b/>
          <w:color w:val="FF0000"/>
        </w:rPr>
        <w:t xml:space="preserve"> </w:t>
      </w:r>
      <w:r w:rsidRPr="005D7C05">
        <w:rPr>
          <w:rFonts w:ascii="Verdana" w:hAnsi="Verdana"/>
          <w:b/>
          <w:sz w:val="22"/>
          <w:szCs w:val="22"/>
        </w:rPr>
        <w:t>PARA LA U.A.E. CONTADURÍA GENERAL DE LA NACIÓN”</w:t>
      </w:r>
    </w:p>
    <w:p w14:paraId="53A1A39E" w14:textId="77777777" w:rsidR="00242494" w:rsidRPr="00E82409" w:rsidRDefault="00242494" w:rsidP="00994722">
      <w:pPr>
        <w:rPr>
          <w:rFonts w:ascii="Verdana" w:eastAsia="Verdana" w:hAnsi="Verdana" w:cs="Verdana"/>
          <w:b/>
          <w:i/>
          <w:sz w:val="22"/>
          <w:szCs w:val="22"/>
        </w:rPr>
      </w:pPr>
    </w:p>
    <w:p w14:paraId="7EF43FB3" w14:textId="77777777" w:rsidR="00AA26BC" w:rsidRPr="00E82409" w:rsidRDefault="008A1853" w:rsidP="00994722">
      <w:pPr>
        <w:pStyle w:val="Ttulo1"/>
        <w:spacing w:before="0" w:after="0"/>
        <w:rPr>
          <w:highlight w:val="white"/>
        </w:rPr>
      </w:pPr>
      <w:r w:rsidRPr="00E82409">
        <w:rPr>
          <w:highlight w:val="white"/>
        </w:rPr>
        <w:t>DESCRIPCIÓN DE LA NECESIDAD QUE LA ENTIDAD ESTATAL PRETENDE SATISFACER CON EL PROCESO DE CONTRATACIÓN.</w:t>
      </w:r>
    </w:p>
    <w:p w14:paraId="7B3CBC5F" w14:textId="77777777" w:rsidR="00AA26BC" w:rsidRPr="00E82409" w:rsidRDefault="00AA26BC" w:rsidP="00994722">
      <w:pPr>
        <w:rPr>
          <w:rFonts w:ascii="Verdana" w:eastAsia="Verdana" w:hAnsi="Verdana" w:cs="Verdana"/>
          <w:b/>
          <w:i/>
          <w:sz w:val="22"/>
          <w:szCs w:val="22"/>
        </w:rPr>
      </w:pPr>
    </w:p>
    <w:p w14:paraId="64137C93" w14:textId="77777777" w:rsidR="00AA26BC" w:rsidRPr="00E82409" w:rsidRDefault="008A1853" w:rsidP="00994722">
      <w:pPr>
        <w:widowControl w:val="0"/>
        <w:pBdr>
          <w:top w:val="nil"/>
          <w:left w:val="nil"/>
          <w:bottom w:val="nil"/>
          <w:right w:val="nil"/>
          <w:between w:val="nil"/>
        </w:pBdr>
        <w:tabs>
          <w:tab w:val="left" w:pos="567"/>
        </w:tabs>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De conformidad con el Estatuto General de Contratación Pública, las Entidades </w:t>
      </w:r>
      <w:r w:rsidRPr="00E82409">
        <w:rPr>
          <w:rFonts w:ascii="Verdana" w:eastAsia="Verdana" w:hAnsi="Verdana" w:cs="Verdana"/>
          <w:color w:val="000000"/>
          <w:sz w:val="22"/>
          <w:szCs w:val="22"/>
        </w:rPr>
        <w:lastRenderedPageBreak/>
        <w:t>Estatales están obligadas a llevar a cabo estudios y documentos previos para comprobar la necesidad de contratar el servicio, dejando constancia de su adecuación al Plan de Desarrollo, al Plan de Acción de la Entidad y al Plan Anual de Adquisiciones.</w:t>
      </w:r>
    </w:p>
    <w:p w14:paraId="5A9EFB2D" w14:textId="77777777" w:rsidR="00AA26BC" w:rsidRPr="00E82409" w:rsidRDefault="00AA26BC" w:rsidP="00994722">
      <w:pPr>
        <w:rPr>
          <w:rFonts w:ascii="Verdana" w:eastAsia="Verdana" w:hAnsi="Verdana" w:cs="Verdana"/>
          <w:i/>
          <w:sz w:val="22"/>
          <w:szCs w:val="22"/>
        </w:rPr>
      </w:pPr>
    </w:p>
    <w:p w14:paraId="2016DD25" w14:textId="77777777" w:rsidR="00AA26BC" w:rsidRPr="00E82409" w:rsidRDefault="008A1853" w:rsidP="00994722">
      <w:pPr>
        <w:rPr>
          <w:rFonts w:ascii="Verdana" w:eastAsia="Verdana" w:hAnsi="Verdana" w:cs="Verdana"/>
          <w:i/>
          <w:sz w:val="22"/>
          <w:szCs w:val="22"/>
        </w:rPr>
      </w:pPr>
      <w:r w:rsidRPr="00E82409">
        <w:rPr>
          <w:rFonts w:ascii="Verdana" w:eastAsia="Verdana" w:hAnsi="Verdana" w:cs="Verdana"/>
          <w:sz w:val="22"/>
          <w:szCs w:val="22"/>
        </w:rPr>
        <w:t>La Unidad Administrativa Especial Contaduría General de la Nación – U.A.E. CGN- fue creada mediante la Ley 298 de 23 de julio de 1996 (en desarrollo del artículo 354º de la Constitución Política) como una entidad adscrita al Ministerio de Hacienda y Crédito Público, con personería jurídica, autonomía presupuestal, técnica, administrativa, y regímenes especiales en materia de administración de personal, nomenclatura, clasificación, salarios y prestaciones.</w:t>
      </w:r>
    </w:p>
    <w:p w14:paraId="282E8838" w14:textId="77777777" w:rsidR="00AA26BC" w:rsidRPr="00E82409" w:rsidRDefault="00AA26BC" w:rsidP="00994722">
      <w:pPr>
        <w:rPr>
          <w:rFonts w:ascii="Verdana" w:eastAsia="Verdana" w:hAnsi="Verdana" w:cs="Verdana"/>
          <w:i/>
          <w:sz w:val="22"/>
          <w:szCs w:val="22"/>
        </w:rPr>
      </w:pPr>
    </w:p>
    <w:p w14:paraId="0A5C94AE" w14:textId="52656C3B" w:rsidR="00B5560D" w:rsidRDefault="008A1853" w:rsidP="00994722">
      <w:pPr>
        <w:widowControl w:val="0"/>
        <w:pBdr>
          <w:top w:val="nil"/>
          <w:left w:val="nil"/>
          <w:bottom w:val="nil"/>
          <w:right w:val="nil"/>
          <w:between w:val="nil"/>
        </w:pBdr>
        <w:tabs>
          <w:tab w:val="left" w:pos="567"/>
        </w:tabs>
        <w:rPr>
          <w:rFonts w:ascii="Verdana" w:eastAsia="Verdana" w:hAnsi="Verdana" w:cs="Verdana"/>
          <w:color w:val="EE0000"/>
          <w:sz w:val="22"/>
          <w:szCs w:val="22"/>
        </w:rPr>
      </w:pPr>
      <w:r w:rsidRPr="00E82409">
        <w:rPr>
          <w:rFonts w:ascii="Verdana" w:eastAsia="Verdana" w:hAnsi="Verdana" w:cs="Verdana"/>
          <w:color w:val="000000"/>
          <w:sz w:val="22"/>
          <w:szCs w:val="22"/>
        </w:rPr>
        <w:t xml:space="preserve">De acuerdo con las funciones establecidas en la U.A.E. Contaduría General de la Nación en el artículo </w:t>
      </w:r>
      <w:r w:rsidRPr="00B5560D">
        <w:rPr>
          <w:rFonts w:ascii="Verdana" w:eastAsia="Verdana" w:hAnsi="Verdana" w:cs="Verdana"/>
          <w:sz w:val="22"/>
          <w:szCs w:val="22"/>
        </w:rPr>
        <w:t>cuarto de la Ley 298 de 23 de julio de 1996 y conforme al Decreto No. 1693 de 2023 “Por el cual se modifica la estructura de la Contaduría General de la Nación y se determinan las funciones de sus dependencias”, expedido por el Ministerio de Hacienda y crédito público, en su artículo</w:t>
      </w:r>
      <w:r w:rsidR="00B5560D">
        <w:rPr>
          <w:rFonts w:ascii="Verdana" w:eastAsia="Verdana" w:hAnsi="Verdana" w:cs="Verdana"/>
          <w:sz w:val="22"/>
          <w:szCs w:val="22"/>
        </w:rPr>
        <w:t xml:space="preserve"> </w:t>
      </w:r>
      <w:r w:rsidR="00B5560D" w:rsidRPr="00B5560D">
        <w:rPr>
          <w:rFonts w:ascii="Verdana" w:eastAsia="Verdana" w:hAnsi="Verdana" w:cs="Verdana"/>
          <w:color w:val="EE0000"/>
          <w:sz w:val="22"/>
          <w:szCs w:val="22"/>
        </w:rPr>
        <w:t>XX</w:t>
      </w:r>
      <w:r w:rsidR="00B5560D" w:rsidRPr="00B5560D">
        <w:rPr>
          <w:rFonts w:ascii="Verdana" w:eastAsia="Verdana" w:hAnsi="Verdana" w:cs="Verdana"/>
          <w:sz w:val="22"/>
          <w:szCs w:val="22"/>
        </w:rPr>
        <w:t xml:space="preserve"> define, entre otras, como funciones de la </w:t>
      </w:r>
      <w:r w:rsidR="00B5560D">
        <w:rPr>
          <w:rFonts w:ascii="Verdana" w:eastAsia="Verdana" w:hAnsi="Verdana" w:cs="Verdana"/>
          <w:color w:val="EE0000"/>
          <w:sz w:val="22"/>
          <w:szCs w:val="22"/>
        </w:rPr>
        <w:t xml:space="preserve">[escriba el nombre de la </w:t>
      </w:r>
      <w:proofErr w:type="spellStart"/>
      <w:r w:rsidR="00B5560D">
        <w:rPr>
          <w:rFonts w:ascii="Verdana" w:eastAsia="Verdana" w:hAnsi="Verdana" w:cs="Verdana"/>
          <w:color w:val="EE0000"/>
          <w:sz w:val="22"/>
          <w:szCs w:val="22"/>
        </w:rPr>
        <w:t>Subcontaduría</w:t>
      </w:r>
      <w:proofErr w:type="spellEnd"/>
      <w:r w:rsidR="00B5560D">
        <w:rPr>
          <w:rFonts w:ascii="Verdana" w:eastAsia="Verdana" w:hAnsi="Verdana" w:cs="Verdana"/>
          <w:color w:val="EE0000"/>
          <w:sz w:val="22"/>
          <w:szCs w:val="22"/>
        </w:rPr>
        <w:t>]</w:t>
      </w:r>
      <w:r w:rsidR="00B5560D" w:rsidRPr="00B5560D">
        <w:rPr>
          <w:rFonts w:ascii="Verdana" w:eastAsia="Verdana" w:hAnsi="Verdana" w:cs="Verdana"/>
          <w:sz w:val="22"/>
          <w:szCs w:val="22"/>
        </w:rPr>
        <w:t>:</w:t>
      </w:r>
    </w:p>
    <w:p w14:paraId="75246AF2" w14:textId="77777777" w:rsidR="00AA26BC" w:rsidRPr="00E82409" w:rsidRDefault="00AA26BC" w:rsidP="00994722">
      <w:pPr>
        <w:widowControl w:val="0"/>
        <w:pBdr>
          <w:top w:val="nil"/>
          <w:left w:val="nil"/>
          <w:bottom w:val="nil"/>
          <w:right w:val="nil"/>
          <w:between w:val="nil"/>
        </w:pBdr>
        <w:tabs>
          <w:tab w:val="left" w:pos="567"/>
        </w:tabs>
        <w:rPr>
          <w:rFonts w:ascii="Verdana" w:eastAsia="Verdana" w:hAnsi="Verdana" w:cs="Verdana"/>
          <w:color w:val="EE0000"/>
          <w:sz w:val="22"/>
          <w:szCs w:val="22"/>
        </w:rPr>
      </w:pPr>
    </w:p>
    <w:p w14:paraId="1127BC01" w14:textId="77777777" w:rsidR="00AA26BC" w:rsidRPr="00B5560D" w:rsidRDefault="008A1853" w:rsidP="00994722">
      <w:pPr>
        <w:widowControl w:val="0"/>
        <w:pBdr>
          <w:top w:val="nil"/>
          <w:left w:val="nil"/>
          <w:bottom w:val="nil"/>
          <w:right w:val="nil"/>
          <w:between w:val="nil"/>
        </w:pBdr>
        <w:tabs>
          <w:tab w:val="left" w:pos="567"/>
        </w:tabs>
        <w:rPr>
          <w:rFonts w:ascii="Verdana" w:eastAsia="Verdana" w:hAnsi="Verdana" w:cs="Verdana"/>
          <w:sz w:val="22"/>
          <w:szCs w:val="22"/>
        </w:rPr>
      </w:pPr>
      <w:r w:rsidRPr="00B5560D">
        <w:rPr>
          <w:rFonts w:ascii="Verdana" w:eastAsia="Verdana" w:hAnsi="Verdana" w:cs="Verdana"/>
          <w:sz w:val="22"/>
          <w:szCs w:val="22"/>
        </w:rPr>
        <w:t>“(…)</w:t>
      </w:r>
    </w:p>
    <w:p w14:paraId="3C643008" w14:textId="77777777" w:rsidR="00AA26BC" w:rsidRPr="00E82409" w:rsidRDefault="00AA26BC" w:rsidP="00994722">
      <w:pPr>
        <w:widowControl w:val="0"/>
        <w:pBdr>
          <w:top w:val="nil"/>
          <w:left w:val="nil"/>
          <w:bottom w:val="nil"/>
          <w:right w:val="nil"/>
          <w:between w:val="nil"/>
        </w:pBdr>
        <w:tabs>
          <w:tab w:val="left" w:pos="567"/>
        </w:tabs>
        <w:rPr>
          <w:rFonts w:ascii="Verdana" w:eastAsia="Verdana" w:hAnsi="Verdana" w:cs="Verdana"/>
          <w:color w:val="EE0000"/>
          <w:sz w:val="22"/>
          <w:szCs w:val="22"/>
        </w:rPr>
      </w:pPr>
    </w:p>
    <w:p w14:paraId="01FA300D" w14:textId="76120C9B" w:rsidR="00B5560D" w:rsidRPr="00E82409" w:rsidRDefault="00B5560D" w:rsidP="00994722">
      <w:pPr>
        <w:widowControl w:val="0"/>
        <w:pBdr>
          <w:top w:val="nil"/>
          <w:left w:val="nil"/>
          <w:bottom w:val="nil"/>
          <w:right w:val="nil"/>
          <w:between w:val="nil"/>
        </w:pBdr>
        <w:tabs>
          <w:tab w:val="left" w:pos="567"/>
        </w:tabs>
        <w:rPr>
          <w:rFonts w:ascii="Verdana" w:eastAsia="Verdana" w:hAnsi="Verdana" w:cs="Verdana"/>
          <w:i/>
          <w:color w:val="EE0000"/>
          <w:sz w:val="22"/>
          <w:szCs w:val="22"/>
        </w:rPr>
      </w:pPr>
      <w:r>
        <w:rPr>
          <w:rFonts w:ascii="Verdana" w:eastAsia="Verdana" w:hAnsi="Verdana" w:cs="Verdana"/>
          <w:color w:val="EE0000"/>
          <w:sz w:val="22"/>
          <w:szCs w:val="22"/>
        </w:rPr>
        <w:t>[escriba las funciones]</w:t>
      </w:r>
    </w:p>
    <w:p w14:paraId="5043C6FD" w14:textId="77777777" w:rsidR="00B5560D" w:rsidRDefault="00B5560D" w:rsidP="00994722">
      <w:pPr>
        <w:widowControl w:val="0"/>
        <w:pBdr>
          <w:top w:val="nil"/>
          <w:left w:val="nil"/>
          <w:bottom w:val="nil"/>
          <w:right w:val="nil"/>
          <w:between w:val="nil"/>
        </w:pBdr>
        <w:tabs>
          <w:tab w:val="left" w:pos="567"/>
        </w:tabs>
        <w:rPr>
          <w:rFonts w:ascii="Verdana" w:eastAsia="Verdana" w:hAnsi="Verdana" w:cs="Verdana"/>
          <w:color w:val="EE0000"/>
          <w:sz w:val="22"/>
          <w:szCs w:val="22"/>
        </w:rPr>
      </w:pPr>
    </w:p>
    <w:p w14:paraId="0EBE1764" w14:textId="2D7A84C2" w:rsidR="00AA26BC" w:rsidRPr="00B5560D" w:rsidRDefault="008A1853" w:rsidP="00994722">
      <w:pPr>
        <w:widowControl w:val="0"/>
        <w:pBdr>
          <w:top w:val="nil"/>
          <w:left w:val="nil"/>
          <w:bottom w:val="nil"/>
          <w:right w:val="nil"/>
          <w:between w:val="nil"/>
        </w:pBdr>
        <w:tabs>
          <w:tab w:val="left" w:pos="567"/>
        </w:tabs>
        <w:rPr>
          <w:rFonts w:ascii="Verdana" w:eastAsia="Verdana" w:hAnsi="Verdana" w:cs="Verdana"/>
          <w:sz w:val="22"/>
          <w:szCs w:val="22"/>
        </w:rPr>
      </w:pPr>
      <w:r w:rsidRPr="00B5560D">
        <w:rPr>
          <w:rFonts w:ascii="Verdana" w:eastAsia="Verdana" w:hAnsi="Verdana" w:cs="Verdana"/>
          <w:sz w:val="22"/>
          <w:szCs w:val="22"/>
        </w:rPr>
        <w:t>(…)”</w:t>
      </w:r>
    </w:p>
    <w:p w14:paraId="2D940DBA" w14:textId="77777777" w:rsidR="00AA26BC" w:rsidRPr="00E82409" w:rsidRDefault="00AA26BC" w:rsidP="00994722">
      <w:pPr>
        <w:rPr>
          <w:rFonts w:ascii="Verdana" w:eastAsia="Verdana" w:hAnsi="Verdana" w:cs="Verdana"/>
          <w:i/>
          <w:color w:val="EE0000"/>
          <w:sz w:val="22"/>
          <w:szCs w:val="22"/>
        </w:rPr>
      </w:pPr>
    </w:p>
    <w:p w14:paraId="23DF6D77" w14:textId="2E11B7CC" w:rsidR="00AA26BC" w:rsidRDefault="008A1853" w:rsidP="00994722">
      <w:pPr>
        <w:rPr>
          <w:rFonts w:ascii="Verdana" w:eastAsia="Verdana" w:hAnsi="Verdana" w:cs="Verdana"/>
          <w:sz w:val="22"/>
          <w:szCs w:val="22"/>
        </w:rPr>
      </w:pPr>
      <w:r w:rsidRPr="00B5560D">
        <w:rPr>
          <w:rFonts w:ascii="Verdana" w:eastAsia="Verdana" w:hAnsi="Verdana" w:cs="Verdana"/>
          <w:sz w:val="22"/>
          <w:szCs w:val="22"/>
        </w:rPr>
        <w:t>En cumplimiento de lo señalado en el numeral 7° del artículo 4°</w:t>
      </w:r>
      <w:r w:rsidR="001933D8">
        <w:rPr>
          <w:rFonts w:ascii="Verdana" w:eastAsia="Verdana" w:hAnsi="Verdana" w:cs="Verdana"/>
          <w:sz w:val="22"/>
          <w:szCs w:val="22"/>
        </w:rPr>
        <w:t xml:space="preserve"> del</w:t>
      </w:r>
      <w:r w:rsidRPr="00B5560D">
        <w:rPr>
          <w:rFonts w:ascii="Verdana" w:eastAsia="Verdana" w:hAnsi="Verdana" w:cs="Verdana"/>
          <w:sz w:val="22"/>
          <w:szCs w:val="22"/>
        </w:rPr>
        <w:t xml:space="preserve"> Decreto 143 de 2004, la Resolución 148 del 26 de abril de 2004, en su Artículo </w:t>
      </w:r>
      <w:r w:rsidR="00B5560D">
        <w:rPr>
          <w:rFonts w:ascii="Verdana" w:eastAsia="Verdana" w:hAnsi="Verdana" w:cs="Verdana"/>
          <w:color w:val="EE0000"/>
          <w:sz w:val="22"/>
          <w:szCs w:val="22"/>
        </w:rPr>
        <w:t>XX</w:t>
      </w:r>
      <w:r w:rsidRPr="00E82409">
        <w:rPr>
          <w:rFonts w:ascii="Verdana" w:eastAsia="Verdana" w:hAnsi="Verdana" w:cs="Verdana"/>
          <w:color w:val="EE0000"/>
          <w:sz w:val="22"/>
          <w:szCs w:val="22"/>
        </w:rPr>
        <w:t xml:space="preserve">, </w:t>
      </w:r>
      <w:r w:rsidRPr="00B5560D">
        <w:rPr>
          <w:rFonts w:ascii="Verdana" w:eastAsia="Verdana" w:hAnsi="Verdana" w:cs="Verdana"/>
          <w:sz w:val="22"/>
          <w:szCs w:val="22"/>
        </w:rPr>
        <w:t>creó el Grupo Interno de Trabajo de</w:t>
      </w:r>
      <w:r w:rsidRPr="00E82409">
        <w:rPr>
          <w:rFonts w:ascii="Verdana" w:eastAsia="Verdana" w:hAnsi="Verdana" w:cs="Verdana"/>
          <w:color w:val="EE0000"/>
          <w:sz w:val="22"/>
          <w:szCs w:val="22"/>
        </w:rPr>
        <w:t xml:space="preserve"> </w:t>
      </w:r>
      <w:r w:rsidR="00B5560D">
        <w:rPr>
          <w:rFonts w:ascii="Verdana" w:eastAsia="Verdana" w:hAnsi="Verdana" w:cs="Verdana"/>
          <w:color w:val="EE0000"/>
          <w:sz w:val="22"/>
          <w:szCs w:val="22"/>
        </w:rPr>
        <w:t>[escriba el nombre del GIT]</w:t>
      </w:r>
      <w:r w:rsidR="001933D8">
        <w:rPr>
          <w:rFonts w:ascii="Verdana" w:eastAsia="Verdana" w:hAnsi="Verdana" w:cs="Verdana"/>
          <w:color w:val="EE0000"/>
          <w:sz w:val="22"/>
          <w:szCs w:val="22"/>
        </w:rPr>
        <w:t xml:space="preserve"> </w:t>
      </w:r>
      <w:r w:rsidRPr="001933D8">
        <w:rPr>
          <w:rFonts w:ascii="Verdana" w:eastAsia="Verdana" w:hAnsi="Verdana" w:cs="Verdana"/>
          <w:sz w:val="22"/>
          <w:szCs w:val="22"/>
        </w:rPr>
        <w:t xml:space="preserve">de la </w:t>
      </w:r>
      <w:proofErr w:type="spellStart"/>
      <w:r w:rsidRPr="001933D8">
        <w:rPr>
          <w:rFonts w:ascii="Verdana" w:eastAsia="Verdana" w:hAnsi="Verdana" w:cs="Verdana"/>
          <w:sz w:val="22"/>
          <w:szCs w:val="22"/>
        </w:rPr>
        <w:t>Subcontaduría</w:t>
      </w:r>
      <w:proofErr w:type="spellEnd"/>
      <w:r w:rsidRPr="001933D8">
        <w:rPr>
          <w:rFonts w:ascii="Verdana" w:eastAsia="Verdana" w:hAnsi="Verdana" w:cs="Verdana"/>
          <w:sz w:val="22"/>
          <w:szCs w:val="22"/>
        </w:rPr>
        <w:t xml:space="preserve"> de </w:t>
      </w:r>
      <w:r w:rsidR="001933D8">
        <w:rPr>
          <w:rFonts w:ascii="Verdana" w:eastAsia="Verdana" w:hAnsi="Verdana" w:cs="Verdana"/>
          <w:color w:val="EE0000"/>
          <w:sz w:val="22"/>
          <w:szCs w:val="22"/>
        </w:rPr>
        <w:t xml:space="preserve">[escriba el nombre de la </w:t>
      </w:r>
      <w:proofErr w:type="spellStart"/>
      <w:r w:rsidR="001933D8">
        <w:rPr>
          <w:rFonts w:ascii="Verdana" w:eastAsia="Verdana" w:hAnsi="Verdana" w:cs="Verdana"/>
          <w:color w:val="EE0000"/>
          <w:sz w:val="22"/>
          <w:szCs w:val="22"/>
        </w:rPr>
        <w:t>Subcontaduría</w:t>
      </w:r>
      <w:proofErr w:type="spellEnd"/>
      <w:r w:rsidR="001933D8">
        <w:rPr>
          <w:rFonts w:ascii="Verdana" w:eastAsia="Verdana" w:hAnsi="Verdana" w:cs="Verdana"/>
          <w:color w:val="EE0000"/>
          <w:sz w:val="22"/>
          <w:szCs w:val="22"/>
        </w:rPr>
        <w:t>]</w:t>
      </w:r>
      <w:r w:rsidR="001933D8">
        <w:rPr>
          <w:rFonts w:ascii="Verdana" w:eastAsia="Verdana" w:hAnsi="Verdana" w:cs="Verdana"/>
          <w:sz w:val="22"/>
          <w:szCs w:val="22"/>
        </w:rPr>
        <w:t xml:space="preserve"> </w:t>
      </w:r>
      <w:r w:rsidRPr="001933D8">
        <w:rPr>
          <w:rFonts w:ascii="Verdana" w:eastAsia="Verdana" w:hAnsi="Verdana" w:cs="Verdana"/>
          <w:sz w:val="22"/>
          <w:szCs w:val="22"/>
        </w:rPr>
        <w:t>las siguientes:</w:t>
      </w:r>
    </w:p>
    <w:p w14:paraId="71AE491C" w14:textId="77777777" w:rsidR="001933D8" w:rsidRDefault="001933D8" w:rsidP="00994722">
      <w:pPr>
        <w:rPr>
          <w:rFonts w:ascii="Verdana" w:eastAsia="Verdana" w:hAnsi="Verdana" w:cs="Verdana"/>
          <w:sz w:val="22"/>
          <w:szCs w:val="22"/>
        </w:rPr>
      </w:pPr>
    </w:p>
    <w:p w14:paraId="5B068AB3" w14:textId="77777777" w:rsidR="001933D8" w:rsidRPr="00E82409" w:rsidRDefault="001933D8" w:rsidP="00994722">
      <w:pPr>
        <w:widowControl w:val="0"/>
        <w:pBdr>
          <w:top w:val="nil"/>
          <w:left w:val="nil"/>
          <w:bottom w:val="nil"/>
          <w:right w:val="nil"/>
          <w:between w:val="nil"/>
        </w:pBdr>
        <w:tabs>
          <w:tab w:val="left" w:pos="567"/>
        </w:tabs>
        <w:rPr>
          <w:rFonts w:ascii="Verdana" w:eastAsia="Verdana" w:hAnsi="Verdana" w:cs="Verdana"/>
          <w:i/>
          <w:color w:val="EE0000"/>
          <w:sz w:val="22"/>
          <w:szCs w:val="22"/>
        </w:rPr>
      </w:pPr>
      <w:r>
        <w:rPr>
          <w:rFonts w:ascii="Verdana" w:eastAsia="Verdana" w:hAnsi="Verdana" w:cs="Verdana"/>
          <w:color w:val="EE0000"/>
          <w:sz w:val="22"/>
          <w:szCs w:val="22"/>
        </w:rPr>
        <w:t>[escriba las funciones]</w:t>
      </w:r>
    </w:p>
    <w:p w14:paraId="5E721E70" w14:textId="77777777" w:rsidR="001933D8" w:rsidRPr="00E82409" w:rsidRDefault="001933D8" w:rsidP="00994722">
      <w:pPr>
        <w:rPr>
          <w:rFonts w:ascii="Verdana" w:eastAsia="Verdana" w:hAnsi="Verdana" w:cs="Verdana"/>
          <w:i/>
          <w:color w:val="EE0000"/>
          <w:sz w:val="22"/>
          <w:szCs w:val="22"/>
        </w:rPr>
      </w:pPr>
    </w:p>
    <w:p w14:paraId="4D77405A" w14:textId="77777777" w:rsidR="00AA26BC" w:rsidRPr="00E82409" w:rsidRDefault="00AA26BC" w:rsidP="00994722">
      <w:pPr>
        <w:rPr>
          <w:rFonts w:ascii="Verdana" w:eastAsia="Verdana" w:hAnsi="Verdana" w:cs="Verdana"/>
          <w:i/>
          <w:color w:val="EE0000"/>
          <w:sz w:val="22"/>
          <w:szCs w:val="22"/>
        </w:rPr>
      </w:pPr>
    </w:p>
    <w:p w14:paraId="0F59E07D" w14:textId="77777777" w:rsidR="00AA26BC" w:rsidRPr="001933D8" w:rsidRDefault="008A1853" w:rsidP="00994722">
      <w:pPr>
        <w:rPr>
          <w:rFonts w:ascii="Verdana" w:eastAsia="Verdana" w:hAnsi="Verdana" w:cs="Verdana"/>
          <w:i/>
          <w:sz w:val="22"/>
          <w:szCs w:val="22"/>
        </w:rPr>
      </w:pPr>
      <w:r w:rsidRPr="001933D8">
        <w:rPr>
          <w:rFonts w:ascii="Verdana" w:eastAsia="Verdana" w:hAnsi="Verdana" w:cs="Verdana"/>
          <w:sz w:val="22"/>
          <w:szCs w:val="22"/>
        </w:rPr>
        <w:lastRenderedPageBreak/>
        <w:t>Que dichas funciones se encuentran asociadas al proceso de Gestión Administrativa, el cual se encuentra tipificado como un proceso de Apoyo transversal dentro del actual mapa de procesos de la U.A.E. Contaduría General de la Nación.</w:t>
      </w:r>
    </w:p>
    <w:p w14:paraId="0605D33C" w14:textId="77777777" w:rsidR="00AA26BC" w:rsidRPr="00E82409" w:rsidRDefault="00AA26BC" w:rsidP="00994722">
      <w:pPr>
        <w:rPr>
          <w:rFonts w:ascii="Verdana" w:eastAsia="Verdana" w:hAnsi="Verdana" w:cs="Verdana"/>
          <w:i/>
          <w:color w:val="EE0000"/>
          <w:sz w:val="22"/>
          <w:szCs w:val="22"/>
        </w:rPr>
      </w:pPr>
    </w:p>
    <w:p w14:paraId="42CD9177" w14:textId="0AD979D5" w:rsidR="001933D8" w:rsidRPr="00E82409" w:rsidRDefault="008A1853" w:rsidP="00994722">
      <w:pPr>
        <w:widowControl w:val="0"/>
        <w:pBdr>
          <w:top w:val="nil"/>
          <w:left w:val="nil"/>
          <w:bottom w:val="nil"/>
          <w:right w:val="nil"/>
          <w:between w:val="nil"/>
        </w:pBdr>
        <w:tabs>
          <w:tab w:val="left" w:pos="567"/>
        </w:tabs>
        <w:rPr>
          <w:rFonts w:ascii="Verdana" w:eastAsia="Verdana" w:hAnsi="Verdana" w:cs="Verdana"/>
          <w:i/>
          <w:color w:val="EE0000"/>
          <w:sz w:val="22"/>
          <w:szCs w:val="22"/>
        </w:rPr>
      </w:pPr>
      <w:r w:rsidRPr="001933D8">
        <w:rPr>
          <w:rFonts w:ascii="Verdana" w:eastAsia="Verdana" w:hAnsi="Verdana" w:cs="Verdana"/>
          <w:sz w:val="22"/>
          <w:szCs w:val="22"/>
        </w:rPr>
        <w:t xml:space="preserve">La U.A.E. CGN requiere </w:t>
      </w:r>
      <w:r w:rsidR="001933D8">
        <w:rPr>
          <w:rFonts w:ascii="Verdana" w:eastAsia="Verdana" w:hAnsi="Verdana" w:cs="Verdana"/>
          <w:color w:val="EE0000"/>
          <w:sz w:val="22"/>
          <w:szCs w:val="22"/>
        </w:rPr>
        <w:t>XXX</w:t>
      </w:r>
    </w:p>
    <w:p w14:paraId="288564A3" w14:textId="63525061" w:rsidR="00AA26BC" w:rsidRPr="00E82409" w:rsidRDefault="00AA26BC" w:rsidP="00994722">
      <w:pPr>
        <w:rPr>
          <w:rFonts w:ascii="Verdana" w:eastAsia="Verdana" w:hAnsi="Verdana" w:cs="Verdana"/>
          <w:i/>
          <w:color w:val="EE0000"/>
          <w:sz w:val="22"/>
          <w:szCs w:val="22"/>
        </w:rPr>
      </w:pPr>
    </w:p>
    <w:p w14:paraId="207291C4" w14:textId="77777777" w:rsidR="00AA26BC" w:rsidRPr="00E82409" w:rsidRDefault="00AA26BC" w:rsidP="00994722">
      <w:pPr>
        <w:rPr>
          <w:rFonts w:ascii="Verdana" w:eastAsia="Verdana" w:hAnsi="Verdana" w:cs="Verdana"/>
          <w:i/>
          <w:color w:val="EE0000"/>
          <w:sz w:val="22"/>
          <w:szCs w:val="22"/>
        </w:rPr>
      </w:pPr>
    </w:p>
    <w:p w14:paraId="2FE09DF8" w14:textId="3E867B68" w:rsidR="00F905DF" w:rsidRPr="00E82409" w:rsidRDefault="008A1853" w:rsidP="00994722">
      <w:pPr>
        <w:rPr>
          <w:rFonts w:ascii="Verdana" w:eastAsia="Verdana" w:hAnsi="Verdana" w:cs="Verdana"/>
          <w:i/>
          <w:color w:val="EE0000"/>
          <w:sz w:val="22"/>
          <w:szCs w:val="22"/>
        </w:rPr>
      </w:pPr>
      <w:r w:rsidRPr="001933D8">
        <w:rPr>
          <w:rFonts w:ascii="Verdana" w:eastAsia="Verdana" w:hAnsi="Verdana" w:cs="Verdana"/>
          <w:sz w:val="22"/>
          <w:szCs w:val="22"/>
        </w:rPr>
        <w:t>Para poder suplir esta necesidad, la U</w:t>
      </w:r>
      <w:r w:rsidR="00A4512A">
        <w:rPr>
          <w:rFonts w:ascii="Verdana" w:eastAsia="Verdana" w:hAnsi="Verdana" w:cs="Verdana"/>
          <w:sz w:val="22"/>
          <w:szCs w:val="22"/>
        </w:rPr>
        <w:t>.</w:t>
      </w:r>
      <w:r w:rsidRPr="001933D8">
        <w:rPr>
          <w:rFonts w:ascii="Verdana" w:eastAsia="Verdana" w:hAnsi="Verdana" w:cs="Verdana"/>
          <w:sz w:val="22"/>
          <w:szCs w:val="22"/>
        </w:rPr>
        <w:t>A</w:t>
      </w:r>
      <w:r w:rsidR="00A4512A">
        <w:rPr>
          <w:rFonts w:ascii="Verdana" w:eastAsia="Verdana" w:hAnsi="Verdana" w:cs="Verdana"/>
          <w:sz w:val="22"/>
          <w:szCs w:val="22"/>
        </w:rPr>
        <w:t>.</w:t>
      </w:r>
      <w:r w:rsidRPr="001933D8">
        <w:rPr>
          <w:rFonts w:ascii="Verdana" w:eastAsia="Verdana" w:hAnsi="Verdana" w:cs="Verdana"/>
          <w:sz w:val="22"/>
          <w:szCs w:val="22"/>
        </w:rPr>
        <w:t>E. CGN debe</w:t>
      </w:r>
      <w:r w:rsidR="00FB1256">
        <w:rPr>
          <w:rFonts w:ascii="Verdana" w:eastAsia="Verdana" w:hAnsi="Verdana" w:cs="Verdana"/>
          <w:sz w:val="22"/>
          <w:szCs w:val="22"/>
        </w:rPr>
        <w:t xml:space="preserve"> adquirir</w:t>
      </w:r>
      <w:r w:rsidRPr="001933D8">
        <w:rPr>
          <w:rFonts w:ascii="Verdana" w:eastAsia="Verdana" w:hAnsi="Verdana" w:cs="Verdana"/>
          <w:sz w:val="22"/>
          <w:szCs w:val="22"/>
        </w:rPr>
        <w:t xml:space="preserve"> </w:t>
      </w:r>
      <w:r w:rsidR="001933D8" w:rsidRPr="001933D8">
        <w:rPr>
          <w:rFonts w:ascii="Verdana" w:eastAsia="Verdana" w:hAnsi="Verdana" w:cs="Verdana"/>
          <w:color w:val="EE0000"/>
          <w:sz w:val="22"/>
          <w:szCs w:val="22"/>
        </w:rPr>
        <w:t>XX</w:t>
      </w:r>
      <w:r w:rsidR="001933D8">
        <w:rPr>
          <w:rFonts w:ascii="Verdana" w:eastAsia="Verdana" w:hAnsi="Verdana" w:cs="Verdana"/>
          <w:color w:val="EE0000"/>
          <w:sz w:val="22"/>
          <w:szCs w:val="22"/>
        </w:rPr>
        <w:t>X</w:t>
      </w:r>
    </w:p>
    <w:p w14:paraId="6288476B" w14:textId="77777777" w:rsidR="00F905DF" w:rsidRPr="00E82409" w:rsidRDefault="00F905DF" w:rsidP="00994722">
      <w:pPr>
        <w:ind w:right="-143"/>
        <w:rPr>
          <w:rFonts w:ascii="Verdana" w:eastAsia="Verdana" w:hAnsi="Verdana" w:cs="Verdana"/>
          <w:i/>
          <w:color w:val="EE0000"/>
          <w:sz w:val="22"/>
          <w:szCs w:val="22"/>
        </w:rPr>
      </w:pPr>
    </w:p>
    <w:p w14:paraId="5718FB2C" w14:textId="2128C46A" w:rsidR="00F905DF" w:rsidRDefault="00F905DF" w:rsidP="00994722">
      <w:pPr>
        <w:ind w:right="-143"/>
        <w:rPr>
          <w:rFonts w:ascii="Verdana" w:eastAsia="Verdana" w:hAnsi="Verdana" w:cs="Verdana"/>
          <w:b/>
          <w:bCs/>
          <w:sz w:val="22"/>
          <w:szCs w:val="22"/>
        </w:rPr>
      </w:pPr>
      <w:r w:rsidRPr="0082146B">
        <w:rPr>
          <w:rFonts w:ascii="Verdana" w:eastAsia="Verdana" w:hAnsi="Verdana" w:cs="Verdana"/>
          <w:b/>
          <w:bCs/>
          <w:sz w:val="22"/>
          <w:szCs w:val="22"/>
        </w:rPr>
        <w:t>Necesidad.</w:t>
      </w:r>
    </w:p>
    <w:p w14:paraId="710841BC" w14:textId="77777777" w:rsidR="001933D8" w:rsidRDefault="001933D8" w:rsidP="00994722">
      <w:pPr>
        <w:ind w:right="-143"/>
        <w:rPr>
          <w:rFonts w:ascii="Verdana" w:eastAsia="Verdana" w:hAnsi="Verdana" w:cs="Verdana"/>
          <w:b/>
          <w:bCs/>
          <w:sz w:val="22"/>
          <w:szCs w:val="22"/>
        </w:rPr>
      </w:pPr>
    </w:p>
    <w:p w14:paraId="4F8F72E6" w14:textId="760EFE20" w:rsidR="001933D8" w:rsidRPr="00E82409" w:rsidRDefault="001933D8" w:rsidP="00994722">
      <w:pPr>
        <w:widowControl w:val="0"/>
        <w:pBdr>
          <w:top w:val="nil"/>
          <w:left w:val="nil"/>
          <w:bottom w:val="nil"/>
          <w:right w:val="nil"/>
          <w:between w:val="nil"/>
        </w:pBdr>
        <w:tabs>
          <w:tab w:val="left" w:pos="567"/>
        </w:tabs>
        <w:rPr>
          <w:rFonts w:ascii="Verdana" w:eastAsia="Verdana" w:hAnsi="Verdana" w:cs="Verdana"/>
          <w:i/>
          <w:color w:val="EE0000"/>
          <w:sz w:val="22"/>
          <w:szCs w:val="22"/>
        </w:rPr>
      </w:pPr>
      <w:r>
        <w:rPr>
          <w:rFonts w:ascii="Verdana" w:eastAsia="Verdana" w:hAnsi="Verdana" w:cs="Verdana"/>
          <w:color w:val="EE0000"/>
          <w:sz w:val="22"/>
          <w:szCs w:val="22"/>
        </w:rPr>
        <w:t>[escriba al detalle la necesidad]</w:t>
      </w:r>
    </w:p>
    <w:p w14:paraId="11C1B6D3" w14:textId="77777777" w:rsidR="001933D8" w:rsidRPr="0082146B" w:rsidRDefault="001933D8" w:rsidP="00994722">
      <w:pPr>
        <w:ind w:right="-143"/>
        <w:rPr>
          <w:rFonts w:ascii="Verdana" w:eastAsia="Verdana" w:hAnsi="Verdana" w:cs="Verdana"/>
          <w:b/>
          <w:bCs/>
          <w:i/>
          <w:sz w:val="22"/>
          <w:szCs w:val="22"/>
        </w:rPr>
      </w:pPr>
    </w:p>
    <w:p w14:paraId="1525A3A5" w14:textId="77777777" w:rsidR="00F905DF" w:rsidRPr="00E82409" w:rsidRDefault="00F905DF" w:rsidP="00994722">
      <w:pPr>
        <w:ind w:right="-143"/>
        <w:rPr>
          <w:rFonts w:ascii="Verdana" w:eastAsia="Verdana" w:hAnsi="Verdana" w:cs="Verdana"/>
          <w:b/>
          <w:bCs/>
          <w:i/>
          <w:color w:val="EE0000"/>
          <w:sz w:val="22"/>
          <w:szCs w:val="22"/>
        </w:rPr>
      </w:pPr>
    </w:p>
    <w:p w14:paraId="6B1BF436" w14:textId="3B640E26" w:rsidR="00F905DF" w:rsidRPr="001933D8" w:rsidRDefault="00F905DF" w:rsidP="00994722">
      <w:pPr>
        <w:widowControl w:val="0"/>
        <w:pBdr>
          <w:top w:val="nil"/>
          <w:left w:val="nil"/>
          <w:bottom w:val="nil"/>
          <w:right w:val="nil"/>
          <w:between w:val="nil"/>
        </w:pBdr>
        <w:tabs>
          <w:tab w:val="left" w:pos="567"/>
        </w:tabs>
        <w:rPr>
          <w:rFonts w:ascii="Verdana" w:eastAsia="Verdana" w:hAnsi="Verdana" w:cs="Verdana"/>
          <w:i/>
          <w:sz w:val="22"/>
          <w:szCs w:val="22"/>
        </w:rPr>
      </w:pPr>
      <w:r w:rsidRPr="001933D8">
        <w:rPr>
          <w:rFonts w:ascii="Verdana" w:eastAsia="Verdana" w:hAnsi="Verdana" w:cs="Verdana"/>
          <w:sz w:val="22"/>
          <w:szCs w:val="22"/>
        </w:rPr>
        <w:t xml:space="preserve">La adquisición se realiza a través del Instrumento de Agregación de Demanda </w:t>
      </w:r>
      <w:r w:rsidR="00DC6436">
        <w:rPr>
          <w:rFonts w:ascii="Verdana" w:eastAsia="Verdana" w:hAnsi="Verdana" w:cs="Verdana"/>
          <w:color w:val="EE0000"/>
          <w:sz w:val="22"/>
          <w:szCs w:val="22"/>
        </w:rPr>
        <w:t xml:space="preserve">[escriba el </w:t>
      </w:r>
      <w:r w:rsidR="00DC6436" w:rsidRPr="00DC6436">
        <w:rPr>
          <w:rFonts w:ascii="Verdana" w:eastAsia="Verdana" w:hAnsi="Verdana" w:cs="Verdana"/>
          <w:color w:val="EE0000"/>
          <w:sz w:val="22"/>
          <w:szCs w:val="22"/>
        </w:rPr>
        <w:t>Instrumento de Agregación de Demanda</w:t>
      </w:r>
      <w:r w:rsidR="00DC6436">
        <w:rPr>
          <w:rFonts w:ascii="Verdana" w:eastAsia="Verdana" w:hAnsi="Verdana" w:cs="Verdana"/>
          <w:color w:val="EE0000"/>
          <w:sz w:val="22"/>
          <w:szCs w:val="22"/>
        </w:rPr>
        <w:t xml:space="preserve"> con base en la necesidad]</w:t>
      </w:r>
      <w:r w:rsidRPr="001933D8">
        <w:rPr>
          <w:rFonts w:ascii="Verdana" w:eastAsia="Verdana" w:hAnsi="Verdana" w:cs="Verdana"/>
          <w:sz w:val="22"/>
          <w:szCs w:val="22"/>
        </w:rPr>
        <w:t>, para la Unidad Administrativa Especial Contaduría General de la Nación.</w:t>
      </w:r>
    </w:p>
    <w:p w14:paraId="5074370B" w14:textId="77777777" w:rsidR="00CA3297" w:rsidRPr="00E82409" w:rsidRDefault="00CA3297" w:rsidP="00994722">
      <w:pPr>
        <w:ind w:right="-143"/>
        <w:rPr>
          <w:rFonts w:ascii="Verdana" w:eastAsia="Verdana" w:hAnsi="Verdana" w:cs="Verdana"/>
          <w:i/>
          <w:color w:val="EE0000"/>
          <w:sz w:val="22"/>
          <w:szCs w:val="22"/>
        </w:rPr>
      </w:pPr>
    </w:p>
    <w:p w14:paraId="4E52A8E4" w14:textId="3DBE8C98" w:rsidR="007D71A8" w:rsidRPr="00DC6436" w:rsidRDefault="00F905DF" w:rsidP="00994722">
      <w:pPr>
        <w:ind w:right="-143"/>
        <w:rPr>
          <w:rFonts w:ascii="Verdana" w:eastAsia="Verdana" w:hAnsi="Verdana" w:cs="Verdana"/>
          <w:i/>
          <w:sz w:val="22"/>
          <w:szCs w:val="22"/>
        </w:rPr>
      </w:pPr>
      <w:r w:rsidRPr="00DC6436">
        <w:rPr>
          <w:rFonts w:ascii="Verdana" w:eastAsia="Verdana" w:hAnsi="Verdana" w:cs="Verdana"/>
          <w:sz w:val="22"/>
          <w:szCs w:val="22"/>
        </w:rPr>
        <w:t>El uso del Instrumento de Agregación de Demanda (IAD/SDA) garantiza la selección objetiva del proveedor, conforme a las condiciones establecidas en el Acuerdo Marco, asegurando transparencia, eficiencia y cumplimiento normativo en el proceso de contratación.</w:t>
      </w:r>
    </w:p>
    <w:p w14:paraId="33246AC8" w14:textId="77777777" w:rsidR="00CA3297" w:rsidRPr="00E82409" w:rsidRDefault="00CA3297" w:rsidP="00994722">
      <w:pPr>
        <w:ind w:right="-143"/>
        <w:rPr>
          <w:rFonts w:ascii="Verdana" w:eastAsia="Verdana" w:hAnsi="Verdana" w:cs="Verdana"/>
          <w:i/>
          <w:sz w:val="22"/>
          <w:szCs w:val="22"/>
        </w:rPr>
      </w:pPr>
    </w:p>
    <w:p w14:paraId="16A5CD51" w14:textId="77777777" w:rsidR="00AA26BC" w:rsidRPr="00E82409" w:rsidRDefault="008A1853" w:rsidP="00994722">
      <w:pPr>
        <w:tabs>
          <w:tab w:val="left" w:pos="214"/>
        </w:tabs>
        <w:ind w:right="4"/>
        <w:rPr>
          <w:rFonts w:ascii="Verdana" w:eastAsia="Verdana" w:hAnsi="Verdana" w:cs="Verdana"/>
          <w:i/>
          <w:color w:val="000000"/>
          <w:sz w:val="22"/>
          <w:szCs w:val="22"/>
        </w:rPr>
      </w:pPr>
      <w:r w:rsidRPr="00E82409">
        <w:rPr>
          <w:rFonts w:ascii="Verdana" w:eastAsia="Verdana" w:hAnsi="Verdana" w:cs="Verdana"/>
          <w:color w:val="000000"/>
          <w:sz w:val="22"/>
          <w:szCs w:val="22"/>
        </w:rPr>
        <w:t>Los aspectos relacionados con el proyecto de inversión se relacionan a continuación:</w:t>
      </w:r>
    </w:p>
    <w:p w14:paraId="71C25704" w14:textId="77777777" w:rsidR="00AA26BC" w:rsidRPr="00E82409" w:rsidRDefault="00AA26BC" w:rsidP="00994722">
      <w:pPr>
        <w:tabs>
          <w:tab w:val="left" w:pos="214"/>
        </w:tabs>
        <w:ind w:right="4"/>
        <w:rPr>
          <w:rFonts w:ascii="Verdana" w:eastAsia="Verdana" w:hAnsi="Verdana" w:cs="Verdana"/>
          <w:i/>
          <w:color w:val="000000"/>
          <w:sz w:val="22"/>
          <w:szCs w:val="22"/>
        </w:rPr>
      </w:pPr>
    </w:p>
    <w:p w14:paraId="4791364E" w14:textId="77777777" w:rsidR="00AA26BC" w:rsidRPr="00E82409" w:rsidRDefault="008A1853" w:rsidP="00994722">
      <w:pPr>
        <w:rPr>
          <w:rFonts w:ascii="Verdana" w:eastAsia="Verdana" w:hAnsi="Verdana" w:cs="Verdana"/>
          <w:b/>
          <w:i/>
          <w:sz w:val="22"/>
          <w:szCs w:val="22"/>
        </w:rPr>
      </w:pPr>
      <w:r w:rsidRPr="00E82409">
        <w:rPr>
          <w:rFonts w:ascii="Verdana" w:eastAsia="Verdana" w:hAnsi="Verdana" w:cs="Verdana"/>
          <w:b/>
          <w:sz w:val="22"/>
          <w:szCs w:val="22"/>
        </w:rPr>
        <w:t>Nombre del proyecto de inversión:</w:t>
      </w:r>
    </w:p>
    <w:p w14:paraId="28DD1FEF" w14:textId="13CA58BF" w:rsidR="00AA26BC" w:rsidRPr="0082146B" w:rsidRDefault="0082146B" w:rsidP="00994722">
      <w:pPr>
        <w:rPr>
          <w:rFonts w:ascii="Verdana" w:eastAsia="Verdana" w:hAnsi="Verdana" w:cs="Verdana"/>
          <w:bCs/>
          <w:i/>
          <w:color w:val="EE0000"/>
          <w:sz w:val="22"/>
          <w:szCs w:val="22"/>
        </w:rPr>
      </w:pPr>
      <w:r w:rsidRPr="0082146B">
        <w:rPr>
          <w:rFonts w:ascii="Verdana" w:eastAsia="Verdana" w:hAnsi="Verdana" w:cs="Verdana"/>
          <w:bCs/>
          <w:color w:val="EE0000"/>
          <w:sz w:val="22"/>
          <w:szCs w:val="22"/>
        </w:rPr>
        <w:t>[escriba el nombre del proyecto]</w:t>
      </w:r>
    </w:p>
    <w:p w14:paraId="461EE63F" w14:textId="77777777" w:rsidR="00AA26BC" w:rsidRPr="00E82409" w:rsidRDefault="00AA26BC" w:rsidP="00994722">
      <w:pPr>
        <w:rPr>
          <w:rFonts w:ascii="Verdana" w:eastAsia="Verdana" w:hAnsi="Verdana" w:cs="Verdana"/>
          <w:i/>
          <w:sz w:val="22"/>
          <w:szCs w:val="22"/>
        </w:rPr>
      </w:pPr>
    </w:p>
    <w:p w14:paraId="2A73D13C" w14:textId="77777777" w:rsidR="00AA26BC" w:rsidRPr="00E82409" w:rsidRDefault="008A1853" w:rsidP="00994722">
      <w:pPr>
        <w:rPr>
          <w:rFonts w:ascii="Verdana" w:eastAsia="Verdana" w:hAnsi="Verdana" w:cs="Verdana"/>
          <w:b/>
          <w:i/>
          <w:sz w:val="22"/>
          <w:szCs w:val="22"/>
        </w:rPr>
      </w:pPr>
      <w:r w:rsidRPr="00E82409">
        <w:rPr>
          <w:rFonts w:ascii="Verdana" w:eastAsia="Verdana" w:hAnsi="Verdana" w:cs="Verdana"/>
          <w:b/>
          <w:sz w:val="22"/>
          <w:szCs w:val="22"/>
        </w:rPr>
        <w:t>Número de registro en el BPIN:</w:t>
      </w:r>
    </w:p>
    <w:p w14:paraId="730FABD8" w14:textId="4F5CBF1D" w:rsidR="00AA26BC" w:rsidRDefault="0082146B" w:rsidP="00994722">
      <w:pPr>
        <w:rPr>
          <w:rFonts w:ascii="Verdana" w:eastAsia="Verdana" w:hAnsi="Verdana" w:cs="Verdana"/>
          <w:bCs/>
          <w:i/>
          <w:color w:val="EE0000"/>
          <w:sz w:val="22"/>
          <w:szCs w:val="22"/>
        </w:rPr>
      </w:pPr>
      <w:r w:rsidRPr="0082146B">
        <w:rPr>
          <w:rFonts w:ascii="Verdana" w:eastAsia="Verdana" w:hAnsi="Verdana" w:cs="Verdana"/>
          <w:bCs/>
          <w:color w:val="EE0000"/>
          <w:sz w:val="22"/>
          <w:szCs w:val="22"/>
        </w:rPr>
        <w:t xml:space="preserve">[escriba el </w:t>
      </w:r>
      <w:r>
        <w:rPr>
          <w:rFonts w:ascii="Verdana" w:eastAsia="Verdana" w:hAnsi="Verdana" w:cs="Verdana"/>
          <w:bCs/>
          <w:color w:val="EE0000"/>
          <w:sz w:val="22"/>
          <w:szCs w:val="22"/>
        </w:rPr>
        <w:t>número de registro]</w:t>
      </w:r>
    </w:p>
    <w:p w14:paraId="471FBB1C" w14:textId="77777777" w:rsidR="0082146B" w:rsidRPr="00E82409" w:rsidRDefault="0082146B" w:rsidP="00994722">
      <w:pPr>
        <w:rPr>
          <w:rFonts w:ascii="Verdana" w:eastAsia="Verdana" w:hAnsi="Verdana" w:cs="Verdana"/>
          <w:i/>
          <w:sz w:val="22"/>
          <w:szCs w:val="22"/>
        </w:rPr>
      </w:pPr>
    </w:p>
    <w:p w14:paraId="3B4072F5" w14:textId="77777777" w:rsidR="00AA26BC" w:rsidRPr="00E82409" w:rsidRDefault="008A1853" w:rsidP="00994722">
      <w:pPr>
        <w:ind w:right="72"/>
        <w:rPr>
          <w:rFonts w:ascii="Verdana" w:eastAsia="Verdana" w:hAnsi="Verdana" w:cs="Verdana"/>
          <w:b/>
          <w:i/>
          <w:sz w:val="22"/>
          <w:szCs w:val="22"/>
        </w:rPr>
      </w:pPr>
      <w:r w:rsidRPr="00E82409">
        <w:rPr>
          <w:rFonts w:ascii="Verdana" w:eastAsia="Verdana" w:hAnsi="Verdana" w:cs="Verdana"/>
          <w:b/>
          <w:sz w:val="22"/>
          <w:szCs w:val="22"/>
        </w:rPr>
        <w:t>Objetivo del proyecto</w:t>
      </w:r>
    </w:p>
    <w:p w14:paraId="2759EBF4" w14:textId="120127AD" w:rsidR="0082146B" w:rsidRPr="0082146B" w:rsidRDefault="0082146B" w:rsidP="00994722">
      <w:pPr>
        <w:rPr>
          <w:rFonts w:ascii="Verdana" w:eastAsia="Verdana" w:hAnsi="Verdana" w:cs="Verdana"/>
          <w:bCs/>
          <w:i/>
          <w:color w:val="EE0000"/>
          <w:sz w:val="22"/>
          <w:szCs w:val="22"/>
        </w:rPr>
      </w:pPr>
      <w:r w:rsidRPr="0082146B">
        <w:rPr>
          <w:rFonts w:ascii="Verdana" w:eastAsia="Verdana" w:hAnsi="Verdana" w:cs="Verdana"/>
          <w:bCs/>
          <w:color w:val="EE0000"/>
          <w:sz w:val="22"/>
          <w:szCs w:val="22"/>
        </w:rPr>
        <w:lastRenderedPageBreak/>
        <w:t xml:space="preserve">[escriba el </w:t>
      </w:r>
      <w:r>
        <w:rPr>
          <w:rFonts w:ascii="Verdana" w:eastAsia="Verdana" w:hAnsi="Verdana" w:cs="Verdana"/>
          <w:bCs/>
          <w:color w:val="EE0000"/>
          <w:sz w:val="22"/>
          <w:szCs w:val="22"/>
        </w:rPr>
        <w:t>objetivo</w:t>
      </w:r>
      <w:r w:rsidRPr="0082146B">
        <w:rPr>
          <w:rFonts w:ascii="Verdana" w:eastAsia="Verdana" w:hAnsi="Verdana" w:cs="Verdana"/>
          <w:bCs/>
          <w:color w:val="EE0000"/>
          <w:sz w:val="22"/>
          <w:szCs w:val="22"/>
        </w:rPr>
        <w:t xml:space="preserve"> del proyecto]</w:t>
      </w:r>
    </w:p>
    <w:p w14:paraId="7E3E0E8D" w14:textId="77777777" w:rsidR="00AA26BC" w:rsidRPr="00E82409" w:rsidRDefault="00AA26BC" w:rsidP="00994722">
      <w:pPr>
        <w:ind w:right="72"/>
        <w:rPr>
          <w:rFonts w:ascii="Verdana" w:eastAsia="Verdana" w:hAnsi="Verdana" w:cs="Verdana"/>
          <w:b/>
          <w:i/>
          <w:sz w:val="22"/>
          <w:szCs w:val="22"/>
        </w:rPr>
      </w:pPr>
    </w:p>
    <w:p w14:paraId="2DC142F7" w14:textId="482F90DC" w:rsidR="00AA26BC" w:rsidRPr="00E82409" w:rsidRDefault="008A1853" w:rsidP="00994722">
      <w:pPr>
        <w:ind w:right="72"/>
        <w:rPr>
          <w:rFonts w:ascii="Verdana" w:eastAsia="Verdana" w:hAnsi="Verdana" w:cs="Verdana"/>
          <w:i/>
          <w:sz w:val="22"/>
          <w:szCs w:val="22"/>
        </w:rPr>
      </w:pPr>
      <w:r w:rsidRPr="00E82409">
        <w:rPr>
          <w:rFonts w:ascii="Verdana" w:eastAsia="Verdana" w:hAnsi="Verdana" w:cs="Verdana"/>
          <w:b/>
          <w:sz w:val="22"/>
          <w:szCs w:val="22"/>
        </w:rPr>
        <w:t>Monto Asignado para 202</w:t>
      </w:r>
      <w:r w:rsidR="0082146B" w:rsidRPr="0082146B">
        <w:rPr>
          <w:rFonts w:ascii="Verdana" w:eastAsia="Verdana" w:hAnsi="Verdana" w:cs="Verdana"/>
          <w:b/>
          <w:color w:val="EE0000"/>
          <w:sz w:val="22"/>
          <w:szCs w:val="22"/>
        </w:rPr>
        <w:t>X</w:t>
      </w:r>
      <w:r w:rsidRPr="00E82409">
        <w:rPr>
          <w:rFonts w:ascii="Verdana" w:eastAsia="Verdana" w:hAnsi="Verdana" w:cs="Verdana"/>
          <w:b/>
          <w:sz w:val="22"/>
          <w:szCs w:val="22"/>
        </w:rPr>
        <w:t>:</w:t>
      </w:r>
    </w:p>
    <w:p w14:paraId="6A32CE6D" w14:textId="1A638992" w:rsidR="00AA26BC" w:rsidRPr="00E82409" w:rsidRDefault="0082146B" w:rsidP="00994722">
      <w:pPr>
        <w:ind w:right="72"/>
        <w:rPr>
          <w:rFonts w:ascii="Verdana" w:eastAsia="Verdana" w:hAnsi="Verdana" w:cs="Verdana"/>
          <w:b/>
          <w:i/>
          <w:sz w:val="22"/>
          <w:szCs w:val="22"/>
        </w:rPr>
      </w:pPr>
      <w:r w:rsidRPr="0082146B">
        <w:rPr>
          <w:rFonts w:ascii="Verdana" w:eastAsia="Verdana" w:hAnsi="Verdana" w:cs="Verdana"/>
          <w:bCs/>
          <w:color w:val="EE0000"/>
          <w:sz w:val="22"/>
          <w:szCs w:val="22"/>
        </w:rPr>
        <w:t xml:space="preserve">[escriba el </w:t>
      </w:r>
      <w:r>
        <w:rPr>
          <w:rFonts w:ascii="Verdana" w:eastAsia="Verdana" w:hAnsi="Verdana" w:cs="Verdana"/>
          <w:bCs/>
          <w:color w:val="EE0000"/>
          <w:sz w:val="22"/>
          <w:szCs w:val="22"/>
        </w:rPr>
        <w:t>monto asign</w:t>
      </w:r>
      <w:r w:rsidR="00642FD3">
        <w:rPr>
          <w:rFonts w:ascii="Verdana" w:eastAsia="Verdana" w:hAnsi="Verdana" w:cs="Verdana"/>
          <w:bCs/>
          <w:color w:val="EE0000"/>
          <w:sz w:val="22"/>
          <w:szCs w:val="22"/>
        </w:rPr>
        <w:t>ado, en números y letras</w:t>
      </w:r>
      <w:r w:rsidRPr="0082146B">
        <w:rPr>
          <w:rFonts w:ascii="Verdana" w:eastAsia="Verdana" w:hAnsi="Verdana" w:cs="Verdana"/>
          <w:bCs/>
          <w:color w:val="EE0000"/>
          <w:sz w:val="22"/>
          <w:szCs w:val="22"/>
        </w:rPr>
        <w:t>]</w:t>
      </w:r>
    </w:p>
    <w:p w14:paraId="3A261D7D" w14:textId="77777777" w:rsidR="00AA26BC" w:rsidRPr="00E82409" w:rsidRDefault="00AA26BC" w:rsidP="00994722">
      <w:pPr>
        <w:ind w:right="72"/>
        <w:rPr>
          <w:rFonts w:ascii="Verdana" w:eastAsia="Verdana" w:hAnsi="Verdana" w:cs="Verdana"/>
          <w:i/>
          <w:sz w:val="22"/>
          <w:szCs w:val="22"/>
        </w:rPr>
      </w:pPr>
    </w:p>
    <w:p w14:paraId="634621D8" w14:textId="77777777" w:rsidR="00AA26BC" w:rsidRPr="00E82409" w:rsidRDefault="008A1853" w:rsidP="00994722">
      <w:pPr>
        <w:ind w:right="72"/>
        <w:rPr>
          <w:rFonts w:ascii="Verdana" w:eastAsia="Verdana" w:hAnsi="Verdana" w:cs="Verdana"/>
          <w:b/>
          <w:i/>
          <w:sz w:val="22"/>
          <w:szCs w:val="22"/>
        </w:rPr>
      </w:pPr>
      <w:r w:rsidRPr="00E82409">
        <w:rPr>
          <w:rFonts w:ascii="Verdana" w:eastAsia="Verdana" w:hAnsi="Verdana" w:cs="Verdana"/>
          <w:b/>
          <w:sz w:val="22"/>
          <w:szCs w:val="22"/>
        </w:rPr>
        <w:t>Área / Proceso responsable de ejecución:</w:t>
      </w:r>
    </w:p>
    <w:p w14:paraId="148D48B8" w14:textId="7C8F25D1" w:rsidR="00AA26BC" w:rsidRPr="00E82409" w:rsidRDefault="00642FD3" w:rsidP="00994722">
      <w:pPr>
        <w:ind w:right="72"/>
        <w:rPr>
          <w:rFonts w:ascii="Verdana" w:eastAsia="Verdana" w:hAnsi="Verdana" w:cs="Verdana"/>
          <w:i/>
          <w:sz w:val="22"/>
          <w:szCs w:val="22"/>
        </w:rPr>
      </w:pPr>
      <w:r w:rsidRPr="006B1954">
        <w:rPr>
          <w:rFonts w:ascii="Verdana" w:eastAsia="Verdana" w:hAnsi="Verdana" w:cs="Verdana"/>
          <w:b/>
          <w:color w:val="EE0000"/>
          <w:sz w:val="22"/>
          <w:szCs w:val="22"/>
        </w:rPr>
        <w:t>[ejemplo]</w:t>
      </w:r>
      <w:r>
        <w:rPr>
          <w:rFonts w:ascii="Verdana" w:eastAsia="Verdana" w:hAnsi="Verdana" w:cs="Verdana"/>
          <w:bCs/>
          <w:color w:val="EE0000"/>
          <w:sz w:val="22"/>
          <w:szCs w:val="22"/>
        </w:rPr>
        <w:t xml:space="preserve"> </w:t>
      </w:r>
      <w:proofErr w:type="spellStart"/>
      <w:r w:rsidR="008A1853" w:rsidRPr="00642FD3">
        <w:rPr>
          <w:rFonts w:ascii="Verdana" w:eastAsia="Verdana" w:hAnsi="Verdana" w:cs="Verdana"/>
          <w:color w:val="EE0000"/>
          <w:sz w:val="22"/>
          <w:szCs w:val="22"/>
        </w:rPr>
        <w:t>Subcontaduría</w:t>
      </w:r>
      <w:proofErr w:type="spellEnd"/>
      <w:r w:rsidR="008A1853" w:rsidRPr="00642FD3">
        <w:rPr>
          <w:rFonts w:ascii="Verdana" w:eastAsia="Verdana" w:hAnsi="Verdana" w:cs="Verdana"/>
          <w:color w:val="EE0000"/>
          <w:sz w:val="22"/>
          <w:szCs w:val="22"/>
        </w:rPr>
        <w:t xml:space="preserve"> de Consolidación de la Información - GIT de Apoyo Informático</w:t>
      </w:r>
    </w:p>
    <w:p w14:paraId="0B2B67E1" w14:textId="77777777" w:rsidR="00AA26BC" w:rsidRPr="00E82409" w:rsidRDefault="00AA26BC" w:rsidP="00994722">
      <w:pPr>
        <w:ind w:right="72"/>
        <w:rPr>
          <w:rFonts w:ascii="Verdana" w:eastAsia="Verdana" w:hAnsi="Verdana" w:cs="Verdana"/>
          <w:i/>
          <w:sz w:val="22"/>
          <w:szCs w:val="22"/>
        </w:rPr>
      </w:pPr>
    </w:p>
    <w:p w14:paraId="1B3CDC96" w14:textId="77777777" w:rsidR="00AA26BC" w:rsidRPr="00E82409" w:rsidRDefault="008A1853" w:rsidP="00994722">
      <w:pPr>
        <w:ind w:right="72"/>
        <w:rPr>
          <w:rFonts w:ascii="Verdana" w:eastAsia="Verdana" w:hAnsi="Verdana" w:cs="Verdana"/>
          <w:i/>
          <w:sz w:val="22"/>
          <w:szCs w:val="22"/>
        </w:rPr>
      </w:pPr>
      <w:r w:rsidRPr="00E82409">
        <w:rPr>
          <w:rFonts w:ascii="Verdana" w:eastAsia="Verdana" w:hAnsi="Verdana" w:cs="Verdana"/>
          <w:b/>
          <w:sz w:val="22"/>
          <w:szCs w:val="22"/>
        </w:rPr>
        <w:t>Descripción cadena de valor:</w:t>
      </w:r>
    </w:p>
    <w:p w14:paraId="08E722AA" w14:textId="77777777" w:rsidR="00AA26BC" w:rsidRPr="00E82409" w:rsidRDefault="008A1853" w:rsidP="00994722">
      <w:pPr>
        <w:ind w:right="72"/>
        <w:rPr>
          <w:rFonts w:ascii="Verdana" w:eastAsia="Verdana" w:hAnsi="Verdana" w:cs="Verdana"/>
          <w:i/>
          <w:sz w:val="22"/>
          <w:szCs w:val="22"/>
        </w:rPr>
      </w:pPr>
      <w:r w:rsidRPr="00E82409">
        <w:rPr>
          <w:rFonts w:ascii="Verdana" w:eastAsia="Verdana" w:hAnsi="Verdana" w:cs="Verdana"/>
          <w:sz w:val="22"/>
          <w:szCs w:val="22"/>
        </w:rPr>
        <w:t>La futura Orden de Compra contribuirá a desarrollar la cadena de valor de la siguiente forma:</w:t>
      </w:r>
    </w:p>
    <w:p w14:paraId="262981C4" w14:textId="77777777" w:rsidR="00AA26BC" w:rsidRPr="00E82409" w:rsidRDefault="008A1853" w:rsidP="00994722">
      <w:pPr>
        <w:ind w:right="72"/>
        <w:rPr>
          <w:rFonts w:ascii="Verdana" w:eastAsia="Verdana" w:hAnsi="Verdana" w:cs="Verdana"/>
          <w:i/>
          <w:sz w:val="22"/>
          <w:szCs w:val="22"/>
        </w:rPr>
      </w:pPr>
      <w:r w:rsidRPr="00E82409">
        <w:rPr>
          <w:rFonts w:ascii="Verdana" w:eastAsia="Verdana" w:hAnsi="Verdana" w:cs="Verdana"/>
          <w:sz w:val="22"/>
          <w:szCs w:val="22"/>
        </w:rPr>
        <w:t xml:space="preserve">                                            </w:t>
      </w:r>
    </w:p>
    <w:p w14:paraId="216403E9" w14:textId="77777777" w:rsidR="00AA26BC" w:rsidRDefault="008A1853" w:rsidP="00994722">
      <w:pPr>
        <w:ind w:right="72"/>
        <w:rPr>
          <w:rFonts w:ascii="Verdana" w:eastAsia="Verdana" w:hAnsi="Verdana" w:cs="Verdana"/>
          <w:sz w:val="22"/>
          <w:szCs w:val="22"/>
        </w:rPr>
      </w:pPr>
      <w:r w:rsidRPr="00E82409">
        <w:rPr>
          <w:rFonts w:ascii="Verdana" w:eastAsia="Verdana" w:hAnsi="Verdana" w:cs="Verdana"/>
          <w:sz w:val="22"/>
          <w:szCs w:val="22"/>
        </w:rPr>
        <w:t>Objetivo al que apunta el proceso contractual en la cadena de valor del proyecto</w:t>
      </w:r>
    </w:p>
    <w:p w14:paraId="484F6F66" w14:textId="77777777" w:rsidR="006B1954" w:rsidRPr="00E82409" w:rsidRDefault="006B1954" w:rsidP="00994722">
      <w:pPr>
        <w:ind w:right="72"/>
        <w:rPr>
          <w:rFonts w:ascii="Verdana" w:eastAsia="Verdana" w:hAnsi="Verdana" w:cs="Verdana"/>
          <w:i/>
          <w:sz w:val="22"/>
          <w:szCs w:val="22"/>
        </w:rPr>
      </w:pPr>
    </w:p>
    <w:tbl>
      <w:tblPr>
        <w:tblStyle w:val="a"/>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1701"/>
        <w:gridCol w:w="3260"/>
      </w:tblGrid>
      <w:tr w:rsidR="00AA26BC" w:rsidRPr="00E82409" w14:paraId="32BD2362" w14:textId="77777777" w:rsidTr="00CA3297">
        <w:trPr>
          <w:trHeight w:val="571"/>
        </w:trPr>
        <w:tc>
          <w:tcPr>
            <w:tcW w:w="3823" w:type="dxa"/>
          </w:tcPr>
          <w:p w14:paraId="14F6D4F8" w14:textId="77777777" w:rsidR="00AA26BC" w:rsidRPr="00E82409" w:rsidRDefault="008A1853" w:rsidP="00994722">
            <w:pPr>
              <w:rPr>
                <w:rFonts w:ascii="Verdana" w:eastAsia="Verdana" w:hAnsi="Verdana" w:cs="Verdana"/>
                <w:b/>
                <w:i/>
                <w:sz w:val="22"/>
                <w:szCs w:val="22"/>
              </w:rPr>
            </w:pPr>
            <w:r w:rsidRPr="00E82409">
              <w:rPr>
                <w:rFonts w:ascii="Verdana" w:eastAsia="Verdana" w:hAnsi="Verdana" w:cs="Verdana"/>
                <w:b/>
                <w:sz w:val="22"/>
                <w:szCs w:val="22"/>
              </w:rPr>
              <w:t>OBJETIVO ESPECÍFICO</w:t>
            </w:r>
          </w:p>
        </w:tc>
        <w:tc>
          <w:tcPr>
            <w:tcW w:w="1701" w:type="dxa"/>
          </w:tcPr>
          <w:p w14:paraId="5C54E0F8" w14:textId="77777777" w:rsidR="00AA26BC" w:rsidRPr="00E82409" w:rsidRDefault="008A1853" w:rsidP="00994722">
            <w:pPr>
              <w:rPr>
                <w:rFonts w:ascii="Verdana" w:eastAsia="Verdana" w:hAnsi="Verdana" w:cs="Verdana"/>
                <w:b/>
                <w:i/>
                <w:sz w:val="22"/>
                <w:szCs w:val="22"/>
              </w:rPr>
            </w:pPr>
            <w:r w:rsidRPr="00E82409">
              <w:rPr>
                <w:rFonts w:ascii="Verdana" w:eastAsia="Verdana" w:hAnsi="Verdana" w:cs="Verdana"/>
                <w:b/>
                <w:sz w:val="22"/>
                <w:szCs w:val="22"/>
              </w:rPr>
              <w:t>PRODUCTO</w:t>
            </w:r>
          </w:p>
        </w:tc>
        <w:tc>
          <w:tcPr>
            <w:tcW w:w="3260" w:type="dxa"/>
          </w:tcPr>
          <w:p w14:paraId="3F4770BF" w14:textId="77777777" w:rsidR="00AA26BC" w:rsidRPr="00E82409" w:rsidRDefault="008A1853" w:rsidP="00994722">
            <w:pPr>
              <w:rPr>
                <w:rFonts w:ascii="Verdana" w:eastAsia="Verdana" w:hAnsi="Verdana" w:cs="Verdana"/>
                <w:b/>
                <w:i/>
                <w:sz w:val="22"/>
                <w:szCs w:val="22"/>
              </w:rPr>
            </w:pPr>
            <w:r w:rsidRPr="00E82409">
              <w:rPr>
                <w:rFonts w:ascii="Verdana" w:eastAsia="Verdana" w:hAnsi="Verdana" w:cs="Verdana"/>
                <w:b/>
                <w:sz w:val="22"/>
                <w:szCs w:val="22"/>
              </w:rPr>
              <w:t>ACTIVIDAD</w:t>
            </w:r>
          </w:p>
        </w:tc>
      </w:tr>
      <w:tr w:rsidR="00AA26BC" w:rsidRPr="00E82409" w14:paraId="5797AE44" w14:textId="77777777" w:rsidTr="00CA3297">
        <w:tc>
          <w:tcPr>
            <w:tcW w:w="3823" w:type="dxa"/>
          </w:tcPr>
          <w:p w14:paraId="1D0331D5" w14:textId="46812A09" w:rsidR="00AA26BC" w:rsidRPr="00642FD3" w:rsidRDefault="006B1954" w:rsidP="00994722">
            <w:pPr>
              <w:rPr>
                <w:rFonts w:ascii="Verdana" w:eastAsia="Verdana" w:hAnsi="Verdana" w:cs="Verdana"/>
                <w:i/>
                <w:color w:val="EE0000"/>
                <w:sz w:val="22"/>
                <w:szCs w:val="22"/>
              </w:rPr>
            </w:pPr>
            <w:r>
              <w:rPr>
                <w:rFonts w:ascii="Verdana" w:eastAsia="Verdana" w:hAnsi="Verdana" w:cs="Verdana"/>
                <w:color w:val="EE0000"/>
                <w:sz w:val="22"/>
                <w:szCs w:val="22"/>
              </w:rPr>
              <w:t xml:space="preserve">Ejemplo: </w:t>
            </w:r>
            <w:r w:rsidR="008A1853" w:rsidRPr="00642FD3">
              <w:rPr>
                <w:rFonts w:ascii="Verdana" w:eastAsia="Verdana" w:hAnsi="Verdana" w:cs="Verdana"/>
                <w:color w:val="EE0000"/>
                <w:sz w:val="22"/>
                <w:szCs w:val="22"/>
              </w:rPr>
              <w:t>Mejorar la plataforma tecnológica para soportar los servicios de la CGN</w:t>
            </w:r>
          </w:p>
        </w:tc>
        <w:tc>
          <w:tcPr>
            <w:tcW w:w="1701" w:type="dxa"/>
          </w:tcPr>
          <w:p w14:paraId="1E9B79F2" w14:textId="77777777" w:rsidR="00AA26BC" w:rsidRPr="00642FD3" w:rsidRDefault="008A1853" w:rsidP="00994722">
            <w:pPr>
              <w:rPr>
                <w:rFonts w:ascii="Verdana" w:eastAsia="Verdana" w:hAnsi="Verdana" w:cs="Verdana"/>
                <w:i/>
                <w:color w:val="EE0000"/>
                <w:sz w:val="22"/>
                <w:szCs w:val="22"/>
              </w:rPr>
            </w:pPr>
            <w:r w:rsidRPr="00642FD3">
              <w:rPr>
                <w:rFonts w:ascii="Verdana" w:eastAsia="Verdana" w:hAnsi="Verdana" w:cs="Verdana"/>
                <w:color w:val="EE0000"/>
                <w:sz w:val="22"/>
                <w:szCs w:val="22"/>
              </w:rPr>
              <w:t>Servicios Tecnológicos</w:t>
            </w:r>
          </w:p>
        </w:tc>
        <w:tc>
          <w:tcPr>
            <w:tcW w:w="3260" w:type="dxa"/>
          </w:tcPr>
          <w:p w14:paraId="4DA1E9EB" w14:textId="146006E2" w:rsidR="00AA26BC" w:rsidRPr="00642FD3" w:rsidRDefault="009A1BC7" w:rsidP="00994722">
            <w:pPr>
              <w:rPr>
                <w:rFonts w:ascii="Verdana" w:eastAsia="Verdana" w:hAnsi="Verdana" w:cs="Verdana"/>
                <w:i/>
                <w:color w:val="EE0000"/>
                <w:sz w:val="22"/>
                <w:szCs w:val="22"/>
              </w:rPr>
            </w:pPr>
            <w:r w:rsidRPr="00642FD3">
              <w:rPr>
                <w:rFonts w:ascii="Verdana" w:eastAsia="Verdana" w:hAnsi="Verdana" w:cs="Verdana"/>
                <w:iCs/>
                <w:color w:val="EE0000"/>
                <w:sz w:val="22"/>
                <w:szCs w:val="22"/>
              </w:rPr>
              <w:t>Actualizar los componentes de la plataforma tecnológica</w:t>
            </w:r>
          </w:p>
        </w:tc>
      </w:tr>
    </w:tbl>
    <w:p w14:paraId="710554FF" w14:textId="77777777" w:rsidR="00AA26BC" w:rsidRPr="00E82409" w:rsidRDefault="00AA26BC" w:rsidP="00994722">
      <w:pPr>
        <w:ind w:right="-143"/>
        <w:rPr>
          <w:rFonts w:ascii="Verdana" w:eastAsia="Verdana" w:hAnsi="Verdana" w:cs="Verdana"/>
          <w:i/>
          <w:sz w:val="22"/>
          <w:szCs w:val="22"/>
        </w:rPr>
      </w:pPr>
    </w:p>
    <w:p w14:paraId="749AA2DC" w14:textId="26F62D08" w:rsidR="00AA26BC" w:rsidRPr="00642FD3" w:rsidRDefault="008A1853" w:rsidP="00994722">
      <w:pPr>
        <w:ind w:right="-143"/>
        <w:rPr>
          <w:rFonts w:ascii="Verdana" w:eastAsia="Verdana" w:hAnsi="Verdana" w:cs="Verdana"/>
          <w:i/>
          <w:color w:val="000000" w:themeColor="text1"/>
          <w:sz w:val="22"/>
          <w:szCs w:val="22"/>
        </w:rPr>
      </w:pPr>
      <w:r w:rsidRPr="00E82409">
        <w:rPr>
          <w:rFonts w:ascii="Verdana" w:eastAsia="Verdana" w:hAnsi="Verdana" w:cs="Verdana"/>
          <w:sz w:val="22"/>
          <w:szCs w:val="22"/>
        </w:rPr>
        <w:t>Por lo tanto, la U.A.E. Contaduría General de la Nación debe realizar este proceso a través de la plataforma de Colombia Compra Eficiente, por medio de la Tienda Virtual del Estado Colombiano (TVEC) y del Acuerdo Marco de Precios (AMP), adquiriendo el servicio de Instrumento de Agregación de Demanda para la adquisición de</w:t>
      </w:r>
      <w:r w:rsidR="006B1954">
        <w:rPr>
          <w:rFonts w:ascii="Verdana" w:eastAsia="Verdana" w:hAnsi="Verdana" w:cs="Verdana"/>
          <w:sz w:val="22"/>
          <w:szCs w:val="22"/>
        </w:rPr>
        <w:t xml:space="preserve"> </w:t>
      </w:r>
      <w:r w:rsidR="006B1954">
        <w:rPr>
          <w:rFonts w:ascii="Verdana" w:eastAsia="Verdana" w:hAnsi="Verdana" w:cs="Verdana"/>
          <w:color w:val="EE0000"/>
          <w:sz w:val="22"/>
          <w:szCs w:val="22"/>
        </w:rPr>
        <w:t xml:space="preserve">[escriba el nombre del AMP] </w:t>
      </w:r>
      <w:r w:rsidRPr="00642FD3">
        <w:rPr>
          <w:rFonts w:ascii="Verdana" w:eastAsia="Verdana" w:hAnsi="Verdana" w:cs="Verdana"/>
          <w:color w:val="000000" w:themeColor="text1"/>
          <w:sz w:val="22"/>
          <w:szCs w:val="22"/>
        </w:rPr>
        <w:t xml:space="preserve">celebrado entre Colombia Compra Eficiente y </w:t>
      </w:r>
      <w:r w:rsidR="006B1954">
        <w:rPr>
          <w:rFonts w:ascii="Verdana" w:eastAsia="Verdana" w:hAnsi="Verdana" w:cs="Verdana"/>
          <w:color w:val="000000" w:themeColor="text1"/>
          <w:sz w:val="22"/>
          <w:szCs w:val="22"/>
        </w:rPr>
        <w:t>L</w:t>
      </w:r>
      <w:r w:rsidRPr="00642FD3">
        <w:rPr>
          <w:rFonts w:ascii="Verdana" w:eastAsia="Verdana" w:hAnsi="Verdana" w:cs="Verdana"/>
          <w:color w:val="000000" w:themeColor="text1"/>
          <w:sz w:val="22"/>
          <w:szCs w:val="22"/>
        </w:rPr>
        <w:t>OS PROVEEDORES QUE SUSCRIBIERON EL CONTRATO ELECTRÓNICO EN SECOP II.</w:t>
      </w:r>
    </w:p>
    <w:p w14:paraId="6B66C53C" w14:textId="77777777" w:rsidR="00AA26BC" w:rsidRPr="00E82409" w:rsidRDefault="00AA26BC" w:rsidP="00994722">
      <w:pPr>
        <w:ind w:right="-143"/>
        <w:rPr>
          <w:rFonts w:ascii="Verdana" w:eastAsia="Verdana" w:hAnsi="Verdana" w:cs="Verdana"/>
          <w:i/>
          <w:sz w:val="22"/>
          <w:szCs w:val="22"/>
        </w:rPr>
      </w:pPr>
    </w:p>
    <w:p w14:paraId="60A97D9D" w14:textId="77777777" w:rsidR="00AA26BC" w:rsidRDefault="008A1853" w:rsidP="00994722">
      <w:pPr>
        <w:pStyle w:val="Ttulo1"/>
        <w:spacing w:before="0" w:after="0"/>
      </w:pPr>
      <w:r w:rsidRPr="00E82409">
        <w:t>OBJETO POR CONTRATAR CON SUS ESPECIFICACIONES, LAS AUTORIZACIONES, PERMISOS Y LICENCIAS REQUERIDOS PARA SU EJECUCIÓN</w:t>
      </w:r>
    </w:p>
    <w:p w14:paraId="6144E2C0" w14:textId="77777777" w:rsidR="00AA26BC" w:rsidRPr="00E82409" w:rsidRDefault="00AA26BC" w:rsidP="00994722">
      <w:pPr>
        <w:rPr>
          <w:rFonts w:ascii="Verdana" w:eastAsia="Verdana" w:hAnsi="Verdana" w:cs="Verdana"/>
          <w:i/>
          <w:sz w:val="22"/>
          <w:szCs w:val="22"/>
        </w:rPr>
      </w:pPr>
    </w:p>
    <w:p w14:paraId="2ABBBD1D" w14:textId="5AEAEAF4" w:rsidR="00AA26BC" w:rsidRPr="006B1954" w:rsidRDefault="008A1853" w:rsidP="00994722">
      <w:pPr>
        <w:pStyle w:val="Prrafodelista"/>
        <w:widowControl w:val="0"/>
        <w:numPr>
          <w:ilvl w:val="1"/>
          <w:numId w:val="29"/>
        </w:numPr>
        <w:pBdr>
          <w:top w:val="nil"/>
          <w:left w:val="nil"/>
          <w:bottom w:val="nil"/>
          <w:right w:val="nil"/>
          <w:between w:val="nil"/>
        </w:pBdr>
        <w:rPr>
          <w:rFonts w:ascii="Verdana" w:eastAsia="Verdana" w:hAnsi="Verdana" w:cs="Verdana"/>
          <w:color w:val="000000"/>
          <w:sz w:val="22"/>
          <w:szCs w:val="22"/>
        </w:rPr>
      </w:pPr>
      <w:r w:rsidRPr="006B1954">
        <w:rPr>
          <w:rFonts w:ascii="Verdana" w:eastAsia="Verdana" w:hAnsi="Verdana" w:cs="Verdana"/>
          <w:b/>
          <w:sz w:val="22"/>
          <w:szCs w:val="22"/>
        </w:rPr>
        <w:lastRenderedPageBreak/>
        <w:t>DESCRIPCIÓN</w:t>
      </w:r>
      <w:r w:rsidRPr="006B1954">
        <w:rPr>
          <w:rFonts w:ascii="Verdana" w:eastAsia="Verdana" w:hAnsi="Verdana" w:cs="Verdana"/>
          <w:b/>
          <w:color w:val="000000"/>
          <w:sz w:val="22"/>
          <w:szCs w:val="22"/>
        </w:rPr>
        <w:t xml:space="preserve"> DEL OBJETO A CONTRATAR </w:t>
      </w:r>
    </w:p>
    <w:p w14:paraId="7F52C172" w14:textId="77777777" w:rsidR="00AA26BC" w:rsidRPr="00E82409" w:rsidRDefault="00AA26BC" w:rsidP="00994722">
      <w:pPr>
        <w:widowControl w:val="0"/>
        <w:pBdr>
          <w:top w:val="nil"/>
          <w:left w:val="nil"/>
          <w:bottom w:val="nil"/>
          <w:right w:val="nil"/>
          <w:between w:val="nil"/>
        </w:pBdr>
        <w:ind w:left="720"/>
        <w:rPr>
          <w:rFonts w:ascii="Verdana" w:eastAsia="Verdana" w:hAnsi="Verdana" w:cs="Verdana"/>
          <w:i/>
          <w:color w:val="000000"/>
          <w:sz w:val="22"/>
          <w:szCs w:val="22"/>
        </w:rPr>
      </w:pPr>
    </w:p>
    <w:p w14:paraId="7B4D8D13" w14:textId="2E397D7E" w:rsidR="00AA26BC" w:rsidRDefault="006B1954" w:rsidP="00994722">
      <w:pPr>
        <w:rPr>
          <w:rFonts w:ascii="Verdana" w:eastAsia="Verdana" w:hAnsi="Verdana" w:cs="Verdana"/>
          <w:bCs/>
          <w:i/>
          <w:color w:val="000000"/>
          <w:sz w:val="22"/>
          <w:szCs w:val="22"/>
        </w:rPr>
      </w:pPr>
      <w:r w:rsidRPr="00E82409">
        <w:rPr>
          <w:rFonts w:ascii="Verdana" w:eastAsia="Verdana" w:hAnsi="Verdana" w:cs="Verdana"/>
          <w:bCs/>
          <w:color w:val="000000"/>
          <w:sz w:val="22"/>
          <w:szCs w:val="22"/>
        </w:rPr>
        <w:t xml:space="preserve">Adquirir </w:t>
      </w:r>
      <w:proofErr w:type="spellStart"/>
      <w:r w:rsidRPr="00642FD3">
        <w:rPr>
          <w:rFonts w:ascii="Verdana" w:eastAsia="Verdana" w:hAnsi="Verdana" w:cs="Verdana"/>
          <w:bCs/>
          <w:color w:val="EE0000"/>
          <w:sz w:val="22"/>
          <w:szCs w:val="22"/>
        </w:rPr>
        <w:t>xxx</w:t>
      </w:r>
      <w:proofErr w:type="spellEnd"/>
      <w:r w:rsidRPr="00E82409">
        <w:rPr>
          <w:rFonts w:ascii="Verdana" w:eastAsia="Verdana" w:hAnsi="Verdana" w:cs="Verdana"/>
          <w:bCs/>
          <w:color w:val="000000"/>
          <w:sz w:val="22"/>
          <w:szCs w:val="22"/>
        </w:rPr>
        <w:t xml:space="preserve"> para la </w:t>
      </w:r>
      <w:r w:rsidR="002B6613" w:rsidRPr="00E82409">
        <w:rPr>
          <w:rFonts w:ascii="Verdana" w:eastAsia="Verdana" w:hAnsi="Verdana" w:cs="Verdana"/>
          <w:bCs/>
          <w:color w:val="000000"/>
          <w:sz w:val="22"/>
          <w:szCs w:val="22"/>
        </w:rPr>
        <w:t xml:space="preserve">U.A.E. </w:t>
      </w:r>
      <w:r w:rsidRPr="00E82409">
        <w:rPr>
          <w:rFonts w:ascii="Verdana" w:eastAsia="Verdana" w:hAnsi="Verdana" w:cs="Verdana"/>
          <w:bCs/>
          <w:color w:val="000000"/>
          <w:sz w:val="22"/>
          <w:szCs w:val="22"/>
        </w:rPr>
        <w:t xml:space="preserve">Contaduría General </w:t>
      </w:r>
      <w:r>
        <w:rPr>
          <w:rFonts w:ascii="Verdana" w:eastAsia="Verdana" w:hAnsi="Verdana" w:cs="Verdana"/>
          <w:bCs/>
          <w:color w:val="000000"/>
          <w:sz w:val="22"/>
          <w:szCs w:val="22"/>
        </w:rPr>
        <w:t>d</w:t>
      </w:r>
      <w:r w:rsidRPr="00E82409">
        <w:rPr>
          <w:rFonts w:ascii="Verdana" w:eastAsia="Verdana" w:hAnsi="Verdana" w:cs="Verdana"/>
          <w:bCs/>
          <w:color w:val="000000"/>
          <w:sz w:val="22"/>
          <w:szCs w:val="22"/>
        </w:rPr>
        <w:t xml:space="preserve">e </w:t>
      </w:r>
      <w:r>
        <w:rPr>
          <w:rFonts w:ascii="Verdana" w:eastAsia="Verdana" w:hAnsi="Verdana" w:cs="Verdana"/>
          <w:bCs/>
          <w:color w:val="000000"/>
          <w:sz w:val="22"/>
          <w:szCs w:val="22"/>
        </w:rPr>
        <w:t>l</w:t>
      </w:r>
      <w:r w:rsidRPr="00E82409">
        <w:rPr>
          <w:rFonts w:ascii="Verdana" w:eastAsia="Verdana" w:hAnsi="Verdana" w:cs="Verdana"/>
          <w:bCs/>
          <w:color w:val="000000"/>
          <w:sz w:val="22"/>
          <w:szCs w:val="22"/>
        </w:rPr>
        <w:t>a Nación</w:t>
      </w:r>
      <w:r>
        <w:rPr>
          <w:rFonts w:ascii="Verdana" w:eastAsia="Verdana" w:hAnsi="Verdana" w:cs="Verdana"/>
          <w:bCs/>
          <w:color w:val="000000"/>
          <w:sz w:val="22"/>
          <w:szCs w:val="22"/>
        </w:rPr>
        <w:t>.</w:t>
      </w:r>
    </w:p>
    <w:p w14:paraId="6BA948FC" w14:textId="77777777" w:rsidR="00642FD3" w:rsidRPr="00E82409" w:rsidRDefault="00642FD3" w:rsidP="00994722">
      <w:pPr>
        <w:rPr>
          <w:rFonts w:ascii="Verdana" w:eastAsia="Verdana" w:hAnsi="Verdana" w:cs="Verdana"/>
          <w:bCs/>
          <w:i/>
          <w:color w:val="000000"/>
          <w:sz w:val="22"/>
          <w:szCs w:val="22"/>
        </w:rPr>
      </w:pPr>
    </w:p>
    <w:p w14:paraId="132CB5D5" w14:textId="77777777" w:rsidR="002B6613" w:rsidRPr="00E82409" w:rsidRDefault="002B6613" w:rsidP="00994722">
      <w:pPr>
        <w:rPr>
          <w:rFonts w:ascii="Verdana" w:eastAsia="Verdana" w:hAnsi="Verdana" w:cs="Verdana"/>
          <w:i/>
          <w:sz w:val="22"/>
          <w:szCs w:val="22"/>
        </w:rPr>
      </w:pPr>
    </w:p>
    <w:p w14:paraId="692A1E51" w14:textId="2AB5656D" w:rsidR="00AA26BC" w:rsidRPr="006B1954" w:rsidRDefault="008A1853" w:rsidP="00994722">
      <w:pPr>
        <w:pStyle w:val="Prrafodelista"/>
        <w:widowControl w:val="0"/>
        <w:numPr>
          <w:ilvl w:val="1"/>
          <w:numId w:val="29"/>
        </w:numPr>
        <w:pBdr>
          <w:top w:val="nil"/>
          <w:left w:val="nil"/>
          <w:bottom w:val="nil"/>
          <w:right w:val="nil"/>
          <w:between w:val="nil"/>
        </w:pBdr>
        <w:rPr>
          <w:rFonts w:ascii="Verdana" w:eastAsia="Verdana" w:hAnsi="Verdana" w:cs="Verdana"/>
          <w:color w:val="000000"/>
          <w:sz w:val="22"/>
          <w:szCs w:val="22"/>
        </w:rPr>
      </w:pPr>
      <w:r w:rsidRPr="006B1954">
        <w:rPr>
          <w:rFonts w:ascii="Verdana" w:eastAsia="Verdana" w:hAnsi="Verdana" w:cs="Verdana"/>
          <w:b/>
          <w:sz w:val="22"/>
          <w:szCs w:val="22"/>
        </w:rPr>
        <w:t>ALCANCE</w:t>
      </w:r>
      <w:r w:rsidRPr="006B1954">
        <w:rPr>
          <w:rFonts w:ascii="Verdana" w:eastAsia="Verdana" w:hAnsi="Verdana" w:cs="Verdana"/>
          <w:b/>
          <w:color w:val="000000"/>
          <w:sz w:val="22"/>
          <w:szCs w:val="22"/>
        </w:rPr>
        <w:t xml:space="preserve"> DEL OBJETO (ESPECIFICACIONES TÉCNICAS DEL BIEN Y/O SERVICIO A ADQUIRIR).</w:t>
      </w:r>
    </w:p>
    <w:p w14:paraId="0FD9F28E" w14:textId="77777777" w:rsidR="00AA26BC" w:rsidRPr="00E82409" w:rsidRDefault="00AA26BC" w:rsidP="00994722">
      <w:pPr>
        <w:rPr>
          <w:rFonts w:ascii="Verdana" w:eastAsia="Verdana" w:hAnsi="Verdana" w:cs="Verdana"/>
          <w:b/>
          <w:sz w:val="22"/>
          <w:szCs w:val="22"/>
        </w:rPr>
      </w:pPr>
    </w:p>
    <w:p w14:paraId="373ADEFE" w14:textId="77777777" w:rsidR="00AA26BC" w:rsidRPr="00E82409" w:rsidRDefault="008A1853" w:rsidP="00994722">
      <w:pPr>
        <w:widowControl w:val="0"/>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color w:val="000000"/>
          <w:sz w:val="22"/>
          <w:szCs w:val="22"/>
        </w:rPr>
        <w:t>El contratista debe cumplir a cabalidad con las siguientes especificaciones técnicas:</w:t>
      </w:r>
    </w:p>
    <w:p w14:paraId="688992F5" w14:textId="77777777" w:rsidR="00AA26BC" w:rsidRPr="00E82409" w:rsidRDefault="00AA26BC" w:rsidP="00994722">
      <w:pPr>
        <w:widowControl w:val="0"/>
        <w:pBdr>
          <w:top w:val="nil"/>
          <w:left w:val="nil"/>
          <w:bottom w:val="nil"/>
          <w:right w:val="nil"/>
          <w:between w:val="nil"/>
        </w:pBdr>
        <w:rPr>
          <w:rFonts w:ascii="Verdana" w:eastAsia="Verdana" w:hAnsi="Verdana" w:cs="Verdana"/>
          <w:i/>
          <w:sz w:val="22"/>
          <w:szCs w:val="22"/>
        </w:rPr>
      </w:pPr>
    </w:p>
    <w:p w14:paraId="6863E94A" w14:textId="4C59C5B1" w:rsidR="002B6613" w:rsidRPr="00E82409" w:rsidRDefault="00642FD3" w:rsidP="00994722">
      <w:pPr>
        <w:widowControl w:val="0"/>
        <w:pBdr>
          <w:top w:val="nil"/>
          <w:left w:val="nil"/>
          <w:bottom w:val="nil"/>
          <w:right w:val="nil"/>
          <w:between w:val="nil"/>
        </w:pBdr>
        <w:rPr>
          <w:rFonts w:ascii="Verdana" w:eastAsia="Verdana" w:hAnsi="Verdana" w:cs="Verdana"/>
          <w:i/>
          <w:sz w:val="22"/>
          <w:szCs w:val="22"/>
        </w:rPr>
      </w:pPr>
      <w:r>
        <w:rPr>
          <w:iCs/>
          <w:noProof/>
          <w:color w:val="EE0000"/>
          <w:sz w:val="22"/>
          <w:szCs w:val="22"/>
        </w:rPr>
        <w:t>[</w:t>
      </w:r>
      <w:r>
        <w:rPr>
          <w:rFonts w:ascii="Verdana" w:hAnsi="Verdana"/>
          <w:iCs/>
          <w:noProof/>
          <w:color w:val="EE0000"/>
          <w:sz w:val="22"/>
          <w:szCs w:val="22"/>
        </w:rPr>
        <w:t>Describa las especificacio</w:t>
      </w:r>
      <w:r w:rsidR="008334B2">
        <w:rPr>
          <w:rFonts w:ascii="Verdana" w:hAnsi="Verdana"/>
          <w:iCs/>
          <w:noProof/>
          <w:color w:val="EE0000"/>
          <w:sz w:val="22"/>
          <w:szCs w:val="22"/>
        </w:rPr>
        <w:t>n</w:t>
      </w:r>
      <w:r>
        <w:rPr>
          <w:rFonts w:ascii="Verdana" w:hAnsi="Verdana"/>
          <w:iCs/>
          <w:noProof/>
          <w:color w:val="EE0000"/>
          <w:sz w:val="22"/>
          <w:szCs w:val="22"/>
        </w:rPr>
        <w:t>es técnicas]</w:t>
      </w:r>
    </w:p>
    <w:p w14:paraId="3A5EC81F" w14:textId="77777777" w:rsidR="00AA26BC" w:rsidRPr="00E82409" w:rsidRDefault="00AA26BC" w:rsidP="00994722">
      <w:pPr>
        <w:rPr>
          <w:rFonts w:ascii="Verdana" w:eastAsia="Verdana" w:hAnsi="Verdana" w:cs="Verdana"/>
          <w:i/>
          <w:sz w:val="22"/>
          <w:szCs w:val="22"/>
        </w:rPr>
      </w:pPr>
    </w:p>
    <w:p w14:paraId="61302EF7" w14:textId="77777777" w:rsidR="00AA26BC" w:rsidRPr="00E82409" w:rsidRDefault="008A1853" w:rsidP="00994722">
      <w:pPr>
        <w:pStyle w:val="Ttulo1"/>
        <w:numPr>
          <w:ilvl w:val="1"/>
          <w:numId w:val="3"/>
        </w:numPr>
        <w:spacing w:before="0" w:after="0"/>
        <w:rPr>
          <w:highlight w:val="white"/>
        </w:rPr>
      </w:pPr>
      <w:bookmarkStart w:id="1" w:name="_30j0zll" w:colFirst="0" w:colLast="0"/>
      <w:bookmarkEnd w:id="1"/>
      <w:r w:rsidRPr="00E82409">
        <w:rPr>
          <w:highlight w:val="white"/>
        </w:rPr>
        <w:t>AUTORIZACIONES, PERMISOS Y LICENCIAS REQUERIDOS PARA SU EJECUCIÓN</w:t>
      </w:r>
    </w:p>
    <w:p w14:paraId="1086B48B" w14:textId="77777777" w:rsidR="00AA26BC" w:rsidRPr="00E82409" w:rsidRDefault="00AA26BC" w:rsidP="00994722">
      <w:pPr>
        <w:rPr>
          <w:rFonts w:ascii="Verdana" w:eastAsia="Verdana" w:hAnsi="Verdana" w:cs="Verdana"/>
          <w:sz w:val="22"/>
          <w:szCs w:val="22"/>
        </w:rPr>
      </w:pPr>
    </w:p>
    <w:p w14:paraId="1AC8E0CF" w14:textId="77777777" w:rsidR="00AA26BC" w:rsidRDefault="008A1853" w:rsidP="00994722">
      <w:pPr>
        <w:rPr>
          <w:rFonts w:ascii="Verdana" w:eastAsia="Verdana" w:hAnsi="Verdana" w:cs="Verdana"/>
          <w:sz w:val="22"/>
          <w:szCs w:val="22"/>
          <w:highlight w:val="white"/>
        </w:rPr>
      </w:pPr>
      <w:r w:rsidRPr="00E82409">
        <w:rPr>
          <w:rFonts w:ascii="Verdana" w:eastAsia="Verdana" w:hAnsi="Verdana" w:cs="Verdana"/>
          <w:sz w:val="22"/>
          <w:szCs w:val="22"/>
          <w:highlight w:val="white"/>
        </w:rPr>
        <w:t>El futuro contratista debe garantizar que, durante toda la ejecución del contrato y el tiempo de vigencia de la garantía, cuente con autorizaciones o permisos requeridos legalmente para el desarrollo del objeto del proceso.</w:t>
      </w:r>
    </w:p>
    <w:p w14:paraId="39E898F0" w14:textId="77777777" w:rsidR="006B1954" w:rsidRPr="006B1954" w:rsidRDefault="006B1954" w:rsidP="00994722">
      <w:pPr>
        <w:rPr>
          <w:rFonts w:ascii="Verdana" w:eastAsia="Verdana" w:hAnsi="Verdana" w:cs="Verdana"/>
          <w:sz w:val="22"/>
          <w:szCs w:val="22"/>
          <w:highlight w:val="white"/>
        </w:rPr>
      </w:pPr>
    </w:p>
    <w:p w14:paraId="709806AB" w14:textId="77777777" w:rsidR="00AA26BC" w:rsidRPr="006B1954" w:rsidRDefault="008A1853" w:rsidP="00994722">
      <w:pPr>
        <w:widowControl w:val="0"/>
        <w:numPr>
          <w:ilvl w:val="1"/>
          <w:numId w:val="4"/>
        </w:numPr>
        <w:pBdr>
          <w:top w:val="nil"/>
          <w:left w:val="nil"/>
          <w:bottom w:val="nil"/>
          <w:right w:val="nil"/>
          <w:between w:val="nil"/>
        </w:pBdr>
        <w:ind w:right="59"/>
        <w:rPr>
          <w:rFonts w:ascii="Verdana" w:eastAsia="Verdana" w:hAnsi="Verdana" w:cs="Verdana"/>
          <w:b/>
          <w:color w:val="000000"/>
          <w:sz w:val="22"/>
          <w:szCs w:val="22"/>
        </w:rPr>
      </w:pPr>
      <w:r w:rsidRPr="006B1954">
        <w:rPr>
          <w:rFonts w:ascii="Verdana" w:eastAsia="Verdana" w:hAnsi="Verdana" w:cs="Verdana"/>
          <w:b/>
          <w:color w:val="000000"/>
          <w:sz w:val="22"/>
          <w:szCs w:val="22"/>
        </w:rPr>
        <w:t>CÓDIGO CLASIFICADOR DE BIENES Y SERVICIOS</w:t>
      </w:r>
    </w:p>
    <w:p w14:paraId="1344B141" w14:textId="77777777" w:rsidR="00AA26BC" w:rsidRPr="00E82409" w:rsidRDefault="00AA26BC" w:rsidP="00994722">
      <w:pPr>
        <w:widowControl w:val="0"/>
        <w:pBdr>
          <w:top w:val="nil"/>
          <w:left w:val="nil"/>
          <w:bottom w:val="nil"/>
          <w:right w:val="nil"/>
          <w:between w:val="nil"/>
        </w:pBdr>
        <w:tabs>
          <w:tab w:val="left" w:pos="567"/>
        </w:tabs>
        <w:rPr>
          <w:rFonts w:ascii="Verdana" w:eastAsia="Verdana" w:hAnsi="Verdana" w:cs="Verdana"/>
          <w:i/>
          <w:color w:val="000000"/>
          <w:sz w:val="22"/>
          <w:szCs w:val="22"/>
        </w:rPr>
      </w:pPr>
    </w:p>
    <w:p w14:paraId="4D50CA14" w14:textId="77777777" w:rsidR="00AA26BC" w:rsidRPr="00E82409" w:rsidRDefault="008A1853" w:rsidP="00994722">
      <w:pPr>
        <w:widowControl w:val="0"/>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De acuerdo con el clasificador de Bienes y Servicios de las Naciones Unidas, contenido   en   la   dirección   </w:t>
      </w:r>
      <w:hyperlink r:id="rId7">
        <w:r w:rsidR="00AA26BC" w:rsidRPr="00E82409">
          <w:rPr>
            <w:rFonts w:ascii="Verdana" w:eastAsia="Verdana" w:hAnsi="Verdana" w:cs="Verdana"/>
            <w:color w:val="006FC0"/>
            <w:sz w:val="22"/>
            <w:szCs w:val="22"/>
            <w:u w:val="single"/>
          </w:rPr>
          <w:t>https://colombiacompra.gov.co/clasificador-de-</w:t>
        </w:r>
      </w:hyperlink>
      <w:r w:rsidRPr="00E82409">
        <w:rPr>
          <w:rFonts w:ascii="Verdana" w:eastAsia="Verdana" w:hAnsi="Verdana" w:cs="Verdana"/>
          <w:color w:val="006FC0"/>
          <w:sz w:val="22"/>
          <w:szCs w:val="22"/>
        </w:rPr>
        <w:t xml:space="preserve"> </w:t>
      </w:r>
      <w:hyperlink r:id="rId8">
        <w:r w:rsidR="00AA26BC" w:rsidRPr="00E82409">
          <w:rPr>
            <w:rFonts w:ascii="Verdana" w:eastAsia="Verdana" w:hAnsi="Verdana" w:cs="Verdana"/>
            <w:color w:val="006FC0"/>
            <w:sz w:val="22"/>
            <w:szCs w:val="22"/>
            <w:u w:val="single"/>
          </w:rPr>
          <w:t>bienes-y-servicios</w:t>
        </w:r>
      </w:hyperlink>
      <w:hyperlink r:id="rId9">
        <w:r w:rsidR="00AA26BC" w:rsidRPr="00E82409">
          <w:rPr>
            <w:rFonts w:ascii="Verdana" w:eastAsia="Verdana" w:hAnsi="Verdana" w:cs="Verdana"/>
            <w:color w:val="000000"/>
            <w:sz w:val="22"/>
            <w:szCs w:val="22"/>
          </w:rPr>
          <w:t xml:space="preserve">, </w:t>
        </w:r>
      </w:hyperlink>
      <w:r w:rsidRPr="00E82409">
        <w:rPr>
          <w:rFonts w:ascii="Verdana" w:eastAsia="Verdana" w:hAnsi="Verdana" w:cs="Verdana"/>
          <w:color w:val="000000"/>
          <w:sz w:val="22"/>
          <w:szCs w:val="22"/>
        </w:rPr>
        <w:t>el objeto contractual se enmarca en el siguiente código de Clasificador de Bienes y Servicios:</w:t>
      </w:r>
      <w:r w:rsidRPr="00E82409">
        <w:rPr>
          <w:noProof/>
          <w:sz w:val="22"/>
          <w:szCs w:val="22"/>
        </w:rPr>
        <mc:AlternateContent>
          <mc:Choice Requires="wps">
            <w:drawing>
              <wp:anchor distT="0" distB="0" distL="0" distR="0" simplePos="0" relativeHeight="251658240" behindDoc="1" locked="0" layoutInCell="1" hidden="0" allowOverlap="1" wp14:anchorId="0A4E9E49" wp14:editId="051B18E9">
                <wp:simplePos x="0" y="0"/>
                <wp:positionH relativeFrom="column">
                  <wp:posOffset>4775200</wp:posOffset>
                </wp:positionH>
                <wp:positionV relativeFrom="paragraph">
                  <wp:posOffset>342900</wp:posOffset>
                </wp:positionV>
                <wp:extent cx="38100" cy="12700"/>
                <wp:effectExtent l="0" t="0" r="0" b="0"/>
                <wp:wrapNone/>
                <wp:docPr id="2" name="Rectángulo 2"/>
                <wp:cNvGraphicFramePr/>
                <a:graphic xmlns:a="http://schemas.openxmlformats.org/drawingml/2006/main">
                  <a:graphicData uri="http://schemas.microsoft.com/office/word/2010/wordprocessingShape">
                    <wps:wsp>
                      <wps:cNvSpPr/>
                      <wps:spPr>
                        <a:xfrm>
                          <a:off x="5326950" y="3774603"/>
                          <a:ext cx="38100" cy="10795"/>
                        </a:xfrm>
                        <a:prstGeom prst="rect">
                          <a:avLst/>
                        </a:prstGeom>
                        <a:solidFill>
                          <a:srgbClr val="365F91"/>
                        </a:solidFill>
                        <a:ln>
                          <a:noFill/>
                        </a:ln>
                      </wps:spPr>
                      <wps:txbx>
                        <w:txbxContent>
                          <w:p w14:paraId="216C2AA1" w14:textId="77777777" w:rsidR="00AA26BC" w:rsidRDefault="00AA26BC">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0A4E9E49" id="Rectángulo 2" o:spid="_x0000_s1026" style="position:absolute;left:0;text-align:left;margin-left:376pt;margin-top:27pt;width:3pt;height:1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" fillcolor="#365f91" stroked="f">
                <v:textbox inset="2.53958mm,2.53958mm,2.53958mm,2.53958mm">
                  <w:txbxContent>
                    <w:p w14:paraId="216C2AA1" w14:textId="77777777" w:rsidR="00AA26BC" w:rsidRDefault="00AA26BC">
                      <w:pPr>
                        <w:jc w:val="left"/>
                        <w:textDirection w:val="btLr"/>
                      </w:pPr>
                    </w:p>
                  </w:txbxContent>
                </v:textbox>
              </v:rect>
            </w:pict>
          </mc:Fallback>
        </mc:AlternateContent>
      </w:r>
    </w:p>
    <w:p w14:paraId="2F653556" w14:textId="77777777" w:rsidR="00AA26BC" w:rsidRPr="00E82409" w:rsidRDefault="00AA26BC" w:rsidP="00994722">
      <w:pPr>
        <w:widowControl w:val="0"/>
        <w:pBdr>
          <w:top w:val="nil"/>
          <w:left w:val="nil"/>
          <w:bottom w:val="nil"/>
          <w:right w:val="nil"/>
          <w:between w:val="nil"/>
        </w:pBdr>
        <w:tabs>
          <w:tab w:val="left" w:pos="567"/>
        </w:tabs>
        <w:rPr>
          <w:rFonts w:ascii="Verdana" w:eastAsia="Verdana" w:hAnsi="Verdana" w:cs="Verdana"/>
          <w:i/>
          <w:color w:val="000000"/>
          <w:sz w:val="22"/>
          <w:szCs w:val="22"/>
        </w:rPr>
      </w:pPr>
    </w:p>
    <w:tbl>
      <w:tblPr>
        <w:tblStyle w:val="a1"/>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701"/>
        <w:gridCol w:w="1559"/>
        <w:gridCol w:w="1276"/>
        <w:gridCol w:w="3021"/>
      </w:tblGrid>
      <w:tr w:rsidR="00642FD3" w:rsidRPr="00642FD3" w14:paraId="4084F1FD" w14:textId="77777777" w:rsidTr="00642FD3">
        <w:trPr>
          <w:jc w:val="center"/>
        </w:trPr>
        <w:tc>
          <w:tcPr>
            <w:tcW w:w="1271" w:type="dxa"/>
          </w:tcPr>
          <w:p w14:paraId="58BBF670" w14:textId="77777777" w:rsidR="00AA26BC" w:rsidRPr="00203CF2" w:rsidRDefault="008A1853" w:rsidP="00994722">
            <w:pPr>
              <w:widowControl w:val="0"/>
              <w:tabs>
                <w:tab w:val="left" w:pos="567"/>
              </w:tabs>
              <w:rPr>
                <w:rFonts w:ascii="Verdana" w:eastAsia="Verdana" w:hAnsi="Verdana" w:cs="Verdana"/>
                <w:b/>
                <w:i/>
                <w:sz w:val="22"/>
                <w:szCs w:val="22"/>
              </w:rPr>
            </w:pPr>
            <w:r w:rsidRPr="00203CF2">
              <w:rPr>
                <w:rFonts w:ascii="Verdana" w:eastAsia="Verdana" w:hAnsi="Verdana" w:cs="Verdana"/>
                <w:b/>
                <w:sz w:val="22"/>
                <w:szCs w:val="22"/>
              </w:rPr>
              <w:t>CÓDIGO</w:t>
            </w:r>
          </w:p>
        </w:tc>
        <w:tc>
          <w:tcPr>
            <w:tcW w:w="1701" w:type="dxa"/>
          </w:tcPr>
          <w:p w14:paraId="3DEA0A7E" w14:textId="77777777" w:rsidR="00AA26BC" w:rsidRPr="00203CF2" w:rsidRDefault="008A1853" w:rsidP="00994722">
            <w:pPr>
              <w:widowControl w:val="0"/>
              <w:tabs>
                <w:tab w:val="left" w:pos="567"/>
              </w:tabs>
              <w:rPr>
                <w:rFonts w:ascii="Verdana" w:eastAsia="Verdana" w:hAnsi="Verdana" w:cs="Verdana"/>
                <w:b/>
                <w:i/>
                <w:sz w:val="22"/>
                <w:szCs w:val="22"/>
              </w:rPr>
            </w:pPr>
            <w:r w:rsidRPr="00203CF2">
              <w:rPr>
                <w:rFonts w:ascii="Verdana" w:eastAsia="Verdana" w:hAnsi="Verdana" w:cs="Verdana"/>
                <w:b/>
                <w:sz w:val="22"/>
                <w:szCs w:val="22"/>
              </w:rPr>
              <w:t>SEGMENTO</w:t>
            </w:r>
          </w:p>
        </w:tc>
        <w:tc>
          <w:tcPr>
            <w:tcW w:w="1559" w:type="dxa"/>
          </w:tcPr>
          <w:p w14:paraId="56A15B83" w14:textId="77777777" w:rsidR="00AA26BC" w:rsidRPr="00203CF2" w:rsidRDefault="008A1853" w:rsidP="00994722">
            <w:pPr>
              <w:widowControl w:val="0"/>
              <w:tabs>
                <w:tab w:val="left" w:pos="567"/>
              </w:tabs>
              <w:rPr>
                <w:rFonts w:ascii="Verdana" w:eastAsia="Verdana" w:hAnsi="Verdana" w:cs="Verdana"/>
                <w:b/>
                <w:i/>
                <w:sz w:val="22"/>
                <w:szCs w:val="22"/>
              </w:rPr>
            </w:pPr>
            <w:r w:rsidRPr="00203CF2">
              <w:rPr>
                <w:rFonts w:ascii="Verdana" w:eastAsia="Verdana" w:hAnsi="Verdana" w:cs="Verdana"/>
                <w:b/>
                <w:sz w:val="22"/>
                <w:szCs w:val="22"/>
              </w:rPr>
              <w:t>FAMILIA</w:t>
            </w:r>
          </w:p>
        </w:tc>
        <w:tc>
          <w:tcPr>
            <w:tcW w:w="1276" w:type="dxa"/>
          </w:tcPr>
          <w:p w14:paraId="0740A555" w14:textId="77777777" w:rsidR="00AA26BC" w:rsidRPr="00203CF2" w:rsidRDefault="008A1853" w:rsidP="00994722">
            <w:pPr>
              <w:widowControl w:val="0"/>
              <w:tabs>
                <w:tab w:val="left" w:pos="567"/>
              </w:tabs>
              <w:rPr>
                <w:rFonts w:ascii="Verdana" w:eastAsia="Verdana" w:hAnsi="Verdana" w:cs="Verdana"/>
                <w:b/>
                <w:i/>
                <w:sz w:val="22"/>
                <w:szCs w:val="22"/>
              </w:rPr>
            </w:pPr>
            <w:r w:rsidRPr="00203CF2">
              <w:rPr>
                <w:rFonts w:ascii="Verdana" w:eastAsia="Verdana" w:hAnsi="Verdana" w:cs="Verdana"/>
                <w:b/>
                <w:sz w:val="22"/>
                <w:szCs w:val="22"/>
              </w:rPr>
              <w:t>CLASE</w:t>
            </w:r>
          </w:p>
        </w:tc>
        <w:tc>
          <w:tcPr>
            <w:tcW w:w="3021" w:type="dxa"/>
          </w:tcPr>
          <w:p w14:paraId="56136134" w14:textId="77777777" w:rsidR="00AA26BC" w:rsidRPr="00203CF2" w:rsidRDefault="008A1853" w:rsidP="00994722">
            <w:pPr>
              <w:widowControl w:val="0"/>
              <w:tabs>
                <w:tab w:val="left" w:pos="567"/>
              </w:tabs>
              <w:rPr>
                <w:rFonts w:ascii="Verdana" w:eastAsia="Verdana" w:hAnsi="Verdana" w:cs="Verdana"/>
                <w:b/>
                <w:i/>
                <w:sz w:val="22"/>
                <w:szCs w:val="22"/>
              </w:rPr>
            </w:pPr>
            <w:r w:rsidRPr="00203CF2">
              <w:rPr>
                <w:rFonts w:ascii="Verdana" w:eastAsia="Verdana" w:hAnsi="Verdana" w:cs="Verdana"/>
                <w:b/>
                <w:sz w:val="22"/>
                <w:szCs w:val="22"/>
              </w:rPr>
              <w:t>NOMBRE</w:t>
            </w:r>
          </w:p>
        </w:tc>
      </w:tr>
      <w:tr w:rsidR="00642FD3" w:rsidRPr="00642FD3" w14:paraId="0EF2E51A" w14:textId="77777777" w:rsidTr="00642FD3">
        <w:trPr>
          <w:jc w:val="center"/>
        </w:trPr>
        <w:tc>
          <w:tcPr>
            <w:tcW w:w="1271" w:type="dxa"/>
          </w:tcPr>
          <w:p w14:paraId="4744588B" w14:textId="51D9D718" w:rsidR="00AA26BC" w:rsidRPr="003302C6" w:rsidRDefault="003302C6" w:rsidP="00994722">
            <w:pPr>
              <w:widowControl w:val="0"/>
              <w:tabs>
                <w:tab w:val="left" w:pos="567"/>
              </w:tabs>
              <w:jc w:val="center"/>
              <w:rPr>
                <w:rFonts w:ascii="Verdana" w:eastAsia="Verdana" w:hAnsi="Verdana" w:cs="Verdana"/>
                <w:iCs/>
                <w:color w:val="EE0000"/>
                <w:sz w:val="22"/>
                <w:szCs w:val="22"/>
              </w:rPr>
            </w:pPr>
            <w:r w:rsidRPr="003302C6">
              <w:rPr>
                <w:rFonts w:ascii="Verdana" w:eastAsia="Verdana" w:hAnsi="Verdana" w:cs="Verdana"/>
                <w:iCs/>
                <w:color w:val="EE0000"/>
                <w:sz w:val="22"/>
                <w:szCs w:val="22"/>
              </w:rPr>
              <w:t>XXX</w:t>
            </w:r>
          </w:p>
        </w:tc>
        <w:tc>
          <w:tcPr>
            <w:tcW w:w="1701" w:type="dxa"/>
          </w:tcPr>
          <w:p w14:paraId="240599F9" w14:textId="01939A07" w:rsidR="00AA26BC" w:rsidRPr="003302C6" w:rsidRDefault="003302C6" w:rsidP="00994722">
            <w:pPr>
              <w:widowControl w:val="0"/>
              <w:tabs>
                <w:tab w:val="left" w:pos="567"/>
              </w:tabs>
              <w:jc w:val="center"/>
              <w:rPr>
                <w:rFonts w:ascii="Verdana" w:eastAsia="Verdana" w:hAnsi="Verdana" w:cs="Verdana"/>
                <w:iCs/>
                <w:color w:val="EE0000"/>
                <w:sz w:val="22"/>
                <w:szCs w:val="22"/>
              </w:rPr>
            </w:pPr>
            <w:r w:rsidRPr="003302C6">
              <w:rPr>
                <w:rFonts w:ascii="Verdana" w:eastAsia="Verdana" w:hAnsi="Verdana" w:cs="Verdana"/>
                <w:iCs/>
                <w:color w:val="EE0000"/>
                <w:sz w:val="22"/>
                <w:szCs w:val="22"/>
              </w:rPr>
              <w:t>XXX</w:t>
            </w:r>
          </w:p>
        </w:tc>
        <w:tc>
          <w:tcPr>
            <w:tcW w:w="1559" w:type="dxa"/>
          </w:tcPr>
          <w:p w14:paraId="05F0B842" w14:textId="1688A4D6" w:rsidR="00AA26BC" w:rsidRPr="003302C6" w:rsidRDefault="003302C6" w:rsidP="00994722">
            <w:pPr>
              <w:widowControl w:val="0"/>
              <w:tabs>
                <w:tab w:val="left" w:pos="567"/>
              </w:tabs>
              <w:jc w:val="center"/>
              <w:rPr>
                <w:rFonts w:ascii="Verdana" w:eastAsia="Verdana" w:hAnsi="Verdana" w:cs="Verdana"/>
                <w:iCs/>
                <w:color w:val="EE0000"/>
                <w:sz w:val="22"/>
                <w:szCs w:val="22"/>
              </w:rPr>
            </w:pPr>
            <w:r w:rsidRPr="003302C6">
              <w:rPr>
                <w:rFonts w:ascii="Verdana" w:eastAsia="Verdana" w:hAnsi="Verdana" w:cs="Verdana"/>
                <w:iCs/>
                <w:color w:val="EE0000"/>
                <w:sz w:val="22"/>
                <w:szCs w:val="22"/>
              </w:rPr>
              <w:t>XXX</w:t>
            </w:r>
          </w:p>
        </w:tc>
        <w:tc>
          <w:tcPr>
            <w:tcW w:w="1276" w:type="dxa"/>
          </w:tcPr>
          <w:p w14:paraId="7ED9646F" w14:textId="13285241" w:rsidR="00AA26BC" w:rsidRPr="003302C6" w:rsidRDefault="003302C6" w:rsidP="00994722">
            <w:pPr>
              <w:widowControl w:val="0"/>
              <w:tabs>
                <w:tab w:val="left" w:pos="567"/>
              </w:tabs>
              <w:jc w:val="center"/>
              <w:rPr>
                <w:rFonts w:ascii="Verdana" w:eastAsia="Verdana" w:hAnsi="Verdana" w:cs="Verdana"/>
                <w:iCs/>
                <w:color w:val="EE0000"/>
                <w:sz w:val="22"/>
                <w:szCs w:val="22"/>
              </w:rPr>
            </w:pPr>
            <w:r w:rsidRPr="003302C6">
              <w:rPr>
                <w:rFonts w:ascii="Verdana" w:eastAsia="Verdana" w:hAnsi="Verdana" w:cs="Verdana"/>
                <w:iCs/>
                <w:color w:val="EE0000"/>
                <w:sz w:val="22"/>
                <w:szCs w:val="22"/>
              </w:rPr>
              <w:t>XXX</w:t>
            </w:r>
          </w:p>
        </w:tc>
        <w:tc>
          <w:tcPr>
            <w:tcW w:w="3021" w:type="dxa"/>
          </w:tcPr>
          <w:p w14:paraId="74EEF9D2" w14:textId="0CE8428C" w:rsidR="00AA26BC" w:rsidRPr="003302C6" w:rsidRDefault="003302C6" w:rsidP="00994722">
            <w:pPr>
              <w:widowControl w:val="0"/>
              <w:tabs>
                <w:tab w:val="left" w:pos="567"/>
              </w:tabs>
              <w:jc w:val="center"/>
              <w:rPr>
                <w:rFonts w:ascii="Verdana" w:eastAsia="Verdana" w:hAnsi="Verdana" w:cs="Verdana"/>
                <w:iCs/>
                <w:color w:val="EE0000"/>
                <w:sz w:val="22"/>
                <w:szCs w:val="22"/>
              </w:rPr>
            </w:pPr>
            <w:r w:rsidRPr="003302C6">
              <w:rPr>
                <w:rFonts w:ascii="Verdana" w:eastAsia="Verdana" w:hAnsi="Verdana" w:cs="Verdana"/>
                <w:iCs/>
                <w:color w:val="EE0000"/>
                <w:sz w:val="22"/>
                <w:szCs w:val="22"/>
              </w:rPr>
              <w:t>XXX</w:t>
            </w:r>
          </w:p>
        </w:tc>
      </w:tr>
      <w:tr w:rsidR="00642FD3" w:rsidRPr="00642FD3" w14:paraId="1528A39B" w14:textId="77777777" w:rsidTr="00642FD3">
        <w:trPr>
          <w:jc w:val="center"/>
        </w:trPr>
        <w:tc>
          <w:tcPr>
            <w:tcW w:w="1271" w:type="dxa"/>
          </w:tcPr>
          <w:p w14:paraId="736A1BA9" w14:textId="4A34F334" w:rsidR="00AA26BC" w:rsidRPr="00642FD3" w:rsidRDefault="00AA26BC" w:rsidP="00994722">
            <w:pPr>
              <w:widowControl w:val="0"/>
              <w:tabs>
                <w:tab w:val="left" w:pos="567"/>
              </w:tabs>
              <w:rPr>
                <w:rFonts w:ascii="Verdana" w:eastAsia="Verdana" w:hAnsi="Verdana" w:cs="Verdana"/>
                <w:color w:val="EE0000"/>
                <w:sz w:val="22"/>
                <w:szCs w:val="22"/>
              </w:rPr>
            </w:pPr>
          </w:p>
        </w:tc>
        <w:tc>
          <w:tcPr>
            <w:tcW w:w="1701" w:type="dxa"/>
          </w:tcPr>
          <w:p w14:paraId="48B41629" w14:textId="6ED70703" w:rsidR="00AA26BC" w:rsidRPr="00642FD3" w:rsidRDefault="00AA26BC" w:rsidP="00994722">
            <w:pPr>
              <w:widowControl w:val="0"/>
              <w:tabs>
                <w:tab w:val="left" w:pos="567"/>
              </w:tabs>
              <w:rPr>
                <w:rFonts w:ascii="Verdana" w:eastAsia="Verdana" w:hAnsi="Verdana" w:cs="Verdana"/>
                <w:color w:val="EE0000"/>
                <w:sz w:val="22"/>
                <w:szCs w:val="22"/>
              </w:rPr>
            </w:pPr>
          </w:p>
        </w:tc>
        <w:tc>
          <w:tcPr>
            <w:tcW w:w="1559" w:type="dxa"/>
          </w:tcPr>
          <w:p w14:paraId="3FC305BA" w14:textId="29A660A9" w:rsidR="00AA26BC" w:rsidRPr="00642FD3" w:rsidRDefault="00AA26BC" w:rsidP="00994722">
            <w:pPr>
              <w:widowControl w:val="0"/>
              <w:tabs>
                <w:tab w:val="left" w:pos="567"/>
              </w:tabs>
              <w:rPr>
                <w:rFonts w:ascii="Verdana" w:eastAsia="Verdana" w:hAnsi="Verdana" w:cs="Verdana"/>
                <w:color w:val="EE0000"/>
                <w:sz w:val="22"/>
                <w:szCs w:val="22"/>
              </w:rPr>
            </w:pPr>
          </w:p>
        </w:tc>
        <w:tc>
          <w:tcPr>
            <w:tcW w:w="1276" w:type="dxa"/>
          </w:tcPr>
          <w:p w14:paraId="37BF7A73" w14:textId="2925C940" w:rsidR="00AA26BC" w:rsidRPr="00642FD3" w:rsidRDefault="00AA26BC" w:rsidP="00994722">
            <w:pPr>
              <w:widowControl w:val="0"/>
              <w:tabs>
                <w:tab w:val="left" w:pos="567"/>
              </w:tabs>
              <w:rPr>
                <w:rFonts w:ascii="Verdana" w:eastAsia="Verdana" w:hAnsi="Verdana" w:cs="Verdana"/>
                <w:color w:val="EE0000"/>
                <w:sz w:val="22"/>
                <w:szCs w:val="22"/>
              </w:rPr>
            </w:pPr>
          </w:p>
        </w:tc>
        <w:tc>
          <w:tcPr>
            <w:tcW w:w="3021" w:type="dxa"/>
          </w:tcPr>
          <w:p w14:paraId="47C96B5D" w14:textId="2AD42F42" w:rsidR="00AA26BC" w:rsidRPr="00642FD3" w:rsidRDefault="00AA26BC" w:rsidP="00994722">
            <w:pPr>
              <w:widowControl w:val="0"/>
              <w:pBdr>
                <w:top w:val="nil"/>
                <w:left w:val="nil"/>
                <w:bottom w:val="nil"/>
                <w:right w:val="nil"/>
                <w:between w:val="nil"/>
              </w:pBdr>
              <w:tabs>
                <w:tab w:val="left" w:pos="567"/>
              </w:tabs>
              <w:rPr>
                <w:rFonts w:ascii="Verdana" w:eastAsia="Verdana" w:hAnsi="Verdana" w:cs="Verdana"/>
                <w:i/>
                <w:color w:val="EE0000"/>
                <w:sz w:val="22"/>
                <w:szCs w:val="22"/>
              </w:rPr>
            </w:pPr>
          </w:p>
        </w:tc>
      </w:tr>
    </w:tbl>
    <w:p w14:paraId="739F5FDD" w14:textId="77777777" w:rsidR="00AA26BC" w:rsidRPr="003302C6" w:rsidRDefault="00AA26BC" w:rsidP="00994722">
      <w:pPr>
        <w:widowControl w:val="0"/>
        <w:pBdr>
          <w:top w:val="nil"/>
          <w:left w:val="nil"/>
          <w:bottom w:val="nil"/>
          <w:right w:val="nil"/>
          <w:between w:val="nil"/>
        </w:pBdr>
        <w:tabs>
          <w:tab w:val="left" w:pos="567"/>
        </w:tabs>
        <w:rPr>
          <w:rFonts w:ascii="Verdana" w:eastAsia="Verdana" w:hAnsi="Verdana" w:cs="Verdana"/>
          <w:color w:val="000000"/>
          <w:sz w:val="22"/>
          <w:szCs w:val="22"/>
        </w:rPr>
      </w:pPr>
    </w:p>
    <w:p w14:paraId="442DA229" w14:textId="77777777" w:rsidR="00AA26BC" w:rsidRPr="003302C6" w:rsidRDefault="008A1853" w:rsidP="00994722">
      <w:pPr>
        <w:widowControl w:val="0"/>
        <w:numPr>
          <w:ilvl w:val="1"/>
          <w:numId w:val="5"/>
        </w:numPr>
        <w:pBdr>
          <w:top w:val="nil"/>
          <w:left w:val="nil"/>
          <w:bottom w:val="nil"/>
          <w:right w:val="nil"/>
          <w:between w:val="nil"/>
        </w:pBdr>
        <w:tabs>
          <w:tab w:val="left" w:pos="567"/>
        </w:tabs>
        <w:rPr>
          <w:rFonts w:ascii="Verdana" w:eastAsia="Verdana" w:hAnsi="Verdana" w:cs="Verdana"/>
          <w:b/>
          <w:color w:val="000000"/>
          <w:sz w:val="22"/>
          <w:szCs w:val="22"/>
        </w:rPr>
      </w:pPr>
      <w:r w:rsidRPr="003302C6">
        <w:rPr>
          <w:rFonts w:ascii="Verdana" w:eastAsia="Verdana" w:hAnsi="Verdana" w:cs="Verdana"/>
          <w:b/>
          <w:color w:val="000000"/>
          <w:sz w:val="22"/>
          <w:szCs w:val="22"/>
        </w:rPr>
        <w:t xml:space="preserve">PLAN ANUAL DE ADQUISICIONES </w:t>
      </w:r>
    </w:p>
    <w:p w14:paraId="25B2E8EC" w14:textId="77777777" w:rsidR="00AA26BC" w:rsidRPr="00E82409" w:rsidRDefault="00AA26BC" w:rsidP="00994722">
      <w:pPr>
        <w:widowControl w:val="0"/>
        <w:pBdr>
          <w:top w:val="nil"/>
          <w:left w:val="nil"/>
          <w:bottom w:val="nil"/>
          <w:right w:val="nil"/>
          <w:between w:val="nil"/>
        </w:pBdr>
        <w:tabs>
          <w:tab w:val="left" w:pos="567"/>
        </w:tabs>
        <w:rPr>
          <w:rFonts w:ascii="Verdana" w:eastAsia="Verdana" w:hAnsi="Verdana" w:cs="Verdana"/>
          <w:b/>
          <w:i/>
          <w:color w:val="000000"/>
          <w:sz w:val="22"/>
          <w:szCs w:val="22"/>
        </w:rPr>
      </w:pPr>
    </w:p>
    <w:p w14:paraId="5B9E5A08" w14:textId="50C64469" w:rsidR="00AA26BC" w:rsidRPr="00E82409" w:rsidRDefault="008A1853" w:rsidP="00994722">
      <w:pPr>
        <w:widowControl w:val="0"/>
        <w:pBdr>
          <w:top w:val="nil"/>
          <w:left w:val="nil"/>
          <w:bottom w:val="nil"/>
          <w:right w:val="nil"/>
          <w:between w:val="nil"/>
        </w:pBdr>
        <w:tabs>
          <w:tab w:val="left" w:pos="567"/>
        </w:tabs>
        <w:rPr>
          <w:rFonts w:ascii="Verdana" w:eastAsia="Verdana" w:hAnsi="Verdana" w:cs="Verdana"/>
          <w:i/>
          <w:color w:val="000000"/>
          <w:sz w:val="22"/>
          <w:szCs w:val="22"/>
        </w:rPr>
      </w:pPr>
      <w:r w:rsidRPr="00E82409">
        <w:rPr>
          <w:rFonts w:ascii="Verdana" w:eastAsia="Verdana" w:hAnsi="Verdana" w:cs="Verdana"/>
          <w:color w:val="000000"/>
          <w:sz w:val="22"/>
          <w:szCs w:val="22"/>
        </w:rPr>
        <w:lastRenderedPageBreak/>
        <w:t xml:space="preserve">La planeación de la futura contratación se encuentra contenida en el </w:t>
      </w:r>
      <w:r w:rsidR="003302C6">
        <w:rPr>
          <w:rFonts w:ascii="Verdana" w:eastAsia="Verdana" w:hAnsi="Verdana" w:cs="Verdana"/>
          <w:color w:val="000000"/>
          <w:sz w:val="22"/>
          <w:szCs w:val="22"/>
        </w:rPr>
        <w:t>P</w:t>
      </w:r>
      <w:r w:rsidRPr="00E82409">
        <w:rPr>
          <w:rFonts w:ascii="Verdana" w:eastAsia="Verdana" w:hAnsi="Verdana" w:cs="Verdana"/>
          <w:color w:val="000000"/>
          <w:sz w:val="22"/>
          <w:szCs w:val="22"/>
        </w:rPr>
        <w:t xml:space="preserve">lan </w:t>
      </w:r>
      <w:r w:rsidR="003302C6">
        <w:rPr>
          <w:rFonts w:ascii="Verdana" w:eastAsia="Verdana" w:hAnsi="Verdana" w:cs="Verdana"/>
          <w:color w:val="000000"/>
          <w:sz w:val="22"/>
          <w:szCs w:val="22"/>
        </w:rPr>
        <w:t>A</w:t>
      </w:r>
      <w:r w:rsidRPr="00E82409">
        <w:rPr>
          <w:rFonts w:ascii="Verdana" w:eastAsia="Verdana" w:hAnsi="Verdana" w:cs="Verdana"/>
          <w:color w:val="000000"/>
          <w:sz w:val="22"/>
          <w:szCs w:val="22"/>
        </w:rPr>
        <w:t xml:space="preserve">nual de </w:t>
      </w:r>
      <w:r w:rsidR="003302C6">
        <w:rPr>
          <w:rFonts w:ascii="Verdana" w:eastAsia="Verdana" w:hAnsi="Verdana" w:cs="Verdana"/>
          <w:color w:val="000000"/>
          <w:sz w:val="22"/>
          <w:szCs w:val="22"/>
        </w:rPr>
        <w:t>A</w:t>
      </w:r>
      <w:r w:rsidRPr="00E82409">
        <w:rPr>
          <w:rFonts w:ascii="Verdana" w:eastAsia="Verdana" w:hAnsi="Verdana" w:cs="Verdana"/>
          <w:color w:val="000000"/>
          <w:sz w:val="22"/>
          <w:szCs w:val="22"/>
        </w:rPr>
        <w:t>dquisiciones para la vigencia 202</w:t>
      </w:r>
      <w:r w:rsidR="005A0A01">
        <w:rPr>
          <w:rFonts w:ascii="Verdana" w:eastAsia="Verdana" w:hAnsi="Verdana" w:cs="Verdana"/>
          <w:color w:val="EE0000"/>
          <w:sz w:val="22"/>
          <w:szCs w:val="22"/>
        </w:rPr>
        <w:t>X</w:t>
      </w:r>
      <w:r w:rsidRPr="00E82409">
        <w:rPr>
          <w:rFonts w:ascii="Verdana" w:eastAsia="Verdana" w:hAnsi="Verdana" w:cs="Verdana"/>
          <w:color w:val="000000"/>
          <w:sz w:val="22"/>
          <w:szCs w:val="22"/>
        </w:rPr>
        <w:t>, así:</w:t>
      </w:r>
    </w:p>
    <w:p w14:paraId="64F0DCDD" w14:textId="77777777" w:rsidR="00AA26BC" w:rsidRPr="00E82409" w:rsidRDefault="00AA26BC" w:rsidP="00994722">
      <w:pPr>
        <w:widowControl w:val="0"/>
        <w:pBdr>
          <w:top w:val="nil"/>
          <w:left w:val="nil"/>
          <w:bottom w:val="nil"/>
          <w:right w:val="nil"/>
          <w:between w:val="nil"/>
        </w:pBdr>
        <w:tabs>
          <w:tab w:val="left" w:pos="567"/>
        </w:tabs>
        <w:rPr>
          <w:rFonts w:ascii="Verdana" w:eastAsia="Verdana" w:hAnsi="Verdana" w:cs="Verdana"/>
          <w:b/>
          <w:i/>
          <w:color w:val="000000"/>
          <w:sz w:val="22"/>
          <w:szCs w:val="22"/>
        </w:rPr>
      </w:pPr>
    </w:p>
    <w:tbl>
      <w:tblPr>
        <w:tblStyle w:val="a2"/>
        <w:tblW w:w="8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3343"/>
        <w:gridCol w:w="2395"/>
        <w:gridCol w:w="1775"/>
      </w:tblGrid>
      <w:tr w:rsidR="00AA26BC" w:rsidRPr="00E82409" w14:paraId="71B7E037" w14:textId="77777777" w:rsidTr="005A0A01">
        <w:trPr>
          <w:tblHeader/>
          <w:jc w:val="center"/>
        </w:trPr>
        <w:tc>
          <w:tcPr>
            <w:tcW w:w="1417" w:type="dxa"/>
            <w:vAlign w:val="center"/>
          </w:tcPr>
          <w:p w14:paraId="07560313" w14:textId="77777777" w:rsidR="00AA26BC" w:rsidRPr="00E82409" w:rsidRDefault="008A1853" w:rsidP="00994722">
            <w:pPr>
              <w:widowControl w:val="0"/>
              <w:pBdr>
                <w:top w:val="nil"/>
                <w:left w:val="nil"/>
                <w:bottom w:val="nil"/>
                <w:right w:val="nil"/>
                <w:between w:val="nil"/>
              </w:pBdr>
              <w:tabs>
                <w:tab w:val="left" w:pos="567"/>
              </w:tabs>
              <w:rPr>
                <w:rFonts w:ascii="Verdana" w:eastAsia="Verdana" w:hAnsi="Verdana" w:cs="Verdana"/>
                <w:b/>
                <w:i/>
                <w:color w:val="000000"/>
                <w:sz w:val="22"/>
                <w:szCs w:val="22"/>
              </w:rPr>
            </w:pPr>
            <w:r w:rsidRPr="00E82409">
              <w:rPr>
                <w:rFonts w:ascii="Verdana" w:eastAsia="Verdana" w:hAnsi="Verdana" w:cs="Verdana"/>
                <w:b/>
                <w:color w:val="000000"/>
                <w:sz w:val="22"/>
                <w:szCs w:val="22"/>
              </w:rPr>
              <w:t>Código UNSPSC</w:t>
            </w:r>
          </w:p>
        </w:tc>
        <w:tc>
          <w:tcPr>
            <w:tcW w:w="3343" w:type="dxa"/>
            <w:vAlign w:val="center"/>
          </w:tcPr>
          <w:p w14:paraId="09C09BE4" w14:textId="77777777" w:rsidR="00AA26BC" w:rsidRPr="00E82409" w:rsidRDefault="008A1853" w:rsidP="00994722">
            <w:pPr>
              <w:widowControl w:val="0"/>
              <w:pBdr>
                <w:top w:val="nil"/>
                <w:left w:val="nil"/>
                <w:bottom w:val="nil"/>
                <w:right w:val="nil"/>
                <w:between w:val="nil"/>
              </w:pBdr>
              <w:tabs>
                <w:tab w:val="left" w:pos="567"/>
              </w:tabs>
              <w:rPr>
                <w:rFonts w:ascii="Verdana" w:eastAsia="Verdana" w:hAnsi="Verdana" w:cs="Verdana"/>
                <w:b/>
                <w:i/>
                <w:color w:val="000000"/>
                <w:sz w:val="22"/>
                <w:szCs w:val="22"/>
              </w:rPr>
            </w:pPr>
            <w:r w:rsidRPr="00E82409">
              <w:rPr>
                <w:rFonts w:ascii="Verdana" w:eastAsia="Verdana" w:hAnsi="Verdana" w:cs="Verdana"/>
                <w:b/>
                <w:color w:val="000000"/>
                <w:sz w:val="22"/>
                <w:szCs w:val="22"/>
              </w:rPr>
              <w:t>Descripción</w:t>
            </w:r>
          </w:p>
        </w:tc>
        <w:tc>
          <w:tcPr>
            <w:tcW w:w="2395" w:type="dxa"/>
            <w:vAlign w:val="center"/>
          </w:tcPr>
          <w:p w14:paraId="3D291ED8" w14:textId="77777777" w:rsidR="00AA26BC" w:rsidRPr="00E82409" w:rsidRDefault="008A1853" w:rsidP="00994722">
            <w:pPr>
              <w:widowControl w:val="0"/>
              <w:pBdr>
                <w:top w:val="nil"/>
                <w:left w:val="nil"/>
                <w:bottom w:val="nil"/>
                <w:right w:val="nil"/>
                <w:between w:val="nil"/>
              </w:pBdr>
              <w:tabs>
                <w:tab w:val="left" w:pos="567"/>
              </w:tabs>
              <w:rPr>
                <w:rFonts w:ascii="Verdana" w:eastAsia="Verdana" w:hAnsi="Verdana" w:cs="Verdana"/>
                <w:b/>
                <w:i/>
                <w:color w:val="000000"/>
                <w:sz w:val="22"/>
                <w:szCs w:val="22"/>
              </w:rPr>
            </w:pPr>
            <w:r w:rsidRPr="00E82409">
              <w:rPr>
                <w:rFonts w:ascii="Verdana" w:eastAsia="Verdana" w:hAnsi="Verdana" w:cs="Verdana"/>
                <w:b/>
                <w:color w:val="000000"/>
                <w:sz w:val="22"/>
                <w:szCs w:val="22"/>
              </w:rPr>
              <w:t>Modalidad de selección</w:t>
            </w:r>
          </w:p>
        </w:tc>
        <w:tc>
          <w:tcPr>
            <w:tcW w:w="1775" w:type="dxa"/>
            <w:vAlign w:val="center"/>
          </w:tcPr>
          <w:p w14:paraId="6D9113F7" w14:textId="77777777" w:rsidR="00AA26BC" w:rsidRPr="00E82409" w:rsidRDefault="008A1853" w:rsidP="00994722">
            <w:pPr>
              <w:widowControl w:val="0"/>
              <w:pBdr>
                <w:top w:val="nil"/>
                <w:left w:val="nil"/>
                <w:bottom w:val="nil"/>
                <w:right w:val="nil"/>
                <w:between w:val="nil"/>
              </w:pBdr>
              <w:tabs>
                <w:tab w:val="left" w:pos="567"/>
              </w:tabs>
              <w:rPr>
                <w:rFonts w:ascii="Verdana" w:eastAsia="Verdana" w:hAnsi="Verdana" w:cs="Verdana"/>
                <w:b/>
                <w:i/>
                <w:color w:val="000000"/>
                <w:sz w:val="22"/>
                <w:szCs w:val="22"/>
              </w:rPr>
            </w:pPr>
            <w:r w:rsidRPr="00E82409">
              <w:rPr>
                <w:rFonts w:ascii="Verdana" w:eastAsia="Verdana" w:hAnsi="Verdana" w:cs="Verdana"/>
                <w:b/>
                <w:color w:val="000000"/>
                <w:sz w:val="22"/>
                <w:szCs w:val="22"/>
              </w:rPr>
              <w:t>Valor total estimado</w:t>
            </w:r>
          </w:p>
        </w:tc>
      </w:tr>
      <w:tr w:rsidR="00550A7D" w:rsidRPr="00E82409" w14:paraId="4E288CB7" w14:textId="77777777" w:rsidTr="00550A7D">
        <w:trPr>
          <w:trHeight w:val="599"/>
          <w:tblHeader/>
          <w:jc w:val="center"/>
        </w:trPr>
        <w:tc>
          <w:tcPr>
            <w:tcW w:w="1417" w:type="dxa"/>
            <w:vAlign w:val="center"/>
          </w:tcPr>
          <w:p w14:paraId="7EBAC11B" w14:textId="23002D48" w:rsidR="00550A7D" w:rsidRPr="003302C6" w:rsidRDefault="00550A7D" w:rsidP="00994722">
            <w:pPr>
              <w:widowControl w:val="0"/>
              <w:pBdr>
                <w:top w:val="nil"/>
                <w:left w:val="nil"/>
                <w:bottom w:val="nil"/>
                <w:right w:val="nil"/>
                <w:between w:val="nil"/>
              </w:pBdr>
              <w:tabs>
                <w:tab w:val="left" w:pos="567"/>
              </w:tabs>
              <w:rPr>
                <w:rFonts w:ascii="Verdana" w:eastAsia="Verdana" w:hAnsi="Verdana" w:cs="Verdana"/>
                <w:bCs/>
                <w:iCs/>
                <w:color w:val="EE0000"/>
                <w:sz w:val="22"/>
                <w:szCs w:val="22"/>
              </w:rPr>
            </w:pPr>
            <w:r w:rsidRPr="003302C6">
              <w:rPr>
                <w:rFonts w:ascii="Verdana" w:eastAsia="Verdana" w:hAnsi="Verdana" w:cs="Verdana"/>
                <w:bCs/>
                <w:iCs/>
                <w:color w:val="EE0000"/>
                <w:sz w:val="22"/>
                <w:szCs w:val="22"/>
              </w:rPr>
              <w:t>XXX</w:t>
            </w:r>
          </w:p>
        </w:tc>
        <w:tc>
          <w:tcPr>
            <w:tcW w:w="3343" w:type="dxa"/>
            <w:vAlign w:val="center"/>
          </w:tcPr>
          <w:p w14:paraId="5D8F203E" w14:textId="5B057B1D" w:rsidR="00550A7D" w:rsidRPr="003302C6" w:rsidRDefault="00550A7D" w:rsidP="00994722">
            <w:pPr>
              <w:widowControl w:val="0"/>
              <w:pBdr>
                <w:top w:val="nil"/>
                <w:left w:val="nil"/>
                <w:bottom w:val="nil"/>
                <w:right w:val="nil"/>
                <w:between w:val="nil"/>
              </w:pBdr>
              <w:tabs>
                <w:tab w:val="left" w:pos="567"/>
              </w:tabs>
              <w:rPr>
                <w:rFonts w:ascii="Verdana" w:eastAsia="Verdana" w:hAnsi="Verdana" w:cs="Verdana"/>
                <w:bCs/>
                <w:iCs/>
                <w:color w:val="EE0000"/>
                <w:sz w:val="22"/>
                <w:szCs w:val="22"/>
              </w:rPr>
            </w:pPr>
            <w:r w:rsidRPr="003302C6">
              <w:rPr>
                <w:rFonts w:ascii="Verdana" w:eastAsia="Verdana" w:hAnsi="Verdana" w:cs="Verdana"/>
                <w:bCs/>
                <w:iCs/>
                <w:color w:val="EE0000"/>
                <w:sz w:val="22"/>
                <w:szCs w:val="22"/>
              </w:rPr>
              <w:t>XXX</w:t>
            </w:r>
          </w:p>
        </w:tc>
        <w:tc>
          <w:tcPr>
            <w:tcW w:w="2395" w:type="dxa"/>
            <w:vAlign w:val="center"/>
          </w:tcPr>
          <w:p w14:paraId="56D4D90B" w14:textId="4012F76F" w:rsidR="00550A7D" w:rsidRPr="003302C6" w:rsidRDefault="00550A7D" w:rsidP="00994722">
            <w:pPr>
              <w:widowControl w:val="0"/>
              <w:pBdr>
                <w:top w:val="nil"/>
                <w:left w:val="nil"/>
                <w:bottom w:val="nil"/>
                <w:right w:val="nil"/>
                <w:between w:val="nil"/>
              </w:pBdr>
              <w:tabs>
                <w:tab w:val="left" w:pos="567"/>
              </w:tabs>
              <w:rPr>
                <w:rFonts w:ascii="Verdana" w:eastAsia="Verdana" w:hAnsi="Verdana" w:cs="Verdana"/>
                <w:bCs/>
                <w:iCs/>
                <w:color w:val="EE0000"/>
                <w:sz w:val="22"/>
                <w:szCs w:val="22"/>
              </w:rPr>
            </w:pPr>
            <w:r w:rsidRPr="003302C6">
              <w:rPr>
                <w:rFonts w:ascii="Verdana" w:eastAsia="Verdana" w:hAnsi="Verdana" w:cs="Verdana"/>
                <w:bCs/>
                <w:iCs/>
                <w:color w:val="EE0000"/>
                <w:sz w:val="22"/>
                <w:szCs w:val="22"/>
              </w:rPr>
              <w:t>XXX</w:t>
            </w:r>
          </w:p>
        </w:tc>
        <w:tc>
          <w:tcPr>
            <w:tcW w:w="1775" w:type="dxa"/>
            <w:vAlign w:val="center"/>
          </w:tcPr>
          <w:p w14:paraId="3E9751C3" w14:textId="23E5282E" w:rsidR="00550A7D" w:rsidRPr="003302C6" w:rsidRDefault="00550A7D" w:rsidP="00994722">
            <w:pPr>
              <w:widowControl w:val="0"/>
              <w:pBdr>
                <w:top w:val="nil"/>
                <w:left w:val="nil"/>
                <w:bottom w:val="nil"/>
                <w:right w:val="nil"/>
                <w:between w:val="nil"/>
              </w:pBdr>
              <w:tabs>
                <w:tab w:val="left" w:pos="567"/>
              </w:tabs>
              <w:rPr>
                <w:rFonts w:ascii="Verdana" w:eastAsia="Verdana" w:hAnsi="Verdana" w:cs="Verdana"/>
                <w:bCs/>
                <w:iCs/>
                <w:color w:val="EE0000"/>
                <w:sz w:val="22"/>
                <w:szCs w:val="22"/>
              </w:rPr>
            </w:pPr>
            <w:r w:rsidRPr="003302C6">
              <w:rPr>
                <w:rFonts w:ascii="Verdana" w:eastAsia="Verdana" w:hAnsi="Verdana" w:cs="Verdana"/>
                <w:bCs/>
                <w:iCs/>
                <w:color w:val="EE0000"/>
                <w:sz w:val="22"/>
                <w:szCs w:val="22"/>
              </w:rPr>
              <w:t>XXX</w:t>
            </w:r>
          </w:p>
        </w:tc>
      </w:tr>
    </w:tbl>
    <w:p w14:paraId="2E3D280F" w14:textId="48BFC6B1" w:rsidR="00AA26BC" w:rsidRPr="00E82409" w:rsidRDefault="00AA26BC" w:rsidP="00994722">
      <w:pPr>
        <w:widowControl w:val="0"/>
        <w:pBdr>
          <w:top w:val="nil"/>
          <w:left w:val="nil"/>
          <w:bottom w:val="nil"/>
          <w:right w:val="nil"/>
          <w:between w:val="nil"/>
        </w:pBdr>
        <w:tabs>
          <w:tab w:val="left" w:pos="567"/>
        </w:tabs>
        <w:rPr>
          <w:rFonts w:ascii="Verdana" w:eastAsia="Verdana" w:hAnsi="Verdana" w:cs="Verdana"/>
          <w:i/>
          <w:color w:val="FF0000"/>
          <w:sz w:val="22"/>
          <w:szCs w:val="22"/>
          <w:highlight w:val="yellow"/>
        </w:rPr>
      </w:pPr>
    </w:p>
    <w:p w14:paraId="7B368590" w14:textId="77777777" w:rsidR="00AA26BC" w:rsidRPr="00E82409" w:rsidRDefault="008A1853" w:rsidP="00994722">
      <w:pPr>
        <w:pStyle w:val="Ttulo1"/>
        <w:spacing w:before="0" w:after="0"/>
      </w:pPr>
      <w:r w:rsidRPr="00E82409">
        <w:t>PLAZO DE EJECUCIÓN</w:t>
      </w:r>
    </w:p>
    <w:p w14:paraId="75AED567" w14:textId="77777777" w:rsidR="00AA26BC" w:rsidRPr="00E82409" w:rsidRDefault="00AA26BC" w:rsidP="00994722">
      <w:pPr>
        <w:ind w:left="720"/>
        <w:rPr>
          <w:rFonts w:ascii="Verdana" w:eastAsia="Verdana" w:hAnsi="Verdana" w:cs="Verdana"/>
          <w:b/>
          <w:i/>
          <w:sz w:val="22"/>
          <w:szCs w:val="22"/>
        </w:rPr>
      </w:pPr>
    </w:p>
    <w:p w14:paraId="0DFB09A5" w14:textId="25307752" w:rsidR="00993B03" w:rsidRPr="00E82409" w:rsidRDefault="008A1853" w:rsidP="00994722">
      <w:pPr>
        <w:widowControl w:val="0"/>
        <w:pBdr>
          <w:top w:val="nil"/>
          <w:left w:val="nil"/>
          <w:bottom w:val="nil"/>
          <w:right w:val="nil"/>
          <w:between w:val="nil"/>
        </w:pBdr>
        <w:rPr>
          <w:rFonts w:ascii="Verdana" w:eastAsia="Verdana" w:hAnsi="Verdana" w:cs="Verdana"/>
          <w:i/>
          <w:sz w:val="22"/>
          <w:szCs w:val="22"/>
        </w:rPr>
      </w:pPr>
      <w:r w:rsidRPr="00E82409">
        <w:rPr>
          <w:rFonts w:ascii="Verdana" w:eastAsia="Verdana" w:hAnsi="Verdana" w:cs="Verdana"/>
          <w:b/>
          <w:sz w:val="22"/>
          <w:szCs w:val="22"/>
        </w:rPr>
        <w:t>Plazo de ejecución del contrato:</w:t>
      </w:r>
      <w:r w:rsidRPr="00E82409">
        <w:rPr>
          <w:rFonts w:ascii="Verdana" w:eastAsia="Verdana" w:hAnsi="Verdana" w:cs="Verdana"/>
          <w:sz w:val="22"/>
          <w:szCs w:val="22"/>
        </w:rPr>
        <w:t xml:space="preserve"> </w:t>
      </w:r>
      <w:r w:rsidRPr="00E82409">
        <w:rPr>
          <w:rFonts w:ascii="Verdana" w:eastAsia="Verdana" w:hAnsi="Verdana" w:cs="Verdana"/>
          <w:color w:val="000000"/>
          <w:sz w:val="22"/>
          <w:szCs w:val="22"/>
          <w:highlight w:val="white"/>
        </w:rPr>
        <w:t xml:space="preserve">El plazo de ejecución de contrato es </w:t>
      </w:r>
      <w:r w:rsidR="00993B03">
        <w:rPr>
          <w:iCs/>
          <w:noProof/>
          <w:color w:val="EE0000"/>
          <w:sz w:val="22"/>
          <w:szCs w:val="22"/>
        </w:rPr>
        <w:t>[</w:t>
      </w:r>
      <w:r w:rsidR="00993B03">
        <w:rPr>
          <w:rFonts w:ascii="Verdana" w:hAnsi="Verdana"/>
          <w:i/>
          <w:iCs/>
          <w:noProof/>
          <w:color w:val="EE0000"/>
          <w:sz w:val="22"/>
          <w:szCs w:val="22"/>
        </w:rPr>
        <w:t>e</w:t>
      </w:r>
      <w:r w:rsidR="00993B03">
        <w:rPr>
          <w:rFonts w:ascii="Verdana" w:hAnsi="Verdana"/>
          <w:iCs/>
          <w:noProof/>
          <w:color w:val="EE0000"/>
          <w:sz w:val="22"/>
          <w:szCs w:val="22"/>
        </w:rPr>
        <w:t xml:space="preserve">scriba </w:t>
      </w:r>
      <w:r w:rsidR="00993B03">
        <w:rPr>
          <w:rFonts w:ascii="Verdana" w:hAnsi="Verdana"/>
          <w:i/>
          <w:iCs/>
          <w:noProof/>
          <w:color w:val="EE0000"/>
          <w:sz w:val="22"/>
          <w:szCs w:val="22"/>
        </w:rPr>
        <w:t>el plazo</w:t>
      </w:r>
      <w:r w:rsidR="00993B03">
        <w:rPr>
          <w:rFonts w:ascii="Verdana" w:hAnsi="Verdana"/>
          <w:iCs/>
          <w:noProof/>
          <w:color w:val="EE0000"/>
          <w:sz w:val="22"/>
          <w:szCs w:val="22"/>
        </w:rPr>
        <w:t>]</w:t>
      </w:r>
    </w:p>
    <w:p w14:paraId="4F3DC66E" w14:textId="72ADBC4E" w:rsidR="00AA26BC" w:rsidRPr="00E82409" w:rsidRDefault="00AA26BC" w:rsidP="00994722">
      <w:pPr>
        <w:rPr>
          <w:rFonts w:ascii="Verdana" w:eastAsia="Verdana" w:hAnsi="Verdana" w:cs="Verdana"/>
          <w:i/>
          <w:sz w:val="22"/>
          <w:szCs w:val="22"/>
        </w:rPr>
      </w:pPr>
    </w:p>
    <w:p w14:paraId="0FF2471A" w14:textId="77777777" w:rsidR="00AA26BC" w:rsidRPr="00E82409" w:rsidRDefault="00AA26BC" w:rsidP="00994722">
      <w:pPr>
        <w:rPr>
          <w:rFonts w:ascii="Verdana" w:eastAsia="Verdana" w:hAnsi="Verdana" w:cs="Verdana"/>
          <w:i/>
          <w:sz w:val="22"/>
          <w:szCs w:val="22"/>
        </w:rPr>
      </w:pPr>
    </w:p>
    <w:p w14:paraId="78B5B4DD" w14:textId="74B57F53" w:rsidR="00203594" w:rsidRPr="00E82409" w:rsidRDefault="008A1853" w:rsidP="00994722">
      <w:pPr>
        <w:widowControl w:val="0"/>
        <w:pBdr>
          <w:top w:val="nil"/>
          <w:left w:val="nil"/>
          <w:bottom w:val="nil"/>
          <w:right w:val="nil"/>
          <w:between w:val="nil"/>
        </w:pBdr>
        <w:rPr>
          <w:rFonts w:ascii="Verdana" w:eastAsia="Verdana" w:hAnsi="Verdana" w:cs="Verdana"/>
          <w:i/>
          <w:sz w:val="22"/>
          <w:szCs w:val="22"/>
        </w:rPr>
      </w:pPr>
      <w:r w:rsidRPr="00E82409">
        <w:rPr>
          <w:rFonts w:ascii="Verdana" w:eastAsia="Verdana" w:hAnsi="Verdana" w:cs="Verdana"/>
          <w:b/>
          <w:sz w:val="22"/>
          <w:szCs w:val="22"/>
        </w:rPr>
        <w:t xml:space="preserve">Vigencia Técnica: </w:t>
      </w:r>
      <w:r w:rsidR="00203594">
        <w:rPr>
          <w:iCs/>
          <w:noProof/>
          <w:color w:val="EE0000"/>
          <w:sz w:val="22"/>
          <w:szCs w:val="22"/>
        </w:rPr>
        <w:t>[</w:t>
      </w:r>
      <w:r w:rsidR="00203594">
        <w:rPr>
          <w:rFonts w:ascii="Verdana" w:hAnsi="Verdana"/>
          <w:iCs/>
          <w:noProof/>
          <w:color w:val="EE0000"/>
          <w:sz w:val="22"/>
          <w:szCs w:val="22"/>
        </w:rPr>
        <w:t xml:space="preserve">escriba la </w:t>
      </w:r>
      <w:r w:rsidR="00203594">
        <w:rPr>
          <w:rFonts w:ascii="Verdana" w:hAnsi="Verdana"/>
          <w:i/>
          <w:iCs/>
          <w:noProof/>
          <w:color w:val="EE0000"/>
          <w:sz w:val="22"/>
          <w:szCs w:val="22"/>
        </w:rPr>
        <w:t>vigencia, si aplica</w:t>
      </w:r>
      <w:r w:rsidR="00203594">
        <w:rPr>
          <w:rFonts w:ascii="Verdana" w:hAnsi="Verdana"/>
          <w:iCs/>
          <w:noProof/>
          <w:color w:val="EE0000"/>
          <w:sz w:val="22"/>
          <w:szCs w:val="22"/>
        </w:rPr>
        <w:t>]</w:t>
      </w:r>
    </w:p>
    <w:p w14:paraId="5C9E5B74" w14:textId="6DE88914" w:rsidR="00AA26BC" w:rsidRPr="00E82409" w:rsidRDefault="00AA26BC" w:rsidP="00994722">
      <w:pPr>
        <w:rPr>
          <w:rFonts w:ascii="Verdana" w:eastAsia="Verdana" w:hAnsi="Verdana" w:cs="Verdana"/>
          <w:i/>
          <w:sz w:val="22"/>
          <w:szCs w:val="22"/>
        </w:rPr>
      </w:pPr>
    </w:p>
    <w:p w14:paraId="79F57F86" w14:textId="77777777" w:rsidR="00AA26BC" w:rsidRPr="00E82409" w:rsidRDefault="00AA26BC" w:rsidP="00994722">
      <w:pPr>
        <w:rPr>
          <w:rFonts w:ascii="Verdana" w:eastAsia="Verdana" w:hAnsi="Verdana" w:cs="Verdana"/>
          <w:b/>
          <w:i/>
          <w:sz w:val="22"/>
          <w:szCs w:val="22"/>
        </w:rPr>
      </w:pPr>
    </w:p>
    <w:p w14:paraId="5A2A284C" w14:textId="7644C5F0" w:rsidR="00AA26BC" w:rsidRDefault="008A1853" w:rsidP="00994722">
      <w:pPr>
        <w:pStyle w:val="Ttulo1"/>
        <w:spacing w:before="0" w:after="0"/>
      </w:pPr>
      <w:r w:rsidRPr="003302C6">
        <w:t>VALOR ESTIMADO DEL CONTRATO Y JUSTIFICACIÓN DE ESTE</w:t>
      </w:r>
    </w:p>
    <w:p w14:paraId="5DC86D05" w14:textId="77777777" w:rsidR="007C06D8" w:rsidRPr="007C06D8" w:rsidRDefault="007C06D8" w:rsidP="00994722"/>
    <w:p w14:paraId="2EB8A210" w14:textId="77777777" w:rsidR="007C06D8" w:rsidRPr="007C06D8" w:rsidRDefault="007C06D8" w:rsidP="00994722">
      <w:pPr>
        <w:rPr>
          <w:rFonts w:ascii="Verdana" w:hAnsi="Verdana"/>
          <w:iCs/>
          <w:noProof/>
          <w:color w:val="EE0000"/>
          <w:sz w:val="22"/>
          <w:szCs w:val="22"/>
        </w:rPr>
      </w:pPr>
    </w:p>
    <w:p w14:paraId="4EA71DEE" w14:textId="2D8BAF31" w:rsidR="00AA26BC" w:rsidRPr="003302C6" w:rsidRDefault="008A1853" w:rsidP="00994722">
      <w:pPr>
        <w:pStyle w:val="Prrafodelista"/>
        <w:widowControl w:val="0"/>
        <w:numPr>
          <w:ilvl w:val="1"/>
          <w:numId w:val="30"/>
        </w:numPr>
        <w:pBdr>
          <w:top w:val="nil"/>
          <w:left w:val="nil"/>
          <w:bottom w:val="nil"/>
          <w:right w:val="nil"/>
          <w:between w:val="nil"/>
        </w:pBdr>
        <w:ind w:right="59"/>
        <w:rPr>
          <w:rFonts w:ascii="Verdana" w:eastAsia="Verdana" w:hAnsi="Verdana" w:cs="Verdana"/>
          <w:b/>
          <w:color w:val="000000"/>
          <w:sz w:val="22"/>
          <w:szCs w:val="22"/>
        </w:rPr>
      </w:pPr>
      <w:r w:rsidRPr="003302C6">
        <w:rPr>
          <w:rFonts w:ascii="Verdana" w:eastAsia="Verdana" w:hAnsi="Verdana" w:cs="Verdana"/>
          <w:b/>
          <w:color w:val="000000"/>
          <w:sz w:val="22"/>
          <w:szCs w:val="22"/>
        </w:rPr>
        <w:t>JUSTIFICACIÓN DEL VALOR ESTIMADO DEL CONTRATO</w:t>
      </w:r>
    </w:p>
    <w:p w14:paraId="7C3422BA" w14:textId="77777777" w:rsidR="00AA26BC" w:rsidRPr="00E82409" w:rsidRDefault="00AA26BC" w:rsidP="00994722">
      <w:pPr>
        <w:widowControl w:val="0"/>
        <w:pBdr>
          <w:top w:val="nil"/>
          <w:left w:val="nil"/>
          <w:bottom w:val="nil"/>
          <w:right w:val="nil"/>
          <w:between w:val="nil"/>
        </w:pBdr>
        <w:ind w:left="720"/>
        <w:rPr>
          <w:rFonts w:ascii="Verdana" w:eastAsia="Verdana" w:hAnsi="Verdana" w:cs="Verdana"/>
          <w:b/>
          <w:i/>
          <w:color w:val="000000"/>
          <w:sz w:val="22"/>
          <w:szCs w:val="22"/>
        </w:rPr>
      </w:pPr>
    </w:p>
    <w:p w14:paraId="77252FA7" w14:textId="7C2DA79C" w:rsidR="00AA26BC" w:rsidRPr="00E82409" w:rsidRDefault="008A1853" w:rsidP="00994722">
      <w:pPr>
        <w:widowControl w:val="0"/>
        <w:pBdr>
          <w:top w:val="nil"/>
          <w:left w:val="nil"/>
          <w:bottom w:val="nil"/>
          <w:right w:val="nil"/>
          <w:between w:val="nil"/>
        </w:pBdr>
        <w:ind w:right="59"/>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De conformidad con lo dispuesto en el numeral 4 del artículo </w:t>
      </w:r>
      <w:r w:rsidRPr="00E82409">
        <w:rPr>
          <w:rFonts w:ascii="Verdana" w:eastAsia="Verdana" w:hAnsi="Verdana" w:cs="Verdana"/>
          <w:b/>
          <w:color w:val="000000"/>
          <w:sz w:val="22"/>
          <w:szCs w:val="22"/>
          <w:highlight w:val="white"/>
        </w:rPr>
        <w:t>2.2.1.1.2.1.1. del Decreto 1082 del 2015, modificado por el artículo</w:t>
      </w:r>
      <w:r w:rsidRPr="00E82409">
        <w:rPr>
          <w:rFonts w:ascii="Verdana" w:eastAsia="Verdana" w:hAnsi="Verdana" w:cs="Verdana"/>
          <w:color w:val="000000"/>
          <w:sz w:val="22"/>
          <w:szCs w:val="22"/>
        </w:rPr>
        <w:t xml:space="preserve"> 1 del Decreto 399 del 2021, que hace referencia a los estudios previos dentro de los procesos de selección y la necesidad de justificar, en dicho estudio, el valor del proceso de </w:t>
      </w:r>
      <w:r w:rsidR="003302C6" w:rsidRPr="00E82409">
        <w:rPr>
          <w:rFonts w:ascii="Verdana" w:eastAsia="Verdana" w:hAnsi="Verdana" w:cs="Verdana"/>
          <w:color w:val="000000"/>
          <w:sz w:val="22"/>
          <w:szCs w:val="22"/>
        </w:rPr>
        <w:t>contratación</w:t>
      </w:r>
      <w:r w:rsidRPr="00E82409">
        <w:rPr>
          <w:rFonts w:ascii="Verdana" w:eastAsia="Verdana" w:hAnsi="Verdana" w:cs="Verdana"/>
          <w:color w:val="000000"/>
          <w:sz w:val="22"/>
          <w:szCs w:val="22"/>
        </w:rPr>
        <w:t xml:space="preserve"> se tiene lo siguiente: “…4. El valor estimado del contrato y la justificación </w:t>
      </w:r>
      <w:proofErr w:type="gramStart"/>
      <w:r w:rsidRPr="00E82409">
        <w:rPr>
          <w:rFonts w:ascii="Verdana" w:eastAsia="Verdana" w:hAnsi="Verdana" w:cs="Verdana"/>
          <w:color w:val="000000"/>
          <w:sz w:val="22"/>
          <w:szCs w:val="22"/>
        </w:rPr>
        <w:t>del mismo</w:t>
      </w:r>
      <w:proofErr w:type="gramEnd"/>
      <w:r w:rsidRPr="00E82409">
        <w:rPr>
          <w:rFonts w:ascii="Verdana" w:eastAsia="Verdana" w:hAnsi="Verdana" w:cs="Verdana"/>
          <w:color w:val="000000"/>
          <w:sz w:val="22"/>
          <w:szCs w:val="22"/>
        </w:rPr>
        <w:t xml:space="preserve">. Cuando el valor del contrato esté determinado por precios unitarios, la Entidad Estatal debe incluir la forma como los calculó y soportar sus cálculos presupuestales en la estimación de aquellos. Si el contrato </w:t>
      </w:r>
      <w:r w:rsidRPr="00E82409">
        <w:rPr>
          <w:rFonts w:ascii="Verdana" w:eastAsia="Verdana" w:hAnsi="Verdana" w:cs="Verdana"/>
          <w:color w:val="000000"/>
          <w:sz w:val="22"/>
          <w:szCs w:val="22"/>
        </w:rPr>
        <w:lastRenderedPageBreak/>
        <w:t xml:space="preserve">es de concesión, la Entidad Estatal no debe publicar el modelo financiero utilizado en su estructuración…”. </w:t>
      </w:r>
      <w:r w:rsidR="00C04249" w:rsidRPr="00E82409">
        <w:rPr>
          <w:rFonts w:ascii="Verdana" w:eastAsia="Verdana" w:hAnsi="Verdana" w:cs="Verdana"/>
          <w:color w:val="000000"/>
          <w:sz w:val="22"/>
          <w:szCs w:val="22"/>
        </w:rPr>
        <w:t>De acuerdo con</w:t>
      </w:r>
      <w:r w:rsidRPr="00E82409">
        <w:rPr>
          <w:rFonts w:ascii="Verdana" w:eastAsia="Verdana" w:hAnsi="Verdana" w:cs="Verdana"/>
          <w:color w:val="000000"/>
          <w:sz w:val="22"/>
          <w:szCs w:val="22"/>
        </w:rPr>
        <w:t xml:space="preserve"> lo anterior, se establece la obligación que tiene la entidad estatal de elaborar el análisis de las condiciones y precios del mercado que permitan establecer el valor razonable para pagar por el servicio o el bien que sea requerido. </w:t>
      </w:r>
    </w:p>
    <w:p w14:paraId="68A2240F" w14:textId="77777777" w:rsidR="00AA26BC" w:rsidRPr="00E82409" w:rsidRDefault="00AA26BC" w:rsidP="00994722">
      <w:pPr>
        <w:widowControl w:val="0"/>
        <w:pBdr>
          <w:top w:val="nil"/>
          <w:left w:val="nil"/>
          <w:bottom w:val="nil"/>
          <w:right w:val="nil"/>
          <w:between w:val="nil"/>
        </w:pBdr>
        <w:ind w:right="59"/>
        <w:rPr>
          <w:rFonts w:ascii="Verdana" w:eastAsia="Verdana" w:hAnsi="Verdana" w:cs="Verdana"/>
          <w:i/>
          <w:color w:val="000000"/>
          <w:sz w:val="22"/>
          <w:szCs w:val="22"/>
        </w:rPr>
      </w:pPr>
    </w:p>
    <w:p w14:paraId="2F4E402C" w14:textId="77777777" w:rsidR="00AA26BC" w:rsidRPr="00E82409" w:rsidRDefault="008A1853" w:rsidP="00994722">
      <w:pPr>
        <w:rPr>
          <w:rFonts w:ascii="Verdana" w:eastAsia="Verdana" w:hAnsi="Verdana" w:cs="Verdana"/>
          <w:i/>
          <w:sz w:val="22"/>
          <w:szCs w:val="22"/>
        </w:rPr>
      </w:pPr>
      <w:r w:rsidRPr="00E82409">
        <w:rPr>
          <w:rFonts w:ascii="Verdana" w:eastAsia="Verdana" w:hAnsi="Verdana" w:cs="Verdana"/>
          <w:sz w:val="22"/>
          <w:szCs w:val="22"/>
        </w:rPr>
        <w:t>En cumplimiento de las disposiciones contenidas en el numeral 4 del Artículo 2.2.1.2.1.5.1 del Decreto Reglamentario 1082 de 2015, el cual señala que los estudios y documentos previos deberán contener el valor estimado del contrato, indicando las variables utilizadas para calcular el presupuesto de la contratación y los rubros que la componen.</w:t>
      </w:r>
    </w:p>
    <w:p w14:paraId="6800A0F6" w14:textId="77777777" w:rsidR="00AA26BC" w:rsidRPr="00E82409" w:rsidRDefault="00AA26BC" w:rsidP="00994722">
      <w:pPr>
        <w:rPr>
          <w:rFonts w:ascii="Verdana" w:eastAsia="Verdana" w:hAnsi="Verdana" w:cs="Verdana"/>
          <w:i/>
          <w:sz w:val="22"/>
          <w:szCs w:val="22"/>
        </w:rPr>
      </w:pPr>
    </w:p>
    <w:p w14:paraId="7B2BFA6B" w14:textId="1E2EACD8" w:rsidR="00AA26BC" w:rsidRPr="00B02220" w:rsidRDefault="008A1853" w:rsidP="00994722">
      <w:pPr>
        <w:widowControl w:val="0"/>
        <w:pBdr>
          <w:top w:val="nil"/>
          <w:left w:val="nil"/>
          <w:bottom w:val="nil"/>
          <w:right w:val="nil"/>
          <w:between w:val="nil"/>
        </w:pBdr>
        <w:rPr>
          <w:rFonts w:ascii="Verdana" w:eastAsia="Verdana" w:hAnsi="Verdana" w:cs="Verdana"/>
          <w:i/>
          <w:sz w:val="22"/>
          <w:szCs w:val="22"/>
        </w:rPr>
      </w:pPr>
      <w:r w:rsidRPr="00E82409">
        <w:rPr>
          <w:rFonts w:ascii="Verdana" w:eastAsia="Verdana" w:hAnsi="Verdana" w:cs="Verdana"/>
          <w:color w:val="000000"/>
          <w:sz w:val="22"/>
          <w:szCs w:val="22"/>
        </w:rPr>
        <w:t xml:space="preserve">El valor estimado del presente contrato es por la suma de </w:t>
      </w:r>
      <w:r w:rsidR="00B02220">
        <w:rPr>
          <w:iCs/>
          <w:noProof/>
          <w:color w:val="EE0000"/>
          <w:sz w:val="22"/>
          <w:szCs w:val="22"/>
        </w:rPr>
        <w:t>[</w:t>
      </w:r>
      <w:r w:rsidR="00B02220">
        <w:rPr>
          <w:rFonts w:ascii="Verdana" w:hAnsi="Verdana"/>
          <w:iCs/>
          <w:noProof/>
          <w:color w:val="EE0000"/>
          <w:sz w:val="22"/>
          <w:szCs w:val="22"/>
        </w:rPr>
        <w:t xml:space="preserve">escriba </w:t>
      </w:r>
      <w:r w:rsidR="00B02220">
        <w:rPr>
          <w:rFonts w:ascii="Verdana" w:hAnsi="Verdana"/>
          <w:i/>
          <w:iCs/>
          <w:noProof/>
          <w:color w:val="EE0000"/>
          <w:sz w:val="22"/>
          <w:szCs w:val="22"/>
        </w:rPr>
        <w:t>el valor en letras y números</w:t>
      </w:r>
      <w:r w:rsidR="00B02220">
        <w:rPr>
          <w:rFonts w:ascii="Verdana" w:hAnsi="Verdana"/>
          <w:iCs/>
          <w:noProof/>
          <w:color w:val="EE0000"/>
          <w:sz w:val="22"/>
          <w:szCs w:val="22"/>
        </w:rPr>
        <w:t>]</w:t>
      </w:r>
      <w:r w:rsidRPr="00E82409">
        <w:rPr>
          <w:rFonts w:ascii="Verdana" w:eastAsia="Verdana" w:hAnsi="Verdana" w:cs="Verdana"/>
          <w:b/>
          <w:color w:val="000000"/>
          <w:sz w:val="22"/>
          <w:szCs w:val="22"/>
        </w:rPr>
        <w:t>,</w:t>
      </w:r>
      <w:r w:rsidRPr="00E82409">
        <w:rPr>
          <w:rFonts w:ascii="Verdana" w:eastAsia="Verdana" w:hAnsi="Verdana" w:cs="Verdana"/>
          <w:color w:val="000000"/>
          <w:sz w:val="22"/>
          <w:szCs w:val="22"/>
        </w:rPr>
        <w:t xml:space="preserve"> incluido el IVA (si aplica), todos los impuestos, tasas, contribuciones y demás costos directos e indirectos que su ejecución conlleve y hasta su liquidación.</w:t>
      </w:r>
    </w:p>
    <w:p w14:paraId="6132E124" w14:textId="77777777" w:rsidR="00AA26BC" w:rsidRPr="00E82409" w:rsidRDefault="00AA26BC" w:rsidP="00994722">
      <w:pPr>
        <w:widowControl w:val="0"/>
        <w:pBdr>
          <w:top w:val="nil"/>
          <w:left w:val="nil"/>
          <w:bottom w:val="nil"/>
          <w:right w:val="nil"/>
          <w:between w:val="nil"/>
        </w:pBdr>
        <w:ind w:right="59"/>
        <w:rPr>
          <w:rFonts w:ascii="Verdana" w:eastAsia="Verdana" w:hAnsi="Verdana" w:cs="Verdana"/>
          <w:i/>
          <w:color w:val="000000"/>
          <w:sz w:val="22"/>
          <w:szCs w:val="22"/>
        </w:rPr>
      </w:pPr>
    </w:p>
    <w:p w14:paraId="77F40F18" w14:textId="1A2A41E4" w:rsidR="00AA26BC" w:rsidRPr="00E82409" w:rsidRDefault="008A1853" w:rsidP="00994722">
      <w:pPr>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Sea menester precisar, que, en cumplimiento a lo dispuesto en el Artículo 2.2.1.1.1.6.1 del Decreto 1082 de 2015, que establece: “Deber de análisis de las Entidades Estatales. La entidad estatal debe hacer durante la etapa de planeación el análisis necesario para conocer el sector relativo al objeto de Proceso de Contratación desde la perspectiva legal, comercial, financiera, organizacional, técnica y Análisis de Riesgo”, la elaboración del Análisis de sector de acuerdo con la “Guía para la elaboración de Estudios de Sector” lo realizó la misma Agencia Nacional de Contratación Pública – Colombia Compra Eficiente, dentro del proceso de Selección No. </w:t>
      </w:r>
      <w:r w:rsidR="00C04249">
        <w:rPr>
          <w:iCs/>
          <w:noProof/>
          <w:color w:val="EE0000"/>
          <w:sz w:val="22"/>
          <w:szCs w:val="22"/>
        </w:rPr>
        <w:t>[</w:t>
      </w:r>
      <w:r w:rsidR="00C04249">
        <w:rPr>
          <w:rFonts w:ascii="Verdana" w:hAnsi="Verdana"/>
          <w:iCs/>
          <w:noProof/>
          <w:color w:val="EE0000"/>
          <w:sz w:val="22"/>
          <w:szCs w:val="22"/>
        </w:rPr>
        <w:t>escriba el número del AMP]</w:t>
      </w:r>
      <w:r w:rsidRPr="00E82409">
        <w:rPr>
          <w:rFonts w:ascii="Verdana" w:eastAsia="Verdana" w:hAnsi="Verdana" w:cs="Verdana"/>
          <w:color w:val="000000"/>
          <w:sz w:val="22"/>
          <w:szCs w:val="22"/>
        </w:rPr>
        <w:t xml:space="preserve">, que se llevó a cabo para definir: Establecer: </w:t>
      </w:r>
      <w:r w:rsidR="00C04249">
        <w:rPr>
          <w:iCs/>
          <w:noProof/>
          <w:color w:val="EE0000"/>
          <w:sz w:val="22"/>
          <w:szCs w:val="22"/>
        </w:rPr>
        <w:t>[</w:t>
      </w:r>
      <w:r w:rsidR="00C04249">
        <w:rPr>
          <w:rFonts w:ascii="Verdana" w:hAnsi="Verdana"/>
          <w:iCs/>
          <w:noProof/>
          <w:color w:val="EE0000"/>
          <w:sz w:val="22"/>
          <w:szCs w:val="22"/>
        </w:rPr>
        <w:t>escriba las condiciones de acuerdo al AMP]</w:t>
      </w:r>
      <w:r w:rsidR="00C04249">
        <w:rPr>
          <w:rFonts w:ascii="Verdana" w:eastAsia="Verdana" w:hAnsi="Verdana" w:cs="Verdana"/>
          <w:color w:val="000000"/>
          <w:sz w:val="22"/>
          <w:szCs w:val="22"/>
        </w:rPr>
        <w:t>.</w:t>
      </w:r>
    </w:p>
    <w:p w14:paraId="68F416EF" w14:textId="77777777" w:rsidR="00AA26BC" w:rsidRPr="00E82409" w:rsidRDefault="00AA26BC" w:rsidP="00994722">
      <w:pPr>
        <w:widowControl w:val="0"/>
        <w:pBdr>
          <w:top w:val="nil"/>
          <w:left w:val="nil"/>
          <w:bottom w:val="nil"/>
          <w:right w:val="nil"/>
          <w:between w:val="nil"/>
        </w:pBdr>
        <w:ind w:right="59"/>
        <w:rPr>
          <w:rFonts w:ascii="Verdana" w:eastAsia="Verdana" w:hAnsi="Verdana" w:cs="Verdana"/>
          <w:i/>
          <w:color w:val="000000"/>
          <w:sz w:val="22"/>
          <w:szCs w:val="22"/>
        </w:rPr>
      </w:pPr>
    </w:p>
    <w:p w14:paraId="7720BB8B" w14:textId="27F85DA5" w:rsidR="00AA26BC" w:rsidRPr="00E82409" w:rsidRDefault="008A1853" w:rsidP="00994722">
      <w:pPr>
        <w:widowControl w:val="0"/>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Ahora bien, una vez realizado el proceso de simulación de la solicitud de cotización en el Acuerdo Marco para la Adquisición de </w:t>
      </w:r>
      <w:proofErr w:type="spellStart"/>
      <w:r w:rsidR="00C04249">
        <w:rPr>
          <w:rFonts w:ascii="Verdana" w:eastAsia="Verdana" w:hAnsi="Verdana" w:cs="Verdana"/>
          <w:color w:val="EE0000"/>
          <w:sz w:val="22"/>
          <w:szCs w:val="22"/>
        </w:rPr>
        <w:t>xxx</w:t>
      </w:r>
      <w:proofErr w:type="spellEnd"/>
      <w:r w:rsidRPr="00E82409">
        <w:rPr>
          <w:rFonts w:ascii="Verdana" w:eastAsia="Verdana" w:hAnsi="Verdana" w:cs="Verdana"/>
          <w:color w:val="000000"/>
          <w:sz w:val="22"/>
          <w:szCs w:val="22"/>
        </w:rPr>
        <w:t xml:space="preserve"> No.</w:t>
      </w:r>
      <w:r w:rsidR="00C04249" w:rsidRPr="00E82409">
        <w:rPr>
          <w:rFonts w:ascii="Verdana" w:eastAsia="Verdana" w:hAnsi="Verdana" w:cs="Verdana"/>
          <w:color w:val="000000"/>
          <w:sz w:val="22"/>
          <w:szCs w:val="22"/>
        </w:rPr>
        <w:t xml:space="preserve"> </w:t>
      </w:r>
      <w:r w:rsidR="00C04249">
        <w:rPr>
          <w:iCs/>
          <w:noProof/>
          <w:color w:val="EE0000"/>
          <w:sz w:val="22"/>
          <w:szCs w:val="22"/>
        </w:rPr>
        <w:t>[</w:t>
      </w:r>
      <w:r w:rsidR="00C04249">
        <w:rPr>
          <w:rFonts w:ascii="Verdana" w:hAnsi="Verdana"/>
          <w:iCs/>
          <w:noProof/>
          <w:color w:val="EE0000"/>
          <w:sz w:val="22"/>
          <w:szCs w:val="22"/>
        </w:rPr>
        <w:t>escriba el número del AMP]</w:t>
      </w:r>
      <w:r w:rsidRPr="00E82409">
        <w:rPr>
          <w:rFonts w:ascii="Verdana" w:eastAsia="Verdana" w:hAnsi="Verdana" w:cs="Verdana"/>
          <w:color w:val="000000"/>
          <w:sz w:val="22"/>
          <w:szCs w:val="22"/>
        </w:rPr>
        <w:t>, establecido por Colombia Compra Eficiente, se obtienen los siguientes valores:</w:t>
      </w:r>
    </w:p>
    <w:p w14:paraId="3DC7B2D7" w14:textId="77777777" w:rsidR="00AA26BC" w:rsidRPr="00E82409" w:rsidRDefault="00AA26BC" w:rsidP="00994722">
      <w:pPr>
        <w:widowControl w:val="0"/>
        <w:pBdr>
          <w:top w:val="nil"/>
          <w:left w:val="nil"/>
          <w:bottom w:val="nil"/>
          <w:right w:val="nil"/>
          <w:between w:val="nil"/>
        </w:pBdr>
        <w:rPr>
          <w:rFonts w:ascii="Verdana" w:eastAsia="Verdana" w:hAnsi="Verdana" w:cs="Verdana"/>
          <w:i/>
          <w:color w:val="000000"/>
          <w:sz w:val="22"/>
          <w:szCs w:val="22"/>
        </w:rPr>
      </w:pPr>
    </w:p>
    <w:p w14:paraId="3124B8F3" w14:textId="0FB62C9A" w:rsidR="00AA26BC" w:rsidRDefault="008A1853" w:rsidP="00994722">
      <w:pPr>
        <w:rPr>
          <w:rFonts w:ascii="Verdana" w:eastAsia="Verdana" w:hAnsi="Verdana" w:cs="Verdana"/>
          <w:color w:val="000000"/>
          <w:sz w:val="22"/>
          <w:szCs w:val="22"/>
        </w:rPr>
      </w:pPr>
      <w:r w:rsidRPr="00E82409">
        <w:rPr>
          <w:rFonts w:ascii="Verdana" w:eastAsia="Verdana" w:hAnsi="Verdana" w:cs="Verdana"/>
          <w:color w:val="000000"/>
          <w:sz w:val="22"/>
          <w:szCs w:val="22"/>
        </w:rPr>
        <w:t>Imagen del simulador de compra de la tienda virtual</w:t>
      </w:r>
      <w:r w:rsidR="00874253" w:rsidRPr="00E82409">
        <w:rPr>
          <w:rFonts w:ascii="Verdana" w:eastAsia="Verdana" w:hAnsi="Verdana" w:cs="Verdana"/>
          <w:color w:val="000000"/>
          <w:sz w:val="22"/>
          <w:szCs w:val="22"/>
        </w:rPr>
        <w:t xml:space="preserve"> </w:t>
      </w:r>
      <w:r w:rsidR="00874253">
        <w:rPr>
          <w:iCs/>
          <w:noProof/>
          <w:color w:val="EE0000"/>
          <w:sz w:val="22"/>
          <w:szCs w:val="22"/>
        </w:rPr>
        <w:t>[</w:t>
      </w:r>
      <w:r w:rsidR="00874253">
        <w:rPr>
          <w:rFonts w:ascii="Verdana" w:hAnsi="Verdana"/>
          <w:iCs/>
          <w:noProof/>
          <w:color w:val="EE0000"/>
          <w:sz w:val="22"/>
          <w:szCs w:val="22"/>
        </w:rPr>
        <w:t>Información del AMP]</w:t>
      </w:r>
      <w:r w:rsidR="0028138C" w:rsidRPr="00E82409">
        <w:rPr>
          <w:rFonts w:ascii="Verdana" w:eastAsia="Verdana" w:hAnsi="Verdana" w:cs="Verdana"/>
          <w:color w:val="000000"/>
          <w:sz w:val="22"/>
          <w:szCs w:val="22"/>
        </w:rPr>
        <w:t xml:space="preserve"> </w:t>
      </w:r>
    </w:p>
    <w:p w14:paraId="70A646D5" w14:textId="77777777" w:rsidR="00874253" w:rsidRDefault="00874253" w:rsidP="00994722">
      <w:pPr>
        <w:rPr>
          <w:rFonts w:ascii="Verdana" w:eastAsia="Verdana" w:hAnsi="Verdana" w:cs="Verdana"/>
          <w:i/>
          <w:color w:val="000000"/>
          <w:sz w:val="22"/>
          <w:szCs w:val="22"/>
        </w:rPr>
      </w:pPr>
    </w:p>
    <w:p w14:paraId="77775D3D" w14:textId="01416289" w:rsidR="0024602D" w:rsidRPr="00E82409" w:rsidRDefault="0024602D" w:rsidP="00994722">
      <w:pPr>
        <w:widowControl w:val="0"/>
        <w:pBdr>
          <w:top w:val="nil"/>
          <w:left w:val="nil"/>
          <w:bottom w:val="nil"/>
          <w:right w:val="nil"/>
          <w:between w:val="nil"/>
        </w:pBdr>
        <w:rPr>
          <w:rFonts w:ascii="Verdana" w:eastAsia="Verdana" w:hAnsi="Verdana" w:cs="Verdana"/>
          <w:i/>
          <w:sz w:val="22"/>
          <w:szCs w:val="22"/>
        </w:rPr>
      </w:pPr>
      <w:r>
        <w:rPr>
          <w:iCs/>
          <w:noProof/>
          <w:color w:val="EE0000"/>
          <w:sz w:val="22"/>
          <w:szCs w:val="22"/>
        </w:rPr>
        <w:t>[</w:t>
      </w:r>
      <w:r>
        <w:rPr>
          <w:rFonts w:ascii="Verdana" w:hAnsi="Verdana"/>
          <w:i/>
          <w:iCs/>
          <w:noProof/>
          <w:color w:val="EE0000"/>
          <w:sz w:val="22"/>
          <w:szCs w:val="22"/>
        </w:rPr>
        <w:t>incorpore</w:t>
      </w:r>
      <w:r w:rsidR="00A36572">
        <w:rPr>
          <w:rFonts w:ascii="Verdana" w:hAnsi="Verdana"/>
          <w:i/>
          <w:iCs/>
          <w:noProof/>
          <w:color w:val="EE0000"/>
          <w:sz w:val="22"/>
          <w:szCs w:val="22"/>
        </w:rPr>
        <w:t xml:space="preserve"> la i</w:t>
      </w:r>
      <w:r w:rsidRPr="0024602D">
        <w:rPr>
          <w:rFonts w:ascii="Verdana" w:hAnsi="Verdana"/>
          <w:iCs/>
          <w:noProof/>
          <w:color w:val="EE0000"/>
          <w:sz w:val="22"/>
          <w:szCs w:val="22"/>
        </w:rPr>
        <w:t>magen del simulador de compra</w:t>
      </w:r>
      <w:r>
        <w:rPr>
          <w:rFonts w:ascii="Verdana" w:hAnsi="Verdana"/>
          <w:iCs/>
          <w:noProof/>
          <w:color w:val="EE0000"/>
          <w:sz w:val="22"/>
          <w:szCs w:val="22"/>
        </w:rPr>
        <w:t>]</w:t>
      </w:r>
    </w:p>
    <w:p w14:paraId="61607C89" w14:textId="77777777" w:rsidR="0024602D" w:rsidRPr="00E82409" w:rsidRDefault="0024602D" w:rsidP="00994722">
      <w:pPr>
        <w:rPr>
          <w:rFonts w:ascii="Verdana" w:eastAsia="Verdana" w:hAnsi="Verdana" w:cs="Verdana"/>
          <w:i/>
          <w:color w:val="000000"/>
          <w:sz w:val="22"/>
          <w:szCs w:val="22"/>
        </w:rPr>
      </w:pPr>
    </w:p>
    <w:p w14:paraId="68D809C2" w14:textId="51890F51" w:rsidR="00AA26BC" w:rsidRPr="00874253" w:rsidRDefault="00874253" w:rsidP="00994722">
      <w:pPr>
        <w:rPr>
          <w:rFonts w:ascii="Verdana" w:eastAsia="Verdana" w:hAnsi="Verdana" w:cs="Verdana"/>
          <w:i/>
          <w:color w:val="EE0000"/>
          <w:sz w:val="22"/>
          <w:szCs w:val="22"/>
        </w:rPr>
      </w:pPr>
      <w:r w:rsidRPr="00874253">
        <w:rPr>
          <w:rFonts w:ascii="Verdana" w:eastAsia="Verdana" w:hAnsi="Verdana" w:cs="Verdana"/>
          <w:i/>
          <w:color w:val="EE0000"/>
          <w:sz w:val="22"/>
          <w:szCs w:val="22"/>
        </w:rPr>
        <w:t>Ejemplo:</w:t>
      </w:r>
    </w:p>
    <w:p w14:paraId="55556A85" w14:textId="5639F752" w:rsidR="0028138C" w:rsidRDefault="007C243E" w:rsidP="00994722">
      <w:pPr>
        <w:rPr>
          <w:rFonts w:ascii="Verdana" w:eastAsia="Verdana" w:hAnsi="Verdana" w:cs="Verdana"/>
          <w:sz w:val="22"/>
          <w:szCs w:val="22"/>
        </w:rPr>
      </w:pPr>
      <w:r w:rsidRPr="00E82409">
        <w:rPr>
          <w:rFonts w:ascii="Verdana" w:eastAsia="Verdana" w:hAnsi="Verdana" w:cs="Verdana"/>
          <w:noProof/>
          <w:sz w:val="22"/>
          <w:szCs w:val="22"/>
        </w:rPr>
        <w:drawing>
          <wp:inline distT="0" distB="0" distL="0" distR="0" wp14:anchorId="08D1F99B" wp14:editId="049950E6">
            <wp:extent cx="5686926" cy="697514"/>
            <wp:effectExtent l="0" t="0" r="0" b="7620"/>
            <wp:docPr id="11579356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35645" name=""/>
                    <pic:cNvPicPr/>
                  </pic:nvPicPr>
                  <pic:blipFill>
                    <a:blip r:embed="rId10"/>
                    <a:stretch>
                      <a:fillRect/>
                    </a:stretch>
                  </pic:blipFill>
                  <pic:spPr>
                    <a:xfrm>
                      <a:off x="0" y="0"/>
                      <a:ext cx="5698353" cy="698916"/>
                    </a:xfrm>
                    <a:prstGeom prst="rect">
                      <a:avLst/>
                    </a:prstGeom>
                  </pic:spPr>
                </pic:pic>
              </a:graphicData>
            </a:graphic>
          </wp:inline>
        </w:drawing>
      </w:r>
    </w:p>
    <w:p w14:paraId="12055B61" w14:textId="77777777" w:rsidR="00874253" w:rsidRPr="00E82409" w:rsidRDefault="00874253" w:rsidP="00994722">
      <w:pPr>
        <w:rPr>
          <w:rFonts w:ascii="Verdana" w:eastAsia="Verdana" w:hAnsi="Verdana" w:cs="Verdana"/>
          <w:sz w:val="22"/>
          <w:szCs w:val="22"/>
        </w:rPr>
      </w:pPr>
    </w:p>
    <w:p w14:paraId="3B436F37" w14:textId="4BA7FE82" w:rsidR="00AA26BC" w:rsidRPr="001F1275" w:rsidRDefault="00FE1235" w:rsidP="00994722">
      <w:pPr>
        <w:rPr>
          <w:rFonts w:ascii="Verdana" w:eastAsia="Verdana" w:hAnsi="Verdana" w:cs="Verdana"/>
          <w:i/>
          <w:iCs/>
          <w:color w:val="EE0000"/>
          <w:sz w:val="22"/>
          <w:szCs w:val="22"/>
        </w:rPr>
      </w:pPr>
      <w:r w:rsidRPr="00874253">
        <w:rPr>
          <w:rFonts w:ascii="Verdana" w:eastAsia="Verdana" w:hAnsi="Verdana" w:cs="Verdana"/>
          <w:iCs/>
          <w:sz w:val="22"/>
          <w:szCs w:val="22"/>
        </w:rPr>
        <w:t>De acuerdo con las</w:t>
      </w:r>
      <w:r w:rsidR="00874253" w:rsidRPr="00874253">
        <w:rPr>
          <w:rFonts w:ascii="Verdana" w:eastAsia="Verdana" w:hAnsi="Verdana" w:cs="Verdana"/>
          <w:iCs/>
          <w:sz w:val="22"/>
          <w:szCs w:val="22"/>
        </w:rPr>
        <w:t xml:space="preserve"> </w:t>
      </w:r>
      <w:r w:rsidRPr="00874253">
        <w:rPr>
          <w:rFonts w:ascii="Verdana" w:eastAsia="Verdana" w:hAnsi="Verdana" w:cs="Verdana"/>
          <w:iCs/>
          <w:sz w:val="22"/>
          <w:szCs w:val="22"/>
        </w:rPr>
        <w:t xml:space="preserve">simulaciones el valor estimado de la compra es </w:t>
      </w:r>
      <w:r w:rsidRPr="001F1275">
        <w:rPr>
          <w:rFonts w:ascii="Verdana" w:eastAsia="Verdana" w:hAnsi="Verdana" w:cs="Verdana"/>
          <w:iCs/>
          <w:color w:val="EE0000"/>
          <w:sz w:val="22"/>
          <w:szCs w:val="22"/>
        </w:rPr>
        <w:t xml:space="preserve">de </w:t>
      </w:r>
      <w:r w:rsidR="00874253">
        <w:rPr>
          <w:rFonts w:ascii="Verdana" w:eastAsia="Verdana" w:hAnsi="Verdana" w:cs="Verdana"/>
          <w:b/>
          <w:bCs/>
          <w:iCs/>
          <w:color w:val="EE0000"/>
          <w:sz w:val="22"/>
          <w:szCs w:val="22"/>
        </w:rPr>
        <w:t xml:space="preserve">$ </w:t>
      </w:r>
      <w:proofErr w:type="spellStart"/>
      <w:r w:rsidR="00874253">
        <w:rPr>
          <w:rFonts w:ascii="Verdana" w:eastAsia="Verdana" w:hAnsi="Verdana" w:cs="Verdana"/>
          <w:b/>
          <w:bCs/>
          <w:iCs/>
          <w:color w:val="EE0000"/>
          <w:sz w:val="22"/>
          <w:szCs w:val="22"/>
        </w:rPr>
        <w:t>xxxx</w:t>
      </w:r>
      <w:proofErr w:type="spellEnd"/>
    </w:p>
    <w:p w14:paraId="63B5555A" w14:textId="77777777" w:rsidR="00FE1235" w:rsidRPr="00E82409" w:rsidRDefault="00FE1235" w:rsidP="00994722">
      <w:pPr>
        <w:rPr>
          <w:rFonts w:ascii="Verdana" w:eastAsia="Verdana" w:hAnsi="Verdana" w:cs="Verdana"/>
          <w:b/>
          <w:bCs/>
          <w:i/>
          <w:iCs/>
          <w:sz w:val="22"/>
          <w:szCs w:val="22"/>
        </w:rPr>
      </w:pPr>
    </w:p>
    <w:p w14:paraId="250E7683" w14:textId="4448EEB8" w:rsidR="00AA26BC" w:rsidRPr="00E82409" w:rsidRDefault="008A1853" w:rsidP="00994722">
      <w:pPr>
        <w:pStyle w:val="Ttulo1"/>
        <w:numPr>
          <w:ilvl w:val="1"/>
          <w:numId w:val="30"/>
        </w:numPr>
        <w:spacing w:before="0" w:after="0"/>
        <w:rPr>
          <w:highlight w:val="white"/>
        </w:rPr>
      </w:pPr>
      <w:r w:rsidRPr="00E82409">
        <w:rPr>
          <w:highlight w:val="white"/>
        </w:rPr>
        <w:t>CERTIFICADO DE DISPONIBILIDAD</w:t>
      </w:r>
      <w:r w:rsidR="001801EB" w:rsidRPr="00E82409">
        <w:rPr>
          <w:highlight w:val="white"/>
        </w:rPr>
        <w:t xml:space="preserve"> </w:t>
      </w:r>
      <w:r w:rsidRPr="00E82409">
        <w:rPr>
          <w:highlight w:val="white"/>
        </w:rPr>
        <w:t>PRESUPUESTAL QUE RESPALDA LA CONTRATACIÓN</w:t>
      </w:r>
    </w:p>
    <w:p w14:paraId="36E537C9" w14:textId="77777777" w:rsidR="00AA26BC" w:rsidRPr="00E82409" w:rsidRDefault="00AA26BC" w:rsidP="00994722">
      <w:pPr>
        <w:pBdr>
          <w:top w:val="nil"/>
          <w:left w:val="nil"/>
          <w:bottom w:val="nil"/>
          <w:right w:val="nil"/>
          <w:between w:val="nil"/>
        </w:pBdr>
        <w:rPr>
          <w:rFonts w:ascii="Verdana" w:eastAsia="Verdana" w:hAnsi="Verdana" w:cs="Verdana"/>
          <w:b/>
          <w:i/>
          <w:color w:val="000000"/>
          <w:sz w:val="22"/>
          <w:szCs w:val="22"/>
        </w:rPr>
      </w:pPr>
    </w:p>
    <w:p w14:paraId="1299FCB4" w14:textId="77777777" w:rsidR="00AA26BC" w:rsidRPr="00E82409" w:rsidRDefault="008A1853" w:rsidP="00994722">
      <w:pPr>
        <w:widowControl w:val="0"/>
        <w:pBdr>
          <w:top w:val="nil"/>
          <w:left w:val="nil"/>
          <w:bottom w:val="nil"/>
          <w:right w:val="nil"/>
          <w:between w:val="nil"/>
        </w:pBdr>
        <w:rPr>
          <w:rFonts w:ascii="Verdana" w:eastAsia="Verdana" w:hAnsi="Verdana" w:cs="Verdana"/>
          <w:b/>
          <w:i/>
          <w:color w:val="000000"/>
          <w:sz w:val="22"/>
          <w:szCs w:val="22"/>
        </w:rPr>
      </w:pPr>
      <w:r w:rsidRPr="00E82409">
        <w:rPr>
          <w:rFonts w:ascii="Verdana" w:eastAsia="Verdana" w:hAnsi="Verdana" w:cs="Verdana"/>
          <w:b/>
          <w:color w:val="000000"/>
          <w:sz w:val="22"/>
          <w:szCs w:val="22"/>
        </w:rPr>
        <w:t>4.2.1. CERTIFICADO DE DISPONIBILIDAD PRESUPUESTAL QUE RESPALDA LA CONTRATACIÓN:</w:t>
      </w:r>
    </w:p>
    <w:p w14:paraId="38804156" w14:textId="77777777" w:rsidR="00AA26BC" w:rsidRPr="00E82409" w:rsidRDefault="00AA26BC" w:rsidP="00994722">
      <w:pPr>
        <w:widowControl w:val="0"/>
        <w:pBdr>
          <w:top w:val="nil"/>
          <w:left w:val="nil"/>
          <w:bottom w:val="nil"/>
          <w:right w:val="nil"/>
          <w:between w:val="nil"/>
        </w:pBdr>
        <w:rPr>
          <w:rFonts w:ascii="Verdana" w:eastAsia="Verdana" w:hAnsi="Verdana" w:cs="Verdana"/>
          <w:i/>
          <w:color w:val="000000"/>
          <w:sz w:val="22"/>
          <w:szCs w:val="22"/>
        </w:rPr>
      </w:pPr>
    </w:p>
    <w:p w14:paraId="2B573FB5" w14:textId="77777777" w:rsidR="00AA26BC" w:rsidRPr="00E82409" w:rsidRDefault="008A1853" w:rsidP="00994722">
      <w:pPr>
        <w:widowControl w:val="0"/>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Este proceso de contratación está amparado por el Certificado de Disponibilidad Presupuestal (CDP) No. </w:t>
      </w:r>
      <w:r w:rsidRPr="00E82409">
        <w:rPr>
          <w:rFonts w:ascii="Verdana" w:eastAsia="Verdana" w:hAnsi="Verdana" w:cs="Verdana"/>
          <w:color w:val="FF0000"/>
          <w:sz w:val="22"/>
          <w:szCs w:val="22"/>
        </w:rPr>
        <w:t>XXXXXXXXXXXXXXXXXXXXXX</w:t>
      </w:r>
      <w:r w:rsidRPr="00E82409">
        <w:rPr>
          <w:rFonts w:ascii="Verdana" w:eastAsia="Verdana" w:hAnsi="Verdana" w:cs="Verdana"/>
          <w:color w:val="000000"/>
          <w:sz w:val="22"/>
          <w:szCs w:val="22"/>
        </w:rPr>
        <w:t xml:space="preserve"> el cual se adjunta al presente estudio previo.</w:t>
      </w:r>
    </w:p>
    <w:p w14:paraId="4D33D6D3" w14:textId="77777777" w:rsidR="00AA26BC" w:rsidRPr="00E82409" w:rsidRDefault="00AA26BC" w:rsidP="00994722">
      <w:pPr>
        <w:pBdr>
          <w:top w:val="nil"/>
          <w:left w:val="nil"/>
          <w:bottom w:val="nil"/>
          <w:right w:val="nil"/>
          <w:between w:val="nil"/>
        </w:pBdr>
        <w:rPr>
          <w:rFonts w:ascii="Verdana" w:eastAsia="Verdana" w:hAnsi="Verdana" w:cs="Verdana"/>
          <w:b/>
          <w:i/>
          <w:color w:val="000000"/>
          <w:sz w:val="22"/>
          <w:szCs w:val="22"/>
        </w:rPr>
      </w:pPr>
    </w:p>
    <w:p w14:paraId="58C52ED9" w14:textId="77777777" w:rsidR="00AA26BC" w:rsidRPr="00E82409" w:rsidRDefault="008A1853" w:rsidP="00994722">
      <w:pPr>
        <w:pBdr>
          <w:top w:val="nil"/>
          <w:left w:val="nil"/>
          <w:bottom w:val="nil"/>
          <w:right w:val="nil"/>
          <w:between w:val="nil"/>
        </w:pBdr>
        <w:rPr>
          <w:rFonts w:ascii="Verdana" w:eastAsia="Verdana" w:hAnsi="Verdana" w:cs="Verdana"/>
          <w:b/>
          <w:i/>
          <w:color w:val="000000"/>
          <w:sz w:val="22"/>
          <w:szCs w:val="22"/>
        </w:rPr>
      </w:pPr>
      <w:r w:rsidRPr="00E82409">
        <w:rPr>
          <w:rFonts w:ascii="Verdana" w:eastAsia="Verdana" w:hAnsi="Verdana" w:cs="Verdana"/>
          <w:b/>
          <w:color w:val="000000"/>
          <w:sz w:val="22"/>
          <w:szCs w:val="22"/>
        </w:rPr>
        <w:t>4.2.2. OBJETO DE GASTO PRESUPUESTAL.</w:t>
      </w:r>
    </w:p>
    <w:p w14:paraId="1FA31EA4" w14:textId="77777777" w:rsidR="00AA26BC" w:rsidRPr="00E82409" w:rsidRDefault="00AA26BC" w:rsidP="00994722">
      <w:pPr>
        <w:pBdr>
          <w:top w:val="nil"/>
          <w:left w:val="nil"/>
          <w:bottom w:val="nil"/>
          <w:right w:val="nil"/>
          <w:between w:val="nil"/>
        </w:pBdr>
        <w:rPr>
          <w:rFonts w:ascii="Verdana" w:eastAsia="Verdana" w:hAnsi="Verdana" w:cs="Verdana"/>
          <w:i/>
          <w:color w:val="FF0000"/>
          <w:sz w:val="22"/>
          <w:szCs w:val="22"/>
        </w:rPr>
      </w:pPr>
    </w:p>
    <w:p w14:paraId="4FDB2AF5" w14:textId="77777777" w:rsidR="00AA26BC" w:rsidRPr="00E82409" w:rsidRDefault="008A1853" w:rsidP="00994722">
      <w:pPr>
        <w:widowControl w:val="0"/>
        <w:pBdr>
          <w:top w:val="nil"/>
          <w:left w:val="nil"/>
          <w:bottom w:val="nil"/>
          <w:right w:val="nil"/>
          <w:between w:val="nil"/>
        </w:pBdr>
        <w:tabs>
          <w:tab w:val="left" w:pos="567"/>
          <w:tab w:val="left" w:pos="879"/>
          <w:tab w:val="left" w:pos="3644"/>
        </w:tabs>
        <w:rPr>
          <w:rFonts w:ascii="Verdana" w:eastAsia="Verdana" w:hAnsi="Verdana" w:cs="Verdana"/>
          <w:i/>
          <w:color w:val="000000"/>
          <w:sz w:val="22"/>
          <w:szCs w:val="22"/>
        </w:rPr>
      </w:pPr>
      <w:r w:rsidRPr="00E82409">
        <w:rPr>
          <w:rFonts w:ascii="Verdana" w:eastAsia="Verdana" w:hAnsi="Verdana" w:cs="Verdana"/>
          <w:color w:val="000000"/>
          <w:sz w:val="22"/>
          <w:szCs w:val="22"/>
        </w:rPr>
        <w:t>Teniendo en cuenta que el objeto de gasto presupuestal se alinea con el proyecto, para efectos de la contratación a suscribir, la descripción del objeto de gasto (producto), es la siguiente:</w:t>
      </w:r>
    </w:p>
    <w:p w14:paraId="260BC761" w14:textId="77777777" w:rsidR="00AA26BC" w:rsidRPr="00E82409" w:rsidRDefault="00AA26BC" w:rsidP="00994722">
      <w:pPr>
        <w:widowControl w:val="0"/>
        <w:pBdr>
          <w:top w:val="nil"/>
          <w:left w:val="nil"/>
          <w:bottom w:val="nil"/>
          <w:right w:val="nil"/>
          <w:between w:val="nil"/>
        </w:pBdr>
        <w:tabs>
          <w:tab w:val="left" w:pos="567"/>
          <w:tab w:val="left" w:pos="879"/>
          <w:tab w:val="left" w:pos="3644"/>
        </w:tabs>
        <w:rPr>
          <w:rFonts w:ascii="Verdana" w:eastAsia="Verdana" w:hAnsi="Verdana" w:cs="Verdana"/>
          <w:i/>
          <w:color w:val="000000"/>
          <w:sz w:val="22"/>
          <w:szCs w:val="22"/>
        </w:rPr>
      </w:pPr>
    </w:p>
    <w:tbl>
      <w:tblPr>
        <w:tblStyle w:val="a3"/>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4678"/>
      </w:tblGrid>
      <w:tr w:rsidR="00AA26BC" w:rsidRPr="00E82409" w14:paraId="408D2ACC" w14:textId="77777777">
        <w:trPr>
          <w:trHeight w:val="289"/>
          <w:jc w:val="center"/>
        </w:trPr>
        <w:tc>
          <w:tcPr>
            <w:tcW w:w="4248" w:type="dxa"/>
          </w:tcPr>
          <w:p w14:paraId="2CECADEE" w14:textId="77777777" w:rsidR="00AA26BC" w:rsidRPr="00E82409" w:rsidRDefault="008A1853" w:rsidP="00994722">
            <w:pPr>
              <w:widowControl w:val="0"/>
              <w:pBdr>
                <w:top w:val="nil"/>
                <w:left w:val="nil"/>
                <w:bottom w:val="nil"/>
                <w:right w:val="nil"/>
                <w:between w:val="nil"/>
              </w:pBdr>
              <w:tabs>
                <w:tab w:val="left" w:pos="567"/>
                <w:tab w:val="left" w:pos="879"/>
                <w:tab w:val="left" w:pos="3644"/>
              </w:tabs>
              <w:rPr>
                <w:rFonts w:ascii="Verdana" w:eastAsia="Verdana" w:hAnsi="Verdana" w:cs="Verdana"/>
                <w:b/>
                <w:i/>
                <w:color w:val="000000"/>
                <w:sz w:val="22"/>
                <w:szCs w:val="22"/>
              </w:rPr>
            </w:pPr>
            <w:r w:rsidRPr="00E82409">
              <w:rPr>
                <w:rFonts w:ascii="Verdana" w:eastAsia="Verdana" w:hAnsi="Verdana" w:cs="Verdana"/>
                <w:b/>
                <w:color w:val="000000"/>
                <w:sz w:val="22"/>
                <w:szCs w:val="22"/>
              </w:rPr>
              <w:t>Gastos de funcionamiento</w:t>
            </w:r>
          </w:p>
        </w:tc>
        <w:tc>
          <w:tcPr>
            <w:tcW w:w="4678" w:type="dxa"/>
          </w:tcPr>
          <w:p w14:paraId="0ED94733" w14:textId="77777777" w:rsidR="00AA26BC" w:rsidRPr="00E82409" w:rsidRDefault="00AA26BC" w:rsidP="00994722">
            <w:pPr>
              <w:widowControl w:val="0"/>
              <w:pBdr>
                <w:top w:val="nil"/>
                <w:left w:val="nil"/>
                <w:bottom w:val="nil"/>
                <w:right w:val="nil"/>
                <w:between w:val="nil"/>
              </w:pBdr>
              <w:tabs>
                <w:tab w:val="left" w:pos="567"/>
                <w:tab w:val="left" w:pos="879"/>
                <w:tab w:val="left" w:pos="3644"/>
              </w:tabs>
              <w:rPr>
                <w:rFonts w:ascii="Verdana" w:eastAsia="Verdana" w:hAnsi="Verdana" w:cs="Verdana"/>
                <w:i/>
                <w:color w:val="000000"/>
                <w:sz w:val="22"/>
                <w:szCs w:val="22"/>
              </w:rPr>
            </w:pPr>
          </w:p>
        </w:tc>
      </w:tr>
      <w:tr w:rsidR="00AA26BC" w:rsidRPr="00E82409" w14:paraId="191B47B6" w14:textId="77777777">
        <w:trPr>
          <w:trHeight w:val="273"/>
          <w:jc w:val="center"/>
        </w:trPr>
        <w:tc>
          <w:tcPr>
            <w:tcW w:w="4248" w:type="dxa"/>
          </w:tcPr>
          <w:p w14:paraId="02AFA197" w14:textId="77777777" w:rsidR="00AA26BC" w:rsidRPr="00E82409" w:rsidRDefault="008A1853" w:rsidP="00994722">
            <w:pPr>
              <w:widowControl w:val="0"/>
              <w:pBdr>
                <w:top w:val="nil"/>
                <w:left w:val="nil"/>
                <w:bottom w:val="nil"/>
                <w:right w:val="nil"/>
                <w:between w:val="nil"/>
              </w:pBdr>
              <w:tabs>
                <w:tab w:val="left" w:pos="567"/>
                <w:tab w:val="left" w:pos="879"/>
                <w:tab w:val="left" w:pos="3644"/>
              </w:tabs>
              <w:rPr>
                <w:rFonts w:ascii="Verdana" w:eastAsia="Verdana" w:hAnsi="Verdana" w:cs="Verdana"/>
                <w:b/>
                <w:i/>
                <w:color w:val="000000"/>
                <w:sz w:val="22"/>
                <w:szCs w:val="22"/>
              </w:rPr>
            </w:pPr>
            <w:r w:rsidRPr="00E82409">
              <w:rPr>
                <w:rFonts w:ascii="Verdana" w:eastAsia="Verdana" w:hAnsi="Verdana" w:cs="Verdana"/>
                <w:b/>
                <w:color w:val="000000"/>
                <w:sz w:val="22"/>
                <w:szCs w:val="22"/>
              </w:rPr>
              <w:t>Gastos de inversión</w:t>
            </w:r>
          </w:p>
        </w:tc>
        <w:tc>
          <w:tcPr>
            <w:tcW w:w="4678" w:type="dxa"/>
          </w:tcPr>
          <w:p w14:paraId="26D6CA4A" w14:textId="77777777" w:rsidR="00AA26BC" w:rsidRPr="00E82409" w:rsidRDefault="008A1853" w:rsidP="00994722">
            <w:pPr>
              <w:widowControl w:val="0"/>
              <w:pBdr>
                <w:top w:val="nil"/>
                <w:left w:val="nil"/>
                <w:bottom w:val="nil"/>
                <w:right w:val="nil"/>
                <w:between w:val="nil"/>
              </w:pBdr>
              <w:tabs>
                <w:tab w:val="left" w:pos="567"/>
                <w:tab w:val="left" w:pos="879"/>
                <w:tab w:val="left" w:pos="3644"/>
              </w:tabs>
              <w:rPr>
                <w:rFonts w:ascii="Verdana" w:eastAsia="Verdana" w:hAnsi="Verdana" w:cs="Verdana"/>
                <w:b/>
                <w:i/>
                <w:color w:val="000000"/>
                <w:sz w:val="22"/>
                <w:szCs w:val="22"/>
              </w:rPr>
            </w:pPr>
            <w:r w:rsidRPr="00E82409">
              <w:rPr>
                <w:rFonts w:ascii="Verdana" w:eastAsia="Verdana" w:hAnsi="Verdana" w:cs="Verdana"/>
                <w:b/>
                <w:color w:val="000000"/>
                <w:sz w:val="22"/>
                <w:szCs w:val="22"/>
              </w:rPr>
              <w:t>X</w:t>
            </w:r>
          </w:p>
        </w:tc>
      </w:tr>
      <w:tr w:rsidR="00AA26BC" w:rsidRPr="00DF7204" w14:paraId="1377BB0F" w14:textId="77777777">
        <w:trPr>
          <w:trHeight w:val="1489"/>
          <w:jc w:val="center"/>
        </w:trPr>
        <w:tc>
          <w:tcPr>
            <w:tcW w:w="4248" w:type="dxa"/>
          </w:tcPr>
          <w:p w14:paraId="469ADEE5" w14:textId="77777777" w:rsidR="00AA26BC" w:rsidRPr="00DF7204" w:rsidRDefault="008A1853" w:rsidP="00994722">
            <w:pPr>
              <w:widowControl w:val="0"/>
              <w:pBdr>
                <w:top w:val="nil"/>
                <w:left w:val="nil"/>
                <w:bottom w:val="nil"/>
                <w:right w:val="nil"/>
                <w:between w:val="nil"/>
              </w:pBdr>
              <w:tabs>
                <w:tab w:val="left" w:pos="567"/>
                <w:tab w:val="left" w:pos="879"/>
                <w:tab w:val="left" w:pos="3644"/>
              </w:tabs>
              <w:rPr>
                <w:rFonts w:ascii="Verdana" w:eastAsia="Verdana" w:hAnsi="Verdana" w:cs="Verdana"/>
                <w:color w:val="000000"/>
                <w:sz w:val="22"/>
                <w:szCs w:val="22"/>
              </w:rPr>
            </w:pPr>
            <w:r w:rsidRPr="00DF7204">
              <w:rPr>
                <w:rFonts w:ascii="Verdana" w:eastAsia="Verdana" w:hAnsi="Verdana" w:cs="Verdana"/>
                <w:color w:val="000000"/>
                <w:sz w:val="22"/>
                <w:szCs w:val="22"/>
              </w:rPr>
              <w:lastRenderedPageBreak/>
              <w:t>Objeto del gasto – producto</w:t>
            </w:r>
          </w:p>
          <w:p w14:paraId="3E65BF7F" w14:textId="77777777" w:rsidR="00AA26BC" w:rsidRPr="00DF7204" w:rsidRDefault="008A1853" w:rsidP="00994722">
            <w:pPr>
              <w:widowControl w:val="0"/>
              <w:pBdr>
                <w:top w:val="nil"/>
                <w:left w:val="nil"/>
                <w:bottom w:val="nil"/>
                <w:right w:val="nil"/>
                <w:between w:val="nil"/>
              </w:pBdr>
              <w:tabs>
                <w:tab w:val="left" w:pos="567"/>
                <w:tab w:val="left" w:pos="879"/>
                <w:tab w:val="left" w:pos="3644"/>
              </w:tabs>
              <w:rPr>
                <w:rFonts w:ascii="Verdana" w:eastAsia="Verdana" w:hAnsi="Verdana" w:cs="Verdana"/>
                <w:color w:val="000000"/>
                <w:sz w:val="22"/>
                <w:szCs w:val="22"/>
              </w:rPr>
            </w:pPr>
            <w:r w:rsidRPr="00DF7204">
              <w:rPr>
                <w:rFonts w:ascii="Verdana" w:eastAsia="Verdana" w:hAnsi="Verdana" w:cs="Verdana"/>
                <w:color w:val="000000"/>
                <w:sz w:val="22"/>
                <w:szCs w:val="22"/>
              </w:rPr>
              <w:t>(Actividad)</w:t>
            </w:r>
          </w:p>
          <w:p w14:paraId="60704FD7" w14:textId="32EA2436" w:rsidR="00AA26BC" w:rsidRPr="00DF7204" w:rsidRDefault="00F67878" w:rsidP="00994722">
            <w:pPr>
              <w:widowControl w:val="0"/>
              <w:pBdr>
                <w:top w:val="nil"/>
                <w:left w:val="nil"/>
                <w:bottom w:val="nil"/>
                <w:right w:val="nil"/>
                <w:between w:val="nil"/>
              </w:pBdr>
              <w:tabs>
                <w:tab w:val="left" w:pos="567"/>
                <w:tab w:val="left" w:pos="879"/>
                <w:tab w:val="left" w:pos="3644"/>
              </w:tabs>
              <w:rPr>
                <w:rFonts w:ascii="Verdana" w:eastAsia="Verdana" w:hAnsi="Verdana" w:cs="Verdana"/>
                <w:color w:val="000000"/>
                <w:sz w:val="22"/>
                <w:szCs w:val="22"/>
              </w:rPr>
            </w:pPr>
            <w:r w:rsidRPr="00DF7204">
              <w:rPr>
                <w:rFonts w:ascii="Verdana" w:eastAsia="Verdana" w:hAnsi="Verdana" w:cs="Verdana"/>
                <w:color w:val="EE0000"/>
                <w:sz w:val="22"/>
                <w:szCs w:val="22"/>
              </w:rPr>
              <w:t>XXX</w:t>
            </w:r>
          </w:p>
        </w:tc>
        <w:tc>
          <w:tcPr>
            <w:tcW w:w="4678" w:type="dxa"/>
          </w:tcPr>
          <w:p w14:paraId="4FB3C9BD" w14:textId="77777777" w:rsidR="00AA26BC" w:rsidRPr="00DF7204" w:rsidRDefault="008A1853" w:rsidP="00994722">
            <w:pPr>
              <w:widowControl w:val="0"/>
              <w:pBdr>
                <w:top w:val="nil"/>
                <w:left w:val="nil"/>
                <w:bottom w:val="nil"/>
                <w:right w:val="nil"/>
                <w:between w:val="nil"/>
              </w:pBdr>
              <w:tabs>
                <w:tab w:val="left" w:pos="567"/>
                <w:tab w:val="left" w:pos="879"/>
                <w:tab w:val="left" w:pos="3644"/>
              </w:tabs>
              <w:rPr>
                <w:rFonts w:ascii="Verdana" w:eastAsia="Verdana" w:hAnsi="Verdana" w:cs="Verdana"/>
                <w:b/>
                <w:color w:val="000000"/>
                <w:sz w:val="22"/>
                <w:szCs w:val="22"/>
              </w:rPr>
            </w:pPr>
            <w:r w:rsidRPr="00DF7204">
              <w:rPr>
                <w:rFonts w:ascii="Verdana" w:eastAsia="Verdana" w:hAnsi="Verdana" w:cs="Verdana"/>
                <w:b/>
                <w:color w:val="000000"/>
                <w:sz w:val="22"/>
                <w:szCs w:val="22"/>
              </w:rPr>
              <w:t>Objeto de gasto:</w:t>
            </w:r>
          </w:p>
          <w:p w14:paraId="3F4F414F" w14:textId="73AED8FC" w:rsidR="00AA26BC" w:rsidRPr="00DF7204" w:rsidRDefault="00F67878" w:rsidP="00994722">
            <w:pPr>
              <w:widowControl w:val="0"/>
              <w:pBdr>
                <w:top w:val="nil"/>
                <w:left w:val="nil"/>
                <w:bottom w:val="nil"/>
                <w:right w:val="nil"/>
                <w:between w:val="nil"/>
              </w:pBdr>
              <w:tabs>
                <w:tab w:val="left" w:pos="567"/>
                <w:tab w:val="left" w:pos="879"/>
                <w:tab w:val="left" w:pos="3644"/>
              </w:tabs>
              <w:rPr>
                <w:rFonts w:ascii="Verdana" w:eastAsia="Verdana" w:hAnsi="Verdana" w:cs="Verdana"/>
                <w:color w:val="EE0000"/>
                <w:sz w:val="22"/>
                <w:szCs w:val="22"/>
              </w:rPr>
            </w:pPr>
            <w:r w:rsidRPr="00DF7204">
              <w:rPr>
                <w:rFonts w:ascii="Verdana" w:eastAsia="Verdana" w:hAnsi="Verdana" w:cs="Verdana"/>
                <w:color w:val="EE0000"/>
                <w:sz w:val="22"/>
                <w:szCs w:val="22"/>
              </w:rPr>
              <w:t>XXX</w:t>
            </w:r>
          </w:p>
          <w:p w14:paraId="5E8951E2" w14:textId="77777777" w:rsidR="00AA26BC" w:rsidRPr="00DF7204" w:rsidRDefault="00AA26BC" w:rsidP="00994722">
            <w:pPr>
              <w:widowControl w:val="0"/>
              <w:pBdr>
                <w:top w:val="nil"/>
                <w:left w:val="nil"/>
                <w:bottom w:val="nil"/>
                <w:right w:val="nil"/>
                <w:between w:val="nil"/>
              </w:pBdr>
              <w:tabs>
                <w:tab w:val="left" w:pos="567"/>
                <w:tab w:val="left" w:pos="879"/>
                <w:tab w:val="left" w:pos="3644"/>
              </w:tabs>
              <w:rPr>
                <w:rFonts w:ascii="Verdana" w:eastAsia="Verdana" w:hAnsi="Verdana" w:cs="Verdana"/>
                <w:b/>
                <w:color w:val="000000"/>
                <w:sz w:val="22"/>
                <w:szCs w:val="22"/>
              </w:rPr>
            </w:pPr>
          </w:p>
          <w:p w14:paraId="5517314E" w14:textId="77777777" w:rsidR="00AA26BC" w:rsidRPr="00DF7204" w:rsidRDefault="008A1853" w:rsidP="00994722">
            <w:pPr>
              <w:widowControl w:val="0"/>
              <w:pBdr>
                <w:top w:val="nil"/>
                <w:left w:val="nil"/>
                <w:bottom w:val="nil"/>
                <w:right w:val="nil"/>
                <w:between w:val="nil"/>
              </w:pBdr>
              <w:tabs>
                <w:tab w:val="left" w:pos="567"/>
                <w:tab w:val="left" w:pos="879"/>
                <w:tab w:val="left" w:pos="3644"/>
              </w:tabs>
              <w:rPr>
                <w:rFonts w:ascii="Verdana" w:eastAsia="Verdana" w:hAnsi="Verdana" w:cs="Verdana"/>
                <w:b/>
                <w:color w:val="000000"/>
                <w:sz w:val="22"/>
                <w:szCs w:val="22"/>
              </w:rPr>
            </w:pPr>
            <w:r w:rsidRPr="00DF7204">
              <w:rPr>
                <w:rFonts w:ascii="Verdana" w:eastAsia="Verdana" w:hAnsi="Verdana" w:cs="Verdana"/>
                <w:b/>
                <w:color w:val="000000"/>
                <w:sz w:val="22"/>
                <w:szCs w:val="22"/>
              </w:rPr>
              <w:t>Producto:</w:t>
            </w:r>
          </w:p>
          <w:p w14:paraId="75CB4DE2" w14:textId="6944A610" w:rsidR="00AA26BC" w:rsidRPr="00DF7204" w:rsidRDefault="00F67878" w:rsidP="00994722">
            <w:pPr>
              <w:widowControl w:val="0"/>
              <w:pBdr>
                <w:top w:val="nil"/>
                <w:left w:val="nil"/>
                <w:bottom w:val="nil"/>
                <w:right w:val="nil"/>
                <w:between w:val="nil"/>
              </w:pBdr>
              <w:tabs>
                <w:tab w:val="left" w:pos="567"/>
                <w:tab w:val="left" w:pos="879"/>
                <w:tab w:val="left" w:pos="3644"/>
              </w:tabs>
              <w:rPr>
                <w:rFonts w:ascii="Verdana" w:eastAsia="Verdana" w:hAnsi="Verdana" w:cs="Verdana"/>
                <w:color w:val="000000"/>
                <w:sz w:val="22"/>
                <w:szCs w:val="22"/>
              </w:rPr>
            </w:pPr>
            <w:r w:rsidRPr="00DF7204">
              <w:rPr>
                <w:rFonts w:ascii="Verdana" w:eastAsia="Verdana" w:hAnsi="Verdana" w:cs="Verdana"/>
                <w:color w:val="EE0000"/>
                <w:sz w:val="22"/>
                <w:szCs w:val="22"/>
              </w:rPr>
              <w:t>XXX</w:t>
            </w:r>
          </w:p>
        </w:tc>
      </w:tr>
    </w:tbl>
    <w:p w14:paraId="734FEDE9" w14:textId="77777777" w:rsidR="00AA26BC" w:rsidRDefault="00AA26BC" w:rsidP="00994722">
      <w:pPr>
        <w:widowControl w:val="0"/>
        <w:pBdr>
          <w:top w:val="nil"/>
          <w:left w:val="nil"/>
          <w:bottom w:val="nil"/>
          <w:right w:val="nil"/>
          <w:between w:val="nil"/>
        </w:pBdr>
        <w:tabs>
          <w:tab w:val="left" w:pos="567"/>
          <w:tab w:val="left" w:pos="879"/>
          <w:tab w:val="left" w:pos="3644"/>
        </w:tabs>
        <w:rPr>
          <w:rFonts w:ascii="Verdana" w:eastAsia="Verdana" w:hAnsi="Verdana" w:cs="Verdana"/>
          <w:color w:val="000000"/>
          <w:sz w:val="22"/>
          <w:szCs w:val="22"/>
        </w:rPr>
      </w:pPr>
    </w:p>
    <w:p w14:paraId="5C66FE13" w14:textId="77777777" w:rsidR="00AA26BC" w:rsidRPr="00DF7204" w:rsidRDefault="008A1853" w:rsidP="00994722">
      <w:pPr>
        <w:widowControl w:val="0"/>
        <w:numPr>
          <w:ilvl w:val="1"/>
          <w:numId w:val="30"/>
        </w:numPr>
        <w:pBdr>
          <w:top w:val="nil"/>
          <w:left w:val="nil"/>
          <w:bottom w:val="nil"/>
          <w:right w:val="nil"/>
          <w:between w:val="nil"/>
        </w:pBdr>
        <w:tabs>
          <w:tab w:val="left" w:pos="567"/>
          <w:tab w:val="left" w:pos="879"/>
          <w:tab w:val="left" w:pos="3644"/>
        </w:tabs>
        <w:rPr>
          <w:rFonts w:ascii="Verdana" w:eastAsia="Verdana" w:hAnsi="Verdana" w:cs="Verdana"/>
          <w:b/>
          <w:color w:val="000000"/>
          <w:sz w:val="22"/>
          <w:szCs w:val="22"/>
        </w:rPr>
      </w:pPr>
      <w:r w:rsidRPr="00DF7204">
        <w:rPr>
          <w:rFonts w:ascii="Verdana" w:eastAsia="Verdana" w:hAnsi="Verdana" w:cs="Verdana"/>
          <w:b/>
          <w:color w:val="000000"/>
          <w:sz w:val="22"/>
          <w:szCs w:val="22"/>
        </w:rPr>
        <w:t>FORMA DE PAGO</w:t>
      </w:r>
    </w:p>
    <w:p w14:paraId="762E179C" w14:textId="77777777" w:rsidR="00AA26BC" w:rsidRPr="00DF7204" w:rsidRDefault="00AA26BC" w:rsidP="00994722">
      <w:pPr>
        <w:widowControl w:val="0"/>
        <w:pBdr>
          <w:top w:val="nil"/>
          <w:left w:val="nil"/>
          <w:bottom w:val="nil"/>
          <w:right w:val="nil"/>
          <w:between w:val="nil"/>
        </w:pBdr>
        <w:tabs>
          <w:tab w:val="left" w:pos="567"/>
          <w:tab w:val="left" w:pos="879"/>
          <w:tab w:val="left" w:pos="3644"/>
        </w:tabs>
        <w:ind w:left="720"/>
        <w:rPr>
          <w:rFonts w:ascii="Verdana" w:eastAsia="Verdana" w:hAnsi="Verdana" w:cs="Verdana"/>
          <w:color w:val="000000"/>
          <w:sz w:val="22"/>
          <w:szCs w:val="22"/>
        </w:rPr>
      </w:pPr>
    </w:p>
    <w:p w14:paraId="614CAD69" w14:textId="77777777" w:rsidR="00AA26BC" w:rsidRPr="00E82409" w:rsidRDefault="008A1853" w:rsidP="00994722">
      <w:pPr>
        <w:pBdr>
          <w:top w:val="nil"/>
          <w:left w:val="nil"/>
          <w:bottom w:val="nil"/>
          <w:right w:val="nil"/>
          <w:between w:val="nil"/>
        </w:pBdr>
        <w:rPr>
          <w:rFonts w:ascii="Verdana" w:eastAsia="Verdana" w:hAnsi="Verdana" w:cs="Verdana"/>
          <w:i/>
          <w:color w:val="000000"/>
          <w:sz w:val="22"/>
          <w:szCs w:val="22"/>
        </w:rPr>
      </w:pPr>
      <w:r w:rsidRPr="00DF7204">
        <w:rPr>
          <w:rFonts w:ascii="Verdana" w:eastAsia="Verdana" w:hAnsi="Verdana" w:cs="Verdana"/>
          <w:color w:val="000000"/>
          <w:sz w:val="22"/>
          <w:szCs w:val="22"/>
        </w:rPr>
        <w:t>La U.A.E. Contaduría</w:t>
      </w:r>
      <w:r w:rsidRPr="00E82409">
        <w:rPr>
          <w:rFonts w:ascii="Verdana" w:eastAsia="Verdana" w:hAnsi="Verdana" w:cs="Verdana"/>
          <w:color w:val="000000"/>
          <w:sz w:val="22"/>
          <w:szCs w:val="22"/>
        </w:rPr>
        <w:t xml:space="preserve"> General de la Nación se compromete a pagar el valor de la futura orden de compra, condicionado a las apropiaciones presupuestales que se hagan del mismo, así:</w:t>
      </w:r>
    </w:p>
    <w:p w14:paraId="55A58B28" w14:textId="77777777" w:rsidR="00AA26BC" w:rsidRPr="00E82409" w:rsidRDefault="00AA26BC" w:rsidP="00994722">
      <w:pPr>
        <w:pBdr>
          <w:top w:val="nil"/>
          <w:left w:val="nil"/>
          <w:bottom w:val="nil"/>
          <w:right w:val="nil"/>
          <w:between w:val="nil"/>
        </w:pBdr>
        <w:rPr>
          <w:rFonts w:ascii="Verdana" w:eastAsia="Verdana" w:hAnsi="Verdana" w:cs="Verdana"/>
          <w:i/>
          <w:color w:val="000000"/>
          <w:sz w:val="22"/>
          <w:szCs w:val="22"/>
        </w:rPr>
      </w:pPr>
    </w:p>
    <w:p w14:paraId="4AD85A98" w14:textId="77777777" w:rsidR="00AA26BC" w:rsidRPr="00E82409" w:rsidRDefault="008A1853" w:rsidP="00994722">
      <w:pPr>
        <w:widowControl w:val="0"/>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color w:val="000000"/>
          <w:sz w:val="22"/>
          <w:szCs w:val="22"/>
        </w:rPr>
        <w:t>El pago estará sujeto al cumplimiento de los trámites administrativos a que haya lugar, a la aprobación del Programa Anual Mensualizado de Caja-PAC- por parte de la Dirección General de Crédito Público y del Tesoro Nacional, a la expedición de la obligación y orden de pago en el SIIF.</w:t>
      </w:r>
    </w:p>
    <w:p w14:paraId="6918439F" w14:textId="77777777" w:rsidR="00AA26BC" w:rsidRPr="00E82409" w:rsidRDefault="00AA26BC" w:rsidP="00994722">
      <w:pPr>
        <w:widowControl w:val="0"/>
        <w:pBdr>
          <w:top w:val="nil"/>
          <w:left w:val="nil"/>
          <w:bottom w:val="nil"/>
          <w:right w:val="nil"/>
          <w:between w:val="nil"/>
        </w:pBdr>
        <w:rPr>
          <w:rFonts w:ascii="Verdana" w:eastAsia="Verdana" w:hAnsi="Verdana" w:cs="Verdana"/>
          <w:i/>
          <w:color w:val="000000"/>
          <w:sz w:val="22"/>
          <w:szCs w:val="22"/>
        </w:rPr>
      </w:pPr>
    </w:p>
    <w:p w14:paraId="62E712C3" w14:textId="77777777" w:rsidR="00AA26BC" w:rsidRPr="00E82409" w:rsidRDefault="008A1853" w:rsidP="00994722">
      <w:pPr>
        <w:widowControl w:val="0"/>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color w:val="000000"/>
          <w:sz w:val="22"/>
          <w:szCs w:val="22"/>
        </w:rPr>
        <w:t>Una vez cumplidos los anteriores requisitos se realizará el pago de la siguiente manera:</w:t>
      </w:r>
    </w:p>
    <w:p w14:paraId="55C7A12C" w14:textId="77777777" w:rsidR="00AA26BC" w:rsidRPr="00E82409" w:rsidRDefault="00AA26BC" w:rsidP="00994722">
      <w:pPr>
        <w:widowControl w:val="0"/>
        <w:pBdr>
          <w:top w:val="nil"/>
          <w:left w:val="nil"/>
          <w:bottom w:val="nil"/>
          <w:right w:val="nil"/>
          <w:between w:val="nil"/>
        </w:pBdr>
        <w:rPr>
          <w:rFonts w:ascii="Verdana" w:eastAsia="Verdana" w:hAnsi="Verdana" w:cs="Verdana"/>
          <w:i/>
          <w:color w:val="000000"/>
          <w:sz w:val="22"/>
          <w:szCs w:val="22"/>
        </w:rPr>
      </w:pPr>
    </w:p>
    <w:p w14:paraId="667F091F" w14:textId="1DE4AE7B" w:rsidR="00AA26BC" w:rsidRPr="00D96F5F" w:rsidRDefault="008A1853" w:rsidP="00994722">
      <w:pPr>
        <w:widowControl w:val="0"/>
        <w:pBdr>
          <w:top w:val="nil"/>
          <w:left w:val="nil"/>
          <w:bottom w:val="nil"/>
          <w:right w:val="nil"/>
          <w:between w:val="nil"/>
        </w:pBdr>
        <w:rPr>
          <w:rFonts w:ascii="Verdana" w:eastAsia="Verdana" w:hAnsi="Verdana" w:cs="Verdana"/>
          <w:i/>
          <w:color w:val="EE0000"/>
          <w:sz w:val="22"/>
          <w:szCs w:val="22"/>
        </w:rPr>
      </w:pPr>
      <w:r w:rsidRPr="00B15428">
        <w:rPr>
          <w:rFonts w:ascii="Verdana" w:eastAsia="Verdana" w:hAnsi="Verdana" w:cs="Verdana"/>
          <w:sz w:val="22"/>
          <w:szCs w:val="22"/>
        </w:rPr>
        <w:t xml:space="preserve">En concordancia con la cláusula </w:t>
      </w:r>
      <w:r w:rsidR="00B15428" w:rsidRPr="00B15428">
        <w:rPr>
          <w:rFonts w:ascii="Verdana" w:eastAsia="Verdana" w:hAnsi="Verdana" w:cs="Verdana"/>
          <w:color w:val="EE0000"/>
          <w:sz w:val="22"/>
          <w:szCs w:val="22"/>
        </w:rPr>
        <w:t xml:space="preserve">[describa el número de la cláusula] </w:t>
      </w:r>
      <w:r w:rsidRPr="00B15428">
        <w:rPr>
          <w:rFonts w:ascii="Verdana" w:eastAsia="Verdana" w:hAnsi="Verdana" w:cs="Verdana"/>
          <w:sz w:val="22"/>
          <w:szCs w:val="22"/>
        </w:rPr>
        <w:t xml:space="preserve">del Instrumento de Agregación de Demanda para la adquisición de Software por Catálogo II que requieran las entidades estatales </w:t>
      </w:r>
      <w:r w:rsidR="00B15428" w:rsidRPr="00B15428">
        <w:rPr>
          <w:rFonts w:ascii="Verdana" w:eastAsia="Verdana" w:hAnsi="Verdana" w:cs="Verdana"/>
          <w:color w:val="EE0000"/>
          <w:sz w:val="22"/>
          <w:szCs w:val="22"/>
        </w:rPr>
        <w:t>[describa la identificación del AMP]</w:t>
      </w:r>
      <w:r w:rsidRPr="00B15428">
        <w:rPr>
          <w:rFonts w:ascii="Verdana" w:eastAsia="Verdana" w:hAnsi="Verdana" w:cs="Verdana"/>
          <w:color w:val="EE0000"/>
          <w:sz w:val="22"/>
          <w:szCs w:val="22"/>
        </w:rPr>
        <w:t xml:space="preserve">, </w:t>
      </w:r>
      <w:r w:rsidRPr="000515B6">
        <w:rPr>
          <w:rFonts w:ascii="Verdana" w:eastAsia="Verdana" w:hAnsi="Verdana" w:cs="Verdana"/>
          <w:sz w:val="22"/>
          <w:szCs w:val="22"/>
        </w:rPr>
        <w:t xml:space="preserve">el contratista deberá facturar los servicios adquiridos de conformidad con las obligaciones monetarias adquiridos. </w:t>
      </w:r>
    </w:p>
    <w:p w14:paraId="328DD8EF" w14:textId="77777777" w:rsidR="00AA26BC" w:rsidRPr="00B15428" w:rsidRDefault="00AA26BC" w:rsidP="00994722">
      <w:pPr>
        <w:widowControl w:val="0"/>
        <w:pBdr>
          <w:top w:val="nil"/>
          <w:left w:val="nil"/>
          <w:bottom w:val="nil"/>
          <w:right w:val="nil"/>
          <w:between w:val="nil"/>
        </w:pBdr>
        <w:rPr>
          <w:rFonts w:ascii="Verdana" w:eastAsia="Verdana" w:hAnsi="Verdana" w:cs="Verdana"/>
          <w:i/>
          <w:sz w:val="22"/>
          <w:szCs w:val="22"/>
        </w:rPr>
      </w:pPr>
    </w:p>
    <w:p w14:paraId="06C8072B" w14:textId="46EF3209" w:rsidR="00AA26BC" w:rsidRPr="00E82409" w:rsidRDefault="008A1853" w:rsidP="00994722">
      <w:pPr>
        <w:widowControl w:val="0"/>
        <w:pBdr>
          <w:top w:val="nil"/>
          <w:left w:val="nil"/>
          <w:bottom w:val="nil"/>
          <w:right w:val="nil"/>
          <w:between w:val="nil"/>
        </w:pBdr>
        <w:rPr>
          <w:rFonts w:ascii="Verdana" w:eastAsia="Verdana" w:hAnsi="Verdana" w:cs="Verdana"/>
          <w:i/>
          <w:color w:val="FF0000"/>
          <w:sz w:val="22"/>
          <w:szCs w:val="22"/>
        </w:rPr>
      </w:pPr>
      <w:r w:rsidRPr="00B15428">
        <w:rPr>
          <w:rFonts w:ascii="Verdana" w:eastAsia="Verdana" w:hAnsi="Verdana" w:cs="Verdana"/>
          <w:sz w:val="22"/>
          <w:szCs w:val="22"/>
        </w:rPr>
        <w:t>El contratista debe presentar la cuenta de cobro o factura dentro de los diez (10) días hábiles siguientes a la entrega d</w:t>
      </w:r>
      <w:r w:rsidR="00476253" w:rsidRPr="00B15428">
        <w:rPr>
          <w:rFonts w:ascii="Verdana" w:eastAsia="Verdana" w:hAnsi="Verdana" w:cs="Verdana"/>
          <w:sz w:val="22"/>
          <w:szCs w:val="22"/>
        </w:rPr>
        <w:t>e las licencias</w:t>
      </w:r>
      <w:r w:rsidRPr="00B15428">
        <w:rPr>
          <w:rFonts w:ascii="Verdana" w:eastAsia="Verdana" w:hAnsi="Verdana" w:cs="Verdana"/>
          <w:sz w:val="22"/>
          <w:szCs w:val="22"/>
        </w:rPr>
        <w:t xml:space="preserve"> o prestación del servicio adicional, contados desde el inicio de la Orden de Compra cuando cumpla con las condiciones establecidas en el presente Documento. </w:t>
      </w:r>
      <w:r w:rsidRPr="00E82409">
        <w:rPr>
          <w:rFonts w:ascii="Verdana" w:eastAsia="Verdana" w:hAnsi="Verdana" w:cs="Verdana"/>
          <w:color w:val="000000"/>
          <w:sz w:val="22"/>
          <w:szCs w:val="22"/>
        </w:rPr>
        <w:t xml:space="preserve">El Contratista debe presentar la cuenta de cobro o factura en la dirección indicada para el efecto por </w:t>
      </w:r>
      <w:r w:rsidRPr="00E82409">
        <w:rPr>
          <w:rFonts w:ascii="Verdana" w:eastAsia="Verdana" w:hAnsi="Verdana" w:cs="Verdana"/>
          <w:color w:val="000000"/>
          <w:sz w:val="22"/>
          <w:szCs w:val="22"/>
        </w:rPr>
        <w:lastRenderedPageBreak/>
        <w:t>la Entidad Compradora y publicar una copia en la Tienda Virtual del Estado Colombiano.</w:t>
      </w:r>
    </w:p>
    <w:p w14:paraId="42C7B4E4" w14:textId="77777777" w:rsidR="00AA26BC" w:rsidRPr="00E82409" w:rsidRDefault="00AA26BC" w:rsidP="00994722">
      <w:pPr>
        <w:widowControl w:val="0"/>
        <w:pBdr>
          <w:top w:val="nil"/>
          <w:left w:val="nil"/>
          <w:bottom w:val="nil"/>
          <w:right w:val="nil"/>
          <w:between w:val="nil"/>
        </w:pBdr>
        <w:rPr>
          <w:rFonts w:ascii="Verdana" w:eastAsia="Verdana" w:hAnsi="Verdana" w:cs="Verdana"/>
          <w:i/>
          <w:color w:val="FF0000"/>
          <w:sz w:val="22"/>
          <w:szCs w:val="22"/>
        </w:rPr>
      </w:pPr>
    </w:p>
    <w:p w14:paraId="0273787B" w14:textId="77777777" w:rsidR="00AA26BC" w:rsidRPr="00E82409" w:rsidRDefault="008A1853" w:rsidP="00994722">
      <w:pPr>
        <w:widowControl w:val="0"/>
        <w:pBdr>
          <w:top w:val="nil"/>
          <w:left w:val="nil"/>
          <w:bottom w:val="nil"/>
          <w:right w:val="nil"/>
          <w:between w:val="nil"/>
        </w:pBdr>
        <w:rPr>
          <w:rFonts w:ascii="Verdana" w:eastAsia="Verdana" w:hAnsi="Verdana" w:cs="Verdana"/>
          <w:i/>
          <w:color w:val="FF0000"/>
          <w:sz w:val="22"/>
          <w:szCs w:val="22"/>
        </w:rPr>
      </w:pPr>
      <w:r w:rsidRPr="00E82409">
        <w:rPr>
          <w:rFonts w:ascii="Verdana" w:eastAsia="Verdana" w:hAnsi="Verdana" w:cs="Verdana"/>
          <w:color w:val="000000"/>
          <w:sz w:val="22"/>
          <w:szCs w:val="22"/>
        </w:rPr>
        <w:t>El pago se realizará previo recibo a satisfacción por parte del supervisor, del informe de actividades, el pago de la seguridad social y parafiscales, y la posterior radicación de la información requerida en la TVEC. (Tienda Virtual del Estado Colombiano).</w:t>
      </w:r>
    </w:p>
    <w:p w14:paraId="22E1BE82" w14:textId="77777777" w:rsidR="00AA26BC" w:rsidRPr="00E82409" w:rsidRDefault="00AA26BC" w:rsidP="00994722">
      <w:pPr>
        <w:widowControl w:val="0"/>
        <w:pBdr>
          <w:top w:val="nil"/>
          <w:left w:val="nil"/>
          <w:bottom w:val="nil"/>
          <w:right w:val="nil"/>
          <w:between w:val="nil"/>
        </w:pBdr>
        <w:tabs>
          <w:tab w:val="left" w:pos="567"/>
        </w:tabs>
        <w:rPr>
          <w:rFonts w:ascii="Verdana" w:eastAsia="Verdana" w:hAnsi="Verdana" w:cs="Verdana"/>
          <w:i/>
          <w:color w:val="000000"/>
          <w:sz w:val="22"/>
          <w:szCs w:val="22"/>
        </w:rPr>
      </w:pPr>
    </w:p>
    <w:p w14:paraId="49564111" w14:textId="77777777" w:rsidR="00AA26BC" w:rsidRPr="00E82409" w:rsidRDefault="008A1853" w:rsidP="00994722">
      <w:pPr>
        <w:widowControl w:val="0"/>
        <w:pBdr>
          <w:top w:val="nil"/>
          <w:left w:val="nil"/>
          <w:bottom w:val="nil"/>
          <w:right w:val="nil"/>
          <w:between w:val="nil"/>
        </w:pBdr>
        <w:tabs>
          <w:tab w:val="left" w:pos="567"/>
        </w:tabs>
        <w:rPr>
          <w:rFonts w:ascii="Verdana" w:eastAsia="Verdana" w:hAnsi="Verdana" w:cs="Verdana"/>
          <w:i/>
          <w:color w:val="000000"/>
          <w:sz w:val="22"/>
          <w:szCs w:val="22"/>
        </w:rPr>
      </w:pPr>
      <w:r w:rsidRPr="00E82409">
        <w:rPr>
          <w:rFonts w:ascii="Verdana" w:eastAsia="Verdana" w:hAnsi="Verdana" w:cs="Verdana"/>
          <w:color w:val="000000"/>
          <w:sz w:val="22"/>
          <w:szCs w:val="22"/>
        </w:rPr>
        <w:t>Los precios que contengan un valor monetario en decimales deberán ser aproximados a su entero más cercano, de la siguiente forma: (i) decimales menores o iguales a 5 serán aproximados al entero inferior y (</w:t>
      </w:r>
      <w:proofErr w:type="spellStart"/>
      <w:r w:rsidRPr="00E82409">
        <w:rPr>
          <w:rFonts w:ascii="Verdana" w:eastAsia="Verdana" w:hAnsi="Verdana" w:cs="Verdana"/>
          <w:color w:val="000000"/>
          <w:sz w:val="22"/>
          <w:szCs w:val="22"/>
        </w:rPr>
        <w:t>ii</w:t>
      </w:r>
      <w:proofErr w:type="spellEnd"/>
      <w:r w:rsidRPr="00E82409">
        <w:rPr>
          <w:rFonts w:ascii="Verdana" w:eastAsia="Verdana" w:hAnsi="Verdana" w:cs="Verdana"/>
          <w:color w:val="000000"/>
          <w:sz w:val="22"/>
          <w:szCs w:val="22"/>
        </w:rPr>
        <w:t xml:space="preserve">) decimales mayores a 5 serán aproximados al entero superior. </w:t>
      </w:r>
    </w:p>
    <w:p w14:paraId="0D0B10BB" w14:textId="77777777" w:rsidR="00AA26BC" w:rsidRPr="00E82409" w:rsidRDefault="00AA26BC" w:rsidP="00994722">
      <w:pPr>
        <w:widowControl w:val="0"/>
        <w:pBdr>
          <w:top w:val="nil"/>
          <w:left w:val="nil"/>
          <w:bottom w:val="nil"/>
          <w:right w:val="nil"/>
          <w:between w:val="nil"/>
        </w:pBdr>
        <w:tabs>
          <w:tab w:val="left" w:pos="567"/>
        </w:tabs>
        <w:rPr>
          <w:rFonts w:ascii="Verdana" w:eastAsia="Verdana" w:hAnsi="Verdana" w:cs="Verdana"/>
          <w:i/>
          <w:sz w:val="22"/>
          <w:szCs w:val="22"/>
        </w:rPr>
      </w:pPr>
    </w:p>
    <w:p w14:paraId="7C8D8A74" w14:textId="77777777" w:rsidR="00AA26BC" w:rsidRPr="00E82409" w:rsidRDefault="008A1853" w:rsidP="00994722">
      <w:pPr>
        <w:widowControl w:val="0"/>
        <w:pBdr>
          <w:top w:val="nil"/>
          <w:left w:val="nil"/>
          <w:bottom w:val="nil"/>
          <w:right w:val="nil"/>
          <w:between w:val="nil"/>
        </w:pBdr>
        <w:tabs>
          <w:tab w:val="left" w:pos="567"/>
        </w:tabs>
        <w:rPr>
          <w:rFonts w:ascii="Verdana" w:eastAsia="Verdana" w:hAnsi="Verdana" w:cs="Verdana"/>
          <w:i/>
          <w:color w:val="000000"/>
          <w:sz w:val="22"/>
          <w:szCs w:val="22"/>
        </w:rPr>
      </w:pPr>
      <w:r w:rsidRPr="00E82409">
        <w:rPr>
          <w:rFonts w:ascii="Verdana" w:eastAsia="Verdana" w:hAnsi="Verdana" w:cs="Verdana"/>
          <w:color w:val="000000"/>
          <w:sz w:val="22"/>
          <w:szCs w:val="22"/>
        </w:rPr>
        <w:t>Colombia Compra Eficiente puede suspender el registro en la Tienda Virtual del Estado Colombiano de las Entidades Compradoras que: (i) estén mora en el pago de sus cuentas de cobro por 30 días calendario o más; o (</w:t>
      </w:r>
      <w:proofErr w:type="spellStart"/>
      <w:r w:rsidRPr="00E82409">
        <w:rPr>
          <w:rFonts w:ascii="Verdana" w:eastAsia="Verdana" w:hAnsi="Verdana" w:cs="Verdana"/>
          <w:color w:val="000000"/>
          <w:sz w:val="22"/>
          <w:szCs w:val="22"/>
        </w:rPr>
        <w:t>ii</w:t>
      </w:r>
      <w:proofErr w:type="spellEnd"/>
      <w:r w:rsidRPr="00E82409">
        <w:rPr>
          <w:rFonts w:ascii="Verdana" w:eastAsia="Verdana" w:hAnsi="Verdana" w:cs="Verdana"/>
          <w:color w:val="000000"/>
          <w:sz w:val="22"/>
          <w:szCs w:val="22"/>
        </w:rPr>
        <w:t>) que hayan presentado mora en el pago de sus cuentas de cobro en cinco (5) oportunidades en un mismo año.</w:t>
      </w:r>
    </w:p>
    <w:p w14:paraId="5D059101" w14:textId="77777777" w:rsidR="00AA26BC" w:rsidRPr="00E82409" w:rsidRDefault="00AA26BC" w:rsidP="00994722">
      <w:pPr>
        <w:widowControl w:val="0"/>
        <w:pBdr>
          <w:top w:val="nil"/>
          <w:left w:val="nil"/>
          <w:bottom w:val="nil"/>
          <w:right w:val="nil"/>
          <w:between w:val="nil"/>
        </w:pBdr>
        <w:tabs>
          <w:tab w:val="left" w:pos="567"/>
        </w:tabs>
        <w:rPr>
          <w:rFonts w:ascii="Verdana" w:eastAsia="Verdana" w:hAnsi="Verdana" w:cs="Verdana"/>
          <w:i/>
          <w:color w:val="000000"/>
          <w:sz w:val="22"/>
          <w:szCs w:val="22"/>
        </w:rPr>
      </w:pPr>
    </w:p>
    <w:p w14:paraId="3998BFC9" w14:textId="77777777" w:rsidR="00AA26BC" w:rsidRPr="00E82409" w:rsidRDefault="008A1853" w:rsidP="00994722">
      <w:pPr>
        <w:widowControl w:val="0"/>
        <w:pBdr>
          <w:top w:val="nil"/>
          <w:left w:val="nil"/>
          <w:bottom w:val="nil"/>
          <w:right w:val="nil"/>
          <w:between w:val="nil"/>
        </w:pBdr>
        <w:tabs>
          <w:tab w:val="left" w:pos="567"/>
        </w:tabs>
        <w:rPr>
          <w:rFonts w:ascii="Verdana" w:eastAsia="Verdana" w:hAnsi="Verdana" w:cs="Verdana"/>
          <w:i/>
          <w:color w:val="000000"/>
          <w:sz w:val="22"/>
          <w:szCs w:val="22"/>
        </w:rPr>
      </w:pPr>
      <w:r w:rsidRPr="00E82409">
        <w:rPr>
          <w:rFonts w:ascii="Verdana" w:eastAsia="Verdana" w:hAnsi="Verdana" w:cs="Verdana"/>
          <w:color w:val="000000"/>
          <w:sz w:val="22"/>
          <w:szCs w:val="22"/>
        </w:rPr>
        <w:t>El Contratista debe cumplir con las obligaciones derivadas de la Orden de Compra mientras el pago es formalizado. En caso de mora de la U.A.E. CGN superior a 30 días calendario, el contratista podrá suspender las entregas pendientes a la U.A.E. CGN hasta que esta formalice el pago.</w:t>
      </w:r>
    </w:p>
    <w:p w14:paraId="3402557E" w14:textId="77777777" w:rsidR="00AA26BC" w:rsidRPr="00E82409" w:rsidRDefault="00AA26BC" w:rsidP="00994722">
      <w:pPr>
        <w:widowControl w:val="0"/>
        <w:pBdr>
          <w:top w:val="nil"/>
          <w:left w:val="nil"/>
          <w:bottom w:val="nil"/>
          <w:right w:val="nil"/>
          <w:between w:val="nil"/>
        </w:pBdr>
        <w:tabs>
          <w:tab w:val="left" w:pos="567"/>
        </w:tabs>
        <w:rPr>
          <w:rFonts w:ascii="Verdana" w:eastAsia="Verdana" w:hAnsi="Verdana" w:cs="Verdana"/>
          <w:i/>
          <w:color w:val="000000"/>
          <w:sz w:val="22"/>
          <w:szCs w:val="22"/>
        </w:rPr>
      </w:pPr>
    </w:p>
    <w:p w14:paraId="58968396" w14:textId="77777777" w:rsidR="00AA26BC" w:rsidRPr="00E82409" w:rsidRDefault="008A1853" w:rsidP="00994722">
      <w:pPr>
        <w:widowControl w:val="0"/>
        <w:pBdr>
          <w:top w:val="nil"/>
          <w:left w:val="nil"/>
          <w:bottom w:val="nil"/>
          <w:right w:val="nil"/>
          <w:between w:val="nil"/>
        </w:pBdr>
        <w:tabs>
          <w:tab w:val="left" w:pos="567"/>
        </w:tabs>
        <w:rPr>
          <w:rFonts w:ascii="Verdana" w:eastAsia="Verdana" w:hAnsi="Verdana" w:cs="Verdana"/>
          <w:i/>
          <w:color w:val="000000"/>
          <w:sz w:val="22"/>
          <w:szCs w:val="22"/>
        </w:rPr>
      </w:pPr>
      <w:r w:rsidRPr="00E82409">
        <w:rPr>
          <w:rFonts w:ascii="Verdana" w:eastAsia="Verdana" w:hAnsi="Verdana" w:cs="Verdana"/>
          <w:color w:val="000000"/>
          <w:sz w:val="22"/>
          <w:szCs w:val="22"/>
        </w:rPr>
        <w:t>El pago se realizará en pesos colombianos mediante consignaciones en la cuenta bancaria informada por el contratista, previos los descuentos de ley.</w:t>
      </w:r>
    </w:p>
    <w:p w14:paraId="2142EFE7" w14:textId="77777777" w:rsidR="00AA26BC" w:rsidRPr="00E82409" w:rsidRDefault="00AA26BC" w:rsidP="00994722">
      <w:pPr>
        <w:widowControl w:val="0"/>
        <w:pBdr>
          <w:top w:val="nil"/>
          <w:left w:val="nil"/>
          <w:bottom w:val="nil"/>
          <w:right w:val="nil"/>
          <w:between w:val="nil"/>
        </w:pBdr>
        <w:tabs>
          <w:tab w:val="left" w:pos="567"/>
        </w:tabs>
        <w:rPr>
          <w:rFonts w:ascii="Verdana" w:eastAsia="Verdana" w:hAnsi="Verdana" w:cs="Verdana"/>
          <w:i/>
          <w:color w:val="000000"/>
          <w:sz w:val="22"/>
          <w:szCs w:val="22"/>
        </w:rPr>
      </w:pPr>
    </w:p>
    <w:p w14:paraId="009458A2" w14:textId="77777777" w:rsidR="00AA26BC" w:rsidRPr="00DF7204" w:rsidRDefault="008A1853" w:rsidP="00994722">
      <w:pPr>
        <w:widowControl w:val="0"/>
        <w:pBdr>
          <w:top w:val="nil"/>
          <w:left w:val="nil"/>
          <w:bottom w:val="nil"/>
          <w:right w:val="nil"/>
          <w:between w:val="nil"/>
        </w:pBdr>
        <w:tabs>
          <w:tab w:val="left" w:pos="567"/>
        </w:tabs>
        <w:rPr>
          <w:rFonts w:ascii="Verdana" w:eastAsia="Verdana" w:hAnsi="Verdana" w:cs="Verdana"/>
          <w:color w:val="000000"/>
          <w:sz w:val="22"/>
          <w:szCs w:val="22"/>
        </w:rPr>
      </w:pPr>
      <w:r w:rsidRPr="00DF7204">
        <w:rPr>
          <w:rFonts w:ascii="Verdana" w:eastAsia="Verdana" w:hAnsi="Verdana" w:cs="Verdana"/>
          <w:color w:val="000000"/>
          <w:sz w:val="22"/>
          <w:szCs w:val="22"/>
        </w:rPr>
        <w:t>Nota: Excepcionalmente se realizará el pago, solo con los documentos físicos, en caso de presentarse fallas en la plataforma de la TVEC que no sean del control de la CGN ni del contratista.</w:t>
      </w:r>
    </w:p>
    <w:p w14:paraId="5618F39A" w14:textId="77777777" w:rsidR="00AA26BC" w:rsidRPr="00DF7204" w:rsidRDefault="00AA26BC" w:rsidP="00994722">
      <w:pPr>
        <w:widowControl w:val="0"/>
        <w:pBdr>
          <w:top w:val="nil"/>
          <w:left w:val="nil"/>
          <w:bottom w:val="nil"/>
          <w:right w:val="nil"/>
          <w:between w:val="nil"/>
        </w:pBdr>
        <w:rPr>
          <w:rFonts w:ascii="Verdana" w:eastAsia="Verdana" w:hAnsi="Verdana" w:cs="Verdana"/>
          <w:color w:val="000000"/>
          <w:sz w:val="22"/>
          <w:szCs w:val="22"/>
        </w:rPr>
      </w:pPr>
    </w:p>
    <w:p w14:paraId="16462FFE" w14:textId="77777777" w:rsidR="00AA26BC" w:rsidRPr="00DF7204" w:rsidRDefault="008A1853" w:rsidP="00994722">
      <w:pPr>
        <w:widowControl w:val="0"/>
        <w:numPr>
          <w:ilvl w:val="1"/>
          <w:numId w:val="30"/>
        </w:numPr>
        <w:pBdr>
          <w:top w:val="nil"/>
          <w:left w:val="nil"/>
          <w:bottom w:val="nil"/>
          <w:right w:val="nil"/>
          <w:between w:val="nil"/>
        </w:pBdr>
        <w:tabs>
          <w:tab w:val="left" w:pos="567"/>
          <w:tab w:val="left" w:pos="879"/>
          <w:tab w:val="left" w:pos="3644"/>
        </w:tabs>
        <w:rPr>
          <w:rFonts w:ascii="Verdana" w:eastAsia="Verdana" w:hAnsi="Verdana" w:cs="Verdana"/>
          <w:b/>
          <w:color w:val="000000"/>
          <w:sz w:val="22"/>
          <w:szCs w:val="22"/>
        </w:rPr>
      </w:pPr>
      <w:r w:rsidRPr="00DF7204">
        <w:rPr>
          <w:rFonts w:ascii="Verdana" w:eastAsia="Verdana" w:hAnsi="Verdana" w:cs="Verdana"/>
          <w:b/>
          <w:color w:val="000000"/>
          <w:sz w:val="22"/>
          <w:szCs w:val="22"/>
        </w:rPr>
        <w:t>CARGAS ADMINISTRATIVAS Y TRIBUTARIAS</w:t>
      </w:r>
    </w:p>
    <w:p w14:paraId="1DABE86F" w14:textId="77777777" w:rsidR="00AA26BC" w:rsidRPr="00DF7204" w:rsidRDefault="00AA26BC" w:rsidP="00994722">
      <w:pPr>
        <w:widowControl w:val="0"/>
        <w:pBdr>
          <w:top w:val="nil"/>
          <w:left w:val="nil"/>
          <w:bottom w:val="nil"/>
          <w:right w:val="nil"/>
          <w:between w:val="nil"/>
        </w:pBdr>
        <w:ind w:right="59"/>
        <w:rPr>
          <w:rFonts w:ascii="Verdana" w:eastAsia="Verdana" w:hAnsi="Verdana" w:cs="Verdana"/>
          <w:b/>
          <w:color w:val="000000"/>
          <w:sz w:val="22"/>
          <w:szCs w:val="22"/>
        </w:rPr>
      </w:pPr>
    </w:p>
    <w:p w14:paraId="6700B6E6" w14:textId="77777777" w:rsidR="00AA26BC" w:rsidRPr="00E82409" w:rsidRDefault="008A1853" w:rsidP="00994722">
      <w:pPr>
        <w:widowControl w:val="0"/>
        <w:pBdr>
          <w:top w:val="nil"/>
          <w:left w:val="nil"/>
          <w:bottom w:val="nil"/>
          <w:right w:val="nil"/>
          <w:between w:val="nil"/>
        </w:pBdr>
        <w:ind w:right="59"/>
        <w:rPr>
          <w:rFonts w:ascii="Verdana" w:eastAsia="Verdana" w:hAnsi="Verdana" w:cs="Verdana"/>
          <w:i/>
          <w:color w:val="000000"/>
          <w:sz w:val="22"/>
          <w:szCs w:val="22"/>
        </w:rPr>
      </w:pPr>
      <w:r w:rsidRPr="00DF7204">
        <w:rPr>
          <w:rFonts w:ascii="Verdana" w:eastAsia="Verdana" w:hAnsi="Verdana" w:cs="Verdana"/>
          <w:color w:val="000000"/>
          <w:sz w:val="22"/>
          <w:szCs w:val="22"/>
        </w:rPr>
        <w:t>Los</w:t>
      </w:r>
      <w:r w:rsidRPr="00E82409">
        <w:rPr>
          <w:rFonts w:ascii="Verdana" w:eastAsia="Verdana" w:hAnsi="Verdana" w:cs="Verdana"/>
          <w:color w:val="000000"/>
          <w:sz w:val="22"/>
          <w:szCs w:val="22"/>
        </w:rPr>
        <w:t xml:space="preserve"> impuestos y demás cargas administrativas que se causen por razón o con </w:t>
      </w:r>
      <w:r w:rsidRPr="00E82409">
        <w:rPr>
          <w:rFonts w:ascii="Verdana" w:eastAsia="Verdana" w:hAnsi="Verdana" w:cs="Verdana"/>
          <w:color w:val="000000"/>
          <w:sz w:val="22"/>
          <w:szCs w:val="22"/>
        </w:rPr>
        <w:lastRenderedPageBreak/>
        <w:t>ocasión del contrato a celebrar serán por cuenta del Contratista y las retenciones que ordene la ley serán efectuadas por la U.A.E. CGN.</w:t>
      </w:r>
    </w:p>
    <w:p w14:paraId="217587D3" w14:textId="77777777" w:rsidR="00AA26BC" w:rsidRPr="00E82409" w:rsidRDefault="00AA26BC" w:rsidP="00994722">
      <w:pPr>
        <w:ind w:left="720"/>
        <w:rPr>
          <w:rFonts w:ascii="Verdana" w:eastAsia="Verdana" w:hAnsi="Verdana" w:cs="Verdana"/>
          <w:b/>
          <w:i/>
          <w:sz w:val="22"/>
          <w:szCs w:val="22"/>
        </w:rPr>
      </w:pPr>
    </w:p>
    <w:p w14:paraId="34E85D34" w14:textId="7F7F6FAD" w:rsidR="00AA26BC" w:rsidRPr="00DF7204" w:rsidRDefault="008A1853" w:rsidP="00994722">
      <w:pPr>
        <w:widowControl w:val="0"/>
        <w:numPr>
          <w:ilvl w:val="1"/>
          <w:numId w:val="30"/>
        </w:numPr>
        <w:pBdr>
          <w:top w:val="nil"/>
          <w:left w:val="nil"/>
          <w:bottom w:val="nil"/>
          <w:right w:val="nil"/>
          <w:between w:val="nil"/>
        </w:pBdr>
        <w:tabs>
          <w:tab w:val="left" w:pos="567"/>
          <w:tab w:val="left" w:pos="879"/>
          <w:tab w:val="left" w:pos="3644"/>
        </w:tabs>
        <w:rPr>
          <w:rFonts w:ascii="Verdana" w:eastAsia="Verdana" w:hAnsi="Verdana" w:cs="Verdana"/>
          <w:b/>
          <w:color w:val="000000"/>
          <w:sz w:val="22"/>
          <w:szCs w:val="22"/>
        </w:rPr>
      </w:pPr>
      <w:bookmarkStart w:id="2" w:name="_1fob9te" w:colFirst="0" w:colLast="0"/>
      <w:bookmarkEnd w:id="2"/>
      <w:r w:rsidRPr="00DF7204">
        <w:rPr>
          <w:rFonts w:ascii="Verdana" w:eastAsia="Verdana" w:hAnsi="Verdana" w:cs="Verdana"/>
          <w:b/>
          <w:color w:val="000000"/>
          <w:sz w:val="22"/>
          <w:szCs w:val="22"/>
        </w:rPr>
        <w:t>MODALIDAD DE SELECCIÓN DEL CONTRATISTA Y SU JUSTIFICACIÓN, INCLUYENDO LOS FUNDAMENTOS JURÍDICOS</w:t>
      </w:r>
    </w:p>
    <w:p w14:paraId="514C6C88" w14:textId="77777777" w:rsidR="00AA26BC" w:rsidRPr="00E82409" w:rsidRDefault="00AA26BC" w:rsidP="00994722">
      <w:pPr>
        <w:ind w:left="360"/>
        <w:rPr>
          <w:rFonts w:ascii="Verdana" w:eastAsia="Verdana" w:hAnsi="Verdana" w:cs="Verdana"/>
          <w:b/>
          <w:i/>
          <w:sz w:val="22"/>
          <w:szCs w:val="22"/>
        </w:rPr>
      </w:pPr>
    </w:p>
    <w:p w14:paraId="7BEC72AC" w14:textId="77777777" w:rsidR="00AA26BC" w:rsidRPr="00E82409" w:rsidRDefault="008A1853" w:rsidP="00994722">
      <w:pPr>
        <w:rPr>
          <w:rFonts w:ascii="Verdana" w:eastAsia="Verdana" w:hAnsi="Verdana" w:cs="Verdana"/>
          <w:sz w:val="22"/>
          <w:szCs w:val="22"/>
        </w:rPr>
      </w:pPr>
      <w:r w:rsidRPr="00E82409">
        <w:rPr>
          <w:rFonts w:ascii="Verdana" w:eastAsia="Verdana" w:hAnsi="Verdana" w:cs="Verdana"/>
          <w:sz w:val="22"/>
          <w:szCs w:val="22"/>
        </w:rPr>
        <w:t>El artículo segundo del Decreto Ley 4170 de 2011 “Por el cual se crea la Agencia Nacional de Contratación Pública – Colombia Compra Eficiente, se determinan sus objetivos y estructura”, establece como objetivo de la Agencia Nacional de Contratación Pública lo siguiente: “ La Agencia Nacional de Contratación Pública –Colombia Compra Eficiente–, como ente rector, tiene como objetivo desarrollar e impulsar políticas públicas y herramientas, orientadas a la organización y articulación, de los partícipes en los procesos de compras y contratación pública con el fin de lograr una mayor eficiencia, transparencia y optimización de los recursos del Estado”.</w:t>
      </w:r>
    </w:p>
    <w:p w14:paraId="38F82573" w14:textId="77777777" w:rsidR="00AA26BC" w:rsidRPr="00E82409" w:rsidRDefault="00AA26BC" w:rsidP="00994722">
      <w:pPr>
        <w:rPr>
          <w:rFonts w:ascii="Verdana" w:eastAsia="Verdana" w:hAnsi="Verdana" w:cs="Verdana"/>
          <w:i/>
          <w:sz w:val="22"/>
          <w:szCs w:val="22"/>
        </w:rPr>
      </w:pPr>
    </w:p>
    <w:p w14:paraId="22C17516" w14:textId="77777777" w:rsidR="00AA26BC" w:rsidRDefault="008A1853" w:rsidP="00994722">
      <w:pPr>
        <w:rPr>
          <w:rFonts w:ascii="Verdana" w:eastAsia="Verdana" w:hAnsi="Verdana" w:cs="Verdana"/>
          <w:i/>
          <w:sz w:val="22"/>
          <w:szCs w:val="22"/>
        </w:rPr>
      </w:pPr>
      <w:r w:rsidRPr="00E82409">
        <w:rPr>
          <w:rFonts w:ascii="Verdana" w:eastAsia="Verdana" w:hAnsi="Verdana" w:cs="Verdana"/>
          <w:sz w:val="22"/>
          <w:szCs w:val="22"/>
        </w:rPr>
        <w:t>Así mismo, el artículo 3, numeral 7 ibidem señala como una de sus funciones la de “Diseñar, organizar y celebrar los acuerdos marco de precios y demás mecanismos de agregación de demanda de que trata el artículo 2° de la Ley 1150 de 2007, de acuerdo con los procedimientos que se establezcan para el efecto.”</w:t>
      </w:r>
    </w:p>
    <w:p w14:paraId="04279769" w14:textId="77777777" w:rsidR="00933E44" w:rsidRPr="00E82409" w:rsidRDefault="00933E44" w:rsidP="00994722">
      <w:pPr>
        <w:rPr>
          <w:rFonts w:ascii="Verdana" w:eastAsia="Verdana" w:hAnsi="Verdana" w:cs="Verdana"/>
          <w:i/>
          <w:sz w:val="22"/>
          <w:szCs w:val="22"/>
        </w:rPr>
      </w:pPr>
    </w:p>
    <w:p w14:paraId="72B58B54" w14:textId="77777777" w:rsidR="00AA26BC" w:rsidRPr="00E82409" w:rsidRDefault="008A1853" w:rsidP="00994722">
      <w:pPr>
        <w:rPr>
          <w:rFonts w:ascii="Verdana" w:eastAsia="Verdana" w:hAnsi="Verdana" w:cs="Verdana"/>
          <w:i/>
          <w:sz w:val="22"/>
          <w:szCs w:val="22"/>
        </w:rPr>
      </w:pPr>
      <w:r w:rsidRPr="00E82409">
        <w:rPr>
          <w:rFonts w:ascii="Verdana" w:eastAsia="Verdana" w:hAnsi="Verdana" w:cs="Verdana"/>
          <w:sz w:val="22"/>
          <w:szCs w:val="22"/>
        </w:rPr>
        <w:t xml:space="preserve">Por su parte, la Ley 1150 de 2007, Título I, Artículo 2 establece como modalidades de selección para la escogencia de contratistas, las siguientes: </w:t>
      </w:r>
    </w:p>
    <w:p w14:paraId="39AF1A84" w14:textId="77777777" w:rsidR="00AA26BC" w:rsidRPr="00E82409" w:rsidRDefault="00AA26BC" w:rsidP="00994722">
      <w:pPr>
        <w:rPr>
          <w:rFonts w:ascii="Verdana" w:eastAsia="Verdana" w:hAnsi="Verdana" w:cs="Verdana"/>
          <w:i/>
          <w:sz w:val="22"/>
          <w:szCs w:val="22"/>
        </w:rPr>
      </w:pPr>
    </w:p>
    <w:p w14:paraId="0D98FD51" w14:textId="77777777" w:rsidR="00AA26BC" w:rsidRPr="00E82409" w:rsidRDefault="008A1853" w:rsidP="00994722">
      <w:pPr>
        <w:rPr>
          <w:rFonts w:ascii="Verdana" w:eastAsia="Verdana" w:hAnsi="Verdana" w:cs="Verdana"/>
          <w:sz w:val="22"/>
          <w:szCs w:val="22"/>
        </w:rPr>
      </w:pPr>
      <w:r w:rsidRPr="00E82409">
        <w:rPr>
          <w:rFonts w:ascii="Verdana" w:eastAsia="Verdana" w:hAnsi="Verdana" w:cs="Verdana"/>
          <w:sz w:val="22"/>
          <w:szCs w:val="22"/>
        </w:rPr>
        <w:t>“ARTÍCULO 2o. DE LAS MODALIDADES DE SELECCIÓN. La escogencia del contratista se efectuará con arreglo a las modalidades de selección de licitación pública, selección abreviada, concurso de méritos y contratación directa, con base en las siguientes reglas:</w:t>
      </w:r>
    </w:p>
    <w:p w14:paraId="413ACB37" w14:textId="77777777" w:rsidR="00AA26BC" w:rsidRPr="00E82409" w:rsidRDefault="00AA26BC" w:rsidP="00994722">
      <w:pPr>
        <w:rPr>
          <w:rFonts w:ascii="Verdana" w:eastAsia="Verdana" w:hAnsi="Verdana" w:cs="Verdana"/>
          <w:sz w:val="22"/>
          <w:szCs w:val="22"/>
        </w:rPr>
      </w:pPr>
    </w:p>
    <w:p w14:paraId="0792DF11" w14:textId="3D792ED4" w:rsidR="00AA26BC" w:rsidRPr="00E82409" w:rsidRDefault="008A1853" w:rsidP="00994722">
      <w:pPr>
        <w:rPr>
          <w:rFonts w:ascii="Verdana" w:eastAsia="Verdana" w:hAnsi="Verdana" w:cs="Verdana"/>
          <w:sz w:val="22"/>
          <w:szCs w:val="22"/>
        </w:rPr>
      </w:pPr>
      <w:r w:rsidRPr="00E82409">
        <w:rPr>
          <w:rFonts w:ascii="Verdana" w:eastAsia="Verdana" w:hAnsi="Verdana" w:cs="Verdana"/>
          <w:sz w:val="22"/>
          <w:szCs w:val="22"/>
        </w:rPr>
        <w:t xml:space="preserve">Selección abreviada. La Selección abreviada corresponde a la modalidad de selección objetiva prevista para aquellos casos en </w:t>
      </w:r>
      <w:r w:rsidR="00933E44" w:rsidRPr="00E82409">
        <w:rPr>
          <w:rFonts w:ascii="Verdana" w:eastAsia="Verdana" w:hAnsi="Verdana" w:cs="Verdana"/>
          <w:sz w:val="22"/>
          <w:szCs w:val="22"/>
        </w:rPr>
        <w:t>que,</w:t>
      </w:r>
      <w:r w:rsidRPr="00E82409">
        <w:rPr>
          <w:rFonts w:ascii="Verdana" w:eastAsia="Verdana" w:hAnsi="Verdana" w:cs="Verdana"/>
          <w:sz w:val="22"/>
          <w:szCs w:val="22"/>
        </w:rPr>
        <w:t xml:space="preserve"> por las características del objeto a contratar, las circunstancias de la contratación o la cuantía o destinación </w:t>
      </w:r>
      <w:r w:rsidRPr="00E82409">
        <w:rPr>
          <w:rFonts w:ascii="Verdana" w:eastAsia="Verdana" w:hAnsi="Verdana" w:cs="Verdana"/>
          <w:sz w:val="22"/>
          <w:szCs w:val="22"/>
        </w:rPr>
        <w:lastRenderedPageBreak/>
        <w:t>del bien, obra o servicio puedan adelantarse procesos simplificados para garantizar la eficiencia de la gestión contractual.</w:t>
      </w:r>
    </w:p>
    <w:p w14:paraId="288439BD" w14:textId="77777777" w:rsidR="00AA26BC" w:rsidRPr="00E82409" w:rsidRDefault="00AA26BC" w:rsidP="00994722">
      <w:pPr>
        <w:rPr>
          <w:rFonts w:ascii="Verdana" w:eastAsia="Verdana" w:hAnsi="Verdana" w:cs="Verdana"/>
          <w:sz w:val="22"/>
          <w:szCs w:val="22"/>
        </w:rPr>
      </w:pPr>
    </w:p>
    <w:p w14:paraId="73A7C1BA" w14:textId="77777777" w:rsidR="00AA26BC" w:rsidRPr="00E82409" w:rsidRDefault="008A1853" w:rsidP="00994722">
      <w:pPr>
        <w:rPr>
          <w:rFonts w:ascii="Verdana" w:eastAsia="Verdana" w:hAnsi="Verdana" w:cs="Verdana"/>
          <w:sz w:val="22"/>
          <w:szCs w:val="22"/>
        </w:rPr>
      </w:pPr>
      <w:r w:rsidRPr="00E82409">
        <w:rPr>
          <w:rFonts w:ascii="Verdana" w:eastAsia="Verdana" w:hAnsi="Verdana" w:cs="Verdana"/>
          <w:sz w:val="22"/>
          <w:szCs w:val="22"/>
        </w:rPr>
        <w:t>El Gobierno Nacional reglamentará la materia.</w:t>
      </w:r>
    </w:p>
    <w:p w14:paraId="05BFF403" w14:textId="77777777" w:rsidR="00AA26BC" w:rsidRPr="00E82409" w:rsidRDefault="00AA26BC" w:rsidP="00994722">
      <w:pPr>
        <w:rPr>
          <w:rFonts w:ascii="Verdana" w:eastAsia="Verdana" w:hAnsi="Verdana" w:cs="Verdana"/>
          <w:sz w:val="22"/>
          <w:szCs w:val="22"/>
        </w:rPr>
      </w:pPr>
    </w:p>
    <w:p w14:paraId="3000B8E2" w14:textId="77777777" w:rsidR="00AA26BC" w:rsidRPr="00E82409" w:rsidRDefault="008A1853" w:rsidP="00994722">
      <w:pPr>
        <w:rPr>
          <w:rFonts w:ascii="Verdana" w:eastAsia="Verdana" w:hAnsi="Verdana" w:cs="Verdana"/>
          <w:sz w:val="22"/>
          <w:szCs w:val="22"/>
        </w:rPr>
      </w:pPr>
      <w:r w:rsidRPr="00E82409">
        <w:rPr>
          <w:rFonts w:ascii="Verdana" w:eastAsia="Verdana" w:hAnsi="Verdana" w:cs="Verdana"/>
          <w:sz w:val="22"/>
          <w:szCs w:val="22"/>
        </w:rPr>
        <w:t>Serán causales de selección abreviada las siguientes:</w:t>
      </w:r>
    </w:p>
    <w:p w14:paraId="26C18CDF" w14:textId="77777777" w:rsidR="00AA26BC" w:rsidRPr="00E82409" w:rsidRDefault="00AA26BC" w:rsidP="00994722">
      <w:pPr>
        <w:rPr>
          <w:rFonts w:ascii="Verdana" w:eastAsia="Verdana" w:hAnsi="Verdana" w:cs="Verdana"/>
          <w:sz w:val="22"/>
          <w:szCs w:val="22"/>
        </w:rPr>
      </w:pPr>
    </w:p>
    <w:p w14:paraId="6A460786" w14:textId="77777777" w:rsidR="00AA26BC" w:rsidRPr="00E82409" w:rsidRDefault="008A1853" w:rsidP="00994722">
      <w:pPr>
        <w:rPr>
          <w:rFonts w:ascii="Verdana" w:eastAsia="Verdana" w:hAnsi="Verdana" w:cs="Verdana"/>
          <w:sz w:val="22"/>
          <w:szCs w:val="22"/>
        </w:rPr>
      </w:pPr>
      <w:r w:rsidRPr="00E82409">
        <w:rPr>
          <w:rFonts w:ascii="Verdana" w:eastAsia="Verdana" w:hAnsi="Verdana" w:cs="Verdana"/>
          <w:sz w:val="22"/>
          <w:szCs w:val="22"/>
        </w:rPr>
        <w:t>a) La adquisición o suministro de bienes y servicios de características técnicas uniformes y de común utilización por parte de las entidades, que corresponden a aquellos que poseen las mismas especificaciones técnicas, con independencia de su diseño o de sus características descriptivas, y comparten patrones de desempeño y calidad objetivamente definidos.</w:t>
      </w:r>
    </w:p>
    <w:p w14:paraId="1B9B8895" w14:textId="77777777" w:rsidR="00AA26BC" w:rsidRPr="00E82409" w:rsidRDefault="00AA26BC" w:rsidP="00994722">
      <w:pPr>
        <w:rPr>
          <w:rFonts w:ascii="Verdana" w:eastAsia="Verdana" w:hAnsi="Verdana" w:cs="Verdana"/>
          <w:sz w:val="22"/>
          <w:szCs w:val="22"/>
        </w:rPr>
      </w:pPr>
    </w:p>
    <w:p w14:paraId="38D37AFF" w14:textId="77777777" w:rsidR="00AA26BC" w:rsidRPr="00E82409" w:rsidRDefault="008A1853" w:rsidP="00994722">
      <w:pPr>
        <w:rPr>
          <w:rFonts w:ascii="Verdana" w:eastAsia="Verdana" w:hAnsi="Verdana" w:cs="Verdana"/>
          <w:sz w:val="22"/>
          <w:szCs w:val="22"/>
        </w:rPr>
      </w:pPr>
      <w:r w:rsidRPr="00E82409">
        <w:rPr>
          <w:rFonts w:ascii="Verdana" w:eastAsia="Verdana" w:hAnsi="Verdana" w:cs="Verdana"/>
          <w:sz w:val="22"/>
          <w:szCs w:val="22"/>
        </w:rPr>
        <w:t>Para la adquisición de estos bienes y servicios las entidades deberán, siempre que el reglamento así lo señale, hacer uso de procedimientos de subasta inversa o de instrumentos de compra por catálogo derivados de la celebración de acuerdos marco de precios o de procedimientos de adquisición en bolsas de productos;”</w:t>
      </w:r>
    </w:p>
    <w:p w14:paraId="24224B53" w14:textId="77777777" w:rsidR="00AA26BC" w:rsidRPr="00E82409" w:rsidRDefault="00AA26BC" w:rsidP="00994722">
      <w:pPr>
        <w:rPr>
          <w:rFonts w:ascii="Verdana" w:eastAsia="Verdana" w:hAnsi="Verdana" w:cs="Verdana"/>
          <w:sz w:val="22"/>
          <w:szCs w:val="22"/>
        </w:rPr>
      </w:pPr>
    </w:p>
    <w:p w14:paraId="52B07BF4" w14:textId="77777777" w:rsidR="00AA26BC" w:rsidRPr="00E82409" w:rsidRDefault="008A1853" w:rsidP="00994722">
      <w:pPr>
        <w:widowControl w:val="0"/>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color w:val="000000"/>
          <w:sz w:val="22"/>
          <w:szCs w:val="22"/>
        </w:rPr>
        <w:t>La causal que se invoca para contratar corresponde a la selección abreviada para la adquisición de Bienes y Servicios de características técnicas uniformes y de común utilización, así como aquellos de Características Técnicas no Uniformes de común utilización por compra por catálogo derivado de la celebración de Acuerdos Marco de Precios e instrumentos de agregación de demanda establecida en el artículo 2.2.1.2.1.2.7. del Decreto 1082 de 2015, modificado por el artículo 8 del Decreto 0142 del 01 de febrero de 2023.</w:t>
      </w:r>
    </w:p>
    <w:p w14:paraId="57902072" w14:textId="77777777" w:rsidR="00AA26BC" w:rsidRPr="00E82409" w:rsidRDefault="00AA26BC" w:rsidP="00994722">
      <w:pPr>
        <w:widowControl w:val="0"/>
        <w:pBdr>
          <w:top w:val="nil"/>
          <w:left w:val="nil"/>
          <w:bottom w:val="nil"/>
          <w:right w:val="nil"/>
          <w:between w:val="nil"/>
        </w:pBdr>
        <w:rPr>
          <w:rFonts w:ascii="Verdana" w:eastAsia="Verdana" w:hAnsi="Verdana" w:cs="Verdana"/>
          <w:i/>
          <w:sz w:val="22"/>
          <w:szCs w:val="22"/>
        </w:rPr>
      </w:pPr>
    </w:p>
    <w:p w14:paraId="4F39A954" w14:textId="77777777" w:rsidR="00AA26BC" w:rsidRPr="00E82409" w:rsidRDefault="008A1853" w:rsidP="00994722">
      <w:pPr>
        <w:numPr>
          <w:ilvl w:val="0"/>
          <w:numId w:val="7"/>
        </w:numPr>
        <w:pBdr>
          <w:top w:val="nil"/>
          <w:left w:val="nil"/>
          <w:bottom w:val="nil"/>
          <w:right w:val="nil"/>
          <w:between w:val="nil"/>
        </w:pBdr>
        <w:rPr>
          <w:color w:val="333333"/>
          <w:sz w:val="22"/>
          <w:szCs w:val="22"/>
        </w:rPr>
      </w:pPr>
      <w:r w:rsidRPr="00E82409">
        <w:rPr>
          <w:rFonts w:ascii="Verdana" w:eastAsia="Verdana" w:hAnsi="Verdana" w:cs="Verdana"/>
          <w:b/>
          <w:color w:val="333333"/>
          <w:sz w:val="22"/>
          <w:szCs w:val="22"/>
        </w:rPr>
        <w:t>ARTÍCULO </w:t>
      </w:r>
      <w:bookmarkStart w:id="3" w:name="3znysh7" w:colFirst="0" w:colLast="0"/>
      <w:bookmarkEnd w:id="3"/>
      <w:r w:rsidRPr="00E82409">
        <w:rPr>
          <w:rFonts w:ascii="Verdana" w:eastAsia="Verdana" w:hAnsi="Verdana" w:cs="Verdana"/>
          <w:b/>
          <w:color w:val="333333"/>
          <w:sz w:val="22"/>
          <w:szCs w:val="22"/>
        </w:rPr>
        <w:t>2.2.1.2.1.2.7. Procedencia del Acuerdo Marco de Precios.</w:t>
      </w:r>
      <w:r w:rsidRPr="00E82409">
        <w:rPr>
          <w:rFonts w:ascii="Verdana" w:eastAsia="Verdana" w:hAnsi="Verdana" w:cs="Verdana"/>
          <w:color w:val="333333"/>
          <w:sz w:val="22"/>
          <w:szCs w:val="22"/>
        </w:rPr>
        <w:t> Las Entidades Estatales sometidas al Estatuto General de Contratación de la Administración Pública, están obligadas a adquirir Bienes y Servicios de Características Técnicas Uniformes de Común Utilización a través de los Acuerdos Marco de Precios previamente justificados, diseñados, organizados y celebrados por la Agencia Nacional de Contratación Pública -Colombia Compra Eficiente-.</w:t>
      </w:r>
    </w:p>
    <w:p w14:paraId="7221D547" w14:textId="77777777" w:rsidR="00AA26BC" w:rsidRDefault="008A1853" w:rsidP="00994722">
      <w:pPr>
        <w:pBdr>
          <w:top w:val="nil"/>
          <w:left w:val="nil"/>
          <w:bottom w:val="nil"/>
          <w:right w:val="nil"/>
          <w:between w:val="nil"/>
        </w:pBdr>
        <w:ind w:left="720"/>
        <w:rPr>
          <w:rFonts w:ascii="Verdana" w:eastAsia="Verdana" w:hAnsi="Verdana" w:cs="Verdana"/>
          <w:color w:val="333333"/>
          <w:sz w:val="22"/>
          <w:szCs w:val="22"/>
        </w:rPr>
      </w:pPr>
      <w:r w:rsidRPr="00E82409">
        <w:rPr>
          <w:rFonts w:ascii="Verdana" w:eastAsia="Verdana" w:hAnsi="Verdana" w:cs="Verdana"/>
          <w:color w:val="333333"/>
          <w:sz w:val="22"/>
          <w:szCs w:val="22"/>
        </w:rPr>
        <w:lastRenderedPageBreak/>
        <w:t>La implementación de nuevos Acuerdos Marco de Precios organizados y celebrados por la Agencia Nacional de Contratación Pública -Colombia Compra Eficiente- de uso obligatorio por parte de las entidades territoriales, estará precedida de un estudio de agregación de demanda que realizará aquella, el cual tenga en cuenta las particularidades propias de los mercados regionales, la necesidad de promover el desarrollo empresarial en las entidades territoriales a través de las MYPIMES y evitar en lo posible, la concentración de proveedores en ciertas ciudades del país, salvo que exista la respectiva justificación técnica, económica y/o jurídica.</w:t>
      </w:r>
    </w:p>
    <w:p w14:paraId="0617A352" w14:textId="77777777" w:rsidR="00874253" w:rsidRPr="00E82409" w:rsidRDefault="00874253" w:rsidP="00994722">
      <w:pPr>
        <w:pBdr>
          <w:top w:val="nil"/>
          <w:left w:val="nil"/>
          <w:bottom w:val="nil"/>
          <w:right w:val="nil"/>
          <w:between w:val="nil"/>
        </w:pBdr>
        <w:ind w:left="720"/>
        <w:rPr>
          <w:rFonts w:ascii="Verdana" w:eastAsia="Verdana" w:hAnsi="Verdana" w:cs="Verdana"/>
          <w:color w:val="333333"/>
          <w:sz w:val="22"/>
          <w:szCs w:val="22"/>
        </w:rPr>
      </w:pPr>
    </w:p>
    <w:p w14:paraId="16FFF5DD" w14:textId="77777777" w:rsidR="00AA26BC" w:rsidRDefault="008A1853" w:rsidP="00994722">
      <w:pPr>
        <w:pBdr>
          <w:top w:val="nil"/>
          <w:left w:val="nil"/>
          <w:bottom w:val="nil"/>
          <w:right w:val="nil"/>
          <w:between w:val="nil"/>
        </w:pBdr>
        <w:ind w:left="708"/>
        <w:rPr>
          <w:rFonts w:ascii="Verdana" w:eastAsia="Verdana" w:hAnsi="Verdana" w:cs="Verdana"/>
          <w:color w:val="333333"/>
          <w:sz w:val="22"/>
          <w:szCs w:val="22"/>
        </w:rPr>
      </w:pPr>
      <w:r w:rsidRPr="00E82409">
        <w:rPr>
          <w:rFonts w:ascii="Verdana" w:eastAsia="Verdana" w:hAnsi="Verdana" w:cs="Verdana"/>
          <w:b/>
          <w:color w:val="333333"/>
          <w:sz w:val="22"/>
          <w:szCs w:val="22"/>
        </w:rPr>
        <w:t>PARÁGRAFO </w:t>
      </w:r>
      <w:bookmarkStart w:id="4" w:name="2et92p0" w:colFirst="0" w:colLast="0"/>
      <w:bookmarkEnd w:id="4"/>
      <w:r w:rsidRPr="00E82409">
        <w:rPr>
          <w:rFonts w:ascii="Verdana" w:eastAsia="Verdana" w:hAnsi="Verdana" w:cs="Verdana"/>
          <w:b/>
          <w:color w:val="333333"/>
          <w:sz w:val="22"/>
          <w:szCs w:val="22"/>
        </w:rPr>
        <w:t>1.</w:t>
      </w:r>
      <w:r w:rsidRPr="00E82409">
        <w:rPr>
          <w:rFonts w:ascii="Verdana" w:eastAsia="Verdana" w:hAnsi="Verdana" w:cs="Verdana"/>
          <w:color w:val="333333"/>
          <w:sz w:val="22"/>
          <w:szCs w:val="22"/>
        </w:rPr>
        <w:t> Para los fines contemplados en el presente artículo, el uso obligatorio de los Acuerdos Marco de Precios organizados y celebrados por la Agencia Nacional de Contratación Pública -Colombia Compra Eficiente- por parte de las Entidades Estatales sometidas al Estatuto General de Contratación de la Administración Pública se hará de manera gradual, teniendo en cuenta las siguientes condiciones:</w:t>
      </w:r>
    </w:p>
    <w:p w14:paraId="046C8075" w14:textId="77777777" w:rsidR="00C22F3A" w:rsidRPr="00E82409" w:rsidRDefault="00C22F3A" w:rsidP="00994722">
      <w:pPr>
        <w:pBdr>
          <w:top w:val="nil"/>
          <w:left w:val="nil"/>
          <w:bottom w:val="nil"/>
          <w:right w:val="nil"/>
          <w:between w:val="nil"/>
        </w:pBdr>
        <w:ind w:left="708"/>
        <w:rPr>
          <w:rFonts w:ascii="Verdana" w:eastAsia="Verdana" w:hAnsi="Verdana" w:cs="Verdana"/>
          <w:color w:val="333333"/>
          <w:sz w:val="22"/>
          <w:szCs w:val="22"/>
        </w:rPr>
      </w:pPr>
    </w:p>
    <w:p w14:paraId="7487D681" w14:textId="77777777" w:rsidR="00AA26BC" w:rsidRPr="00E82409" w:rsidRDefault="008A1853" w:rsidP="00994722">
      <w:pPr>
        <w:pBdr>
          <w:top w:val="nil"/>
          <w:left w:val="nil"/>
          <w:bottom w:val="nil"/>
          <w:right w:val="nil"/>
          <w:between w:val="nil"/>
        </w:pBdr>
        <w:ind w:left="708"/>
        <w:rPr>
          <w:rFonts w:ascii="Verdana" w:eastAsia="Verdana" w:hAnsi="Verdana" w:cs="Verdana"/>
          <w:color w:val="333333"/>
          <w:sz w:val="22"/>
          <w:szCs w:val="22"/>
        </w:rPr>
      </w:pPr>
      <w:bookmarkStart w:id="5" w:name="tyjcwt" w:colFirst="0" w:colLast="0"/>
      <w:bookmarkEnd w:id="5"/>
      <w:r w:rsidRPr="00E82409">
        <w:rPr>
          <w:rFonts w:ascii="Verdana" w:eastAsia="Verdana" w:hAnsi="Verdana" w:cs="Verdana"/>
          <w:color w:val="333333"/>
          <w:sz w:val="22"/>
          <w:szCs w:val="22"/>
        </w:rPr>
        <w:t>1. La Agencia Nacional de Contratación Pública -Colombia Compra Eficiente- como Administradora del Sistema Electrónico para la Contratación Pública (SECOP) permitirá el ingreso a la Tienda Virtual del Estado Colombiano - TVEC, de acuerdo con las condiciones técnicas de la plataforma y la asignación de nuevos usuarios.</w:t>
      </w:r>
    </w:p>
    <w:p w14:paraId="1A3D0E0C" w14:textId="77777777" w:rsidR="00AA26BC" w:rsidRPr="00E82409" w:rsidRDefault="008A1853" w:rsidP="00994722">
      <w:pPr>
        <w:pBdr>
          <w:top w:val="nil"/>
          <w:left w:val="nil"/>
          <w:bottom w:val="nil"/>
          <w:right w:val="nil"/>
          <w:between w:val="nil"/>
        </w:pBdr>
        <w:ind w:left="708"/>
        <w:rPr>
          <w:rFonts w:ascii="Verdana" w:eastAsia="Verdana" w:hAnsi="Verdana" w:cs="Verdana"/>
          <w:color w:val="000000"/>
          <w:sz w:val="22"/>
          <w:szCs w:val="22"/>
        </w:rPr>
      </w:pPr>
      <w:bookmarkStart w:id="6" w:name="3dy6vkm" w:colFirst="0" w:colLast="0"/>
      <w:bookmarkEnd w:id="6"/>
      <w:r w:rsidRPr="00E82409">
        <w:rPr>
          <w:rFonts w:ascii="Verdana" w:eastAsia="Verdana" w:hAnsi="Verdana" w:cs="Verdana"/>
          <w:color w:val="333333"/>
          <w:sz w:val="22"/>
          <w:szCs w:val="22"/>
        </w:rPr>
        <w:t xml:space="preserve">2. La Agencia Nacional de Contratación Pública -Colombia Compra Eficiente- dispondrá mediante circular, la cual publicará en su página web, un plan operativo de despliegue detallado para el ingreso gradual de las entidades, el cual contendrá las fechas exactas de ingreso y el desarrollo de un programa de capacitación dirigido a las entidades compradoras, plan el cual contemplará, en todo caso, los siguientes parámetros </w:t>
      </w:r>
      <w:r w:rsidRPr="00E82409">
        <w:rPr>
          <w:rFonts w:ascii="Verdana" w:eastAsia="Verdana" w:hAnsi="Verdana" w:cs="Verdana"/>
          <w:color w:val="000000"/>
          <w:sz w:val="22"/>
          <w:szCs w:val="22"/>
        </w:rPr>
        <w:t>temporales:</w:t>
      </w:r>
    </w:p>
    <w:p w14:paraId="3350AD83" w14:textId="77777777" w:rsidR="00AA26BC" w:rsidRPr="00E82409" w:rsidRDefault="008A1853" w:rsidP="00994722">
      <w:pPr>
        <w:pBdr>
          <w:top w:val="nil"/>
          <w:left w:val="nil"/>
          <w:bottom w:val="nil"/>
          <w:right w:val="nil"/>
          <w:between w:val="nil"/>
        </w:pBdr>
        <w:ind w:left="708"/>
        <w:rPr>
          <w:rFonts w:ascii="Verdana" w:eastAsia="Verdana" w:hAnsi="Verdana" w:cs="Verdana"/>
          <w:color w:val="000000"/>
          <w:sz w:val="22"/>
          <w:szCs w:val="22"/>
        </w:rPr>
      </w:pPr>
      <w:bookmarkStart w:id="7" w:name="1t3h5sf" w:colFirst="0" w:colLast="0"/>
      <w:bookmarkEnd w:id="7"/>
      <w:r w:rsidRPr="00E82409">
        <w:rPr>
          <w:rFonts w:ascii="Verdana" w:eastAsia="Verdana" w:hAnsi="Verdana" w:cs="Verdana"/>
          <w:color w:val="000000"/>
          <w:sz w:val="22"/>
          <w:szCs w:val="22"/>
        </w:rPr>
        <w:t xml:space="preserve">a. Para el año 2021 deberán ingresar a la Tienda Virtual del Estado Colombiano - TVEC: i) Las entidades del sector central y del sector descentralizado de la Rama Ejecutiva del orden nacional, que a la fecha de expedición del presente Decreto aún no hayan ingresado; </w:t>
      </w:r>
      <w:proofErr w:type="spellStart"/>
      <w:r w:rsidRPr="00E82409">
        <w:rPr>
          <w:rFonts w:ascii="Verdana" w:eastAsia="Verdana" w:hAnsi="Verdana" w:cs="Verdana"/>
          <w:color w:val="000000"/>
          <w:sz w:val="22"/>
          <w:szCs w:val="22"/>
        </w:rPr>
        <w:t>ii</w:t>
      </w:r>
      <w:proofErr w:type="spellEnd"/>
      <w:r w:rsidRPr="00E82409">
        <w:rPr>
          <w:rFonts w:ascii="Verdana" w:eastAsia="Verdana" w:hAnsi="Verdana" w:cs="Verdana"/>
          <w:color w:val="000000"/>
          <w:sz w:val="22"/>
          <w:szCs w:val="22"/>
        </w:rPr>
        <w:t xml:space="preserve">) la Rama </w:t>
      </w:r>
      <w:r w:rsidRPr="00E82409">
        <w:rPr>
          <w:rFonts w:ascii="Verdana" w:eastAsia="Verdana" w:hAnsi="Verdana" w:cs="Verdana"/>
          <w:color w:val="000000"/>
          <w:sz w:val="22"/>
          <w:szCs w:val="22"/>
        </w:rPr>
        <w:lastRenderedPageBreak/>
        <w:t xml:space="preserve">Judicial; </w:t>
      </w:r>
      <w:proofErr w:type="spellStart"/>
      <w:r w:rsidRPr="00E82409">
        <w:rPr>
          <w:rFonts w:ascii="Verdana" w:eastAsia="Verdana" w:hAnsi="Verdana" w:cs="Verdana"/>
          <w:color w:val="000000"/>
          <w:sz w:val="22"/>
          <w:szCs w:val="22"/>
        </w:rPr>
        <w:t>iii</w:t>
      </w:r>
      <w:proofErr w:type="spellEnd"/>
      <w:r w:rsidRPr="00E82409">
        <w:rPr>
          <w:rFonts w:ascii="Verdana" w:eastAsia="Verdana" w:hAnsi="Verdana" w:cs="Verdana"/>
          <w:color w:val="000000"/>
          <w:sz w:val="22"/>
          <w:szCs w:val="22"/>
        </w:rPr>
        <w:t xml:space="preserve">) la Rama Legislativa; </w:t>
      </w:r>
      <w:proofErr w:type="spellStart"/>
      <w:r w:rsidRPr="00E82409">
        <w:rPr>
          <w:rFonts w:ascii="Verdana" w:eastAsia="Verdana" w:hAnsi="Verdana" w:cs="Verdana"/>
          <w:color w:val="000000"/>
          <w:sz w:val="22"/>
          <w:szCs w:val="22"/>
        </w:rPr>
        <w:t>iv</w:t>
      </w:r>
      <w:proofErr w:type="spellEnd"/>
      <w:r w:rsidRPr="00E82409">
        <w:rPr>
          <w:rFonts w:ascii="Verdana" w:eastAsia="Verdana" w:hAnsi="Verdana" w:cs="Verdana"/>
          <w:color w:val="000000"/>
          <w:sz w:val="22"/>
          <w:szCs w:val="22"/>
        </w:rPr>
        <w:t xml:space="preserve">) las entidades del sector central y descentralizado del nivel departamental; v) las entidades del sector central y descentralizando de los municipios (o distritos) que sean capitales de departamento; vi) las entidades del sector central y del sector descentralizado del Distrito Capital; </w:t>
      </w:r>
      <w:proofErr w:type="spellStart"/>
      <w:r w:rsidRPr="00E82409">
        <w:rPr>
          <w:rFonts w:ascii="Verdana" w:eastAsia="Verdana" w:hAnsi="Verdana" w:cs="Verdana"/>
          <w:color w:val="000000"/>
          <w:sz w:val="22"/>
          <w:szCs w:val="22"/>
        </w:rPr>
        <w:t>vii</w:t>
      </w:r>
      <w:proofErr w:type="spellEnd"/>
      <w:r w:rsidRPr="00E82409">
        <w:rPr>
          <w:rFonts w:ascii="Verdana" w:eastAsia="Verdana" w:hAnsi="Verdana" w:cs="Verdana"/>
          <w:color w:val="000000"/>
          <w:sz w:val="22"/>
          <w:szCs w:val="22"/>
        </w:rPr>
        <w:t xml:space="preserve">) los órganos de control nacionales, departamentales y de ciudades capitales de departamento; </w:t>
      </w:r>
      <w:proofErr w:type="spellStart"/>
      <w:r w:rsidRPr="00E82409">
        <w:rPr>
          <w:rFonts w:ascii="Verdana" w:eastAsia="Verdana" w:hAnsi="Verdana" w:cs="Verdana"/>
          <w:color w:val="000000"/>
          <w:sz w:val="22"/>
          <w:szCs w:val="22"/>
        </w:rPr>
        <w:t>viii</w:t>
      </w:r>
      <w:proofErr w:type="spellEnd"/>
      <w:r w:rsidRPr="00E82409">
        <w:rPr>
          <w:rFonts w:ascii="Verdana" w:eastAsia="Verdana" w:hAnsi="Verdana" w:cs="Verdana"/>
          <w:color w:val="000000"/>
          <w:sz w:val="22"/>
          <w:szCs w:val="22"/>
        </w:rPr>
        <w:t xml:space="preserve">) la Organización Electoral; </w:t>
      </w:r>
      <w:proofErr w:type="spellStart"/>
      <w:r w:rsidRPr="00E82409">
        <w:rPr>
          <w:rFonts w:ascii="Verdana" w:eastAsia="Verdana" w:hAnsi="Verdana" w:cs="Verdana"/>
          <w:color w:val="000000"/>
          <w:sz w:val="22"/>
          <w:szCs w:val="22"/>
        </w:rPr>
        <w:t>ix</w:t>
      </w:r>
      <w:proofErr w:type="spellEnd"/>
      <w:r w:rsidRPr="00E82409">
        <w:rPr>
          <w:rFonts w:ascii="Verdana" w:eastAsia="Verdana" w:hAnsi="Verdana" w:cs="Verdana"/>
          <w:color w:val="000000"/>
          <w:sz w:val="22"/>
          <w:szCs w:val="22"/>
        </w:rPr>
        <w:t>) los órganos autónomos e independientes de creación constitucional que estén sometidos al Estatuto General de Contratación de la Administración Pública; x) las Corporaciones Autónomas de que trata la Ley </w:t>
      </w:r>
      <w:hyperlink r:id="rId11" w:anchor="0">
        <w:r w:rsidR="00AA26BC" w:rsidRPr="00E82409">
          <w:rPr>
            <w:rFonts w:ascii="Verdana" w:eastAsia="Verdana" w:hAnsi="Verdana" w:cs="Verdana"/>
            <w:color w:val="000000"/>
            <w:sz w:val="22"/>
            <w:szCs w:val="22"/>
            <w:u w:val="single"/>
          </w:rPr>
          <w:t>99</w:t>
        </w:r>
      </w:hyperlink>
      <w:hyperlink r:id="rId12" w:anchor="0">
        <w:r w:rsidR="00AA26BC" w:rsidRPr="00E82409">
          <w:rPr>
            <w:rFonts w:ascii="Verdana" w:eastAsia="Verdana" w:hAnsi="Verdana" w:cs="Verdana"/>
            <w:color w:val="000000"/>
            <w:sz w:val="22"/>
            <w:szCs w:val="22"/>
          </w:rPr>
          <w:t> </w:t>
        </w:r>
      </w:hyperlink>
      <w:r w:rsidRPr="00E82409">
        <w:rPr>
          <w:rFonts w:ascii="Verdana" w:eastAsia="Verdana" w:hAnsi="Verdana" w:cs="Verdana"/>
          <w:color w:val="000000"/>
          <w:sz w:val="22"/>
          <w:szCs w:val="22"/>
        </w:rPr>
        <w:t>de 1993 y el Artículo </w:t>
      </w:r>
      <w:hyperlink r:id="rId13" w:anchor="331">
        <w:r w:rsidR="00AA26BC" w:rsidRPr="00E82409">
          <w:rPr>
            <w:rFonts w:ascii="Verdana" w:eastAsia="Verdana" w:hAnsi="Verdana" w:cs="Verdana"/>
            <w:color w:val="000000"/>
            <w:sz w:val="22"/>
            <w:szCs w:val="22"/>
            <w:u w:val="single"/>
          </w:rPr>
          <w:t>331</w:t>
        </w:r>
      </w:hyperlink>
      <w:hyperlink r:id="rId14" w:anchor="331">
        <w:r w:rsidR="00AA26BC" w:rsidRPr="00E82409">
          <w:rPr>
            <w:rFonts w:ascii="Verdana" w:eastAsia="Verdana" w:hAnsi="Verdana" w:cs="Verdana"/>
            <w:color w:val="000000"/>
            <w:sz w:val="22"/>
            <w:szCs w:val="22"/>
          </w:rPr>
          <w:t> </w:t>
        </w:r>
      </w:hyperlink>
      <w:r w:rsidRPr="00E82409">
        <w:rPr>
          <w:rFonts w:ascii="Verdana" w:eastAsia="Verdana" w:hAnsi="Verdana" w:cs="Verdana"/>
          <w:color w:val="000000"/>
          <w:sz w:val="22"/>
          <w:szCs w:val="22"/>
        </w:rPr>
        <w:t xml:space="preserve">de la Constitución Política de Colombia; xi) las entidades del sector central y descentralizado de los municipios de categoría 1, 2 y 3; y </w:t>
      </w:r>
      <w:proofErr w:type="spellStart"/>
      <w:r w:rsidRPr="00E82409">
        <w:rPr>
          <w:rFonts w:ascii="Verdana" w:eastAsia="Verdana" w:hAnsi="Verdana" w:cs="Verdana"/>
          <w:color w:val="000000"/>
          <w:sz w:val="22"/>
          <w:szCs w:val="22"/>
        </w:rPr>
        <w:t>xii</w:t>
      </w:r>
      <w:proofErr w:type="spellEnd"/>
      <w:r w:rsidRPr="00E82409">
        <w:rPr>
          <w:rFonts w:ascii="Verdana" w:eastAsia="Verdana" w:hAnsi="Verdana" w:cs="Verdana"/>
          <w:color w:val="000000"/>
          <w:sz w:val="22"/>
          <w:szCs w:val="22"/>
        </w:rPr>
        <w:t>) las Áreas Metropolitanas, las Asociaciones de Municipios y las Regiones Administrativas Especiales de que trata la ley </w:t>
      </w:r>
      <w:hyperlink r:id="rId15" w:anchor="0">
        <w:r w:rsidR="00AA26BC" w:rsidRPr="00E82409">
          <w:rPr>
            <w:rFonts w:ascii="Verdana" w:eastAsia="Verdana" w:hAnsi="Verdana" w:cs="Verdana"/>
            <w:color w:val="000000"/>
            <w:sz w:val="22"/>
            <w:szCs w:val="22"/>
            <w:u w:val="single"/>
          </w:rPr>
          <w:t>1454</w:t>
        </w:r>
      </w:hyperlink>
      <w:hyperlink r:id="rId16" w:anchor="0">
        <w:r w:rsidR="00AA26BC" w:rsidRPr="00E82409">
          <w:rPr>
            <w:rFonts w:ascii="Verdana" w:eastAsia="Verdana" w:hAnsi="Verdana" w:cs="Verdana"/>
            <w:color w:val="000000"/>
            <w:sz w:val="22"/>
            <w:szCs w:val="22"/>
          </w:rPr>
          <w:t> </w:t>
        </w:r>
      </w:hyperlink>
      <w:r w:rsidRPr="00E82409">
        <w:rPr>
          <w:rFonts w:ascii="Verdana" w:eastAsia="Verdana" w:hAnsi="Verdana" w:cs="Verdana"/>
          <w:color w:val="000000"/>
          <w:sz w:val="22"/>
          <w:szCs w:val="22"/>
        </w:rPr>
        <w:t>de 2011.</w:t>
      </w:r>
    </w:p>
    <w:p w14:paraId="391D5B8C" w14:textId="77777777" w:rsidR="00AA26BC" w:rsidRPr="00E82409" w:rsidRDefault="008A1853" w:rsidP="00994722">
      <w:pPr>
        <w:pBdr>
          <w:top w:val="nil"/>
          <w:left w:val="nil"/>
          <w:bottom w:val="nil"/>
          <w:right w:val="nil"/>
          <w:between w:val="nil"/>
        </w:pBdr>
        <w:ind w:left="708"/>
        <w:rPr>
          <w:rFonts w:ascii="Verdana" w:eastAsia="Verdana" w:hAnsi="Verdana" w:cs="Verdana"/>
          <w:color w:val="000000"/>
          <w:sz w:val="22"/>
          <w:szCs w:val="22"/>
        </w:rPr>
      </w:pPr>
      <w:bookmarkStart w:id="8" w:name="4d34og8" w:colFirst="0" w:colLast="0"/>
      <w:bookmarkEnd w:id="8"/>
      <w:r w:rsidRPr="00E82409">
        <w:rPr>
          <w:rFonts w:ascii="Verdana" w:eastAsia="Verdana" w:hAnsi="Verdana" w:cs="Verdana"/>
          <w:color w:val="000000"/>
          <w:sz w:val="22"/>
          <w:szCs w:val="22"/>
        </w:rPr>
        <w:t xml:space="preserve">b. Para el año 2022 deberán ingresar a la Tienda Virtual del Estado Colombiano - TVEC: i) Las entidades del sector central y descentralizado de los municipios de categoría 4, 5 y 6; y </w:t>
      </w:r>
      <w:proofErr w:type="spellStart"/>
      <w:r w:rsidRPr="00E82409">
        <w:rPr>
          <w:rFonts w:ascii="Verdana" w:eastAsia="Verdana" w:hAnsi="Verdana" w:cs="Verdana"/>
          <w:color w:val="000000"/>
          <w:sz w:val="22"/>
          <w:szCs w:val="22"/>
        </w:rPr>
        <w:t>ii</w:t>
      </w:r>
      <w:proofErr w:type="spellEnd"/>
      <w:r w:rsidRPr="00E82409">
        <w:rPr>
          <w:rFonts w:ascii="Verdana" w:eastAsia="Verdana" w:hAnsi="Verdana" w:cs="Verdana"/>
          <w:color w:val="000000"/>
          <w:sz w:val="22"/>
          <w:szCs w:val="22"/>
        </w:rPr>
        <w:t>) los entes de control territoriales que no hayan ingresado en el año 2021.</w:t>
      </w:r>
    </w:p>
    <w:p w14:paraId="364DE559" w14:textId="77777777" w:rsidR="00AA26BC" w:rsidRPr="00E82409" w:rsidRDefault="008A1853" w:rsidP="00994722">
      <w:pPr>
        <w:pBdr>
          <w:top w:val="nil"/>
          <w:left w:val="nil"/>
          <w:bottom w:val="nil"/>
          <w:right w:val="nil"/>
          <w:between w:val="nil"/>
        </w:pBdr>
        <w:ind w:left="708"/>
        <w:rPr>
          <w:rFonts w:ascii="Verdana" w:eastAsia="Verdana" w:hAnsi="Verdana" w:cs="Verdana"/>
          <w:color w:val="333333"/>
          <w:sz w:val="22"/>
          <w:szCs w:val="22"/>
        </w:rPr>
      </w:pPr>
      <w:bookmarkStart w:id="9" w:name="2s8eyo1" w:colFirst="0" w:colLast="0"/>
      <w:bookmarkEnd w:id="9"/>
      <w:r w:rsidRPr="00E82409">
        <w:rPr>
          <w:rFonts w:ascii="Verdana" w:eastAsia="Verdana" w:hAnsi="Verdana" w:cs="Verdana"/>
          <w:color w:val="333333"/>
          <w:sz w:val="22"/>
          <w:szCs w:val="22"/>
        </w:rPr>
        <w:t>c. Para el año 2022 deberán ingresar las demás Entidades Estatales sometidas al Estatuto General de la Contratación Administrativa, cuya naturaleza jurídica no haya sido descrita en los literales anteriores.</w:t>
      </w:r>
    </w:p>
    <w:p w14:paraId="656458DA" w14:textId="77777777" w:rsidR="00AA26BC" w:rsidRPr="00E82409" w:rsidRDefault="008A1853" w:rsidP="00994722">
      <w:pPr>
        <w:pBdr>
          <w:top w:val="nil"/>
          <w:left w:val="nil"/>
          <w:bottom w:val="nil"/>
          <w:right w:val="nil"/>
          <w:between w:val="nil"/>
        </w:pBdr>
        <w:ind w:left="708"/>
        <w:rPr>
          <w:rFonts w:ascii="Verdana" w:eastAsia="Verdana" w:hAnsi="Verdana" w:cs="Verdana"/>
          <w:color w:val="333333"/>
          <w:sz w:val="22"/>
          <w:szCs w:val="22"/>
        </w:rPr>
      </w:pPr>
      <w:bookmarkStart w:id="10" w:name="17dp8vu" w:colFirst="0" w:colLast="0"/>
      <w:bookmarkEnd w:id="10"/>
      <w:r w:rsidRPr="00E82409">
        <w:rPr>
          <w:rFonts w:ascii="Verdana" w:eastAsia="Verdana" w:hAnsi="Verdana" w:cs="Verdana"/>
          <w:color w:val="333333"/>
          <w:sz w:val="22"/>
          <w:szCs w:val="22"/>
        </w:rPr>
        <w:t>d. La Agencia Nacional de Contratación Pública - Colombia Compra Eficiente - deberá ajustar el Plan Operativo para la incorporación de una entidad cuando como producto de un análisis técnico y económico de abastecimiento estratégico, se evidencie que el ingreso anticipado o posterior de una entidad estatal genera eficiencia en el gasto público.</w:t>
      </w:r>
    </w:p>
    <w:p w14:paraId="07B1518F" w14:textId="77777777" w:rsidR="00C22F3A" w:rsidRDefault="00C22F3A" w:rsidP="00994722">
      <w:pPr>
        <w:pBdr>
          <w:top w:val="nil"/>
          <w:left w:val="nil"/>
          <w:bottom w:val="nil"/>
          <w:right w:val="nil"/>
          <w:between w:val="nil"/>
        </w:pBdr>
        <w:ind w:left="708"/>
        <w:rPr>
          <w:rFonts w:ascii="Verdana" w:eastAsia="Verdana" w:hAnsi="Verdana" w:cs="Verdana"/>
          <w:b/>
          <w:color w:val="333333"/>
          <w:sz w:val="22"/>
          <w:szCs w:val="22"/>
        </w:rPr>
      </w:pPr>
    </w:p>
    <w:p w14:paraId="55B19503" w14:textId="5188C9C4" w:rsidR="00AA26BC" w:rsidRPr="00E82409" w:rsidRDefault="008A1853" w:rsidP="00994722">
      <w:pPr>
        <w:pBdr>
          <w:top w:val="nil"/>
          <w:left w:val="nil"/>
          <w:bottom w:val="nil"/>
          <w:right w:val="nil"/>
          <w:between w:val="nil"/>
        </w:pBdr>
        <w:ind w:left="708"/>
        <w:rPr>
          <w:rFonts w:ascii="Verdana" w:eastAsia="Verdana" w:hAnsi="Verdana" w:cs="Verdana"/>
          <w:color w:val="333333"/>
          <w:sz w:val="22"/>
          <w:szCs w:val="22"/>
        </w:rPr>
      </w:pPr>
      <w:r w:rsidRPr="00E82409">
        <w:rPr>
          <w:rFonts w:ascii="Verdana" w:eastAsia="Verdana" w:hAnsi="Verdana" w:cs="Verdana"/>
          <w:b/>
          <w:color w:val="333333"/>
          <w:sz w:val="22"/>
          <w:szCs w:val="22"/>
        </w:rPr>
        <w:t>PARÁGRAFO </w:t>
      </w:r>
      <w:bookmarkStart w:id="11" w:name="3rdcrjn" w:colFirst="0" w:colLast="0"/>
      <w:bookmarkEnd w:id="11"/>
      <w:r w:rsidRPr="00E82409">
        <w:rPr>
          <w:rFonts w:ascii="Verdana" w:eastAsia="Verdana" w:hAnsi="Verdana" w:cs="Verdana"/>
          <w:b/>
          <w:color w:val="333333"/>
          <w:sz w:val="22"/>
          <w:szCs w:val="22"/>
        </w:rPr>
        <w:t>2.</w:t>
      </w:r>
      <w:r w:rsidRPr="00E82409">
        <w:rPr>
          <w:rFonts w:ascii="Verdana" w:eastAsia="Verdana" w:hAnsi="Verdana" w:cs="Verdana"/>
          <w:color w:val="333333"/>
          <w:sz w:val="22"/>
          <w:szCs w:val="22"/>
        </w:rPr>
        <w:t> De conformidad con lo establecido en los literales a), b), y c) del numeral 2 del parágrafo 1 de este artículo, los procesos de selección adelantados por las entidades estatales allí contempladas para adquirir Bienes y Servicios de Características Técnicas Uniformes de Común Utilización a través de Bolsas de Productos o Subasta Inversa, continuarán su trámite siempre y cuando se haya presentado la carta de intención o la publicación del aviso de convocatoria, respectivamente."</w:t>
      </w:r>
    </w:p>
    <w:p w14:paraId="18AE6A8F" w14:textId="77777777" w:rsidR="00AA26BC" w:rsidRPr="00E82409" w:rsidRDefault="008A1853" w:rsidP="00994722">
      <w:pPr>
        <w:numPr>
          <w:ilvl w:val="0"/>
          <w:numId w:val="7"/>
        </w:numPr>
        <w:pBdr>
          <w:top w:val="nil"/>
          <w:left w:val="nil"/>
          <w:bottom w:val="nil"/>
          <w:right w:val="nil"/>
          <w:between w:val="nil"/>
        </w:pBdr>
        <w:rPr>
          <w:color w:val="333333"/>
          <w:sz w:val="22"/>
          <w:szCs w:val="22"/>
        </w:rPr>
      </w:pPr>
      <w:r w:rsidRPr="00E82409">
        <w:rPr>
          <w:rFonts w:ascii="Verdana" w:eastAsia="Verdana" w:hAnsi="Verdana" w:cs="Verdana"/>
          <w:b/>
          <w:color w:val="333333"/>
          <w:sz w:val="22"/>
          <w:szCs w:val="22"/>
        </w:rPr>
        <w:lastRenderedPageBreak/>
        <w:t>ARTÍCULO </w:t>
      </w:r>
      <w:bookmarkStart w:id="12" w:name="26in1rg" w:colFirst="0" w:colLast="0"/>
      <w:bookmarkEnd w:id="12"/>
      <w:r w:rsidRPr="00E82409">
        <w:rPr>
          <w:rFonts w:ascii="Verdana" w:eastAsia="Verdana" w:hAnsi="Verdana" w:cs="Verdana"/>
          <w:b/>
          <w:color w:val="333333"/>
          <w:sz w:val="22"/>
          <w:szCs w:val="22"/>
        </w:rPr>
        <w:t>2.2.1.2.1.2.8. Identificación de bienes y servicios objeto de un Acuerdo Marco de Precios.</w:t>
      </w:r>
      <w:r w:rsidRPr="00E82409">
        <w:rPr>
          <w:rFonts w:ascii="Verdana" w:eastAsia="Verdana" w:hAnsi="Verdana" w:cs="Verdana"/>
          <w:color w:val="333333"/>
          <w:sz w:val="22"/>
          <w:szCs w:val="22"/>
        </w:rPr>
        <w:t> Colombia Compra Eficiente, o quien haga sus veces, periódicamente debe efectuar Procesos de Contratación para suscribir Acuerdos Marco de Precios, teniendo en cuenta los Bienes y Servicios de Características Técnicas Uniformes contenidos en los Planes Anuales de Adquisiciones de las Entidades Estatales y la información disponible del sistema de compras y contratación pública.</w:t>
      </w:r>
    </w:p>
    <w:p w14:paraId="763ABAF3" w14:textId="77777777" w:rsidR="00AA26BC" w:rsidRPr="00E82409" w:rsidRDefault="008A1853" w:rsidP="00994722">
      <w:pPr>
        <w:pBdr>
          <w:top w:val="nil"/>
          <w:left w:val="nil"/>
          <w:bottom w:val="nil"/>
          <w:right w:val="nil"/>
          <w:between w:val="nil"/>
        </w:pBdr>
        <w:ind w:left="708" w:firstLine="12"/>
        <w:rPr>
          <w:rFonts w:ascii="Verdana" w:eastAsia="Verdana" w:hAnsi="Verdana" w:cs="Verdana"/>
          <w:color w:val="333333"/>
          <w:sz w:val="22"/>
          <w:szCs w:val="22"/>
        </w:rPr>
      </w:pPr>
      <w:r w:rsidRPr="00E82409">
        <w:rPr>
          <w:rFonts w:ascii="Verdana" w:eastAsia="Verdana" w:hAnsi="Verdana" w:cs="Verdana"/>
          <w:color w:val="333333"/>
          <w:sz w:val="22"/>
          <w:szCs w:val="22"/>
        </w:rPr>
        <w:t>Las Entidades Estatales pueden solicitar a Colombia Compra Eficiente un Acuerdo Marco de Precios para un bien o servicio determinado. Colombia Compra Eficiente debe estudiar la solicitud, revisar su pertinencia y definir la oportunidad para iniciar el Proceso de Contratación para el Acuerdo Marco de Precios solicitado.</w:t>
      </w:r>
    </w:p>
    <w:p w14:paraId="4622F5A9" w14:textId="77777777" w:rsidR="00AA26BC" w:rsidRPr="00E82409" w:rsidRDefault="008A1853" w:rsidP="00994722">
      <w:pPr>
        <w:numPr>
          <w:ilvl w:val="0"/>
          <w:numId w:val="7"/>
        </w:numPr>
        <w:pBdr>
          <w:top w:val="nil"/>
          <w:left w:val="nil"/>
          <w:bottom w:val="nil"/>
          <w:right w:val="nil"/>
          <w:between w:val="nil"/>
        </w:pBdr>
        <w:rPr>
          <w:color w:val="333333"/>
          <w:sz w:val="22"/>
          <w:szCs w:val="22"/>
        </w:rPr>
      </w:pPr>
      <w:r w:rsidRPr="00E82409">
        <w:rPr>
          <w:rFonts w:ascii="Verdana" w:eastAsia="Verdana" w:hAnsi="Verdana" w:cs="Verdana"/>
          <w:b/>
          <w:color w:val="333333"/>
          <w:sz w:val="22"/>
          <w:szCs w:val="22"/>
        </w:rPr>
        <w:t>ARTÍCULO </w:t>
      </w:r>
      <w:bookmarkStart w:id="13" w:name="lnxbz9" w:colFirst="0" w:colLast="0"/>
      <w:bookmarkEnd w:id="13"/>
      <w:r w:rsidRPr="00E82409">
        <w:rPr>
          <w:rFonts w:ascii="Verdana" w:eastAsia="Verdana" w:hAnsi="Verdana" w:cs="Verdana"/>
          <w:b/>
          <w:color w:val="333333"/>
          <w:sz w:val="22"/>
          <w:szCs w:val="22"/>
        </w:rPr>
        <w:t>2.2.1.2.1.2.9. Utilización del Acuerdo Marco de Precios.</w:t>
      </w:r>
      <w:r w:rsidRPr="00E82409">
        <w:rPr>
          <w:rFonts w:ascii="Verdana" w:eastAsia="Verdana" w:hAnsi="Verdana" w:cs="Verdana"/>
          <w:color w:val="333333"/>
          <w:sz w:val="22"/>
          <w:szCs w:val="22"/>
        </w:rPr>
        <w:t> Colombia Compra Eficiente debe publicar el Catálogo para Acuerdos Marco de Precios, y la Entidad Estatal en la etapa de planeación del Proceso de Contratación está obligada a verificar si existe un Acuerdo Marco de Precios vigente con el cual la Entidad Estatal pueda satisfacer la necesidad identificada.</w:t>
      </w:r>
    </w:p>
    <w:p w14:paraId="46373820" w14:textId="77777777" w:rsidR="00AA26BC" w:rsidRPr="00E82409" w:rsidRDefault="008A1853" w:rsidP="00994722">
      <w:pPr>
        <w:pBdr>
          <w:top w:val="nil"/>
          <w:left w:val="nil"/>
          <w:bottom w:val="nil"/>
          <w:right w:val="nil"/>
          <w:between w:val="nil"/>
        </w:pBdr>
        <w:ind w:left="708" w:firstLine="12"/>
        <w:rPr>
          <w:rFonts w:ascii="Verdana" w:eastAsia="Verdana" w:hAnsi="Verdana" w:cs="Verdana"/>
          <w:color w:val="333333"/>
          <w:sz w:val="22"/>
          <w:szCs w:val="22"/>
        </w:rPr>
      </w:pPr>
      <w:r w:rsidRPr="00E82409">
        <w:rPr>
          <w:rFonts w:ascii="Verdana" w:eastAsia="Verdana" w:hAnsi="Verdana" w:cs="Verdana"/>
          <w:color w:val="333333"/>
          <w:sz w:val="22"/>
          <w:szCs w:val="22"/>
        </w:rPr>
        <w:t>Si el Catálogo para Acuerdos Marco de Precios contiene el bien o servicio requerido, la Entidad Estatal de que trata el inciso 1 del artículo 2.2.1.2.1.2. 7 del presente decreto está obligada a suscribir el Acuerdo Marco de Precios, en la forma que Colombia Compra Eficiente disponga, y luego puede colocar la orden de compra correspondiente en los términos establecidos en el Acuerdo Marco de Precios. Las Entidades Estatales no deben exigir las garantías de que trata la Sección 3 del presente capítulo, que comprende los artículos 2.2.1.2.3.1.1 al 2.2.1.2.3.5.1 del presente decreto, en las órdenes de compra derivadas de los Acuerdos Marco de Precios, a menos que el Acuerdo Marco de Precios respectivo disponga lo contrario.</w:t>
      </w:r>
    </w:p>
    <w:p w14:paraId="4F70F466" w14:textId="77777777" w:rsidR="00AA26BC" w:rsidRPr="00E82409" w:rsidRDefault="008A1853" w:rsidP="00994722">
      <w:pPr>
        <w:numPr>
          <w:ilvl w:val="0"/>
          <w:numId w:val="7"/>
        </w:numPr>
        <w:pBdr>
          <w:top w:val="nil"/>
          <w:left w:val="nil"/>
          <w:bottom w:val="nil"/>
          <w:right w:val="nil"/>
          <w:between w:val="nil"/>
        </w:pBdr>
        <w:rPr>
          <w:color w:val="333333"/>
          <w:sz w:val="22"/>
          <w:szCs w:val="22"/>
        </w:rPr>
      </w:pPr>
      <w:r w:rsidRPr="00E82409">
        <w:rPr>
          <w:rFonts w:ascii="Verdana" w:eastAsia="Verdana" w:hAnsi="Verdana" w:cs="Verdana"/>
          <w:b/>
          <w:color w:val="333333"/>
          <w:sz w:val="22"/>
          <w:szCs w:val="22"/>
        </w:rPr>
        <w:t>ARTÍCULO </w:t>
      </w:r>
      <w:bookmarkStart w:id="14" w:name="35nkun2" w:colFirst="0" w:colLast="0"/>
      <w:bookmarkEnd w:id="14"/>
      <w:r w:rsidRPr="00E82409">
        <w:rPr>
          <w:rFonts w:ascii="Verdana" w:eastAsia="Verdana" w:hAnsi="Verdana" w:cs="Verdana"/>
          <w:b/>
          <w:color w:val="333333"/>
          <w:sz w:val="22"/>
          <w:szCs w:val="22"/>
        </w:rPr>
        <w:t xml:space="preserve">2.2.1.2.1.2.10. Proceso de contratación para un Acuerdo Marco de Precios. </w:t>
      </w:r>
      <w:r w:rsidRPr="00E82409">
        <w:rPr>
          <w:rFonts w:ascii="Verdana" w:eastAsia="Verdana" w:hAnsi="Verdana" w:cs="Verdana"/>
          <w:color w:val="333333"/>
          <w:sz w:val="22"/>
          <w:szCs w:val="22"/>
        </w:rPr>
        <w:t>Colombia Compra Eficiente debe diseñar y organizar el Proceso de Contratación para los Acuerdos Marco de Precios por licitación pública y celebrar los Acuerdos Marco de Precios.</w:t>
      </w:r>
    </w:p>
    <w:p w14:paraId="3B5CBF8D" w14:textId="77777777" w:rsidR="00AA26BC" w:rsidRPr="00E82409" w:rsidRDefault="008A1853" w:rsidP="00994722">
      <w:pPr>
        <w:pBdr>
          <w:top w:val="nil"/>
          <w:left w:val="nil"/>
          <w:bottom w:val="nil"/>
          <w:right w:val="nil"/>
          <w:between w:val="nil"/>
        </w:pBdr>
        <w:ind w:left="708" w:firstLine="12"/>
        <w:rPr>
          <w:rFonts w:ascii="Verdana" w:eastAsia="Verdana" w:hAnsi="Verdana" w:cs="Verdana"/>
          <w:color w:val="333333"/>
          <w:sz w:val="22"/>
          <w:szCs w:val="22"/>
        </w:rPr>
      </w:pPr>
      <w:r w:rsidRPr="00E82409">
        <w:rPr>
          <w:rFonts w:ascii="Verdana" w:eastAsia="Verdana" w:hAnsi="Verdana" w:cs="Verdana"/>
          <w:color w:val="333333"/>
          <w:sz w:val="22"/>
          <w:szCs w:val="22"/>
        </w:rPr>
        <w:lastRenderedPageBreak/>
        <w:t>El Acuerdo Marco de Precios debe establecer, entre otros aspectos, la forma de: a) evaluar el cumplimiento de las obligaciones a cargo de los proveedores y de los compradores; b) proceder frente al incumplimiento de las órdenes de compra; y c) actuar frente a los reclamos de calidad y oportunidad de la prestación.</w:t>
      </w:r>
    </w:p>
    <w:p w14:paraId="702D5D89" w14:textId="77777777" w:rsidR="00AA26BC" w:rsidRPr="00E82409" w:rsidRDefault="00AA26BC" w:rsidP="00994722">
      <w:pPr>
        <w:pBdr>
          <w:top w:val="nil"/>
          <w:left w:val="nil"/>
          <w:bottom w:val="nil"/>
          <w:right w:val="nil"/>
          <w:between w:val="nil"/>
        </w:pBdr>
        <w:ind w:left="708" w:firstLine="12"/>
        <w:rPr>
          <w:rFonts w:ascii="Verdana" w:eastAsia="Verdana" w:hAnsi="Verdana" w:cs="Verdana"/>
          <w:color w:val="333333"/>
          <w:sz w:val="22"/>
          <w:szCs w:val="22"/>
        </w:rPr>
      </w:pPr>
    </w:p>
    <w:p w14:paraId="61E85246" w14:textId="322BBD26" w:rsidR="00AA26BC" w:rsidRPr="00E82409" w:rsidRDefault="008A1853" w:rsidP="00994722">
      <w:pPr>
        <w:widowControl w:val="0"/>
        <w:pBdr>
          <w:top w:val="nil"/>
          <w:left w:val="nil"/>
          <w:bottom w:val="nil"/>
          <w:right w:val="nil"/>
          <w:between w:val="nil"/>
        </w:pBdr>
        <w:tabs>
          <w:tab w:val="left" w:pos="709"/>
        </w:tabs>
        <w:ind w:right="-83"/>
        <w:rPr>
          <w:rFonts w:ascii="Verdana" w:eastAsia="Verdana" w:hAnsi="Verdana" w:cs="Verdana"/>
          <w:i/>
          <w:color w:val="000000"/>
          <w:sz w:val="22"/>
          <w:szCs w:val="22"/>
        </w:rPr>
      </w:pPr>
      <w:r w:rsidRPr="00E82409">
        <w:rPr>
          <w:rFonts w:ascii="Verdana" w:eastAsia="Verdana" w:hAnsi="Verdana" w:cs="Verdana"/>
          <w:color w:val="000000"/>
          <w:sz w:val="22"/>
          <w:szCs w:val="22"/>
        </w:rPr>
        <w:t>Por lo anterior y en atención a las modalidades de selección contenidas en la Ley 1150 de 2007 y el Decreto 1082 de 2015, se concluye que teniendo en cuenta la naturaleza y el objeto del proceso de selección, la modalidad de selección que debe ser aplicada en este caso, es la Selección Abreviada por Acuerdo Marco de Precios.</w:t>
      </w:r>
    </w:p>
    <w:p w14:paraId="28A9405E" w14:textId="6A559DFD" w:rsidR="00AA26BC" w:rsidRPr="00874253" w:rsidRDefault="008A1853" w:rsidP="00994722">
      <w:pPr>
        <w:pStyle w:val="Ttulo1"/>
        <w:spacing w:before="0" w:after="0"/>
        <w:rPr>
          <w:highlight w:val="white"/>
        </w:rPr>
      </w:pPr>
      <w:r w:rsidRPr="00874253">
        <w:rPr>
          <w:highlight w:val="white"/>
        </w:rPr>
        <w:t>TIPOLOGIA CONTRACTUAL</w:t>
      </w:r>
    </w:p>
    <w:p w14:paraId="00171012" w14:textId="77777777" w:rsidR="00AA26BC" w:rsidRPr="00E82409" w:rsidRDefault="00AA26BC" w:rsidP="00994722">
      <w:pPr>
        <w:widowControl w:val="0"/>
        <w:pBdr>
          <w:top w:val="nil"/>
          <w:left w:val="nil"/>
          <w:bottom w:val="nil"/>
          <w:right w:val="nil"/>
          <w:between w:val="nil"/>
        </w:pBdr>
        <w:tabs>
          <w:tab w:val="left" w:pos="567"/>
        </w:tabs>
        <w:rPr>
          <w:rFonts w:ascii="Verdana" w:eastAsia="Verdana" w:hAnsi="Verdana" w:cs="Verdana"/>
          <w:i/>
          <w:color w:val="000000"/>
          <w:sz w:val="22"/>
          <w:szCs w:val="22"/>
        </w:rPr>
      </w:pPr>
    </w:p>
    <w:p w14:paraId="5566995F" w14:textId="77777777" w:rsidR="00832083" w:rsidRPr="00E82409" w:rsidRDefault="00832083" w:rsidP="00994722">
      <w:pPr>
        <w:widowControl w:val="0"/>
        <w:rPr>
          <w:rFonts w:ascii="Verdana" w:eastAsia="Verdana" w:hAnsi="Verdana" w:cs="Verdana"/>
          <w:i/>
          <w:sz w:val="22"/>
          <w:szCs w:val="22"/>
        </w:rPr>
      </w:pPr>
      <w:r w:rsidRPr="00E82409">
        <w:rPr>
          <w:rFonts w:ascii="Verdana" w:eastAsia="Verdana" w:hAnsi="Verdana" w:cs="Verdana"/>
          <w:sz w:val="22"/>
          <w:szCs w:val="22"/>
        </w:rPr>
        <w:t>De conformidad con lo establecido en el artículo 32 de la Ley 80 de 1993, los contratos estatales comprenden todos los actos jurídicos generadores de obligaciones que celebren las entidades públicas sometidas al Estatuto General de Contratación Pública, previstos en el derecho privado o en disposiciones especiales, o derivados del ejercicio de la autonomía de la voluntad. En esa medida, el contrato estatal es esencialmente un acuerdo de voluntades que respeta la autonomía de las partes, dentro del cual pueden incorporarse estipulaciones regidas por el derecho civil, comercial o administrativo.</w:t>
      </w:r>
    </w:p>
    <w:p w14:paraId="5C16C307" w14:textId="77777777" w:rsidR="00832083" w:rsidRPr="00E82409" w:rsidRDefault="00832083" w:rsidP="00994722">
      <w:pPr>
        <w:widowControl w:val="0"/>
        <w:rPr>
          <w:rFonts w:ascii="Verdana" w:eastAsia="Verdana" w:hAnsi="Verdana" w:cs="Verdana"/>
          <w:i/>
          <w:sz w:val="22"/>
          <w:szCs w:val="22"/>
        </w:rPr>
      </w:pPr>
    </w:p>
    <w:p w14:paraId="7044C47F" w14:textId="6EFB4350" w:rsidR="00832083" w:rsidRPr="00E82409" w:rsidRDefault="00832083" w:rsidP="00994722">
      <w:pPr>
        <w:widowControl w:val="0"/>
        <w:rPr>
          <w:rFonts w:ascii="Verdana" w:eastAsia="Verdana" w:hAnsi="Verdana" w:cs="Verdana"/>
          <w:i/>
          <w:sz w:val="22"/>
          <w:szCs w:val="22"/>
        </w:rPr>
      </w:pPr>
      <w:r w:rsidRPr="00E82409">
        <w:rPr>
          <w:rFonts w:ascii="Verdana" w:eastAsia="Verdana" w:hAnsi="Verdana" w:cs="Verdana"/>
          <w:sz w:val="22"/>
          <w:szCs w:val="22"/>
        </w:rPr>
        <w:t xml:space="preserve">En el caso particular del contrato de </w:t>
      </w:r>
      <w:r w:rsidR="00874253">
        <w:rPr>
          <w:iCs/>
          <w:noProof/>
          <w:color w:val="EE0000"/>
          <w:sz w:val="22"/>
          <w:szCs w:val="22"/>
        </w:rPr>
        <w:t>[</w:t>
      </w:r>
      <w:r w:rsidR="00874253">
        <w:rPr>
          <w:rFonts w:ascii="Verdana" w:hAnsi="Verdana"/>
          <w:iCs/>
          <w:noProof/>
          <w:color w:val="EE0000"/>
          <w:sz w:val="22"/>
          <w:szCs w:val="22"/>
        </w:rPr>
        <w:t>escriba el tipo contractual</w:t>
      </w:r>
      <w:r w:rsidR="000F2183">
        <w:rPr>
          <w:rFonts w:ascii="Verdana" w:hAnsi="Verdana"/>
          <w:iCs/>
          <w:noProof/>
          <w:color w:val="EE0000"/>
          <w:sz w:val="22"/>
          <w:szCs w:val="22"/>
        </w:rPr>
        <w:t>. Ej: compraventa</w:t>
      </w:r>
      <w:r w:rsidR="00874253">
        <w:rPr>
          <w:rFonts w:ascii="Verdana" w:hAnsi="Verdana"/>
          <w:iCs/>
          <w:noProof/>
          <w:color w:val="EE0000"/>
          <w:sz w:val="22"/>
          <w:szCs w:val="22"/>
        </w:rPr>
        <w:t>]</w:t>
      </w:r>
      <w:r w:rsidRPr="00E82409">
        <w:rPr>
          <w:rFonts w:ascii="Verdana" w:eastAsia="Verdana" w:hAnsi="Verdana" w:cs="Verdana"/>
          <w:sz w:val="22"/>
          <w:szCs w:val="22"/>
        </w:rPr>
        <w:t xml:space="preserve">, este se encuentra regulado en el artículo </w:t>
      </w:r>
      <w:proofErr w:type="spellStart"/>
      <w:r w:rsidR="000F2183">
        <w:rPr>
          <w:rFonts w:ascii="Verdana" w:eastAsia="Verdana" w:hAnsi="Verdana" w:cs="Verdana"/>
          <w:color w:val="EE0000"/>
          <w:sz w:val="22"/>
          <w:szCs w:val="22"/>
        </w:rPr>
        <w:t>xxx</w:t>
      </w:r>
      <w:proofErr w:type="spellEnd"/>
      <w:r w:rsidRPr="00E82409">
        <w:rPr>
          <w:rFonts w:ascii="Verdana" w:eastAsia="Verdana" w:hAnsi="Verdana" w:cs="Verdana"/>
          <w:sz w:val="22"/>
          <w:szCs w:val="22"/>
        </w:rPr>
        <w:t xml:space="preserve"> del </w:t>
      </w:r>
      <w:r w:rsidR="000F2183">
        <w:rPr>
          <w:rFonts w:ascii="Verdana" w:eastAsia="Verdana" w:hAnsi="Verdana" w:cs="Verdana"/>
          <w:color w:val="EE0000"/>
          <w:sz w:val="22"/>
          <w:szCs w:val="22"/>
        </w:rPr>
        <w:t>[escriba la norma que lo regula]</w:t>
      </w:r>
      <w:r w:rsidRPr="00E82409">
        <w:rPr>
          <w:rFonts w:ascii="Verdana" w:eastAsia="Verdana" w:hAnsi="Verdana" w:cs="Verdana"/>
          <w:sz w:val="22"/>
          <w:szCs w:val="22"/>
        </w:rPr>
        <w:t>. Cuando este tipo de contrato es celebrado por una entidad estatal, conserva dicha naturaleza jurídica y se sujeta tanto a las reglas del derecho comercial como a las disposiciones del Estatuto General de Contratación Pública.</w:t>
      </w:r>
    </w:p>
    <w:p w14:paraId="19333DFD" w14:textId="77777777" w:rsidR="00832083" w:rsidRPr="00E82409" w:rsidRDefault="00832083" w:rsidP="00994722">
      <w:pPr>
        <w:widowControl w:val="0"/>
        <w:rPr>
          <w:rFonts w:ascii="Verdana" w:eastAsia="Verdana" w:hAnsi="Verdana" w:cs="Verdana"/>
          <w:i/>
          <w:sz w:val="22"/>
          <w:szCs w:val="22"/>
        </w:rPr>
      </w:pPr>
    </w:p>
    <w:p w14:paraId="3816C478" w14:textId="50165E2D" w:rsidR="00AA26BC" w:rsidRDefault="00832083" w:rsidP="00994722">
      <w:pPr>
        <w:widowControl w:val="0"/>
        <w:rPr>
          <w:rFonts w:ascii="Verdana" w:eastAsia="Verdana" w:hAnsi="Verdana" w:cs="Verdana"/>
          <w:i/>
          <w:sz w:val="22"/>
          <w:szCs w:val="22"/>
        </w:rPr>
      </w:pPr>
      <w:r w:rsidRPr="00E82409">
        <w:rPr>
          <w:rFonts w:ascii="Verdana" w:eastAsia="Verdana" w:hAnsi="Verdana" w:cs="Verdana"/>
          <w:sz w:val="22"/>
          <w:szCs w:val="22"/>
        </w:rPr>
        <w:t xml:space="preserve">Por lo anterior, se presenta a continuación la referencia correspondiente al contrato de </w:t>
      </w:r>
      <w:r w:rsidR="000F2183">
        <w:rPr>
          <w:iCs/>
          <w:noProof/>
          <w:color w:val="EE0000"/>
          <w:sz w:val="22"/>
          <w:szCs w:val="22"/>
        </w:rPr>
        <w:t>[</w:t>
      </w:r>
      <w:r w:rsidR="000F2183">
        <w:rPr>
          <w:rFonts w:ascii="Verdana" w:hAnsi="Verdana"/>
          <w:iCs/>
          <w:noProof/>
          <w:color w:val="EE0000"/>
          <w:sz w:val="22"/>
          <w:szCs w:val="22"/>
        </w:rPr>
        <w:t>escriba el tipo contractual]</w:t>
      </w:r>
      <w:r w:rsidRPr="00E82409">
        <w:rPr>
          <w:rFonts w:ascii="Verdana" w:eastAsia="Verdana" w:hAnsi="Verdana" w:cs="Verdana"/>
          <w:sz w:val="22"/>
          <w:szCs w:val="22"/>
        </w:rPr>
        <w:t xml:space="preserve"> en el marco de la contratación estatal.</w:t>
      </w:r>
    </w:p>
    <w:p w14:paraId="46DC0ED1" w14:textId="77777777" w:rsidR="00264C28" w:rsidRPr="00264C28" w:rsidRDefault="00264C28" w:rsidP="00994722">
      <w:pPr>
        <w:widowControl w:val="0"/>
        <w:rPr>
          <w:rFonts w:ascii="Verdana" w:eastAsia="Verdana" w:hAnsi="Verdana" w:cs="Verdana"/>
          <w:sz w:val="22"/>
          <w:szCs w:val="22"/>
        </w:rPr>
      </w:pPr>
    </w:p>
    <w:p w14:paraId="5C7C02B0" w14:textId="3209D977" w:rsidR="00AA26BC" w:rsidRPr="00E82409" w:rsidRDefault="008A1853" w:rsidP="00994722">
      <w:pPr>
        <w:pStyle w:val="Ttulo1"/>
        <w:spacing w:before="0" w:after="0"/>
        <w:rPr>
          <w:highlight w:val="white"/>
        </w:rPr>
      </w:pPr>
      <w:r w:rsidRPr="00E82409">
        <w:rPr>
          <w:highlight w:val="white"/>
        </w:rPr>
        <w:lastRenderedPageBreak/>
        <w:t xml:space="preserve">CONVOCATORIA </w:t>
      </w:r>
      <w:r w:rsidRPr="000F2183">
        <w:rPr>
          <w:highlight w:val="white"/>
        </w:rPr>
        <w:t>LIMITADA</w:t>
      </w:r>
      <w:r w:rsidRPr="00E82409">
        <w:rPr>
          <w:highlight w:val="white"/>
        </w:rPr>
        <w:t xml:space="preserve"> A MIPYMES</w:t>
      </w:r>
    </w:p>
    <w:p w14:paraId="1C8004A3" w14:textId="77777777" w:rsidR="00AA26BC" w:rsidRPr="00E82409" w:rsidRDefault="00AA26BC" w:rsidP="00994722">
      <w:pPr>
        <w:rPr>
          <w:rFonts w:ascii="Verdana" w:eastAsia="Verdana" w:hAnsi="Verdana" w:cs="Verdana"/>
          <w:color w:val="000000"/>
          <w:sz w:val="22"/>
          <w:szCs w:val="22"/>
          <w:highlight w:val="white"/>
        </w:rPr>
      </w:pPr>
    </w:p>
    <w:p w14:paraId="763EADDD" w14:textId="2E770903" w:rsidR="00AA26BC" w:rsidRPr="00E82409" w:rsidRDefault="008A1853" w:rsidP="00994722">
      <w:pPr>
        <w:rPr>
          <w:rFonts w:ascii="Verdana" w:eastAsia="Verdana" w:hAnsi="Verdana" w:cs="Verdana"/>
          <w:i/>
          <w:sz w:val="22"/>
          <w:szCs w:val="22"/>
          <w:highlight w:val="white"/>
        </w:rPr>
      </w:pPr>
      <w:r w:rsidRPr="00E82409">
        <w:rPr>
          <w:rFonts w:ascii="Verdana" w:eastAsia="Verdana" w:hAnsi="Verdana" w:cs="Verdana"/>
          <w:sz w:val="22"/>
          <w:szCs w:val="22"/>
          <w:highlight w:val="white"/>
        </w:rPr>
        <w:t>En virtud de</w:t>
      </w:r>
      <w:r w:rsidR="000F2183">
        <w:rPr>
          <w:rFonts w:ascii="Verdana" w:eastAsia="Verdana" w:hAnsi="Verdana" w:cs="Verdana"/>
          <w:sz w:val="22"/>
          <w:szCs w:val="22"/>
          <w:highlight w:val="white"/>
        </w:rPr>
        <w:t>l</w:t>
      </w:r>
      <w:r w:rsidRPr="00E82409">
        <w:rPr>
          <w:rFonts w:ascii="Verdana" w:eastAsia="Verdana" w:hAnsi="Verdana" w:cs="Verdana"/>
          <w:sz w:val="22"/>
          <w:szCs w:val="22"/>
          <w:highlight w:val="white"/>
        </w:rPr>
        <w:t xml:space="preserve"> artículo 5 del decreto 1860 del 2021 a través del cual se modifican los artículos 2.2.1.2.4.2.2, 2.2.1.2.4.2.3 y 2.2.1.2.4.2.4 de la Subsección 2 de la Sección 4 del Capítulo 2 del Título 1 de la Parte 2 del Libro 2 del Decreto 1082 de 2015, y reglamenta la limitación de la Convocatoria a </w:t>
      </w:r>
      <w:proofErr w:type="spellStart"/>
      <w:r w:rsidRPr="00E82409">
        <w:rPr>
          <w:rFonts w:ascii="Verdana" w:eastAsia="Verdana" w:hAnsi="Verdana" w:cs="Verdana"/>
          <w:sz w:val="22"/>
          <w:szCs w:val="22"/>
          <w:highlight w:val="white"/>
        </w:rPr>
        <w:t>Mipymes</w:t>
      </w:r>
      <w:proofErr w:type="spellEnd"/>
      <w:r w:rsidRPr="00E82409">
        <w:rPr>
          <w:rFonts w:ascii="Verdana" w:eastAsia="Verdana" w:hAnsi="Verdana" w:cs="Verdana"/>
          <w:sz w:val="22"/>
          <w:szCs w:val="22"/>
          <w:highlight w:val="white"/>
        </w:rPr>
        <w:t>, tenemos lo siguiente:</w:t>
      </w:r>
    </w:p>
    <w:p w14:paraId="7C0A498D" w14:textId="77777777" w:rsidR="00713353" w:rsidRPr="00E82409" w:rsidRDefault="00713353" w:rsidP="00994722">
      <w:pPr>
        <w:rPr>
          <w:rFonts w:ascii="Verdana" w:eastAsia="Verdana" w:hAnsi="Verdana" w:cs="Verdana"/>
          <w:i/>
          <w:sz w:val="22"/>
          <w:szCs w:val="22"/>
          <w:highlight w:val="white"/>
        </w:rPr>
      </w:pPr>
    </w:p>
    <w:p w14:paraId="5DA0F085" w14:textId="77777777" w:rsidR="00AA26BC" w:rsidRPr="00E82409" w:rsidRDefault="008A1853" w:rsidP="00994722">
      <w:pPr>
        <w:pBdr>
          <w:top w:val="nil"/>
          <w:left w:val="nil"/>
          <w:bottom w:val="nil"/>
          <w:right w:val="nil"/>
          <w:between w:val="nil"/>
        </w:pBdr>
        <w:shd w:val="clear" w:color="auto" w:fill="FFFFFF"/>
        <w:rPr>
          <w:rFonts w:ascii="Verdana" w:eastAsia="Verdana" w:hAnsi="Verdana" w:cs="Verdana"/>
          <w:b/>
          <w:color w:val="000000"/>
          <w:sz w:val="22"/>
          <w:szCs w:val="22"/>
        </w:rPr>
      </w:pPr>
      <w:r w:rsidRPr="00E82409">
        <w:rPr>
          <w:rFonts w:ascii="Verdana" w:eastAsia="Verdana" w:hAnsi="Verdana" w:cs="Verdana"/>
          <w:b/>
          <w:color w:val="000000"/>
          <w:sz w:val="22"/>
          <w:szCs w:val="22"/>
        </w:rPr>
        <w:t>“(…)</w:t>
      </w:r>
    </w:p>
    <w:p w14:paraId="0237F443" w14:textId="77777777" w:rsidR="00AA26BC" w:rsidRPr="00E82409" w:rsidRDefault="008A1853" w:rsidP="00994722">
      <w:pPr>
        <w:pBdr>
          <w:top w:val="nil"/>
          <w:left w:val="nil"/>
          <w:bottom w:val="nil"/>
          <w:right w:val="nil"/>
          <w:between w:val="nil"/>
        </w:pBdr>
        <w:shd w:val="clear" w:color="auto" w:fill="FFFFFF"/>
        <w:rPr>
          <w:rFonts w:ascii="Verdana" w:eastAsia="Verdana" w:hAnsi="Verdana" w:cs="Verdana"/>
          <w:color w:val="000000"/>
          <w:sz w:val="22"/>
          <w:szCs w:val="22"/>
        </w:rPr>
      </w:pPr>
      <w:r w:rsidRPr="00E82409">
        <w:rPr>
          <w:rFonts w:ascii="Verdana" w:eastAsia="Verdana" w:hAnsi="Verdana" w:cs="Verdana"/>
          <w:b/>
          <w:color w:val="000000"/>
          <w:sz w:val="22"/>
          <w:szCs w:val="22"/>
        </w:rPr>
        <w:t>ARTÍCULO </w:t>
      </w:r>
      <w:bookmarkStart w:id="15" w:name="1ksv4uv" w:colFirst="0" w:colLast="0"/>
      <w:bookmarkEnd w:id="15"/>
      <w:r w:rsidRPr="00E82409">
        <w:rPr>
          <w:rFonts w:ascii="Verdana" w:eastAsia="Verdana" w:hAnsi="Verdana" w:cs="Verdana"/>
          <w:b/>
          <w:color w:val="000000"/>
          <w:sz w:val="22"/>
          <w:szCs w:val="22"/>
        </w:rPr>
        <w:t xml:space="preserve">2.2.1.2.4.2.2. Convocatorias limitadas a </w:t>
      </w:r>
      <w:proofErr w:type="spellStart"/>
      <w:r w:rsidRPr="00E82409">
        <w:rPr>
          <w:rFonts w:ascii="Verdana" w:eastAsia="Verdana" w:hAnsi="Verdana" w:cs="Verdana"/>
          <w:b/>
          <w:color w:val="000000"/>
          <w:sz w:val="22"/>
          <w:szCs w:val="22"/>
        </w:rPr>
        <w:t>Mípyme</w:t>
      </w:r>
      <w:proofErr w:type="spellEnd"/>
      <w:r w:rsidRPr="00E82409">
        <w:rPr>
          <w:rFonts w:ascii="Verdana" w:eastAsia="Verdana" w:hAnsi="Verdana" w:cs="Verdana"/>
          <w:color w:val="000000"/>
          <w:sz w:val="22"/>
          <w:szCs w:val="22"/>
        </w:rPr>
        <w:t xml:space="preserve">. Las Entidades Estatales independientemente de su régimen de contratación, los patrimonios autónomos constituidos por Entidades Estatales y los particulares que ejecuten recursos públicos, deben limitar la convocatoria de los Procesos de Contratación con pluralidad de oferentes a las </w:t>
      </w:r>
      <w:proofErr w:type="spellStart"/>
      <w:r w:rsidRPr="00E82409">
        <w:rPr>
          <w:rFonts w:ascii="Verdana" w:eastAsia="Verdana" w:hAnsi="Verdana" w:cs="Verdana"/>
          <w:color w:val="000000"/>
          <w:sz w:val="22"/>
          <w:szCs w:val="22"/>
        </w:rPr>
        <w:t>Mipyme</w:t>
      </w:r>
      <w:proofErr w:type="spellEnd"/>
      <w:r w:rsidRPr="00E82409">
        <w:rPr>
          <w:rFonts w:ascii="Verdana" w:eastAsia="Verdana" w:hAnsi="Verdana" w:cs="Verdana"/>
          <w:color w:val="000000"/>
          <w:sz w:val="22"/>
          <w:szCs w:val="22"/>
        </w:rPr>
        <w:t xml:space="preserve"> colombianas con mínimo un (1) año de existencia, cuando concurran los siguientes requisitos:</w:t>
      </w:r>
    </w:p>
    <w:p w14:paraId="37A26EEE" w14:textId="77777777" w:rsidR="00AA26BC" w:rsidRPr="00E82409" w:rsidRDefault="008A1853" w:rsidP="00994722">
      <w:pPr>
        <w:widowControl w:val="0"/>
        <w:numPr>
          <w:ilvl w:val="0"/>
          <w:numId w:val="10"/>
        </w:numPr>
        <w:pBdr>
          <w:top w:val="nil"/>
          <w:left w:val="nil"/>
          <w:bottom w:val="nil"/>
          <w:right w:val="nil"/>
          <w:between w:val="nil"/>
        </w:pBdr>
        <w:shd w:val="clear" w:color="auto" w:fill="FFFFFF"/>
        <w:rPr>
          <w:rFonts w:ascii="Verdana" w:eastAsia="Verdana" w:hAnsi="Verdana" w:cs="Verdana"/>
          <w:color w:val="000000"/>
          <w:sz w:val="22"/>
          <w:szCs w:val="22"/>
        </w:rPr>
      </w:pPr>
      <w:r w:rsidRPr="00E82409">
        <w:rPr>
          <w:rFonts w:ascii="Verdana" w:eastAsia="Verdana" w:hAnsi="Verdana" w:cs="Verdana"/>
          <w:color w:val="000000"/>
          <w:sz w:val="22"/>
          <w:szCs w:val="22"/>
        </w:rPr>
        <w:t>El valor del Proceso de Contratación sea menor a ciento veinticinco mil dólares de los Estados Unidos de América (US$125.000), liquidados con la tasa de cambio que para el efecto determina cada dos años el Ministerio de Comercio, Industria y Turismo</w:t>
      </w:r>
      <w:bookmarkStart w:id="16" w:name="44sinio" w:colFirst="0" w:colLast="0"/>
      <w:bookmarkEnd w:id="16"/>
      <w:r w:rsidRPr="00E82409">
        <w:rPr>
          <w:rFonts w:ascii="Verdana" w:eastAsia="Verdana" w:hAnsi="Verdana" w:cs="Verdana"/>
          <w:color w:val="000000"/>
          <w:sz w:val="22"/>
          <w:szCs w:val="22"/>
        </w:rPr>
        <w:t>.</w:t>
      </w:r>
    </w:p>
    <w:p w14:paraId="6D8669F7" w14:textId="77777777" w:rsidR="00AA26BC" w:rsidRDefault="008A1853" w:rsidP="00994722">
      <w:pPr>
        <w:widowControl w:val="0"/>
        <w:numPr>
          <w:ilvl w:val="0"/>
          <w:numId w:val="10"/>
        </w:numPr>
        <w:pBdr>
          <w:top w:val="nil"/>
          <w:left w:val="nil"/>
          <w:bottom w:val="nil"/>
          <w:right w:val="nil"/>
          <w:between w:val="nil"/>
        </w:pBdr>
        <w:shd w:val="clear" w:color="auto" w:fill="FFFFFF"/>
        <w:rPr>
          <w:rFonts w:ascii="Verdana" w:eastAsia="Verdana" w:hAnsi="Verdana" w:cs="Verdana"/>
          <w:color w:val="000000"/>
          <w:sz w:val="22"/>
          <w:szCs w:val="22"/>
        </w:rPr>
      </w:pPr>
      <w:r w:rsidRPr="00E82409">
        <w:rPr>
          <w:rFonts w:ascii="Verdana" w:eastAsia="Verdana" w:hAnsi="Verdana" w:cs="Verdana"/>
          <w:color w:val="000000"/>
          <w:sz w:val="22"/>
          <w:szCs w:val="22"/>
        </w:rPr>
        <w:t xml:space="preserve">Se hayan recibido solicitudes de por lo menos dos (2) </w:t>
      </w:r>
      <w:proofErr w:type="spellStart"/>
      <w:r w:rsidRPr="00E82409">
        <w:rPr>
          <w:rFonts w:ascii="Verdana" w:eastAsia="Verdana" w:hAnsi="Verdana" w:cs="Verdana"/>
          <w:color w:val="000000"/>
          <w:sz w:val="22"/>
          <w:szCs w:val="22"/>
        </w:rPr>
        <w:t>Mipyme</w:t>
      </w:r>
      <w:proofErr w:type="spellEnd"/>
      <w:r w:rsidRPr="00E82409">
        <w:rPr>
          <w:rFonts w:ascii="Verdana" w:eastAsia="Verdana" w:hAnsi="Verdana" w:cs="Verdana"/>
          <w:color w:val="000000"/>
          <w:sz w:val="22"/>
          <w:szCs w:val="22"/>
        </w:rPr>
        <w:t xml:space="preserve"> colombianas para limitar la convocatoria a </w:t>
      </w:r>
      <w:proofErr w:type="spellStart"/>
      <w:r w:rsidRPr="00E82409">
        <w:rPr>
          <w:rFonts w:ascii="Verdana" w:eastAsia="Verdana" w:hAnsi="Verdana" w:cs="Verdana"/>
          <w:color w:val="000000"/>
          <w:sz w:val="22"/>
          <w:szCs w:val="22"/>
        </w:rPr>
        <w:t>Mipyme</w:t>
      </w:r>
      <w:proofErr w:type="spellEnd"/>
      <w:r w:rsidRPr="00E82409">
        <w:rPr>
          <w:rFonts w:ascii="Verdana" w:eastAsia="Verdana" w:hAnsi="Verdana" w:cs="Verdana"/>
          <w:color w:val="000000"/>
          <w:sz w:val="22"/>
          <w:szCs w:val="22"/>
        </w:rPr>
        <w:t xml:space="preserve"> colombianas. Las Entidades Estatales independientemente de su régimen de contratación, los patrimonios autónomos constituidos por Entidades Estatales y los particulares que ejecuten recursos públicos, deben recibir estas solicitudes por lo menos un (1) día hábil antes de la expedición del acto administrativo de apertura, o el que haga sus veces de acuerdo con la normativa aplicable a cada Proceso de Contratación.</w:t>
      </w:r>
    </w:p>
    <w:p w14:paraId="77F5DC58" w14:textId="77777777" w:rsidR="000F2183" w:rsidRPr="00E82409" w:rsidRDefault="000F2183" w:rsidP="00994722">
      <w:pPr>
        <w:widowControl w:val="0"/>
        <w:pBdr>
          <w:top w:val="nil"/>
          <w:left w:val="nil"/>
          <w:bottom w:val="nil"/>
          <w:right w:val="nil"/>
          <w:between w:val="nil"/>
        </w:pBdr>
        <w:shd w:val="clear" w:color="auto" w:fill="FFFFFF"/>
        <w:ind w:left="541"/>
        <w:rPr>
          <w:rFonts w:ascii="Verdana" w:eastAsia="Verdana" w:hAnsi="Verdana" w:cs="Verdana"/>
          <w:color w:val="000000"/>
          <w:sz w:val="22"/>
          <w:szCs w:val="22"/>
        </w:rPr>
      </w:pPr>
    </w:p>
    <w:p w14:paraId="589C20D7" w14:textId="77777777" w:rsidR="00AA26BC" w:rsidRPr="00E82409" w:rsidRDefault="008A1853" w:rsidP="00994722">
      <w:pPr>
        <w:pBdr>
          <w:top w:val="nil"/>
          <w:left w:val="nil"/>
          <w:bottom w:val="nil"/>
          <w:right w:val="nil"/>
          <w:between w:val="nil"/>
        </w:pBdr>
        <w:shd w:val="clear" w:color="auto" w:fill="FFFFFF"/>
        <w:rPr>
          <w:rFonts w:ascii="Verdana" w:eastAsia="Verdana" w:hAnsi="Verdana" w:cs="Verdana"/>
          <w:color w:val="000000"/>
          <w:sz w:val="22"/>
          <w:szCs w:val="22"/>
        </w:rPr>
      </w:pPr>
      <w:r w:rsidRPr="00E82409">
        <w:rPr>
          <w:rFonts w:ascii="Verdana" w:eastAsia="Verdana" w:hAnsi="Verdana" w:cs="Verdana"/>
          <w:color w:val="000000"/>
          <w:sz w:val="22"/>
          <w:szCs w:val="22"/>
        </w:rPr>
        <w:t xml:space="preserve">Tratándose de personas jurídicas, las solicitudes solo las podrán realizar </w:t>
      </w:r>
      <w:proofErr w:type="spellStart"/>
      <w:r w:rsidRPr="00E82409">
        <w:rPr>
          <w:rFonts w:ascii="Verdana" w:eastAsia="Verdana" w:hAnsi="Verdana" w:cs="Verdana"/>
          <w:color w:val="000000"/>
          <w:sz w:val="22"/>
          <w:szCs w:val="22"/>
        </w:rPr>
        <w:t>Mipyme</w:t>
      </w:r>
      <w:proofErr w:type="spellEnd"/>
      <w:r w:rsidRPr="00E82409">
        <w:rPr>
          <w:rFonts w:ascii="Verdana" w:eastAsia="Verdana" w:hAnsi="Verdana" w:cs="Verdana"/>
          <w:color w:val="000000"/>
          <w:sz w:val="22"/>
          <w:szCs w:val="22"/>
        </w:rPr>
        <w:t>, cuyo objeto social les permita ejecutar el contrato relacionado con el proceso contractual.</w:t>
      </w:r>
    </w:p>
    <w:p w14:paraId="75D80111" w14:textId="77777777" w:rsidR="00713353" w:rsidRPr="00E82409" w:rsidRDefault="00713353" w:rsidP="00994722">
      <w:pPr>
        <w:pBdr>
          <w:top w:val="nil"/>
          <w:left w:val="nil"/>
          <w:bottom w:val="nil"/>
          <w:right w:val="nil"/>
          <w:between w:val="nil"/>
        </w:pBdr>
        <w:shd w:val="clear" w:color="auto" w:fill="FFFFFF"/>
        <w:rPr>
          <w:rFonts w:ascii="Verdana" w:eastAsia="Verdana" w:hAnsi="Verdana" w:cs="Verdana"/>
          <w:color w:val="000000"/>
          <w:sz w:val="22"/>
          <w:szCs w:val="22"/>
        </w:rPr>
      </w:pPr>
    </w:p>
    <w:p w14:paraId="78A4B889" w14:textId="77777777" w:rsidR="00AA26BC" w:rsidRPr="00E82409" w:rsidRDefault="008A1853" w:rsidP="00994722">
      <w:pPr>
        <w:pBdr>
          <w:top w:val="nil"/>
          <w:left w:val="nil"/>
          <w:bottom w:val="nil"/>
          <w:right w:val="nil"/>
          <w:between w:val="nil"/>
        </w:pBdr>
        <w:shd w:val="clear" w:color="auto" w:fill="FFFFFF"/>
        <w:rPr>
          <w:rFonts w:ascii="Verdana" w:eastAsia="Verdana" w:hAnsi="Verdana" w:cs="Verdana"/>
          <w:color w:val="000000"/>
          <w:sz w:val="22"/>
          <w:szCs w:val="22"/>
        </w:rPr>
      </w:pPr>
      <w:r w:rsidRPr="00E82409">
        <w:rPr>
          <w:rFonts w:ascii="Verdana" w:eastAsia="Verdana" w:hAnsi="Verdana" w:cs="Verdana"/>
          <w:b/>
          <w:color w:val="000000"/>
          <w:sz w:val="22"/>
          <w:szCs w:val="22"/>
        </w:rPr>
        <w:t>PARÁGRAFO.</w:t>
      </w:r>
      <w:r w:rsidRPr="00E82409">
        <w:rPr>
          <w:rFonts w:ascii="Verdana" w:eastAsia="Verdana" w:hAnsi="Verdana" w:cs="Verdana"/>
          <w:color w:val="000000"/>
          <w:sz w:val="22"/>
          <w:szCs w:val="22"/>
        </w:rPr>
        <w:t xml:space="preserve"> Las cooperativas y demás entidades de economía solidaria, siempre que tengan la calidad de </w:t>
      </w:r>
      <w:proofErr w:type="spellStart"/>
      <w:r w:rsidRPr="00E82409">
        <w:rPr>
          <w:rFonts w:ascii="Verdana" w:eastAsia="Verdana" w:hAnsi="Verdana" w:cs="Verdana"/>
          <w:color w:val="000000"/>
          <w:sz w:val="22"/>
          <w:szCs w:val="22"/>
        </w:rPr>
        <w:t>Mípyme</w:t>
      </w:r>
      <w:proofErr w:type="spellEnd"/>
      <w:r w:rsidRPr="00E82409">
        <w:rPr>
          <w:rFonts w:ascii="Verdana" w:eastAsia="Verdana" w:hAnsi="Verdana" w:cs="Verdana"/>
          <w:color w:val="000000"/>
          <w:sz w:val="22"/>
          <w:szCs w:val="22"/>
        </w:rPr>
        <w:t xml:space="preserve">, podrán solicitar y participar en las </w:t>
      </w:r>
      <w:r w:rsidRPr="00E82409">
        <w:rPr>
          <w:rFonts w:ascii="Verdana" w:eastAsia="Verdana" w:hAnsi="Verdana" w:cs="Verdana"/>
          <w:color w:val="000000"/>
          <w:sz w:val="22"/>
          <w:szCs w:val="22"/>
        </w:rPr>
        <w:lastRenderedPageBreak/>
        <w:t>convocatorias limitadas en las mismas condiciones dispuestas en el presente artículo.</w:t>
      </w:r>
    </w:p>
    <w:p w14:paraId="7B13AD53" w14:textId="77777777" w:rsidR="00713353" w:rsidRPr="00E82409" w:rsidRDefault="00713353" w:rsidP="00994722">
      <w:pPr>
        <w:pBdr>
          <w:top w:val="nil"/>
          <w:left w:val="nil"/>
          <w:bottom w:val="nil"/>
          <w:right w:val="nil"/>
          <w:between w:val="nil"/>
        </w:pBdr>
        <w:shd w:val="clear" w:color="auto" w:fill="FFFFFF"/>
        <w:rPr>
          <w:rFonts w:ascii="Verdana" w:eastAsia="Verdana" w:hAnsi="Verdana" w:cs="Verdana"/>
          <w:color w:val="000000"/>
          <w:sz w:val="22"/>
          <w:szCs w:val="22"/>
        </w:rPr>
      </w:pPr>
    </w:p>
    <w:p w14:paraId="62485734" w14:textId="77777777" w:rsidR="00AA26BC" w:rsidRPr="00E82409" w:rsidRDefault="008A1853" w:rsidP="00994722">
      <w:pPr>
        <w:pBdr>
          <w:top w:val="nil"/>
          <w:left w:val="nil"/>
          <w:bottom w:val="nil"/>
          <w:right w:val="nil"/>
          <w:between w:val="nil"/>
        </w:pBdr>
        <w:shd w:val="clear" w:color="auto" w:fill="FFFFFF"/>
        <w:rPr>
          <w:rFonts w:ascii="Verdana" w:eastAsia="Verdana" w:hAnsi="Verdana" w:cs="Verdana"/>
          <w:color w:val="333333"/>
          <w:sz w:val="22"/>
          <w:szCs w:val="22"/>
        </w:rPr>
      </w:pPr>
      <w:r w:rsidRPr="00E82409">
        <w:rPr>
          <w:rFonts w:ascii="Verdana" w:eastAsia="Verdana" w:hAnsi="Verdana" w:cs="Verdana"/>
          <w:b/>
          <w:color w:val="000000"/>
          <w:sz w:val="22"/>
          <w:szCs w:val="22"/>
        </w:rPr>
        <w:t>ARTÍCULO</w:t>
      </w:r>
      <w:bookmarkStart w:id="17" w:name="2jxsxqh" w:colFirst="0" w:colLast="0"/>
      <w:bookmarkEnd w:id="17"/>
      <w:r w:rsidRPr="00E82409">
        <w:rPr>
          <w:rFonts w:ascii="Verdana" w:eastAsia="Verdana" w:hAnsi="Verdana" w:cs="Verdana"/>
          <w:b/>
          <w:color w:val="000000"/>
          <w:sz w:val="22"/>
          <w:szCs w:val="22"/>
        </w:rPr>
        <w:t> 2.2.1.2.4.2.3. Limitaciones territoriales.</w:t>
      </w:r>
      <w:r w:rsidRPr="00E82409">
        <w:rPr>
          <w:rFonts w:ascii="Verdana" w:eastAsia="Verdana" w:hAnsi="Verdana" w:cs="Verdana"/>
          <w:color w:val="000000"/>
          <w:sz w:val="22"/>
          <w:szCs w:val="22"/>
        </w:rPr>
        <w:t> De conformidad con el parágrafo </w:t>
      </w:r>
      <w:hyperlink r:id="rId17" w:anchor="12.p1">
        <w:r w:rsidR="00AA26BC" w:rsidRPr="00E82409">
          <w:rPr>
            <w:rFonts w:ascii="Verdana" w:eastAsia="Verdana" w:hAnsi="Verdana" w:cs="Verdana"/>
            <w:color w:val="000000"/>
            <w:sz w:val="22"/>
            <w:szCs w:val="22"/>
          </w:rPr>
          <w:t>1 </w:t>
        </w:r>
      </w:hyperlink>
      <w:r w:rsidRPr="00E82409">
        <w:rPr>
          <w:rFonts w:ascii="Verdana" w:eastAsia="Verdana" w:hAnsi="Verdana" w:cs="Verdana"/>
          <w:color w:val="000000"/>
          <w:sz w:val="22"/>
          <w:szCs w:val="22"/>
        </w:rPr>
        <w:t>del artículo </w:t>
      </w:r>
      <w:hyperlink r:id="rId18" w:anchor="12">
        <w:r w:rsidR="00AA26BC" w:rsidRPr="00E82409">
          <w:rPr>
            <w:rFonts w:ascii="Verdana" w:eastAsia="Verdana" w:hAnsi="Verdana" w:cs="Verdana"/>
            <w:color w:val="000000"/>
            <w:sz w:val="22"/>
            <w:szCs w:val="22"/>
          </w:rPr>
          <w:t>12 </w:t>
        </w:r>
      </w:hyperlink>
      <w:r w:rsidRPr="00E82409">
        <w:rPr>
          <w:rFonts w:ascii="Verdana" w:eastAsia="Verdana" w:hAnsi="Verdana" w:cs="Verdana"/>
          <w:color w:val="000000"/>
          <w:sz w:val="22"/>
          <w:szCs w:val="22"/>
        </w:rPr>
        <w:t xml:space="preserve">de la Ley 1150 de 2007, las Entidades Estatales, independientemente de su régimen de contratación, los patrimonios autónomos constituidos por Entidades Estatales y los particulares que ejecuten recursos públicos, pueden realizar convocatorias limitadas a </w:t>
      </w:r>
      <w:proofErr w:type="spellStart"/>
      <w:r w:rsidRPr="00E82409">
        <w:rPr>
          <w:rFonts w:ascii="Verdana" w:eastAsia="Verdana" w:hAnsi="Verdana" w:cs="Verdana"/>
          <w:color w:val="000000"/>
          <w:sz w:val="22"/>
          <w:szCs w:val="22"/>
        </w:rPr>
        <w:t>Mipyme</w:t>
      </w:r>
      <w:proofErr w:type="spellEnd"/>
      <w:r w:rsidRPr="00E82409">
        <w:rPr>
          <w:rFonts w:ascii="Verdana" w:eastAsia="Verdana" w:hAnsi="Verdana" w:cs="Verdana"/>
          <w:color w:val="000000"/>
          <w:sz w:val="22"/>
          <w:szCs w:val="22"/>
        </w:rPr>
        <w:t xml:space="preserve"> colombianas que tengan domicilio </w:t>
      </w:r>
      <w:r w:rsidRPr="00E82409">
        <w:rPr>
          <w:rFonts w:ascii="Verdana" w:eastAsia="Verdana" w:hAnsi="Verdana" w:cs="Verdana"/>
          <w:color w:val="333333"/>
          <w:sz w:val="22"/>
          <w:szCs w:val="22"/>
        </w:rPr>
        <w:t xml:space="preserve">en los departamentos o municipios en donde se va a ejecutar el contrato. Cada </w:t>
      </w:r>
      <w:proofErr w:type="spellStart"/>
      <w:r w:rsidRPr="00E82409">
        <w:rPr>
          <w:rFonts w:ascii="Verdana" w:eastAsia="Verdana" w:hAnsi="Verdana" w:cs="Verdana"/>
          <w:color w:val="333333"/>
          <w:sz w:val="22"/>
          <w:szCs w:val="22"/>
        </w:rPr>
        <w:t>Mipyme</w:t>
      </w:r>
      <w:proofErr w:type="spellEnd"/>
      <w:r w:rsidRPr="00E82409">
        <w:rPr>
          <w:rFonts w:ascii="Verdana" w:eastAsia="Verdana" w:hAnsi="Verdana" w:cs="Verdana"/>
          <w:color w:val="333333"/>
          <w:sz w:val="22"/>
          <w:szCs w:val="22"/>
        </w:rPr>
        <w:t xml:space="preserve"> deberá acreditar su domicilio con los documentos a los que se refiere el siguiente artículo.</w:t>
      </w:r>
    </w:p>
    <w:p w14:paraId="0C46546A" w14:textId="77777777" w:rsidR="00AA26BC" w:rsidRPr="00E82409" w:rsidRDefault="008A1853" w:rsidP="00994722">
      <w:pPr>
        <w:pBdr>
          <w:top w:val="nil"/>
          <w:left w:val="nil"/>
          <w:bottom w:val="nil"/>
          <w:right w:val="nil"/>
          <w:between w:val="nil"/>
        </w:pBdr>
        <w:shd w:val="clear" w:color="auto" w:fill="FFFFFF"/>
        <w:rPr>
          <w:rFonts w:ascii="Verdana" w:eastAsia="Verdana" w:hAnsi="Verdana" w:cs="Verdana"/>
          <w:color w:val="000000"/>
          <w:sz w:val="22"/>
          <w:szCs w:val="22"/>
        </w:rPr>
      </w:pPr>
      <w:r w:rsidRPr="00E82409">
        <w:rPr>
          <w:rFonts w:ascii="Verdana" w:eastAsia="Verdana" w:hAnsi="Verdana" w:cs="Verdana"/>
          <w:b/>
          <w:color w:val="000000"/>
          <w:sz w:val="22"/>
          <w:szCs w:val="22"/>
        </w:rPr>
        <w:t>ARTÍCULO</w:t>
      </w:r>
      <w:bookmarkStart w:id="18" w:name="z337ya" w:colFirst="0" w:colLast="0"/>
      <w:bookmarkEnd w:id="18"/>
      <w:r w:rsidRPr="00E82409">
        <w:rPr>
          <w:rFonts w:ascii="Verdana" w:eastAsia="Verdana" w:hAnsi="Verdana" w:cs="Verdana"/>
          <w:b/>
          <w:color w:val="000000"/>
          <w:sz w:val="22"/>
          <w:szCs w:val="22"/>
        </w:rPr>
        <w:t> 2.2.1.2.4.2.4. Acreditación de requisitos para participar en convocatorias limitadas.</w:t>
      </w:r>
      <w:r w:rsidRPr="00E82409">
        <w:rPr>
          <w:rFonts w:ascii="Verdana" w:eastAsia="Verdana" w:hAnsi="Verdana" w:cs="Verdana"/>
          <w:color w:val="000000"/>
          <w:sz w:val="22"/>
          <w:szCs w:val="22"/>
        </w:rPr>
        <w:t xml:space="preserve"> La </w:t>
      </w:r>
      <w:proofErr w:type="spellStart"/>
      <w:r w:rsidRPr="00E82409">
        <w:rPr>
          <w:rFonts w:ascii="Verdana" w:eastAsia="Verdana" w:hAnsi="Verdana" w:cs="Verdana"/>
          <w:color w:val="000000"/>
          <w:sz w:val="22"/>
          <w:szCs w:val="22"/>
        </w:rPr>
        <w:t>Mipyme</w:t>
      </w:r>
      <w:proofErr w:type="spellEnd"/>
      <w:r w:rsidRPr="00E82409">
        <w:rPr>
          <w:rFonts w:ascii="Verdana" w:eastAsia="Verdana" w:hAnsi="Verdana" w:cs="Verdana"/>
          <w:color w:val="000000"/>
          <w:sz w:val="22"/>
          <w:szCs w:val="22"/>
        </w:rPr>
        <w:t xml:space="preserve"> colombianas deben acreditar que tiene el tamaño empresarial establecido por la ley de la siguiente manera:</w:t>
      </w:r>
    </w:p>
    <w:p w14:paraId="012116EA" w14:textId="77777777" w:rsidR="00AA26BC" w:rsidRPr="00E82409" w:rsidRDefault="008A1853" w:rsidP="00994722">
      <w:pPr>
        <w:pBdr>
          <w:top w:val="nil"/>
          <w:left w:val="nil"/>
          <w:bottom w:val="nil"/>
          <w:right w:val="nil"/>
          <w:between w:val="nil"/>
        </w:pBdr>
        <w:shd w:val="clear" w:color="auto" w:fill="FFFFFF"/>
        <w:rPr>
          <w:rFonts w:ascii="Verdana" w:eastAsia="Verdana" w:hAnsi="Verdana" w:cs="Verdana"/>
          <w:color w:val="000000"/>
          <w:sz w:val="22"/>
          <w:szCs w:val="22"/>
        </w:rPr>
      </w:pPr>
      <w:bookmarkStart w:id="19" w:name="3j2qqm3" w:colFirst="0" w:colLast="0"/>
      <w:bookmarkEnd w:id="19"/>
      <w:r w:rsidRPr="00E82409">
        <w:rPr>
          <w:rFonts w:ascii="Verdana" w:eastAsia="Verdana" w:hAnsi="Verdana" w:cs="Verdana"/>
          <w:color w:val="000000"/>
          <w:sz w:val="22"/>
          <w:szCs w:val="22"/>
        </w:rPr>
        <w:t>1. Las personas naturales mediante certificación expedida por ellos y un contador público, adjuntando copia del registro mercantil.</w:t>
      </w:r>
    </w:p>
    <w:p w14:paraId="6D78CF85" w14:textId="77777777" w:rsidR="00AA26BC" w:rsidRPr="00E82409" w:rsidRDefault="008A1853" w:rsidP="00994722">
      <w:pPr>
        <w:pBdr>
          <w:top w:val="nil"/>
          <w:left w:val="nil"/>
          <w:bottom w:val="nil"/>
          <w:right w:val="nil"/>
          <w:between w:val="nil"/>
        </w:pBdr>
        <w:shd w:val="clear" w:color="auto" w:fill="FFFFFF"/>
        <w:rPr>
          <w:rFonts w:ascii="Verdana" w:eastAsia="Verdana" w:hAnsi="Verdana" w:cs="Verdana"/>
          <w:color w:val="000000"/>
          <w:sz w:val="22"/>
          <w:szCs w:val="22"/>
        </w:rPr>
      </w:pPr>
      <w:bookmarkStart w:id="20" w:name="1y810tw" w:colFirst="0" w:colLast="0"/>
      <w:bookmarkEnd w:id="20"/>
      <w:r w:rsidRPr="00E82409">
        <w:rPr>
          <w:rFonts w:ascii="Verdana" w:eastAsia="Verdana" w:hAnsi="Verdana" w:cs="Verdana"/>
          <w:color w:val="000000"/>
          <w:sz w:val="22"/>
          <w:szCs w:val="22"/>
        </w:rPr>
        <w:t>2. Las personas jurídicas mediante certificación expedida por el representante legal y el contador o revisor fiscal, si están obligados a tenerlo, adjuntando copia del certificado de existencia y representación legal expedido por la Cámara de Comercio o por la autoridad competente para expedir dicha certificación.</w:t>
      </w:r>
    </w:p>
    <w:p w14:paraId="4EBE0A37" w14:textId="77777777" w:rsidR="00AA26BC" w:rsidRPr="00E82409" w:rsidRDefault="008A1853" w:rsidP="00994722">
      <w:pPr>
        <w:pBdr>
          <w:top w:val="nil"/>
          <w:left w:val="nil"/>
          <w:bottom w:val="nil"/>
          <w:right w:val="nil"/>
          <w:between w:val="nil"/>
        </w:pBdr>
        <w:shd w:val="clear" w:color="auto" w:fill="FFFFFF"/>
        <w:rPr>
          <w:rFonts w:ascii="Verdana" w:eastAsia="Verdana" w:hAnsi="Verdana" w:cs="Verdana"/>
          <w:color w:val="000000"/>
          <w:sz w:val="22"/>
          <w:szCs w:val="22"/>
        </w:rPr>
      </w:pPr>
      <w:r w:rsidRPr="00E82409">
        <w:rPr>
          <w:rFonts w:ascii="Verdana" w:eastAsia="Verdana" w:hAnsi="Verdana" w:cs="Verdana"/>
          <w:color w:val="000000"/>
          <w:sz w:val="22"/>
          <w:szCs w:val="22"/>
        </w:rPr>
        <w:t>Para la acreditación deberán observarse los rangos de clasificación empresarial establecidos de conformidad con la Ley </w:t>
      </w:r>
      <w:hyperlink r:id="rId19" w:anchor="0">
        <w:r w:rsidR="00AA26BC" w:rsidRPr="00E82409">
          <w:rPr>
            <w:rFonts w:ascii="Verdana" w:eastAsia="Verdana" w:hAnsi="Verdana" w:cs="Verdana"/>
            <w:color w:val="000000"/>
            <w:sz w:val="22"/>
            <w:szCs w:val="22"/>
          </w:rPr>
          <w:t>590 </w:t>
        </w:r>
      </w:hyperlink>
      <w:r w:rsidRPr="00E82409">
        <w:rPr>
          <w:rFonts w:ascii="Verdana" w:eastAsia="Verdana" w:hAnsi="Verdana" w:cs="Verdana"/>
          <w:color w:val="000000"/>
          <w:sz w:val="22"/>
          <w:szCs w:val="22"/>
        </w:rPr>
        <w:t>de 2000 y el Decreto </w:t>
      </w:r>
      <w:hyperlink r:id="rId20" w:anchor="0">
        <w:r w:rsidR="00AA26BC" w:rsidRPr="00E82409">
          <w:rPr>
            <w:rFonts w:ascii="Verdana" w:eastAsia="Verdana" w:hAnsi="Verdana" w:cs="Verdana"/>
            <w:color w:val="000000"/>
            <w:sz w:val="22"/>
            <w:szCs w:val="22"/>
          </w:rPr>
          <w:t>1074 </w:t>
        </w:r>
      </w:hyperlink>
      <w:r w:rsidRPr="00E82409">
        <w:rPr>
          <w:rFonts w:ascii="Verdana" w:eastAsia="Verdana" w:hAnsi="Verdana" w:cs="Verdana"/>
          <w:color w:val="000000"/>
          <w:sz w:val="22"/>
          <w:szCs w:val="22"/>
        </w:rPr>
        <w:t>de 2015, o las normas que lo modifiquen, sustituyan o complementen.</w:t>
      </w:r>
    </w:p>
    <w:p w14:paraId="6B9AD0BF" w14:textId="77777777" w:rsidR="00AA26BC" w:rsidRPr="00E82409" w:rsidRDefault="008A1853" w:rsidP="00994722">
      <w:pPr>
        <w:pBdr>
          <w:top w:val="nil"/>
          <w:left w:val="nil"/>
          <w:bottom w:val="nil"/>
          <w:right w:val="nil"/>
          <w:between w:val="nil"/>
        </w:pBdr>
        <w:shd w:val="clear" w:color="auto" w:fill="FFFFFF"/>
        <w:rPr>
          <w:rFonts w:ascii="Verdana" w:eastAsia="Verdana" w:hAnsi="Verdana" w:cs="Verdana"/>
          <w:color w:val="000000"/>
          <w:sz w:val="22"/>
          <w:szCs w:val="22"/>
        </w:rPr>
      </w:pPr>
      <w:r w:rsidRPr="00E82409">
        <w:rPr>
          <w:rFonts w:ascii="Verdana" w:eastAsia="Verdana" w:hAnsi="Verdana" w:cs="Verdana"/>
          <w:b/>
          <w:color w:val="000000"/>
          <w:sz w:val="22"/>
          <w:szCs w:val="22"/>
        </w:rPr>
        <w:t>PARÁGRAFO</w:t>
      </w:r>
      <w:bookmarkStart w:id="21" w:name="4i7ojhp" w:colFirst="0" w:colLast="0"/>
      <w:bookmarkEnd w:id="21"/>
      <w:r w:rsidRPr="00E82409">
        <w:rPr>
          <w:rFonts w:ascii="Verdana" w:eastAsia="Verdana" w:hAnsi="Verdana" w:cs="Verdana"/>
          <w:b/>
          <w:color w:val="000000"/>
          <w:sz w:val="22"/>
          <w:szCs w:val="22"/>
        </w:rPr>
        <w:t> 1.</w:t>
      </w:r>
      <w:r w:rsidRPr="00E82409">
        <w:rPr>
          <w:rFonts w:ascii="Verdana" w:eastAsia="Verdana" w:hAnsi="Verdana" w:cs="Verdana"/>
          <w:color w:val="000000"/>
          <w:sz w:val="22"/>
          <w:szCs w:val="22"/>
        </w:rPr>
        <w:t xml:space="preserve"> En todo caso, las </w:t>
      </w:r>
      <w:proofErr w:type="spellStart"/>
      <w:r w:rsidRPr="00E82409">
        <w:rPr>
          <w:rFonts w:ascii="Verdana" w:eastAsia="Verdana" w:hAnsi="Verdana" w:cs="Verdana"/>
          <w:color w:val="000000"/>
          <w:sz w:val="22"/>
          <w:szCs w:val="22"/>
        </w:rPr>
        <w:t>Mipyme</w:t>
      </w:r>
      <w:proofErr w:type="spellEnd"/>
      <w:r w:rsidRPr="00E82409">
        <w:rPr>
          <w:rFonts w:ascii="Verdana" w:eastAsia="Verdana" w:hAnsi="Verdana" w:cs="Verdana"/>
          <w:color w:val="000000"/>
          <w:sz w:val="22"/>
          <w:szCs w:val="22"/>
        </w:rPr>
        <w:t xml:space="preserve"> también podrán acreditar esta condición con la copia del certificado del Registro Único de Proponentes, el cual deberá encontrarse vigente y en firme al momento de su presentación.</w:t>
      </w:r>
    </w:p>
    <w:p w14:paraId="2D471763" w14:textId="77777777" w:rsidR="00AA26BC" w:rsidRPr="00E82409" w:rsidRDefault="008A1853" w:rsidP="00994722">
      <w:pPr>
        <w:pBdr>
          <w:top w:val="nil"/>
          <w:left w:val="nil"/>
          <w:bottom w:val="nil"/>
          <w:right w:val="nil"/>
          <w:between w:val="nil"/>
        </w:pBdr>
        <w:shd w:val="clear" w:color="auto" w:fill="FFFFFF"/>
        <w:rPr>
          <w:rFonts w:ascii="Verdana" w:eastAsia="Verdana" w:hAnsi="Verdana" w:cs="Verdana"/>
          <w:color w:val="000000"/>
          <w:sz w:val="22"/>
          <w:szCs w:val="22"/>
        </w:rPr>
      </w:pPr>
      <w:r w:rsidRPr="00E82409">
        <w:rPr>
          <w:rFonts w:ascii="Verdana" w:eastAsia="Verdana" w:hAnsi="Verdana" w:cs="Verdana"/>
          <w:b/>
          <w:color w:val="000000"/>
          <w:sz w:val="22"/>
          <w:szCs w:val="22"/>
        </w:rPr>
        <w:t>PARÁGRAFO</w:t>
      </w:r>
      <w:bookmarkStart w:id="22" w:name="2xcytpi" w:colFirst="0" w:colLast="0"/>
      <w:bookmarkEnd w:id="22"/>
      <w:r w:rsidRPr="00E82409">
        <w:rPr>
          <w:rFonts w:ascii="Verdana" w:eastAsia="Verdana" w:hAnsi="Verdana" w:cs="Verdana"/>
          <w:b/>
          <w:color w:val="000000"/>
          <w:sz w:val="22"/>
          <w:szCs w:val="22"/>
        </w:rPr>
        <w:t> 2</w:t>
      </w:r>
      <w:r w:rsidRPr="00E82409">
        <w:rPr>
          <w:rFonts w:ascii="Verdana" w:eastAsia="Verdana" w:hAnsi="Verdana" w:cs="Verdana"/>
          <w:color w:val="000000"/>
          <w:sz w:val="22"/>
          <w:szCs w:val="22"/>
        </w:rPr>
        <w:t xml:space="preserve">. Para efectos de la limitación a </w:t>
      </w:r>
      <w:proofErr w:type="spellStart"/>
      <w:r w:rsidRPr="00E82409">
        <w:rPr>
          <w:rFonts w:ascii="Verdana" w:eastAsia="Verdana" w:hAnsi="Verdana" w:cs="Verdana"/>
          <w:color w:val="000000"/>
          <w:sz w:val="22"/>
          <w:szCs w:val="22"/>
        </w:rPr>
        <w:t>Mipyme</w:t>
      </w:r>
      <w:proofErr w:type="spellEnd"/>
      <w:r w:rsidRPr="00E82409">
        <w:rPr>
          <w:rFonts w:ascii="Verdana" w:eastAsia="Verdana" w:hAnsi="Verdana" w:cs="Verdana"/>
          <w:color w:val="000000"/>
          <w:sz w:val="22"/>
          <w:szCs w:val="22"/>
        </w:rPr>
        <w:t>, los proponentes aportarán la copia del registro mercantil, del certificado de existencia y representación legal o del Registro Único de Proponentes, según corresponda conforme a las reglas precedentes, con una fecha de máximo sesenta (60) días calendario anteriores a la prevista en el cronograma del Proceso de Contratación para el inicio del plazo para solicitar la convocatoria limitada.</w:t>
      </w:r>
    </w:p>
    <w:p w14:paraId="1B590F4D" w14:textId="77777777" w:rsidR="00AA26BC" w:rsidRPr="00E82409" w:rsidRDefault="008A1853" w:rsidP="00994722">
      <w:pPr>
        <w:pBdr>
          <w:top w:val="nil"/>
          <w:left w:val="nil"/>
          <w:bottom w:val="nil"/>
          <w:right w:val="nil"/>
          <w:between w:val="nil"/>
        </w:pBdr>
        <w:shd w:val="clear" w:color="auto" w:fill="FFFFFF"/>
        <w:rPr>
          <w:rFonts w:ascii="Verdana" w:eastAsia="Verdana" w:hAnsi="Verdana" w:cs="Verdana"/>
          <w:color w:val="000000"/>
          <w:sz w:val="22"/>
          <w:szCs w:val="22"/>
        </w:rPr>
      </w:pPr>
      <w:r w:rsidRPr="00E82409">
        <w:rPr>
          <w:rFonts w:ascii="Verdana" w:eastAsia="Verdana" w:hAnsi="Verdana" w:cs="Verdana"/>
          <w:b/>
          <w:color w:val="000000"/>
          <w:sz w:val="22"/>
          <w:szCs w:val="22"/>
        </w:rPr>
        <w:t>PARÁGRAFO</w:t>
      </w:r>
      <w:bookmarkStart w:id="23" w:name="1ci93xb" w:colFirst="0" w:colLast="0"/>
      <w:bookmarkEnd w:id="23"/>
      <w:r w:rsidRPr="00E82409">
        <w:rPr>
          <w:rFonts w:ascii="Verdana" w:eastAsia="Verdana" w:hAnsi="Verdana" w:cs="Verdana"/>
          <w:b/>
          <w:color w:val="000000"/>
          <w:sz w:val="22"/>
          <w:szCs w:val="22"/>
        </w:rPr>
        <w:t> 3.</w:t>
      </w:r>
      <w:r w:rsidRPr="00E82409">
        <w:rPr>
          <w:rFonts w:ascii="Verdana" w:eastAsia="Verdana" w:hAnsi="Verdana" w:cs="Verdana"/>
          <w:color w:val="000000"/>
          <w:sz w:val="22"/>
          <w:szCs w:val="22"/>
        </w:rPr>
        <w:t xml:space="preserve"> En las convocatorias limitadas, las Entidades Estatales independientemente de su régimen de contratación, los patrimonios autónomos </w:t>
      </w:r>
      <w:r w:rsidRPr="00E82409">
        <w:rPr>
          <w:rFonts w:ascii="Verdana" w:eastAsia="Verdana" w:hAnsi="Verdana" w:cs="Verdana"/>
          <w:color w:val="000000"/>
          <w:sz w:val="22"/>
          <w:szCs w:val="22"/>
        </w:rPr>
        <w:lastRenderedPageBreak/>
        <w:t xml:space="preserve">constituidos por Entidades Estatales y los particulares que ejecuten recursos públicos, solo deberán aceptar las ofertas de </w:t>
      </w:r>
      <w:proofErr w:type="spellStart"/>
      <w:r w:rsidRPr="00E82409">
        <w:rPr>
          <w:rFonts w:ascii="Verdana" w:eastAsia="Verdana" w:hAnsi="Verdana" w:cs="Verdana"/>
          <w:color w:val="000000"/>
          <w:sz w:val="22"/>
          <w:szCs w:val="22"/>
        </w:rPr>
        <w:t>Mipyme</w:t>
      </w:r>
      <w:proofErr w:type="spellEnd"/>
      <w:r w:rsidRPr="00E82409">
        <w:rPr>
          <w:rFonts w:ascii="Verdana" w:eastAsia="Verdana" w:hAnsi="Verdana" w:cs="Verdana"/>
          <w:color w:val="000000"/>
          <w:sz w:val="22"/>
          <w:szCs w:val="22"/>
        </w:rPr>
        <w:t xml:space="preserve"> o de proponentes plurales integrados únicamente por </w:t>
      </w:r>
      <w:proofErr w:type="spellStart"/>
      <w:r w:rsidRPr="00E82409">
        <w:rPr>
          <w:rFonts w:ascii="Verdana" w:eastAsia="Verdana" w:hAnsi="Verdana" w:cs="Verdana"/>
          <w:color w:val="000000"/>
          <w:sz w:val="22"/>
          <w:szCs w:val="22"/>
        </w:rPr>
        <w:t>Mipyme</w:t>
      </w:r>
      <w:proofErr w:type="spellEnd"/>
      <w:r w:rsidRPr="00E82409">
        <w:rPr>
          <w:rFonts w:ascii="Verdana" w:eastAsia="Verdana" w:hAnsi="Verdana" w:cs="Verdana"/>
          <w:color w:val="000000"/>
          <w:sz w:val="22"/>
          <w:szCs w:val="22"/>
        </w:rPr>
        <w:t>.</w:t>
      </w:r>
    </w:p>
    <w:p w14:paraId="42ACCAC0" w14:textId="77777777" w:rsidR="00AA26BC" w:rsidRPr="00E82409" w:rsidRDefault="008A1853" w:rsidP="00994722">
      <w:pPr>
        <w:pBdr>
          <w:top w:val="nil"/>
          <w:left w:val="nil"/>
          <w:bottom w:val="nil"/>
          <w:right w:val="nil"/>
          <w:between w:val="nil"/>
        </w:pBdr>
        <w:shd w:val="clear" w:color="auto" w:fill="FFFFFF"/>
        <w:rPr>
          <w:rFonts w:ascii="Verdana" w:eastAsia="Verdana" w:hAnsi="Verdana" w:cs="Verdana"/>
          <w:color w:val="000000"/>
          <w:sz w:val="22"/>
          <w:szCs w:val="22"/>
        </w:rPr>
      </w:pPr>
      <w:r w:rsidRPr="00E82409">
        <w:rPr>
          <w:rFonts w:ascii="Verdana" w:eastAsia="Verdana" w:hAnsi="Verdana" w:cs="Verdana"/>
          <w:b/>
          <w:color w:val="000000"/>
          <w:sz w:val="22"/>
          <w:szCs w:val="22"/>
        </w:rPr>
        <w:t>PARÁGRAFO</w:t>
      </w:r>
      <w:bookmarkStart w:id="24" w:name="3whwml4" w:colFirst="0" w:colLast="0"/>
      <w:bookmarkEnd w:id="24"/>
      <w:r w:rsidRPr="00E82409">
        <w:rPr>
          <w:rFonts w:ascii="Verdana" w:eastAsia="Verdana" w:hAnsi="Verdana" w:cs="Verdana"/>
          <w:b/>
          <w:color w:val="000000"/>
          <w:sz w:val="22"/>
          <w:szCs w:val="22"/>
        </w:rPr>
        <w:t> 4.</w:t>
      </w:r>
      <w:r w:rsidRPr="00E82409">
        <w:rPr>
          <w:rFonts w:ascii="Verdana" w:eastAsia="Verdana" w:hAnsi="Verdana" w:cs="Verdana"/>
          <w:color w:val="000000"/>
          <w:sz w:val="22"/>
          <w:szCs w:val="22"/>
        </w:rPr>
        <w:t> Los incentivos previstos en los artículos 2.2.1.2.4.2.2 y 2.2.1.2.4.2.3 de este Decreto no excluyen la aplicación de los criterios diferenciales para los emprendimientos y empresas de mujeres en el sistema de compras públicas.</w:t>
      </w:r>
    </w:p>
    <w:p w14:paraId="79EAF00D" w14:textId="77777777" w:rsidR="00AA26BC" w:rsidRPr="00E82409" w:rsidRDefault="008A1853" w:rsidP="00994722">
      <w:pPr>
        <w:pBdr>
          <w:top w:val="nil"/>
          <w:left w:val="nil"/>
          <w:bottom w:val="nil"/>
          <w:right w:val="nil"/>
          <w:between w:val="nil"/>
        </w:pBdr>
        <w:shd w:val="clear" w:color="auto" w:fill="FFFFFF"/>
        <w:rPr>
          <w:rFonts w:ascii="Verdana" w:eastAsia="Verdana" w:hAnsi="Verdana" w:cs="Verdana"/>
          <w:i/>
          <w:color w:val="333333"/>
          <w:sz w:val="22"/>
          <w:szCs w:val="22"/>
        </w:rPr>
      </w:pPr>
      <w:r w:rsidRPr="00E82409">
        <w:rPr>
          <w:rFonts w:ascii="Verdana" w:eastAsia="Verdana" w:hAnsi="Verdana" w:cs="Verdana"/>
          <w:color w:val="333333"/>
          <w:sz w:val="22"/>
          <w:szCs w:val="22"/>
        </w:rPr>
        <w:t xml:space="preserve">En tal sentido, y atendiendo en valor estimado del presupuesto el presente proceso de selección, el mismo podrá ser limitado a </w:t>
      </w:r>
      <w:proofErr w:type="spellStart"/>
      <w:r w:rsidRPr="00E82409">
        <w:rPr>
          <w:rFonts w:ascii="Verdana" w:eastAsia="Verdana" w:hAnsi="Verdana" w:cs="Verdana"/>
          <w:color w:val="333333"/>
          <w:sz w:val="22"/>
          <w:szCs w:val="22"/>
        </w:rPr>
        <w:t>Mipymes</w:t>
      </w:r>
      <w:proofErr w:type="spellEnd"/>
      <w:r w:rsidRPr="00E82409">
        <w:rPr>
          <w:rFonts w:ascii="Verdana" w:eastAsia="Verdana" w:hAnsi="Verdana" w:cs="Verdana"/>
          <w:color w:val="333333"/>
          <w:sz w:val="22"/>
          <w:szCs w:val="22"/>
        </w:rPr>
        <w:t>.</w:t>
      </w:r>
    </w:p>
    <w:p w14:paraId="73527A30" w14:textId="77777777" w:rsidR="00713353" w:rsidRPr="00E82409" w:rsidRDefault="00713353" w:rsidP="00994722">
      <w:pPr>
        <w:pBdr>
          <w:top w:val="nil"/>
          <w:left w:val="nil"/>
          <w:bottom w:val="nil"/>
          <w:right w:val="nil"/>
          <w:between w:val="nil"/>
        </w:pBdr>
        <w:shd w:val="clear" w:color="auto" w:fill="FFFFFF"/>
        <w:rPr>
          <w:rFonts w:ascii="Verdana" w:eastAsia="Verdana" w:hAnsi="Verdana" w:cs="Verdana"/>
          <w:i/>
          <w:color w:val="333333"/>
          <w:sz w:val="22"/>
          <w:szCs w:val="22"/>
        </w:rPr>
      </w:pPr>
    </w:p>
    <w:p w14:paraId="65D17D04" w14:textId="51188B01" w:rsidR="00AA26BC" w:rsidRPr="000F2183" w:rsidRDefault="008A1853" w:rsidP="00994722">
      <w:pPr>
        <w:pStyle w:val="Ttulo1"/>
        <w:spacing w:before="0" w:after="0"/>
      </w:pPr>
      <w:bookmarkStart w:id="25" w:name="_2bn6wsx" w:colFirst="0" w:colLast="0"/>
      <w:bookmarkEnd w:id="25"/>
      <w:r w:rsidRPr="000F2183">
        <w:t>CRITERIOS DE DESEMPATE</w:t>
      </w:r>
    </w:p>
    <w:p w14:paraId="606934C1" w14:textId="77777777" w:rsidR="00F246EF" w:rsidRPr="00F246EF" w:rsidRDefault="00F246EF" w:rsidP="00994722"/>
    <w:p w14:paraId="03F973F3" w14:textId="77777777" w:rsidR="00931947" w:rsidRDefault="008A1853" w:rsidP="00994722">
      <w:pPr>
        <w:widowControl w:val="0"/>
        <w:pBdr>
          <w:top w:val="nil"/>
          <w:left w:val="nil"/>
          <w:bottom w:val="nil"/>
          <w:right w:val="nil"/>
          <w:between w:val="nil"/>
        </w:pBdr>
        <w:ind w:right="49"/>
        <w:rPr>
          <w:rFonts w:ascii="Verdana" w:eastAsia="Verdana" w:hAnsi="Verdana" w:cs="Verdana"/>
          <w:i/>
          <w:color w:val="000000"/>
          <w:sz w:val="22"/>
          <w:szCs w:val="22"/>
        </w:rPr>
      </w:pPr>
      <w:r w:rsidRPr="00E82409">
        <w:rPr>
          <w:rFonts w:ascii="Verdana" w:eastAsia="Verdana" w:hAnsi="Verdana" w:cs="Verdana"/>
          <w:color w:val="000000"/>
          <w:sz w:val="22"/>
          <w:szCs w:val="22"/>
        </w:rPr>
        <w:t>En caso de empate en las ofertas presentadas, la entidad aplicará los criterios de que trata el artículo 35 de la Ley 2069 de 2020, en concordancia con los establecidos por el artículo 2.2.1.2.4.2.17. del Decreto 1082 de 2018, modificado por el Decreto 1860 de 2021.</w:t>
      </w:r>
      <w:bookmarkStart w:id="26" w:name="_qsh70q" w:colFirst="0" w:colLast="0"/>
      <w:bookmarkEnd w:id="26"/>
    </w:p>
    <w:p w14:paraId="5E47D84E" w14:textId="77777777" w:rsidR="00931947" w:rsidRDefault="00931947" w:rsidP="00994722">
      <w:pPr>
        <w:widowControl w:val="0"/>
        <w:pBdr>
          <w:top w:val="nil"/>
          <w:left w:val="nil"/>
          <w:bottom w:val="nil"/>
          <w:right w:val="nil"/>
          <w:between w:val="nil"/>
        </w:pBdr>
        <w:ind w:right="49"/>
        <w:rPr>
          <w:rFonts w:ascii="Verdana" w:eastAsia="Verdana" w:hAnsi="Verdana" w:cs="Verdana"/>
          <w:i/>
          <w:color w:val="000000"/>
          <w:sz w:val="22"/>
          <w:szCs w:val="22"/>
        </w:rPr>
      </w:pPr>
    </w:p>
    <w:p w14:paraId="2B8C3BDA" w14:textId="74F8F684" w:rsidR="00AA26BC" w:rsidRDefault="008A1853" w:rsidP="00994722">
      <w:pPr>
        <w:widowControl w:val="0"/>
        <w:pBdr>
          <w:top w:val="nil"/>
          <w:left w:val="nil"/>
          <w:bottom w:val="nil"/>
          <w:right w:val="nil"/>
          <w:between w:val="nil"/>
        </w:pBdr>
        <w:ind w:right="49"/>
        <w:jc w:val="center"/>
        <w:rPr>
          <w:rFonts w:ascii="Verdana" w:hAnsi="Verdana"/>
          <w:b/>
          <w:bCs/>
          <w:i/>
          <w:iCs/>
          <w:sz w:val="22"/>
          <w:szCs w:val="22"/>
        </w:rPr>
      </w:pPr>
      <w:r w:rsidRPr="00931947">
        <w:rPr>
          <w:rFonts w:ascii="Verdana" w:hAnsi="Verdana"/>
          <w:b/>
          <w:bCs/>
          <w:i/>
          <w:iCs/>
          <w:sz w:val="22"/>
          <w:szCs w:val="22"/>
        </w:rPr>
        <w:t>ACREDITACIÓN DE CRITERIOS DE DESEMPATE</w:t>
      </w:r>
    </w:p>
    <w:p w14:paraId="01EB07E8" w14:textId="77777777" w:rsidR="004A2407" w:rsidRPr="004A2407" w:rsidRDefault="004A2407" w:rsidP="00994722">
      <w:pPr>
        <w:widowControl w:val="0"/>
        <w:pBdr>
          <w:top w:val="nil"/>
          <w:left w:val="nil"/>
          <w:bottom w:val="nil"/>
          <w:right w:val="nil"/>
          <w:between w:val="nil"/>
        </w:pBdr>
        <w:ind w:right="49"/>
        <w:jc w:val="center"/>
        <w:rPr>
          <w:rFonts w:ascii="Verdana" w:eastAsia="Verdana" w:hAnsi="Verdana" w:cs="Verdana"/>
          <w:b/>
          <w:bCs/>
          <w:iCs/>
          <w:color w:val="000000"/>
          <w:sz w:val="22"/>
          <w:szCs w:val="22"/>
        </w:rPr>
      </w:pPr>
    </w:p>
    <w:p w14:paraId="3DE0D7C9" w14:textId="77777777" w:rsidR="00AA26BC" w:rsidRPr="00E82409" w:rsidRDefault="008A1853" w:rsidP="00994722">
      <w:pPr>
        <w:widowControl w:val="0"/>
        <w:pBdr>
          <w:top w:val="nil"/>
          <w:left w:val="nil"/>
          <w:bottom w:val="nil"/>
          <w:right w:val="nil"/>
          <w:between w:val="nil"/>
        </w:pBdr>
        <w:ind w:right="49"/>
        <w:rPr>
          <w:rFonts w:ascii="Verdana" w:eastAsia="Verdana" w:hAnsi="Verdana" w:cs="Verdana"/>
          <w:i/>
          <w:color w:val="000000"/>
          <w:sz w:val="22"/>
          <w:szCs w:val="22"/>
        </w:rPr>
      </w:pPr>
      <w:r w:rsidRPr="00E82409">
        <w:rPr>
          <w:rFonts w:ascii="Verdana" w:eastAsia="Verdana" w:hAnsi="Verdana" w:cs="Verdana"/>
          <w:color w:val="000000"/>
          <w:sz w:val="22"/>
          <w:szCs w:val="22"/>
        </w:rPr>
        <w:t>En caso de empate en las ofertas presentadas, la entidad aplicará los criterios de que trata el artículo 35 de la Ley 2069 de 2020, en concordancia con los establecidos por el artículo 2.2.1.2.4.2.17. del Decreto 1082 de 2018, modificado por el Decreto 1860 de 2021.</w:t>
      </w:r>
    </w:p>
    <w:p w14:paraId="75C31FB2" w14:textId="77777777" w:rsidR="00AA26BC" w:rsidRPr="00E82409" w:rsidRDefault="00AA26BC" w:rsidP="00994722">
      <w:pPr>
        <w:rPr>
          <w:rFonts w:ascii="Verdana" w:eastAsia="Verdana" w:hAnsi="Verdana" w:cs="Verdana"/>
          <w:sz w:val="22"/>
          <w:szCs w:val="22"/>
        </w:rPr>
      </w:pPr>
    </w:p>
    <w:p w14:paraId="59A3DC29" w14:textId="77777777" w:rsidR="00AA26BC" w:rsidRPr="00E82409" w:rsidRDefault="008A1853" w:rsidP="00994722">
      <w:pPr>
        <w:pStyle w:val="Ttulo1"/>
        <w:numPr>
          <w:ilvl w:val="1"/>
          <w:numId w:val="16"/>
        </w:numPr>
        <w:spacing w:before="0" w:after="0"/>
      </w:pPr>
      <w:bookmarkStart w:id="27" w:name="_3as4poj" w:colFirst="0" w:colLast="0"/>
      <w:bookmarkEnd w:id="27"/>
      <w:r w:rsidRPr="00E82409">
        <w:t>Preferir la oferta de bienes o servicios nacionales frente a la oferta de bienes o servicios extranjeros.</w:t>
      </w:r>
    </w:p>
    <w:p w14:paraId="7E41EB54"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41EDFEEF"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El requisito se acreditará para el caso de (i) bienes con el registro de producto nacional según verificación realizada en el VUCE - Ventanilla Única de Comercio Exterior o para el caso de (</w:t>
      </w:r>
      <w:proofErr w:type="spellStart"/>
      <w:r w:rsidRPr="00E82409">
        <w:rPr>
          <w:rFonts w:ascii="Verdana" w:eastAsia="Verdana" w:hAnsi="Verdana" w:cs="Verdana"/>
          <w:color w:val="000000"/>
          <w:sz w:val="22"/>
          <w:szCs w:val="22"/>
        </w:rPr>
        <w:t>ii</w:t>
      </w:r>
      <w:proofErr w:type="spellEnd"/>
      <w:r w:rsidRPr="00E82409">
        <w:rPr>
          <w:rFonts w:ascii="Verdana" w:eastAsia="Verdana" w:hAnsi="Verdana" w:cs="Verdana"/>
          <w:color w:val="000000"/>
          <w:sz w:val="22"/>
          <w:szCs w:val="22"/>
        </w:rPr>
        <w:t>) servicios en el certificado de Existencia y representación legal de conformidad con la definición del artículo 2.2.1.1.1.3.1 del Decreto 1082 de 2015.</w:t>
      </w:r>
    </w:p>
    <w:p w14:paraId="6259F5C2"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3035F2A3" w14:textId="714AB80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Para el caso de los Proveedores plurales, el integrante que acreditó la condición en la operación </w:t>
      </w:r>
      <w:r w:rsidR="000F2183" w:rsidRPr="00E82409">
        <w:rPr>
          <w:rFonts w:ascii="Verdana" w:eastAsia="Verdana" w:hAnsi="Verdana" w:cs="Verdana"/>
          <w:color w:val="000000"/>
          <w:sz w:val="22"/>
          <w:szCs w:val="22"/>
        </w:rPr>
        <w:t>principal</w:t>
      </w:r>
      <w:r w:rsidRPr="00E82409">
        <w:rPr>
          <w:rFonts w:ascii="Verdana" w:eastAsia="Verdana" w:hAnsi="Verdana" w:cs="Verdana"/>
          <w:color w:val="000000"/>
          <w:sz w:val="22"/>
          <w:szCs w:val="22"/>
        </w:rPr>
        <w:t xml:space="preserve"> deberá acreditar lo propio en la operación secundaria, verificando en todo caso que para el momento de la colocación de la orden de compra tal circunstancia se encuentre vigente.</w:t>
      </w:r>
    </w:p>
    <w:p w14:paraId="20AA24EB"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3A570CB6" w14:textId="77777777" w:rsidR="00AA26BC" w:rsidRPr="000F2183" w:rsidRDefault="008A1853" w:rsidP="00994722">
      <w:pPr>
        <w:widowControl w:val="0"/>
        <w:numPr>
          <w:ilvl w:val="1"/>
          <w:numId w:val="16"/>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sz w:val="22"/>
          <w:szCs w:val="22"/>
        </w:rPr>
      </w:pPr>
      <w:r w:rsidRPr="000F2183">
        <w:rPr>
          <w:rFonts w:ascii="Verdana" w:eastAsia="Verdana" w:hAnsi="Verdana" w:cs="Verdana"/>
          <w:b/>
          <w:color w:val="000000"/>
          <w:sz w:val="22"/>
          <w:szCs w:val="22"/>
        </w:rPr>
        <w:t>Preferir la propuesta de la mujer cabeza de familia, mujeres víctima de la violencia intrafamiliar o de la persona jurídica en la cual participe o participen mayoritariamente o la de un proponente plural constituido por mujeres cabeza de familia, mujeres víctimas de violencia intrafamiliar y/o persona jurídica en las cuales participe o participen mayoritariamente.</w:t>
      </w:r>
    </w:p>
    <w:p w14:paraId="388F6494"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70126006" w14:textId="77777777" w:rsidR="00AA26BC" w:rsidRPr="00065518"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color w:val="000000"/>
          <w:sz w:val="22"/>
          <w:szCs w:val="22"/>
        </w:rPr>
      </w:pPr>
      <w:r w:rsidRPr="00065518">
        <w:rPr>
          <w:rFonts w:ascii="Verdana" w:eastAsia="Verdana" w:hAnsi="Verdana" w:cs="Verdana"/>
          <w:color w:val="000000"/>
          <w:sz w:val="22"/>
          <w:szCs w:val="22"/>
        </w:rPr>
        <w:t>El proveedor deberá acreditar dicha condición mediante, según corresponda:</w:t>
      </w:r>
    </w:p>
    <w:p w14:paraId="0BFAB35B" w14:textId="77777777" w:rsidR="00AA26BC" w:rsidRPr="00065518"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color w:val="000000"/>
          <w:sz w:val="22"/>
          <w:szCs w:val="22"/>
        </w:rPr>
      </w:pPr>
    </w:p>
    <w:p w14:paraId="2BBF5033" w14:textId="77777777" w:rsidR="00AA26BC" w:rsidRPr="00065518" w:rsidRDefault="008A1853" w:rsidP="00994722">
      <w:pPr>
        <w:widowControl w:val="0"/>
        <w:numPr>
          <w:ilvl w:val="2"/>
          <w:numId w:val="16"/>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sz w:val="22"/>
          <w:szCs w:val="22"/>
        </w:rPr>
      </w:pPr>
      <w:r w:rsidRPr="00065518">
        <w:rPr>
          <w:rFonts w:ascii="Verdana" w:eastAsia="Verdana" w:hAnsi="Verdana" w:cs="Verdana"/>
          <w:color w:val="000000"/>
          <w:sz w:val="22"/>
          <w:szCs w:val="22"/>
        </w:rPr>
        <w:t>Declaración juramentada ante notario de la mujer que acredite su condición de cabeza de familia, junto con la copia de los documentos de identidad de la mujer que acredite alguna de las condiciones referidas.</w:t>
      </w:r>
    </w:p>
    <w:p w14:paraId="65747976" w14:textId="77777777" w:rsidR="00AA26BC" w:rsidRPr="00E82409" w:rsidRDefault="008A1853" w:rsidP="00994722">
      <w:pPr>
        <w:widowControl w:val="0"/>
        <w:numPr>
          <w:ilvl w:val="2"/>
          <w:numId w:val="16"/>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sz w:val="22"/>
          <w:szCs w:val="22"/>
        </w:rPr>
      </w:pPr>
      <w:r w:rsidRPr="00065518">
        <w:rPr>
          <w:rFonts w:ascii="Verdana" w:eastAsia="Verdana" w:hAnsi="Verdana" w:cs="Verdana"/>
          <w:color w:val="000000"/>
          <w:sz w:val="22"/>
          <w:szCs w:val="22"/>
        </w:rPr>
        <w:t>Medida de protección expedida por el Comisario de Familia, o el Juez (en caso de que en el lugar no exista comisario), o la autoridad indígena – en los casos de violencia intrafamiliar en las comunidades de esta</w:t>
      </w:r>
      <w:r w:rsidRPr="00E82409">
        <w:rPr>
          <w:rFonts w:ascii="Verdana" w:eastAsia="Verdana" w:hAnsi="Verdana" w:cs="Verdana"/>
          <w:color w:val="000000"/>
          <w:sz w:val="22"/>
          <w:szCs w:val="22"/>
        </w:rPr>
        <w:t xml:space="preserve"> naturaleza –, junto con la copia de los documentos de identidad de la mujer que acredite alguna de las condiciones referidas. Certificación del representante legal y/o revisor fiscal en los casos en que la sociedad esté obligada a tenerlo, en la que conste que más del 50% de la participación accionaria o cuota parte son de titularidad de género femenino.</w:t>
      </w:r>
    </w:p>
    <w:p w14:paraId="406481E7" w14:textId="77777777" w:rsidR="00AA26BC" w:rsidRPr="00E82409" w:rsidRDefault="008A1853" w:rsidP="00994722">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080"/>
        <w:rPr>
          <w:rFonts w:ascii="Verdana" w:eastAsia="Verdana" w:hAnsi="Verdana" w:cs="Verdana"/>
          <w:i/>
          <w:color w:val="000000"/>
          <w:sz w:val="22"/>
          <w:szCs w:val="22"/>
        </w:rPr>
      </w:pPr>
      <w:r w:rsidRPr="00E82409">
        <w:rPr>
          <w:rFonts w:ascii="Verdana" w:eastAsia="Verdana" w:hAnsi="Verdana" w:cs="Verdana"/>
          <w:color w:val="000000"/>
          <w:sz w:val="22"/>
          <w:szCs w:val="22"/>
        </w:rPr>
        <w:t>Adicionalmente, deberá acreditar la condición indicada de cada una de las mujeres que participen en la sociedad, aportando copia de los documentos de identidad de cada una de ellas.</w:t>
      </w:r>
    </w:p>
    <w:p w14:paraId="6AD8532E" w14:textId="77777777" w:rsidR="00AA26BC" w:rsidRPr="00E82409" w:rsidRDefault="008A1853" w:rsidP="00994722">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080"/>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Finalmente, en el caso de los Proveedores plurales, se preferirá la oferta cuando cada uno de los integrantes, si se trata de persona natural, acredite que más del 50% son mujeres sobre las cuales </w:t>
      </w:r>
      <w:r w:rsidRPr="00E82409">
        <w:rPr>
          <w:rFonts w:ascii="Verdana" w:eastAsia="Verdana" w:hAnsi="Verdana" w:cs="Verdana"/>
          <w:color w:val="000000"/>
          <w:sz w:val="22"/>
          <w:szCs w:val="22"/>
        </w:rPr>
        <w:lastRenderedPageBreak/>
        <w:t>recaiga alguna de las condiciones arriba señaladas; si se trata de integrante persona jurídica este debe acreditar que se encuentra constituida mayoritariamente por mujeres sobre las cuales recaiga alguna de las condiciones ya mencionadas.</w:t>
      </w:r>
    </w:p>
    <w:p w14:paraId="07FC0ADE" w14:textId="77777777" w:rsidR="00AA26BC" w:rsidRPr="00E82409" w:rsidRDefault="008A1853" w:rsidP="00994722">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080"/>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La Entidad Estatal compradora deberá solicitarle al proveedor la autorización </w:t>
      </w:r>
      <w:proofErr w:type="spellStart"/>
      <w:r w:rsidRPr="00E82409">
        <w:rPr>
          <w:rFonts w:ascii="Verdana" w:eastAsia="Verdana" w:hAnsi="Verdana" w:cs="Verdana"/>
          <w:color w:val="000000"/>
          <w:sz w:val="22"/>
          <w:szCs w:val="22"/>
        </w:rPr>
        <w:t>expresadel</w:t>
      </w:r>
      <w:proofErr w:type="spellEnd"/>
      <w:r w:rsidRPr="00E82409">
        <w:rPr>
          <w:rFonts w:ascii="Verdana" w:eastAsia="Verdana" w:hAnsi="Verdana" w:cs="Verdana"/>
          <w:color w:val="000000"/>
          <w:sz w:val="22"/>
          <w:szCs w:val="22"/>
        </w:rPr>
        <w:t xml:space="preserve"> titular de la información, relacionada con el tratamiento de datos sensibles de conformidad con lo establecido en artículo 6 de la Ley 1581 de 2012.</w:t>
      </w:r>
    </w:p>
    <w:p w14:paraId="6B39A390" w14:textId="77777777" w:rsidR="00AA26BC" w:rsidRPr="00065518"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color w:val="000000"/>
          <w:sz w:val="22"/>
          <w:szCs w:val="22"/>
        </w:rPr>
      </w:pPr>
    </w:p>
    <w:p w14:paraId="1D44BF01" w14:textId="77777777" w:rsidR="00AA26BC" w:rsidRPr="00065518" w:rsidRDefault="008A1853" w:rsidP="00994722">
      <w:pPr>
        <w:widowControl w:val="0"/>
        <w:numPr>
          <w:ilvl w:val="1"/>
          <w:numId w:val="16"/>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sz w:val="22"/>
          <w:szCs w:val="22"/>
        </w:rPr>
      </w:pPr>
      <w:r w:rsidRPr="00065518">
        <w:rPr>
          <w:rFonts w:ascii="Verdana" w:eastAsia="Verdana" w:hAnsi="Verdana" w:cs="Verdana"/>
          <w:b/>
          <w:color w:val="000000"/>
          <w:sz w:val="22"/>
          <w:szCs w:val="22"/>
        </w:rPr>
        <w:t>Preferir la propuesta presentada por el oferente que acredite en las condiciones establecidas en la ley que por lo menos el diez por ciento (10%) de su nómina está en condición de discapacidad a la que se refiere la Ley 361 de 1997. Si la oferta es presentada por un proponente plural, el integrante del oferente que acredite que el diez por ciento (10%) de su nómina está en condición de discapacidad en los términos del presente numeral, debe tener una participación de por lo menos el veinticinco por ciento (25%) en el consorcio, unión temporal o promesa de sociedad futura y aportar mínimo el veinticinco por ciento (25%) de la experiencia acreditada en la oferta.</w:t>
      </w:r>
    </w:p>
    <w:p w14:paraId="71604E38"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16A5B7C7"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El proveedor deberá acreditar que en su nómina se encuentra al menos el diez por ciento (10%) de trabajadores en situación de discapacidad de la siguiente manera:</w:t>
      </w:r>
    </w:p>
    <w:p w14:paraId="6E880377"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72F9D294"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Anexar el certificado expedido por el Ministerio de Trabajo, el cual deberá estar vigente a la fecha de cierre de la colocación de la Orden de Compra.</w:t>
      </w:r>
    </w:p>
    <w:p w14:paraId="75107CC3"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148F2E91"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Si la cotización es presentada por un consorcio o unión temporal, el integrante del proveedor plural deberá acreditar que el diez por ciento (10%) de su nómina está en condición de discapacidad en los términos del presente numeral, y tener una participación de por lo menos el veinticinco por ciento (25%) en el consorcio o unión temporal y aportar mínimo el veinticinco por ciento (25%) de la experiencia habilitante. Para efectos de lo anterior, deberá revisarse el </w:t>
      </w:r>
      <w:r w:rsidRPr="00E82409">
        <w:rPr>
          <w:rFonts w:ascii="Verdana" w:eastAsia="Verdana" w:hAnsi="Verdana" w:cs="Verdana"/>
          <w:color w:val="000000"/>
          <w:sz w:val="22"/>
          <w:szCs w:val="22"/>
        </w:rPr>
        <w:lastRenderedPageBreak/>
        <w:t>documento de constitución en el SECOP II con el fin de verificar el porcentaje de participación de sus integrantes.</w:t>
      </w:r>
    </w:p>
    <w:p w14:paraId="53FA2F8A"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3FFEAA2F"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En este caso el proveedor, en los términos del parágrafo 2 del artículo 35 de la Ley 2069 de 2020, deberá adicionalmente acreditar mediante certificación suscrita por el representante legal y/o revisor fiscal que el personal referido ha sido contratado por lo menos con un (1) año de anterioridad a la fecha de cierre de la colocación de la orden de compra o desde el momento de la constitución de la persona jurídica y que certifique adicionalmente que mantendrá dicho personal por un lapso igual al término de ejecución de la orden de compra.</w:t>
      </w:r>
    </w:p>
    <w:p w14:paraId="27D399E1"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7BC3072E" w14:textId="77777777" w:rsidR="00AA26BC" w:rsidRPr="00065518" w:rsidRDefault="008A1853" w:rsidP="00994722">
      <w:pPr>
        <w:widowControl w:val="0"/>
        <w:numPr>
          <w:ilvl w:val="1"/>
          <w:numId w:val="16"/>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sz w:val="22"/>
          <w:szCs w:val="22"/>
        </w:rPr>
      </w:pPr>
      <w:r w:rsidRPr="00065518">
        <w:rPr>
          <w:rFonts w:ascii="Verdana" w:eastAsia="Verdana" w:hAnsi="Verdana" w:cs="Verdana"/>
          <w:b/>
          <w:color w:val="000000"/>
          <w:sz w:val="22"/>
          <w:szCs w:val="22"/>
        </w:rPr>
        <w:t>Preferir la propuesta presentada por el oferente que acredite la vinculación en mayor proporción de personas mayores que no sean beneficiarios de la pensión de vejez, familiar o de sobrevivencia y que hayan cumplido el requisito de edad de pensión establecido en la Ley.</w:t>
      </w:r>
    </w:p>
    <w:p w14:paraId="03F763A1"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44B5CAF7"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El Proveedor a través del representante legal y/o revisor fiscal deberá certificar bajo la gravedad de juramento el número de personas mayores que hayan cumplido el requisito de edad de pensión y que no sean beneficiarios de la pensión de vejez que se encuentren vinculadas por contrato laboral o contrato de prestación de servicios. Solo se tendrá en cuenta la acreditación de aquellas personas mayores que hayan cumplido el requisito de edad de pensión, y que hayan estado vinculadas con una anterioridad igual o mayor a un año de la fecha de cierre de la solicitud de cotización. Para los casos de constitución inferior a un año se tendrá en cuenta a aquellos que hayan estado vinculados desde el momento de la constitución de la persona jurídica.</w:t>
      </w:r>
    </w:p>
    <w:p w14:paraId="0D383768"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40B243CF" w14:textId="7372A542"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En el caso de los proveedores plurales, el representante del </w:t>
      </w:r>
      <w:proofErr w:type="gramStart"/>
      <w:r w:rsidRPr="00E82409">
        <w:rPr>
          <w:rFonts w:ascii="Verdana" w:eastAsia="Verdana" w:hAnsi="Verdana" w:cs="Verdana"/>
          <w:color w:val="000000"/>
          <w:sz w:val="22"/>
          <w:szCs w:val="22"/>
        </w:rPr>
        <w:t>mismo,</w:t>
      </w:r>
      <w:proofErr w:type="gramEnd"/>
      <w:r w:rsidRPr="00E82409">
        <w:rPr>
          <w:rFonts w:ascii="Verdana" w:eastAsia="Verdana" w:hAnsi="Verdana" w:cs="Verdana"/>
          <w:color w:val="000000"/>
          <w:sz w:val="22"/>
          <w:szCs w:val="22"/>
        </w:rPr>
        <w:t xml:space="preserve"> deberá certificar el número de personas mayores que no sean beneficiarios de la pensión de vejez, familiar o de sobrevivencia y que hayan cumplido el requisito de edad de pensión establecido en la Ley, vinculadas por cada uno de sus integrantes, o por la unión temporal o consorcio; junto con los documentos de identificación de cada un</w:t>
      </w:r>
      <w:r w:rsidR="00065518">
        <w:rPr>
          <w:rFonts w:ascii="Verdana" w:eastAsia="Verdana" w:hAnsi="Verdana" w:cs="Verdana"/>
          <w:color w:val="000000"/>
          <w:sz w:val="22"/>
          <w:szCs w:val="22"/>
        </w:rPr>
        <w:t>a</w:t>
      </w:r>
      <w:r w:rsidRPr="00E82409">
        <w:rPr>
          <w:rFonts w:ascii="Verdana" w:eastAsia="Verdana" w:hAnsi="Verdana" w:cs="Verdana"/>
          <w:color w:val="000000"/>
          <w:sz w:val="22"/>
          <w:szCs w:val="22"/>
        </w:rPr>
        <w:t xml:space="preserve"> de las personas vinculadas.</w:t>
      </w:r>
    </w:p>
    <w:p w14:paraId="11E02A6D"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5FC86359" w14:textId="77777777" w:rsidR="00AA26BC" w:rsidRPr="00065518"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color w:val="000000"/>
          <w:sz w:val="22"/>
          <w:szCs w:val="22"/>
        </w:rPr>
      </w:pPr>
      <w:r w:rsidRPr="00E82409">
        <w:rPr>
          <w:rFonts w:ascii="Verdana" w:eastAsia="Verdana" w:hAnsi="Verdana" w:cs="Verdana"/>
          <w:color w:val="000000"/>
          <w:sz w:val="22"/>
          <w:szCs w:val="22"/>
        </w:rPr>
        <w:t xml:space="preserve">La mayor proporción se definirá en relación con el número total de personas de </w:t>
      </w:r>
      <w:r w:rsidRPr="00065518">
        <w:rPr>
          <w:rFonts w:ascii="Verdana" w:eastAsia="Verdana" w:hAnsi="Verdana" w:cs="Verdana"/>
          <w:color w:val="000000"/>
          <w:sz w:val="22"/>
          <w:szCs w:val="22"/>
        </w:rPr>
        <w:t>personas mayores que no sean beneficiarios de la pensión de vejez vinculadas por contrato laboral o contrato de prestación de servicios, por lo que se preferirá al Proveedor que acredite un porcentaje mayor.</w:t>
      </w:r>
    </w:p>
    <w:p w14:paraId="25983FAD" w14:textId="77777777" w:rsidR="00AA26BC" w:rsidRPr="00065518"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color w:val="000000"/>
          <w:sz w:val="22"/>
          <w:szCs w:val="22"/>
        </w:rPr>
      </w:pPr>
    </w:p>
    <w:p w14:paraId="5CCF8A5D" w14:textId="77777777" w:rsidR="00AA26BC" w:rsidRPr="00E82409" w:rsidRDefault="008A1853" w:rsidP="00994722">
      <w:pPr>
        <w:widowControl w:val="0"/>
        <w:numPr>
          <w:ilvl w:val="1"/>
          <w:numId w:val="16"/>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i/>
          <w:sz w:val="22"/>
          <w:szCs w:val="22"/>
        </w:rPr>
      </w:pPr>
      <w:r w:rsidRPr="00065518">
        <w:rPr>
          <w:rFonts w:ascii="Verdana" w:eastAsia="Verdana" w:hAnsi="Verdana" w:cs="Verdana"/>
          <w:b/>
          <w:color w:val="000000"/>
          <w:sz w:val="22"/>
          <w:szCs w:val="22"/>
        </w:rPr>
        <w:t>Preferir la propuesta presentada por el oferente que acredite, en las condiciones establecidas en la ley, que por lo menos diez por ciento</w:t>
      </w:r>
      <w:r w:rsidRPr="00E82409">
        <w:rPr>
          <w:rFonts w:ascii="Verdana" w:eastAsia="Verdana" w:hAnsi="Verdana" w:cs="Verdana"/>
          <w:b/>
          <w:color w:val="000000"/>
          <w:sz w:val="22"/>
          <w:szCs w:val="22"/>
        </w:rPr>
        <w:t xml:space="preserve"> (10%) de su nómina pertenece a población indígena, negra, afrocolombiana, raizal, palanquera, </w:t>
      </w:r>
      <w:proofErr w:type="spellStart"/>
      <w:r w:rsidRPr="00E82409">
        <w:rPr>
          <w:rFonts w:ascii="Verdana" w:eastAsia="Verdana" w:hAnsi="Verdana" w:cs="Verdana"/>
          <w:b/>
          <w:color w:val="000000"/>
          <w:sz w:val="22"/>
          <w:szCs w:val="22"/>
        </w:rPr>
        <w:t>Rrom</w:t>
      </w:r>
      <w:proofErr w:type="spellEnd"/>
      <w:r w:rsidRPr="00E82409">
        <w:rPr>
          <w:rFonts w:ascii="Verdana" w:eastAsia="Verdana" w:hAnsi="Verdana" w:cs="Verdana"/>
          <w:b/>
          <w:color w:val="000000"/>
          <w:sz w:val="22"/>
          <w:szCs w:val="22"/>
        </w:rPr>
        <w:t xml:space="preserve"> o gitanas.</w:t>
      </w:r>
    </w:p>
    <w:p w14:paraId="20FC0CAB"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007ED1C5"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El Proveedor deberá anexar la copia de la certificación expedida por el Ministerio del Interior en la cual acredite que el trabajador pertenece a la comunidad indígena, comunidades negras, afrocolombianas, raizales, palenqueras, </w:t>
      </w:r>
      <w:proofErr w:type="spellStart"/>
      <w:r w:rsidRPr="00E82409">
        <w:rPr>
          <w:rFonts w:ascii="Verdana" w:eastAsia="Verdana" w:hAnsi="Verdana" w:cs="Verdana"/>
          <w:color w:val="000000"/>
          <w:sz w:val="22"/>
          <w:szCs w:val="22"/>
        </w:rPr>
        <w:t>Rrom</w:t>
      </w:r>
      <w:proofErr w:type="spellEnd"/>
      <w:r w:rsidRPr="00E82409">
        <w:rPr>
          <w:rFonts w:ascii="Verdana" w:eastAsia="Verdana" w:hAnsi="Verdana" w:cs="Verdana"/>
          <w:color w:val="000000"/>
          <w:sz w:val="22"/>
          <w:szCs w:val="22"/>
        </w:rPr>
        <w:t xml:space="preserve"> o gitanas en los términos del Decreto 2893 de 2011, o la norma que lo modifique, sustituya o complemente.</w:t>
      </w:r>
    </w:p>
    <w:p w14:paraId="1C421749"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2E83FF26"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Adicionalmente, se deberá adjuntar el certificado expedido por el representante legal y/o el revisor fiscal de la persona jurídica según corresponda, o el proveedor persona natural acredite que al menos el 10% de su nómina pertenece a población indígena, negra, afrocolombiana, raizal, palanquera, </w:t>
      </w:r>
      <w:proofErr w:type="spellStart"/>
      <w:r w:rsidRPr="00E82409">
        <w:rPr>
          <w:rFonts w:ascii="Verdana" w:eastAsia="Verdana" w:hAnsi="Verdana" w:cs="Verdana"/>
          <w:color w:val="000000"/>
          <w:sz w:val="22"/>
          <w:szCs w:val="22"/>
        </w:rPr>
        <w:t>Rrom</w:t>
      </w:r>
      <w:proofErr w:type="spellEnd"/>
      <w:r w:rsidRPr="00E82409">
        <w:rPr>
          <w:rFonts w:ascii="Verdana" w:eastAsia="Verdana" w:hAnsi="Verdana" w:cs="Verdana"/>
          <w:color w:val="000000"/>
          <w:sz w:val="22"/>
          <w:szCs w:val="22"/>
        </w:rPr>
        <w:t xml:space="preserve"> o gitanas. Y la copia de los documentos de identidad de población indígena, negra, afrocolombiana, raizal, palanquera, </w:t>
      </w:r>
      <w:proofErr w:type="spellStart"/>
      <w:r w:rsidRPr="00E82409">
        <w:rPr>
          <w:rFonts w:ascii="Verdana" w:eastAsia="Verdana" w:hAnsi="Verdana" w:cs="Verdana"/>
          <w:color w:val="000000"/>
          <w:sz w:val="22"/>
          <w:szCs w:val="22"/>
        </w:rPr>
        <w:t>Rrom</w:t>
      </w:r>
      <w:proofErr w:type="spellEnd"/>
      <w:r w:rsidRPr="00E82409">
        <w:rPr>
          <w:rFonts w:ascii="Verdana" w:eastAsia="Verdana" w:hAnsi="Verdana" w:cs="Verdana"/>
          <w:color w:val="000000"/>
          <w:sz w:val="22"/>
          <w:szCs w:val="22"/>
        </w:rPr>
        <w:t xml:space="preserve"> o gitanas con la cual se pretende acreditar esta condición.</w:t>
      </w:r>
    </w:p>
    <w:p w14:paraId="18E0198E"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68411604"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En el caso de los proveedores plurales, el representante legal del mismo certificará que por lo menos diez por ciento (10%) del total de la nómina de sus integrantes pertenece a población indígena, negra, afrocolombiana, raizal, palanquera, </w:t>
      </w:r>
      <w:proofErr w:type="spellStart"/>
      <w:r w:rsidRPr="00E82409">
        <w:rPr>
          <w:rFonts w:ascii="Verdana" w:eastAsia="Verdana" w:hAnsi="Verdana" w:cs="Verdana"/>
          <w:color w:val="000000"/>
          <w:sz w:val="22"/>
          <w:szCs w:val="22"/>
        </w:rPr>
        <w:t>Rrom</w:t>
      </w:r>
      <w:proofErr w:type="spellEnd"/>
      <w:r w:rsidRPr="00E82409">
        <w:rPr>
          <w:rFonts w:ascii="Verdana" w:eastAsia="Verdana" w:hAnsi="Verdana" w:cs="Verdana"/>
          <w:color w:val="000000"/>
          <w:sz w:val="22"/>
          <w:szCs w:val="22"/>
        </w:rPr>
        <w:t xml:space="preserve"> o gitanas. Este porcentaje se definirá de acuerdo con la sumatoria de la nómina de cada uno de los integrantes del Proveedor plural. En todo caso, deberá aportar la copia de la certificación expedida por el Ministerio del Interior en la cual acredite que el trabajador pertenece a la comunidad indígena, comunidades negras, afrocolombianas, raizales, palenqueras, </w:t>
      </w:r>
      <w:proofErr w:type="spellStart"/>
      <w:r w:rsidRPr="00E82409">
        <w:rPr>
          <w:rFonts w:ascii="Verdana" w:eastAsia="Verdana" w:hAnsi="Verdana" w:cs="Verdana"/>
          <w:color w:val="000000"/>
          <w:sz w:val="22"/>
          <w:szCs w:val="22"/>
        </w:rPr>
        <w:t>Rrom</w:t>
      </w:r>
      <w:proofErr w:type="spellEnd"/>
      <w:r w:rsidRPr="00E82409">
        <w:rPr>
          <w:rFonts w:ascii="Verdana" w:eastAsia="Verdana" w:hAnsi="Verdana" w:cs="Verdana"/>
          <w:color w:val="000000"/>
          <w:sz w:val="22"/>
          <w:szCs w:val="22"/>
        </w:rPr>
        <w:t xml:space="preserve"> o</w:t>
      </w:r>
    </w:p>
    <w:p w14:paraId="23F68D34"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lastRenderedPageBreak/>
        <w:t>gitanas en los términos del Decreto 2893 de 2011, o la norma que lo modifique, sustituya o complemente.</w:t>
      </w:r>
    </w:p>
    <w:p w14:paraId="4493DBB5"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77608418"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Debido a que, para el otorgamiento de este criterio de desempate se entregan</w:t>
      </w:r>
    </w:p>
    <w:p w14:paraId="4CB888A6" w14:textId="77777777" w:rsidR="00AA26BC" w:rsidRPr="00065518"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color w:val="000000"/>
          <w:sz w:val="22"/>
          <w:szCs w:val="22"/>
        </w:rPr>
      </w:pPr>
      <w:r w:rsidRPr="00E82409">
        <w:rPr>
          <w:rFonts w:ascii="Verdana" w:eastAsia="Verdana" w:hAnsi="Verdana" w:cs="Verdana"/>
          <w:color w:val="000000"/>
          <w:sz w:val="22"/>
          <w:szCs w:val="22"/>
        </w:rPr>
        <w:t xml:space="preserve">certificados que contienen datos sensibles, de acuerdo con el artículo 6 de la Ley 1581 de 2012, se requiere autorización por parte del titular del dato como es el caso de las personas que pertenece a la población indígena, negra, afrocolombiana, raizal, palenquera, </w:t>
      </w:r>
      <w:proofErr w:type="spellStart"/>
      <w:r w:rsidRPr="00E82409">
        <w:rPr>
          <w:rFonts w:ascii="Verdana" w:eastAsia="Verdana" w:hAnsi="Verdana" w:cs="Verdana"/>
          <w:color w:val="000000"/>
          <w:sz w:val="22"/>
          <w:szCs w:val="22"/>
        </w:rPr>
        <w:t>Rrom</w:t>
      </w:r>
      <w:proofErr w:type="spellEnd"/>
      <w:r w:rsidRPr="00E82409">
        <w:rPr>
          <w:rFonts w:ascii="Verdana" w:eastAsia="Verdana" w:hAnsi="Verdana" w:cs="Verdana"/>
          <w:color w:val="000000"/>
          <w:sz w:val="22"/>
          <w:szCs w:val="22"/>
        </w:rPr>
        <w:t xml:space="preserve"> o gitanas; el proveedor deberá anexar la autorización para el tratamiento de datos personales como requisito para el </w:t>
      </w:r>
      <w:r w:rsidRPr="00065518">
        <w:rPr>
          <w:rFonts w:ascii="Verdana" w:eastAsia="Verdana" w:hAnsi="Verdana" w:cs="Verdana"/>
          <w:color w:val="000000"/>
          <w:sz w:val="22"/>
          <w:szCs w:val="22"/>
        </w:rPr>
        <w:t>otorgamiento del criterio de desempate.</w:t>
      </w:r>
    </w:p>
    <w:p w14:paraId="5E5F32ED" w14:textId="77777777" w:rsidR="00AA26BC" w:rsidRPr="00065518"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color w:val="000000"/>
          <w:sz w:val="22"/>
          <w:szCs w:val="22"/>
        </w:rPr>
      </w:pPr>
    </w:p>
    <w:p w14:paraId="05319A26" w14:textId="77777777" w:rsidR="00AA26BC" w:rsidRPr="00065518" w:rsidRDefault="008A1853" w:rsidP="00994722">
      <w:pPr>
        <w:widowControl w:val="0"/>
        <w:numPr>
          <w:ilvl w:val="1"/>
          <w:numId w:val="16"/>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sz w:val="22"/>
          <w:szCs w:val="22"/>
        </w:rPr>
      </w:pPr>
      <w:r w:rsidRPr="00065518">
        <w:rPr>
          <w:rFonts w:ascii="Verdana" w:eastAsia="Verdana" w:hAnsi="Verdana" w:cs="Verdana"/>
          <w:b/>
          <w:color w:val="000000"/>
          <w:sz w:val="22"/>
          <w:szCs w:val="22"/>
        </w:rPr>
        <w:t>Preferir la propuesta de personas en proceso de reintegración o reincorporación o de la persona jurídica en la cual participe o participen mayoritariamente; o, la de un proponente plural constituido por personas en proceso de reincorporación, y/o personas jurídicas en las cuales participe o participen mayoritariamente.</w:t>
      </w:r>
    </w:p>
    <w:p w14:paraId="5AF3546F"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43FAFBBE"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El Proveedor deberá acreditar copia de alguno de los siguientes documentos:</w:t>
      </w:r>
    </w:p>
    <w:p w14:paraId="0E988490"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i) La certificación en las desmovilizaciones colectivas que expide la Oficina de Alto Comisionado para la Paz,</w:t>
      </w:r>
    </w:p>
    <w:p w14:paraId="0C22484E"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roofErr w:type="spellStart"/>
      <w:r w:rsidRPr="00E82409">
        <w:rPr>
          <w:rFonts w:ascii="Verdana" w:eastAsia="Verdana" w:hAnsi="Verdana" w:cs="Verdana"/>
          <w:color w:val="000000"/>
          <w:sz w:val="22"/>
          <w:szCs w:val="22"/>
        </w:rPr>
        <w:t>ii</w:t>
      </w:r>
      <w:proofErr w:type="spellEnd"/>
      <w:r w:rsidRPr="00E82409">
        <w:rPr>
          <w:rFonts w:ascii="Verdana" w:eastAsia="Verdana" w:hAnsi="Verdana" w:cs="Verdana"/>
          <w:color w:val="000000"/>
          <w:sz w:val="22"/>
          <w:szCs w:val="22"/>
        </w:rPr>
        <w:t>) El certificado que expida el Comité Operativo para la Dejación de las Armas respecto de las personas desmovilizadas en forma individual. Además, se entregará el documento de identificación de la persona en proceso de reintegración o reincorporación.</w:t>
      </w:r>
    </w:p>
    <w:p w14:paraId="1A3C9076"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roofErr w:type="spellStart"/>
      <w:r w:rsidRPr="00E82409">
        <w:rPr>
          <w:rFonts w:ascii="Verdana" w:eastAsia="Verdana" w:hAnsi="Verdana" w:cs="Verdana"/>
          <w:color w:val="000000"/>
          <w:sz w:val="22"/>
          <w:szCs w:val="22"/>
        </w:rPr>
        <w:t>iii</w:t>
      </w:r>
      <w:proofErr w:type="spellEnd"/>
      <w:r w:rsidRPr="00E82409">
        <w:rPr>
          <w:rFonts w:ascii="Verdana" w:eastAsia="Verdana" w:hAnsi="Verdana" w:cs="Verdana"/>
          <w:color w:val="000000"/>
          <w:sz w:val="22"/>
          <w:szCs w:val="22"/>
        </w:rPr>
        <w:t xml:space="preserve">) U otro documento que para el efecto determine las autoridades competentes. </w:t>
      </w:r>
    </w:p>
    <w:p w14:paraId="207EB438"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37D48869"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En el caso de las personas jurídicas, el representante legal y/o revisor fiscal certificará bajo la gravedad de juramento que más del 50% de la composición accionaria o cuotas partes de la persona jurídica está constituida por personas en proceso de reintegración o reincorporación. Además, deberá aportar alguno de los certificados del inciso anterior, junto con los documentos de identificación de cada una de las personas que están en proceso de reincorporación o reintegración.</w:t>
      </w:r>
    </w:p>
    <w:p w14:paraId="6F81E33B"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64F74C63"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Debido a que, para el otorgamiento de este criterio de desempate se entregan</w:t>
      </w:r>
    </w:p>
    <w:p w14:paraId="7E3A58D7"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certificados que contienen datos sensibles, de acuerdo con el artículo 6 de la Ley 1581 de 2012, se requiere autorización por parte del titular del dato. El proveedor deberá anexar autorización para el tratamiento de datos personales como requisito para el otorgamiento del criterio de desempate.</w:t>
      </w:r>
    </w:p>
    <w:p w14:paraId="1F6F1902"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041F2098"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Tratándose de proveedores plurales, se preferirá la oferta cuando cada uno de los integrantes acredite alguna de las condiciones señaladas en los incisos anteriores de este numeral.</w:t>
      </w:r>
    </w:p>
    <w:p w14:paraId="393229E8"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547E7615" w14:textId="77777777" w:rsidR="00AA26BC" w:rsidRPr="00E82409" w:rsidRDefault="008A1853" w:rsidP="00994722">
      <w:pPr>
        <w:widowControl w:val="0"/>
        <w:numPr>
          <w:ilvl w:val="1"/>
          <w:numId w:val="16"/>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i/>
          <w:sz w:val="22"/>
          <w:szCs w:val="22"/>
        </w:rPr>
      </w:pPr>
      <w:r w:rsidRPr="00E82409">
        <w:rPr>
          <w:rFonts w:ascii="Verdana" w:eastAsia="Verdana" w:hAnsi="Verdana" w:cs="Verdana"/>
          <w:b/>
          <w:color w:val="000000"/>
          <w:sz w:val="22"/>
          <w:szCs w:val="22"/>
        </w:rPr>
        <w:t>Preferir la oferta presentada por un proponente plural siempre que: (a) esté conformado por al menos una madre cabeza de familia y/o una persona en proceso de reincorporación o reintegración, o una persona jurídica en la cual participe o participen mayoritariamente, y, que tenga una participación de por lo menos el veinticinco por ciento (25%) en el proponente plural; (b) la madre cabeza de familia, la persona en proceso de reincorporación o reintegración, o la persona jurídica aporte mínimo el veinticinco por ciento (25%) de la experiencia acreditada en la oferta; y (c) ni la madre cabeza de familia o persona en proceso de reincorporación o reintegración, ni la persona jurídica, ni sus accionistas, socios o representantes legales sean empleados, socios o accionistas de los miembros del proponente plural.</w:t>
      </w:r>
    </w:p>
    <w:p w14:paraId="1284E470"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0F3C6A3E"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El proveedor plural deberá acreditar la condición de madre cabeza de familia y/o persona en proceso o situación de reintegración o reincorporación o que ostenten esta condición, o una persona jurídica en la cual participe o participen mayoritariamente la madre cabeza de familia y/o persona en proceso o situación de reintegración o reincorporación, de acuerdo con lo establecido 1.1.2. y 1.1.6. Para acreditar la participación mayoritaria el Proveedor deberá anexar certificación del representante legal y/o revisor fiscal en los casos en que la sociedad esté obligada a tenerlo, en la que conste que más del 50% de la participación accionaria o cuota parte son de titularidad de la madre cabeza de </w:t>
      </w:r>
      <w:r w:rsidRPr="00E82409">
        <w:rPr>
          <w:rFonts w:ascii="Verdana" w:eastAsia="Verdana" w:hAnsi="Verdana" w:cs="Verdana"/>
          <w:color w:val="000000"/>
          <w:sz w:val="22"/>
          <w:szCs w:val="22"/>
        </w:rPr>
        <w:lastRenderedPageBreak/>
        <w:t>familia y/o persona en proceso o situación de reintegración o reincorporación. Para lo cual además deberá tener en cuenta la totalidad de las siguientes condiciones:</w:t>
      </w:r>
    </w:p>
    <w:p w14:paraId="1BC47FED"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5C6C71CD"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En todos los casos, la mujer cabeza de familia, o, la persona reincorporada o reinsertada, no podrá ejercer u ostentar la calidad de accionista, socio, empleado o representante legal en más de uno de los integrantes de la figura asociativa Proveedor.</w:t>
      </w:r>
    </w:p>
    <w:p w14:paraId="4756A2FC"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61B76B65"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Así mismo el Proveedor deberá adjuntar certificación del representante legal y/o revisor fiscal en los casos en que la sociedad esté obligado a tenerlo, en la que conste que al menos el 25% de participación accionaria en la respectiva sociedad la titularidad recaiga sobre el género femenino y/o persona en proceso de reincorporación o reintegración o que ostente tal calidad.</w:t>
      </w:r>
    </w:p>
    <w:p w14:paraId="549FF754"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17E0321A"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Adicional a lo anterior, la Entidad Compradora deberá verificar en el informe de evaluación emitido durante el proceso de licitación pública que condujo a la celebración del Acuerdo Marco de Precios o Instrumento de Agregación de Demanda, que el proponente que invoca la realización de las acciones afirmativas de que trata el presente numeral, haya aportado mínimo el veinticinco por ciento (25%) de la experiencia solicitada en la licitación adelantada por Colombia Compra Eficiente.</w:t>
      </w:r>
    </w:p>
    <w:p w14:paraId="0EEEC818"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i/>
          <w:color w:val="000000"/>
          <w:sz w:val="22"/>
          <w:szCs w:val="22"/>
        </w:rPr>
      </w:pPr>
    </w:p>
    <w:p w14:paraId="797F007B" w14:textId="77777777" w:rsidR="00AA26BC" w:rsidRPr="00E82409" w:rsidRDefault="008A1853" w:rsidP="00994722">
      <w:pPr>
        <w:widowControl w:val="0"/>
        <w:numPr>
          <w:ilvl w:val="1"/>
          <w:numId w:val="16"/>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i/>
          <w:sz w:val="22"/>
          <w:szCs w:val="22"/>
        </w:rPr>
      </w:pPr>
      <w:r w:rsidRPr="00E82409">
        <w:rPr>
          <w:rFonts w:ascii="Verdana" w:eastAsia="Verdana" w:hAnsi="Verdana" w:cs="Verdana"/>
          <w:b/>
          <w:color w:val="000000"/>
          <w:sz w:val="22"/>
          <w:szCs w:val="22"/>
        </w:rPr>
        <w:t>Preferir la oferta presentada por una MIPYME o cooperativas o asociaciones mutuales; o un proponente plural constituido por MIPYMES, cooperativas o asociaciones mutuales.</w:t>
      </w:r>
    </w:p>
    <w:p w14:paraId="18425EA1"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4535085A"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El Proveedor deberá acreditar en la forma indicada a continuación, según corresponda: </w:t>
      </w:r>
    </w:p>
    <w:p w14:paraId="1E8E3193"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501095D0" w14:textId="77777777" w:rsidR="00AA26BC" w:rsidRPr="00E82409" w:rsidRDefault="008A1853" w:rsidP="00994722">
      <w:pPr>
        <w:widowControl w:val="0"/>
        <w:numPr>
          <w:ilvl w:val="0"/>
          <w:numId w:val="12"/>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i/>
          <w:color w:val="000000"/>
          <w:sz w:val="22"/>
          <w:szCs w:val="22"/>
        </w:rPr>
      </w:pPr>
      <w:proofErr w:type="spellStart"/>
      <w:r w:rsidRPr="00E82409">
        <w:rPr>
          <w:rFonts w:ascii="Verdana" w:eastAsia="Verdana" w:hAnsi="Verdana" w:cs="Verdana"/>
          <w:color w:val="000000"/>
          <w:sz w:val="22"/>
          <w:szCs w:val="22"/>
        </w:rPr>
        <w:t>Mipymes</w:t>
      </w:r>
      <w:proofErr w:type="spellEnd"/>
      <w:r w:rsidRPr="00E82409">
        <w:rPr>
          <w:rFonts w:ascii="Verdana" w:eastAsia="Verdana" w:hAnsi="Verdana" w:cs="Verdana"/>
          <w:color w:val="000000"/>
          <w:sz w:val="22"/>
          <w:szCs w:val="22"/>
        </w:rPr>
        <w:t>: El proveedor deberá acreditarlo mediante el Certificado de Existencia y Representación Legal,</w:t>
      </w:r>
    </w:p>
    <w:p w14:paraId="27503C5B" w14:textId="77777777" w:rsidR="00AA26BC" w:rsidRPr="00E82409" w:rsidRDefault="008A1853" w:rsidP="00994722">
      <w:pPr>
        <w:widowControl w:val="0"/>
        <w:numPr>
          <w:ilvl w:val="0"/>
          <w:numId w:val="12"/>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i/>
          <w:color w:val="000000"/>
          <w:sz w:val="22"/>
          <w:szCs w:val="22"/>
        </w:rPr>
      </w:pPr>
      <w:r w:rsidRPr="00E82409">
        <w:rPr>
          <w:rFonts w:ascii="Verdana" w:eastAsia="Verdana" w:hAnsi="Verdana" w:cs="Verdana"/>
          <w:color w:val="000000"/>
          <w:sz w:val="22"/>
          <w:szCs w:val="22"/>
        </w:rPr>
        <w:t>Cooperativas o Asociaciones se acreditará mediante el certificado de existencia y representación legal expedido por la Cámara de Comercio.</w:t>
      </w:r>
    </w:p>
    <w:p w14:paraId="4C284932"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408CF0B6"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Tratándose de proveedores plurales, se preferirá la oferta cuando cada uno de los integrantes acredite alguna de las condiciones señaladas en el inciso anterior de este numeral.</w:t>
      </w:r>
    </w:p>
    <w:p w14:paraId="79FB3F05"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36AD98E7" w14:textId="77777777" w:rsidR="00AA26BC" w:rsidRPr="00E82409" w:rsidRDefault="008A1853" w:rsidP="00994722">
      <w:pPr>
        <w:widowControl w:val="0"/>
        <w:numPr>
          <w:ilvl w:val="1"/>
          <w:numId w:val="16"/>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i/>
          <w:sz w:val="22"/>
          <w:szCs w:val="22"/>
        </w:rPr>
      </w:pPr>
      <w:r w:rsidRPr="00E82409">
        <w:rPr>
          <w:rFonts w:ascii="Verdana" w:eastAsia="Verdana" w:hAnsi="Verdana" w:cs="Verdana"/>
          <w:b/>
          <w:color w:val="000000"/>
          <w:sz w:val="22"/>
          <w:szCs w:val="22"/>
        </w:rPr>
        <w:t>Preferir la oferta presentada por el proponente plural constituido por micro y/o pequeñas empresas, cooperativas o asociaciones mutuales.</w:t>
      </w:r>
    </w:p>
    <w:p w14:paraId="3CCFB9F3"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081D6590"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El Proveedor plural deberá acreditar en la forma indicada a continuación, según</w:t>
      </w:r>
    </w:p>
    <w:p w14:paraId="6ACE0752"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corresponda:</w:t>
      </w:r>
    </w:p>
    <w:p w14:paraId="7CFBD5F6" w14:textId="77777777" w:rsidR="00AA26BC" w:rsidRPr="00E82409" w:rsidRDefault="008A1853" w:rsidP="00994722">
      <w:pPr>
        <w:widowControl w:val="0"/>
        <w:numPr>
          <w:ilvl w:val="0"/>
          <w:numId w:val="13"/>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i/>
          <w:color w:val="000000"/>
          <w:sz w:val="22"/>
          <w:szCs w:val="22"/>
        </w:rPr>
      </w:pPr>
      <w:r w:rsidRPr="00E82409">
        <w:rPr>
          <w:rFonts w:ascii="Verdana" w:eastAsia="Verdana" w:hAnsi="Verdana" w:cs="Verdana"/>
          <w:color w:val="000000"/>
          <w:sz w:val="22"/>
          <w:szCs w:val="22"/>
        </w:rPr>
        <w:t>Para las empresas micro y/o pequeñas empresas: El proveedor deberá acreditarlo mediante el Certificado de Existencia y Representación Legal,</w:t>
      </w:r>
    </w:p>
    <w:p w14:paraId="644C4443" w14:textId="77777777" w:rsidR="00AA26BC" w:rsidRPr="00E82409" w:rsidRDefault="008A1853" w:rsidP="00994722">
      <w:pPr>
        <w:widowControl w:val="0"/>
        <w:numPr>
          <w:ilvl w:val="0"/>
          <w:numId w:val="13"/>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i/>
          <w:color w:val="000000"/>
          <w:sz w:val="22"/>
          <w:szCs w:val="22"/>
        </w:rPr>
      </w:pPr>
      <w:r w:rsidRPr="00E82409">
        <w:rPr>
          <w:rFonts w:ascii="Verdana" w:eastAsia="Verdana" w:hAnsi="Verdana" w:cs="Verdana"/>
          <w:color w:val="000000"/>
          <w:sz w:val="22"/>
          <w:szCs w:val="22"/>
        </w:rPr>
        <w:t>Cooperativas o Asociaciones se acreditará mediante el certificado de existencia y representación legal expedido por la Cámara de Comercio.</w:t>
      </w:r>
    </w:p>
    <w:p w14:paraId="5CE3AEF5"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25BBC712"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Tratándose de proveedores plurales, se preferirá la oferta cuando cada uno de los integrantes acredite alguna de las condiciones señaladas en el inciso anterior de este numeral.</w:t>
      </w:r>
    </w:p>
    <w:p w14:paraId="2FD0BDC1"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760C6223" w14:textId="0EF196AD" w:rsidR="00AA26BC" w:rsidRPr="00E82409" w:rsidRDefault="00CD4684" w:rsidP="00994722">
      <w:pPr>
        <w:widowControl w:val="0"/>
        <w:numPr>
          <w:ilvl w:val="1"/>
          <w:numId w:val="16"/>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i/>
          <w:sz w:val="22"/>
          <w:szCs w:val="22"/>
        </w:rPr>
      </w:pPr>
      <w:r>
        <w:rPr>
          <w:rFonts w:ascii="Verdana" w:eastAsia="Verdana" w:hAnsi="Verdana" w:cs="Verdana"/>
          <w:b/>
          <w:i/>
          <w:color w:val="000000"/>
          <w:sz w:val="22"/>
          <w:szCs w:val="22"/>
        </w:rPr>
        <w:t xml:space="preserve"> </w:t>
      </w:r>
      <w:r w:rsidR="008A1853" w:rsidRPr="00E82409">
        <w:rPr>
          <w:rFonts w:ascii="Verdana" w:eastAsia="Verdana" w:hAnsi="Verdana" w:cs="Verdana"/>
          <w:b/>
          <w:color w:val="000000"/>
          <w:sz w:val="22"/>
          <w:szCs w:val="22"/>
        </w:rPr>
        <w:t>Preferir al oferente que acredite de acuerdo con sus estados financieros o información contable con corte a 31 de diciembre del año anterior, por lo menos el veinticinco por ciento (25%) del total de pagos realizados a MIPYMES, cooperativas o asociaciones mutuales por concepto de proveeduría del oferente, realizados durante el año anterior; o, la oferta presentada por un proponente plural siempre que: (a) esté conformado por al menos una MIPYME, cooperativa o asociación mutual que tenga una participación de por lo menos el veinticinco por ciento (25%); (b) la MIPYME, cooperativa o asociación mutual aporte mínimo el veinticinco por ciento (25%) de la experiencia acreditada en la oferta; y (c) ni la MIPYME, cooperativa o asociación mutual ni sus accionistas, socios o representantes legales sean empleados, socios o accionistas de los miembros del proponente plural.</w:t>
      </w:r>
    </w:p>
    <w:p w14:paraId="541DCE6D"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63FFA8A1" w14:textId="77777777" w:rsidR="00994722" w:rsidRDefault="00994722"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color w:val="000000"/>
          <w:sz w:val="22"/>
          <w:szCs w:val="22"/>
        </w:rPr>
      </w:pPr>
    </w:p>
    <w:p w14:paraId="1685133A" w14:textId="530438B0"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El proveedor deberá acreditar los pagos con corte a 31 de diciembre del año inmediatamente anterior realizados a MIPYMES para lo cual, el Proveedor deberá tener en cuenta la totalidad de las siguientes condiciones:</w:t>
      </w:r>
    </w:p>
    <w:p w14:paraId="0A3F5391"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3A759DB2"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En todos los casos, la MIPYME, cooperativa o asociación mutual, sus accionistas, socios o representantes legales, no podrán ejercer u ostentar la calidad de accionista, socio, empleado o representante legal en más de uno de los integrantes de la figura asociativa oferente. Para acreditar la calidad de MIPYME, Cooperativa o Asociación Mutual:</w:t>
      </w:r>
    </w:p>
    <w:p w14:paraId="4D2F7C19"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31B89B08" w14:textId="77777777" w:rsidR="00AA26BC" w:rsidRPr="00E82409" w:rsidRDefault="008A1853" w:rsidP="00994722">
      <w:pPr>
        <w:widowControl w:val="0"/>
        <w:numPr>
          <w:ilvl w:val="0"/>
          <w:numId w:val="1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i/>
          <w:color w:val="000000"/>
          <w:sz w:val="22"/>
          <w:szCs w:val="22"/>
        </w:rPr>
      </w:pPr>
      <w:r w:rsidRPr="00E82409">
        <w:rPr>
          <w:rFonts w:ascii="Verdana" w:eastAsia="Verdana" w:hAnsi="Verdana" w:cs="Verdana"/>
          <w:color w:val="000000"/>
          <w:sz w:val="22"/>
          <w:szCs w:val="22"/>
        </w:rPr>
        <w:t xml:space="preserve">Si se trata de </w:t>
      </w:r>
      <w:proofErr w:type="spellStart"/>
      <w:r w:rsidRPr="00E82409">
        <w:rPr>
          <w:rFonts w:ascii="Verdana" w:eastAsia="Verdana" w:hAnsi="Verdana" w:cs="Verdana"/>
          <w:color w:val="000000"/>
          <w:sz w:val="22"/>
          <w:szCs w:val="22"/>
        </w:rPr>
        <w:t>Mipymes</w:t>
      </w:r>
      <w:proofErr w:type="spellEnd"/>
      <w:r w:rsidRPr="00E82409">
        <w:rPr>
          <w:rFonts w:ascii="Verdana" w:eastAsia="Verdana" w:hAnsi="Verdana" w:cs="Verdana"/>
          <w:color w:val="000000"/>
          <w:sz w:val="22"/>
          <w:szCs w:val="22"/>
        </w:rPr>
        <w:t>: El Proveedor deberá acreditarlo mediante: el Certificado de Existencia y Representación Legal, y</w:t>
      </w:r>
    </w:p>
    <w:p w14:paraId="1220547B" w14:textId="77777777" w:rsidR="00AA26BC" w:rsidRPr="00E82409" w:rsidRDefault="008A1853" w:rsidP="00994722">
      <w:pPr>
        <w:widowControl w:val="0"/>
        <w:numPr>
          <w:ilvl w:val="0"/>
          <w:numId w:val="1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i/>
          <w:color w:val="000000"/>
          <w:sz w:val="22"/>
          <w:szCs w:val="22"/>
        </w:rPr>
      </w:pPr>
      <w:r w:rsidRPr="00E82409">
        <w:rPr>
          <w:rFonts w:ascii="Verdana" w:eastAsia="Verdana" w:hAnsi="Verdana" w:cs="Verdana"/>
          <w:color w:val="000000"/>
          <w:sz w:val="22"/>
          <w:szCs w:val="22"/>
        </w:rPr>
        <w:t>Si se trata de Cooperativas o Asociaciones se acreditará mediante el certificado de existencia y representación legal expedido por la Cámara de Comercio.</w:t>
      </w:r>
    </w:p>
    <w:p w14:paraId="7D55AC9A"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5ACB7971"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Una vez lo anterior, el Proveedor podrá optar por las siguientes alternativas en orden de precedencia para lograr el desempate:</w:t>
      </w:r>
    </w:p>
    <w:p w14:paraId="4AFEDAA9"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2E1773D7" w14:textId="77777777" w:rsidR="00AA26BC" w:rsidRPr="00E82409" w:rsidRDefault="008A1853" w:rsidP="00994722">
      <w:pPr>
        <w:widowControl w:val="0"/>
        <w:numPr>
          <w:ilvl w:val="0"/>
          <w:numId w:val="15"/>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i/>
          <w:color w:val="000000"/>
          <w:sz w:val="22"/>
          <w:szCs w:val="22"/>
        </w:rPr>
      </w:pPr>
      <w:r w:rsidRPr="00E82409">
        <w:rPr>
          <w:rFonts w:ascii="Verdana" w:eastAsia="Verdana" w:hAnsi="Verdana" w:cs="Verdana"/>
          <w:color w:val="000000"/>
          <w:sz w:val="22"/>
          <w:szCs w:val="22"/>
        </w:rPr>
        <w:t xml:space="preserve">O, adjuntar certificación del representante legal y/o revisor fiscal en los casos en que la sociedad esté obligado a tenerlo, en la que conste, con corte a 31 de diciembre del año anterior, los pagos en al menos un 25% en favor de Cooperativas, </w:t>
      </w:r>
      <w:proofErr w:type="spellStart"/>
      <w:r w:rsidRPr="00E82409">
        <w:rPr>
          <w:rFonts w:ascii="Verdana" w:eastAsia="Verdana" w:hAnsi="Verdana" w:cs="Verdana"/>
          <w:color w:val="000000"/>
          <w:sz w:val="22"/>
          <w:szCs w:val="22"/>
        </w:rPr>
        <w:t>Mipymes</w:t>
      </w:r>
      <w:proofErr w:type="spellEnd"/>
      <w:r w:rsidRPr="00E82409">
        <w:rPr>
          <w:rFonts w:ascii="Verdana" w:eastAsia="Verdana" w:hAnsi="Verdana" w:cs="Verdana"/>
          <w:color w:val="000000"/>
          <w:sz w:val="22"/>
          <w:szCs w:val="22"/>
        </w:rPr>
        <w:t xml:space="preserve"> o Asociaciones Mutuales por concepto de ejecución de contratos celebrados en el marco del orden legal. Para el efecto anterior, el oferente deberá allegar sus estados financieros o información contable con fundamento en la cual se evidencia la información requerida. Adicionalmente, deberá aportar el documento que acredite que el receptor del pago es en efecto una cooperativa, </w:t>
      </w:r>
      <w:proofErr w:type="spellStart"/>
      <w:r w:rsidRPr="00E82409">
        <w:rPr>
          <w:rFonts w:ascii="Verdana" w:eastAsia="Verdana" w:hAnsi="Verdana" w:cs="Verdana"/>
          <w:color w:val="000000"/>
          <w:sz w:val="22"/>
          <w:szCs w:val="22"/>
        </w:rPr>
        <w:t>Mipymes</w:t>
      </w:r>
      <w:proofErr w:type="spellEnd"/>
      <w:r w:rsidRPr="00E82409">
        <w:rPr>
          <w:rFonts w:ascii="Verdana" w:eastAsia="Verdana" w:hAnsi="Verdana" w:cs="Verdana"/>
          <w:color w:val="000000"/>
          <w:sz w:val="22"/>
          <w:szCs w:val="22"/>
        </w:rPr>
        <w:t xml:space="preserve"> o Asociaciones Mutuales. Este requisito podrá ser sustituido por la consulta que hagan las entidades en las correspondientes bases de datos, de lo cual, deberán dejar constancia.</w:t>
      </w:r>
    </w:p>
    <w:p w14:paraId="54C3CEE7" w14:textId="77777777" w:rsidR="00AA26BC" w:rsidRPr="00065518" w:rsidRDefault="008A1853" w:rsidP="00994722">
      <w:pPr>
        <w:widowControl w:val="0"/>
        <w:numPr>
          <w:ilvl w:val="0"/>
          <w:numId w:val="15"/>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2"/>
          <w:szCs w:val="22"/>
        </w:rPr>
      </w:pPr>
      <w:r w:rsidRPr="00E82409">
        <w:rPr>
          <w:rFonts w:ascii="Verdana" w:eastAsia="Verdana" w:hAnsi="Verdana" w:cs="Verdana"/>
          <w:color w:val="000000"/>
          <w:sz w:val="22"/>
          <w:szCs w:val="22"/>
        </w:rPr>
        <w:t xml:space="preserve">O, mediante documento de conformación de la figura asociativa y sus modificaciones, con fundamento en el cual, según el porcentaje de </w:t>
      </w:r>
      <w:r w:rsidRPr="00E82409">
        <w:rPr>
          <w:rFonts w:ascii="Verdana" w:eastAsia="Verdana" w:hAnsi="Verdana" w:cs="Verdana"/>
          <w:color w:val="000000"/>
          <w:sz w:val="22"/>
          <w:szCs w:val="22"/>
        </w:rPr>
        <w:lastRenderedPageBreak/>
        <w:t xml:space="preserve">participación del integrante, se evidencie el que la experiencia aportada por la Cooperativas, </w:t>
      </w:r>
      <w:proofErr w:type="spellStart"/>
      <w:r w:rsidRPr="00E82409">
        <w:rPr>
          <w:rFonts w:ascii="Verdana" w:eastAsia="Verdana" w:hAnsi="Verdana" w:cs="Verdana"/>
          <w:color w:val="000000"/>
          <w:sz w:val="22"/>
          <w:szCs w:val="22"/>
        </w:rPr>
        <w:t>Mipymes</w:t>
      </w:r>
      <w:proofErr w:type="spellEnd"/>
      <w:r w:rsidRPr="00E82409">
        <w:rPr>
          <w:rFonts w:ascii="Verdana" w:eastAsia="Verdana" w:hAnsi="Verdana" w:cs="Verdana"/>
          <w:color w:val="000000"/>
          <w:sz w:val="22"/>
          <w:szCs w:val="22"/>
        </w:rPr>
        <w:t xml:space="preserve"> o Asociaciones Mutuales, sea no inferior al 25% </w:t>
      </w:r>
      <w:r w:rsidRPr="00065518">
        <w:rPr>
          <w:rFonts w:ascii="Verdana" w:eastAsia="Verdana" w:hAnsi="Verdana" w:cs="Verdana"/>
          <w:color w:val="000000"/>
          <w:sz w:val="22"/>
          <w:szCs w:val="22"/>
        </w:rPr>
        <w:t>del total acreditado en la oferta.</w:t>
      </w:r>
    </w:p>
    <w:p w14:paraId="76E55EEA" w14:textId="77777777" w:rsidR="00AA26BC"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color w:val="000000"/>
          <w:sz w:val="22"/>
          <w:szCs w:val="22"/>
        </w:rPr>
      </w:pPr>
    </w:p>
    <w:p w14:paraId="107B15C7" w14:textId="77777777" w:rsidR="00994722" w:rsidRPr="00065518" w:rsidRDefault="00994722"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color w:val="000000"/>
          <w:sz w:val="22"/>
          <w:szCs w:val="22"/>
        </w:rPr>
      </w:pPr>
    </w:p>
    <w:p w14:paraId="58771F88" w14:textId="652E176E" w:rsidR="00AA26BC" w:rsidRPr="00065518" w:rsidRDefault="00282A34" w:rsidP="00994722">
      <w:pPr>
        <w:widowControl w:val="0"/>
        <w:numPr>
          <w:ilvl w:val="1"/>
          <w:numId w:val="16"/>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sz w:val="22"/>
          <w:szCs w:val="22"/>
        </w:rPr>
      </w:pPr>
      <w:r w:rsidRPr="00065518">
        <w:rPr>
          <w:rFonts w:ascii="Verdana" w:eastAsia="Verdana" w:hAnsi="Verdana" w:cs="Verdana"/>
          <w:b/>
          <w:color w:val="000000"/>
          <w:sz w:val="22"/>
          <w:szCs w:val="22"/>
        </w:rPr>
        <w:t xml:space="preserve"> </w:t>
      </w:r>
      <w:r w:rsidR="008A1853" w:rsidRPr="00065518">
        <w:rPr>
          <w:rFonts w:ascii="Verdana" w:eastAsia="Verdana" w:hAnsi="Verdana" w:cs="Verdana"/>
          <w:b/>
          <w:color w:val="000000"/>
          <w:sz w:val="22"/>
          <w:szCs w:val="22"/>
        </w:rPr>
        <w:t>Preferir las empresas reconocidas y establecidas como Sociedad de Beneficio e Interés Colectivo o Sociedad BIC, del segmento MIPYMES.</w:t>
      </w:r>
    </w:p>
    <w:p w14:paraId="6D018D3A"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6F93EEB1" w14:textId="77777777" w:rsidR="00AA26BC" w:rsidRPr="00065518"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color w:val="000000"/>
          <w:sz w:val="22"/>
          <w:szCs w:val="22"/>
        </w:rPr>
      </w:pPr>
      <w:r w:rsidRPr="00E82409">
        <w:rPr>
          <w:rFonts w:ascii="Verdana" w:eastAsia="Verdana" w:hAnsi="Verdana" w:cs="Verdana"/>
          <w:color w:val="000000"/>
          <w:sz w:val="22"/>
          <w:szCs w:val="22"/>
        </w:rPr>
        <w:t xml:space="preserve">El Proveedor del segmento </w:t>
      </w:r>
      <w:proofErr w:type="spellStart"/>
      <w:r w:rsidRPr="00E82409">
        <w:rPr>
          <w:rFonts w:ascii="Verdana" w:eastAsia="Verdana" w:hAnsi="Verdana" w:cs="Verdana"/>
          <w:color w:val="000000"/>
          <w:sz w:val="22"/>
          <w:szCs w:val="22"/>
        </w:rPr>
        <w:t>Mipymes</w:t>
      </w:r>
      <w:proofErr w:type="spellEnd"/>
      <w:r w:rsidRPr="00E82409">
        <w:rPr>
          <w:rFonts w:ascii="Verdana" w:eastAsia="Verdana" w:hAnsi="Verdana" w:cs="Verdana"/>
          <w:color w:val="000000"/>
          <w:sz w:val="22"/>
          <w:szCs w:val="22"/>
        </w:rPr>
        <w:t xml:space="preserve"> deberá acreditar mediante el certificado de existencia y representación legal de la sociedad, en el cual conste que reúne los requisitos del artículo 2 de la Ley 1901 de 2018, conforme el cual: "Tendrán la denominación de sociedades BIC todas aquellas compañías que sean constituidas de conformidad con la legislación vigente, las cuales además del </w:t>
      </w:r>
      <w:r w:rsidRPr="00065518">
        <w:rPr>
          <w:rFonts w:ascii="Verdana" w:eastAsia="Verdana" w:hAnsi="Verdana" w:cs="Verdana"/>
          <w:color w:val="000000"/>
          <w:sz w:val="22"/>
          <w:szCs w:val="22"/>
        </w:rPr>
        <w:t>beneficio e interés de sus accionistas, actuarán en procura del interés de la colectividad y del medio ambiente".</w:t>
      </w:r>
    </w:p>
    <w:p w14:paraId="1938E9A0" w14:textId="77777777" w:rsidR="00AA26BC" w:rsidRPr="00065518"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color w:val="000000"/>
          <w:sz w:val="22"/>
          <w:szCs w:val="22"/>
        </w:rPr>
      </w:pPr>
    </w:p>
    <w:p w14:paraId="37675333" w14:textId="3445B3B9" w:rsidR="00AA26BC" w:rsidRPr="00065518" w:rsidRDefault="00282A34" w:rsidP="00994722">
      <w:pPr>
        <w:widowControl w:val="0"/>
        <w:numPr>
          <w:ilvl w:val="1"/>
          <w:numId w:val="16"/>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sz w:val="22"/>
          <w:szCs w:val="22"/>
        </w:rPr>
      </w:pPr>
      <w:r w:rsidRPr="00065518">
        <w:rPr>
          <w:rFonts w:ascii="Verdana" w:eastAsia="Verdana" w:hAnsi="Verdana" w:cs="Verdana"/>
          <w:b/>
          <w:color w:val="000000"/>
          <w:sz w:val="22"/>
          <w:szCs w:val="22"/>
        </w:rPr>
        <w:t xml:space="preserve"> </w:t>
      </w:r>
      <w:r w:rsidR="008A1853" w:rsidRPr="00065518">
        <w:rPr>
          <w:rFonts w:ascii="Verdana" w:eastAsia="Verdana" w:hAnsi="Verdana" w:cs="Verdana"/>
          <w:b/>
          <w:color w:val="000000"/>
          <w:sz w:val="22"/>
          <w:szCs w:val="22"/>
        </w:rPr>
        <w:t>Utilizar un método aleatorio para seleccionar el oferente, método que deberá haber sido previsto previamente en los Documentos del Proceso.</w:t>
      </w:r>
    </w:p>
    <w:p w14:paraId="11EFAE96"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330968EA"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Si agotada la aplicación de los antedichos criterios el empate persiste, Colombia Compra Eficiente estableció en la minuta del acuerdo el siguiente mecanismo:</w:t>
      </w:r>
    </w:p>
    <w:p w14:paraId="0B0AAA3C"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33316F61"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a. La Entidad Compradora ordenará a los Proveedores empatados en orden alfabético según el nombre registrado en la TVEC. Una vez ordenados, la Entidad Compradora le asigna un número entero a cada uno de estos de forma ascendente, de tal manera que al primero de la lista le corresponde el número 1.</w:t>
      </w:r>
    </w:p>
    <w:p w14:paraId="0A8A9CD4"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02AF3A86"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b. Seguidamente, la Entidad Compradora debe tomar la parte entera (números a la izquierda de la coma decimal) de la TRM del día del cierre de plazo de Cotización. La Entidad Compradora debe dividir esta parte entera entre el número total de Proveedores en empate, para posteriormente tomar su residuo y utilizarlo en la selección final.</w:t>
      </w:r>
    </w:p>
    <w:p w14:paraId="1764E16D"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1428D5AA"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c. Realizados estos cálculos, la Entidad Compradora seleccionará a aquel Proveedor que presente coincidencia entre el número asignado y el residuo encontrado. En caso de que el residuo sea cero (0), la Entidad Compradora seleccionará al Proveedor con el mayor número asignado.</w:t>
      </w:r>
    </w:p>
    <w:p w14:paraId="7D9994AD"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07E99A5A" w14:textId="3AE095EF"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La Entidad Compradora podrá citar a los Proveedores para que asistan al desempate, en todo caso se deberá contar con la presencia del </w:t>
      </w:r>
      <w:r w:rsidR="00065518" w:rsidRPr="00E82409">
        <w:rPr>
          <w:rFonts w:ascii="Verdana" w:eastAsia="Verdana" w:hAnsi="Verdana" w:cs="Verdana"/>
          <w:color w:val="000000"/>
          <w:sz w:val="22"/>
          <w:szCs w:val="22"/>
        </w:rPr>
        <w:t>jefe</w:t>
      </w:r>
      <w:r w:rsidRPr="00E82409">
        <w:rPr>
          <w:rFonts w:ascii="Verdana" w:eastAsia="Verdana" w:hAnsi="Verdana" w:cs="Verdana"/>
          <w:color w:val="000000"/>
          <w:sz w:val="22"/>
          <w:szCs w:val="22"/>
        </w:rPr>
        <w:t xml:space="preserve"> de Control Interno o quien haga sus veces.</w:t>
      </w:r>
    </w:p>
    <w:p w14:paraId="27D31895"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6862D435" w14:textId="6CE45EE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Por último, conviene precisar que </w:t>
      </w:r>
      <w:r w:rsidR="0086722B" w:rsidRPr="00E82409">
        <w:rPr>
          <w:rFonts w:ascii="Verdana" w:eastAsia="Verdana" w:hAnsi="Verdana" w:cs="Verdana"/>
          <w:color w:val="000000"/>
          <w:sz w:val="22"/>
          <w:szCs w:val="22"/>
        </w:rPr>
        <w:t>los plazos aplicables para los criterios de desempate se rigen</w:t>
      </w:r>
      <w:r w:rsidRPr="00E82409">
        <w:rPr>
          <w:rFonts w:ascii="Verdana" w:eastAsia="Verdana" w:hAnsi="Verdana" w:cs="Verdana"/>
          <w:color w:val="000000"/>
          <w:sz w:val="22"/>
          <w:szCs w:val="22"/>
        </w:rPr>
        <w:t xml:space="preserve"> a lo dispuesto en la minuta de cada Acuerdo Marco de Precios e Instrumentos de Agregación de Demanda, y en lo pertinente en cada una de sus Guías de Compra correspondiente.</w:t>
      </w:r>
    </w:p>
    <w:p w14:paraId="3273EB6B" w14:textId="77777777" w:rsidR="00AA26BC" w:rsidRPr="00E82409" w:rsidRDefault="00AA26BC" w:rsidP="00994722">
      <w:pPr>
        <w:rPr>
          <w:rFonts w:ascii="Verdana" w:eastAsia="Verdana" w:hAnsi="Verdana" w:cs="Verdana"/>
          <w:i/>
          <w:color w:val="000000"/>
          <w:sz w:val="22"/>
          <w:szCs w:val="22"/>
          <w:highlight w:val="yellow"/>
        </w:rPr>
      </w:pPr>
    </w:p>
    <w:p w14:paraId="241B2C82" w14:textId="77777777" w:rsidR="00AA26BC" w:rsidRPr="00065518" w:rsidRDefault="008A1853" w:rsidP="00994722">
      <w:pPr>
        <w:pStyle w:val="Ttulo1"/>
        <w:spacing w:before="0" w:after="0"/>
      </w:pPr>
      <w:r w:rsidRPr="00065518">
        <w:t>OFERTA CON VALOR ARTIFICIALMENTE BAJO</w:t>
      </w:r>
    </w:p>
    <w:p w14:paraId="41873963" w14:textId="77777777" w:rsidR="00AA26BC" w:rsidRPr="00E82409" w:rsidRDefault="00AA26BC" w:rsidP="00994722">
      <w:pPr>
        <w:rPr>
          <w:rFonts w:ascii="Verdana" w:eastAsia="Verdana" w:hAnsi="Verdana" w:cs="Verdana"/>
          <w:i/>
          <w:sz w:val="22"/>
          <w:szCs w:val="22"/>
        </w:rPr>
      </w:pPr>
    </w:p>
    <w:p w14:paraId="7BB173B6" w14:textId="7172C61C" w:rsidR="00AA26BC" w:rsidRPr="00E82409" w:rsidRDefault="008A1853" w:rsidP="00994722">
      <w:pPr>
        <w:rPr>
          <w:rFonts w:ascii="Verdana" w:eastAsia="Verdana" w:hAnsi="Verdana" w:cs="Verdana"/>
          <w:i/>
          <w:sz w:val="22"/>
          <w:szCs w:val="22"/>
        </w:rPr>
      </w:pPr>
      <w:r w:rsidRPr="00E82409">
        <w:rPr>
          <w:rFonts w:ascii="Verdana" w:eastAsia="Verdana" w:hAnsi="Verdana" w:cs="Verdana"/>
          <w:sz w:val="22"/>
          <w:szCs w:val="22"/>
        </w:rPr>
        <w:t xml:space="preserve">Si de acuerdo con la información obtenida por la U.A.E. Contaduría General de la Nación en su deber de análisis el valor de una oferta parece artificialmente bajo, la U.A.E. Contaduría General de la Nación debe requerir al oferente para que explique las razones que sustentan el valor ofrecido. Analizadas las explicaciones, el comité Asesor y </w:t>
      </w:r>
      <w:r w:rsidR="00065518">
        <w:rPr>
          <w:rFonts w:ascii="Verdana" w:eastAsia="Verdana" w:hAnsi="Verdana" w:cs="Verdana"/>
          <w:sz w:val="22"/>
          <w:szCs w:val="22"/>
        </w:rPr>
        <w:t>E</w:t>
      </w:r>
      <w:r w:rsidRPr="00E82409">
        <w:rPr>
          <w:rFonts w:ascii="Verdana" w:eastAsia="Verdana" w:hAnsi="Verdana" w:cs="Verdana"/>
          <w:sz w:val="22"/>
          <w:szCs w:val="22"/>
        </w:rPr>
        <w:t>valuador de que trata el artículo anterior, o quien haga la evaluación de las ofertas, debe recomendar rechazar la oferta o continuar con el análisis de esta en la evaluación de las ofertas.</w:t>
      </w:r>
    </w:p>
    <w:p w14:paraId="61B10AC5" w14:textId="77777777" w:rsidR="00AA26BC" w:rsidRPr="00E82409" w:rsidRDefault="00AA26BC" w:rsidP="00994722">
      <w:pPr>
        <w:rPr>
          <w:rFonts w:ascii="Verdana" w:eastAsia="Verdana" w:hAnsi="Verdana" w:cs="Verdana"/>
          <w:i/>
          <w:sz w:val="22"/>
          <w:szCs w:val="22"/>
        </w:rPr>
      </w:pPr>
    </w:p>
    <w:p w14:paraId="5FF718EE" w14:textId="77777777" w:rsidR="00AA26BC" w:rsidRPr="00E82409" w:rsidRDefault="008A1853" w:rsidP="00994722">
      <w:pPr>
        <w:rPr>
          <w:rFonts w:ascii="Verdana" w:eastAsia="Verdana" w:hAnsi="Verdana" w:cs="Verdana"/>
          <w:i/>
          <w:sz w:val="22"/>
          <w:szCs w:val="22"/>
        </w:rPr>
      </w:pPr>
      <w:r w:rsidRPr="00E82409">
        <w:rPr>
          <w:rFonts w:ascii="Verdana" w:eastAsia="Verdana" w:hAnsi="Verdana" w:cs="Verdana"/>
          <w:sz w:val="22"/>
          <w:szCs w:val="22"/>
        </w:rPr>
        <w:t>Cuando el valor de la oferta sobre la cual la U.A.E. Contaduría General de la Nación tuvo dudas sobre su valor, responde a circunstancias objetivas del oferente y de su oferta que no ponen en riesgo el cumplimiento del contrato si este es adjudicado a tal oferta, U.A.E Contaduría General de la Nación debe continuar con su análisis en el proceso de evaluación de ofertas.</w:t>
      </w:r>
    </w:p>
    <w:p w14:paraId="25845BD9" w14:textId="77777777" w:rsidR="00AA26BC" w:rsidRPr="00E82409" w:rsidRDefault="00AA26BC" w:rsidP="00994722">
      <w:pPr>
        <w:rPr>
          <w:rFonts w:ascii="Verdana" w:eastAsia="Verdana" w:hAnsi="Verdana" w:cs="Verdana"/>
          <w:i/>
          <w:sz w:val="22"/>
          <w:szCs w:val="22"/>
        </w:rPr>
      </w:pPr>
    </w:p>
    <w:p w14:paraId="61C45132" w14:textId="77777777" w:rsidR="00AA26BC" w:rsidRPr="00E82409" w:rsidRDefault="008A1853" w:rsidP="00994722">
      <w:pPr>
        <w:rPr>
          <w:rFonts w:ascii="Verdana" w:eastAsia="Verdana" w:hAnsi="Verdana" w:cs="Verdana"/>
          <w:i/>
          <w:sz w:val="22"/>
          <w:szCs w:val="22"/>
        </w:rPr>
      </w:pPr>
      <w:r w:rsidRPr="00E82409">
        <w:rPr>
          <w:rFonts w:ascii="Verdana" w:eastAsia="Verdana" w:hAnsi="Verdana" w:cs="Verdana"/>
          <w:sz w:val="22"/>
          <w:szCs w:val="22"/>
        </w:rPr>
        <w:t>Se tendrá en cuenta la “Guía para el manejo de ofertas artificialmente bajas en Procesos de Contratación” de Colombia Compra Eficiente.</w:t>
      </w:r>
    </w:p>
    <w:p w14:paraId="436BE24D" w14:textId="77777777" w:rsidR="00AA26BC" w:rsidRPr="00E82409" w:rsidRDefault="00AA26BC" w:rsidP="00994722">
      <w:pPr>
        <w:rPr>
          <w:rFonts w:ascii="Verdana" w:eastAsia="Verdana" w:hAnsi="Verdana" w:cs="Verdana"/>
          <w:i/>
          <w:sz w:val="22"/>
          <w:szCs w:val="22"/>
        </w:rPr>
      </w:pPr>
    </w:p>
    <w:p w14:paraId="442EB2E9" w14:textId="527C91A3" w:rsidR="00AA26BC" w:rsidRDefault="008A1853" w:rsidP="00994722">
      <w:pPr>
        <w:pStyle w:val="Ttulo1"/>
        <w:spacing w:before="0" w:after="0"/>
        <w:rPr>
          <w:highlight w:val="white"/>
        </w:rPr>
      </w:pPr>
      <w:bookmarkStart w:id="28" w:name="_1pxezwc" w:colFirst="0" w:colLast="0"/>
      <w:bookmarkEnd w:id="28"/>
      <w:r w:rsidRPr="00E82409">
        <w:rPr>
          <w:highlight w:val="white"/>
        </w:rPr>
        <w:t>ANÁLISIS DE RIESGO Y LA FORMA DE MITIGARLO</w:t>
      </w:r>
    </w:p>
    <w:p w14:paraId="6BEFD862" w14:textId="77777777" w:rsidR="00B94E52" w:rsidRPr="00B94E52" w:rsidRDefault="00B94E52" w:rsidP="00994722">
      <w:pPr>
        <w:rPr>
          <w:highlight w:val="white"/>
        </w:rPr>
      </w:pPr>
    </w:p>
    <w:p w14:paraId="4E925BE7" w14:textId="77777777" w:rsidR="00AA26BC" w:rsidRPr="00E82409" w:rsidRDefault="008A1853" w:rsidP="00994722">
      <w:pPr>
        <w:widowControl w:val="0"/>
        <w:pBdr>
          <w:top w:val="nil"/>
          <w:left w:val="nil"/>
          <w:bottom w:val="nil"/>
          <w:right w:val="nil"/>
          <w:between w:val="nil"/>
        </w:pBdr>
        <w:ind w:right="-83"/>
        <w:rPr>
          <w:rFonts w:ascii="Verdana" w:eastAsia="Verdana" w:hAnsi="Verdana" w:cs="Verdana"/>
          <w:i/>
          <w:color w:val="000000"/>
          <w:sz w:val="22"/>
          <w:szCs w:val="22"/>
        </w:rPr>
      </w:pPr>
      <w:r w:rsidRPr="00E82409">
        <w:rPr>
          <w:rFonts w:ascii="Verdana" w:eastAsia="Verdana" w:hAnsi="Verdana" w:cs="Verdana"/>
          <w:color w:val="000000"/>
          <w:sz w:val="22"/>
          <w:szCs w:val="22"/>
        </w:rPr>
        <w:t>De acuerdo con lo establecido por el artículo 4º de la Ley 1150 de 2007 y en artículo 2.2.1.1.1.6.3 del Decreto 1082 de 2015, la U.A.E CONTADURÍA GENERAL DE LA NACIÓN ha evaluado, tipificado, estimado y asignado provisionalmente los siguientes riesgos previsibles involucrados en la presente contratación de acuerdo con los lineamientos entregados por Colombia Compra Eficiente, enmarcados en el “Manual para la Identificación y Cobertura del Riesgo en los Procesos de Contratación”.</w:t>
      </w:r>
    </w:p>
    <w:p w14:paraId="28AC435A" w14:textId="77777777" w:rsidR="00AA26BC" w:rsidRPr="00E82409" w:rsidRDefault="00AA26BC" w:rsidP="00994722">
      <w:pPr>
        <w:rPr>
          <w:rFonts w:ascii="Verdana" w:eastAsia="Verdana" w:hAnsi="Verdana" w:cs="Verdana"/>
          <w:i/>
          <w:sz w:val="22"/>
          <w:szCs w:val="22"/>
        </w:rPr>
      </w:pPr>
    </w:p>
    <w:p w14:paraId="7203C26B" w14:textId="2A3F62F0" w:rsidR="00AA26BC" w:rsidRDefault="008A1853" w:rsidP="00994722">
      <w:pPr>
        <w:pStyle w:val="Ttulo1"/>
        <w:spacing w:before="0" w:after="0"/>
        <w:rPr>
          <w:highlight w:val="white"/>
        </w:rPr>
      </w:pPr>
      <w:bookmarkStart w:id="29" w:name="_49x2ik5" w:colFirst="0" w:colLast="0"/>
      <w:bookmarkEnd w:id="29"/>
      <w:r w:rsidRPr="00E82409">
        <w:rPr>
          <w:highlight w:val="white"/>
        </w:rPr>
        <w:t>GARANTÍAS QUE LA ENTIDAD ESTATAL CONTEMPLA EXIGIR EN EL PROCESO DE CONTRATACIÓN</w:t>
      </w:r>
    </w:p>
    <w:p w14:paraId="4BB7CDB6" w14:textId="77777777" w:rsidR="0021264D" w:rsidRPr="0021264D" w:rsidRDefault="0021264D" w:rsidP="00994722">
      <w:pPr>
        <w:rPr>
          <w:highlight w:val="white"/>
        </w:rPr>
      </w:pPr>
    </w:p>
    <w:p w14:paraId="15467D15" w14:textId="77777777" w:rsidR="00AA26BC" w:rsidRDefault="008A1853" w:rsidP="00994722">
      <w:pPr>
        <w:widowControl w:val="0"/>
        <w:pBdr>
          <w:top w:val="nil"/>
          <w:left w:val="nil"/>
          <w:bottom w:val="nil"/>
          <w:right w:val="nil"/>
          <w:between w:val="nil"/>
        </w:pBdr>
        <w:ind w:right="-83"/>
        <w:rPr>
          <w:rFonts w:ascii="Verdana" w:eastAsia="Verdana" w:hAnsi="Verdana" w:cs="Verdana"/>
          <w:color w:val="000000"/>
          <w:sz w:val="22"/>
          <w:szCs w:val="22"/>
        </w:rPr>
      </w:pPr>
      <w:r w:rsidRPr="00E82409">
        <w:rPr>
          <w:rFonts w:ascii="Verdana" w:eastAsia="Verdana" w:hAnsi="Verdana" w:cs="Verdana"/>
          <w:color w:val="000000"/>
          <w:sz w:val="22"/>
          <w:szCs w:val="22"/>
        </w:rPr>
        <w:t>De conformidad con lo dispuesto en la Ley 80 de 1993, artículo 4 de la Ley 1150 de 2007 y artículo 2.2.1.1.1.6.3 del Decreto 1082 de 2015, el oferente seleccionado se obligará a garantizar el cumplimiento de las obligaciones surgidas a favor de la U.A.E Contaduría General de la Nación, con ocasión de la ejecución del contrato a través de cualquiera de los mecanismos de cobertura señalados en la normatividad vigente, que deberá asumir el contratista y/o la Entidad, conforme a la matriz de riesgos realizada de acuerdo a lo establecido en el Manual para la Identificación y Cobertura del Riesgo en los Procesos de Contratación, expedido por la agencia Colombia Compra Eficiente.</w:t>
      </w:r>
    </w:p>
    <w:p w14:paraId="4C2EEA1C" w14:textId="77777777" w:rsidR="00AB2BCE" w:rsidRDefault="00AB2BCE" w:rsidP="00994722">
      <w:pPr>
        <w:widowControl w:val="0"/>
        <w:pBdr>
          <w:top w:val="nil"/>
          <w:left w:val="nil"/>
          <w:bottom w:val="nil"/>
          <w:right w:val="nil"/>
          <w:between w:val="nil"/>
        </w:pBdr>
        <w:ind w:right="-83"/>
        <w:rPr>
          <w:rFonts w:ascii="Verdana" w:eastAsia="Verdana" w:hAnsi="Verdana" w:cs="Verdana"/>
          <w:color w:val="000000"/>
          <w:sz w:val="22"/>
          <w:szCs w:val="22"/>
        </w:rPr>
      </w:pPr>
    </w:p>
    <w:p w14:paraId="02731132" w14:textId="64E0F407" w:rsidR="00AB2BCE" w:rsidRPr="00AB2BCE" w:rsidRDefault="00AB2BCE" w:rsidP="00994722">
      <w:pPr>
        <w:widowControl w:val="0"/>
        <w:pBdr>
          <w:top w:val="nil"/>
          <w:left w:val="nil"/>
          <w:bottom w:val="nil"/>
          <w:right w:val="nil"/>
          <w:between w:val="nil"/>
        </w:pBdr>
        <w:ind w:right="-83"/>
        <w:rPr>
          <w:rFonts w:ascii="Verdana" w:eastAsia="Verdana" w:hAnsi="Verdana" w:cs="Verdana"/>
          <w:b/>
          <w:i/>
          <w:color w:val="EE0000"/>
          <w:sz w:val="22"/>
          <w:szCs w:val="22"/>
          <w:u w:val="single"/>
        </w:rPr>
      </w:pPr>
      <w:r>
        <w:rPr>
          <w:rFonts w:ascii="Verdana" w:eastAsia="Verdana" w:hAnsi="Verdana" w:cs="Verdana"/>
          <w:color w:val="EE0000"/>
          <w:sz w:val="22"/>
          <w:szCs w:val="22"/>
        </w:rPr>
        <w:t>[consultar</w:t>
      </w:r>
      <w:r w:rsidR="00CC1E1E">
        <w:rPr>
          <w:rFonts w:ascii="Verdana" w:eastAsia="Verdana" w:hAnsi="Verdana" w:cs="Verdana"/>
          <w:color w:val="EE0000"/>
          <w:sz w:val="22"/>
          <w:szCs w:val="22"/>
        </w:rPr>
        <w:t xml:space="preserve"> las garantías en</w:t>
      </w:r>
      <w:r>
        <w:rPr>
          <w:rFonts w:ascii="Verdana" w:eastAsia="Verdana" w:hAnsi="Verdana" w:cs="Verdana"/>
          <w:color w:val="EE0000"/>
          <w:sz w:val="22"/>
          <w:szCs w:val="22"/>
        </w:rPr>
        <w:t xml:space="preserve"> el Acuerdo Marco de Precios – AMP]</w:t>
      </w:r>
    </w:p>
    <w:p w14:paraId="4C394BFF" w14:textId="77777777" w:rsidR="00AA26BC" w:rsidRPr="00E82409" w:rsidRDefault="00AA26BC" w:rsidP="00994722">
      <w:pPr>
        <w:rPr>
          <w:rFonts w:ascii="Verdana" w:eastAsia="Verdana" w:hAnsi="Verdana" w:cs="Verdana"/>
          <w:sz w:val="22"/>
          <w:szCs w:val="22"/>
        </w:rPr>
      </w:pPr>
    </w:p>
    <w:p w14:paraId="4D254669" w14:textId="28169689" w:rsidR="00AA26BC" w:rsidRPr="00B15428" w:rsidRDefault="008A1853" w:rsidP="00994722">
      <w:pPr>
        <w:widowControl w:val="0"/>
        <w:pBdr>
          <w:top w:val="nil"/>
          <w:left w:val="nil"/>
          <w:bottom w:val="nil"/>
          <w:right w:val="nil"/>
          <w:between w:val="nil"/>
        </w:pBdr>
        <w:rPr>
          <w:rFonts w:ascii="Verdana" w:eastAsia="Verdana" w:hAnsi="Verdana" w:cs="Verdana"/>
          <w:color w:val="EE0000"/>
          <w:sz w:val="22"/>
          <w:szCs w:val="22"/>
        </w:rPr>
      </w:pPr>
      <w:r w:rsidRPr="00E82409">
        <w:rPr>
          <w:rFonts w:ascii="Verdana" w:eastAsia="Verdana" w:hAnsi="Verdana" w:cs="Verdana"/>
          <w:color w:val="000000"/>
          <w:sz w:val="22"/>
          <w:szCs w:val="22"/>
        </w:rPr>
        <w:t xml:space="preserve">El contratista deberá constituir una garantía de cumplimiento dentro de los tres (3) días hábiles siguientes a la colocación de la Orden de Compra a favor de la U.A.E Contaduría General de la Nación, por el valor, amparos y vigencia establecidos en la Tabla </w:t>
      </w:r>
      <w:r w:rsidR="00CC1E1E" w:rsidRPr="00856E2F">
        <w:rPr>
          <w:rFonts w:ascii="Verdana" w:eastAsia="Verdana" w:hAnsi="Verdana" w:cs="Verdana"/>
          <w:color w:val="EE0000"/>
          <w:sz w:val="22"/>
          <w:szCs w:val="22"/>
        </w:rPr>
        <w:t>x</w:t>
      </w:r>
      <w:r w:rsidRPr="00E82409">
        <w:rPr>
          <w:rFonts w:ascii="Verdana" w:eastAsia="Verdana" w:hAnsi="Verdana" w:cs="Verdana"/>
          <w:color w:val="000000"/>
          <w:sz w:val="22"/>
          <w:szCs w:val="22"/>
        </w:rPr>
        <w:t>, de</w:t>
      </w:r>
      <w:r w:rsidR="00B15428">
        <w:rPr>
          <w:rFonts w:ascii="Verdana" w:eastAsia="Verdana" w:hAnsi="Verdana" w:cs="Verdana"/>
          <w:color w:val="000000"/>
          <w:sz w:val="22"/>
          <w:szCs w:val="22"/>
        </w:rPr>
        <w:t>l</w:t>
      </w:r>
      <w:r w:rsidRPr="00E82409">
        <w:rPr>
          <w:rFonts w:ascii="Verdana" w:eastAsia="Verdana" w:hAnsi="Verdana" w:cs="Verdana"/>
          <w:color w:val="000000"/>
          <w:sz w:val="22"/>
          <w:szCs w:val="22"/>
        </w:rPr>
        <w:t xml:space="preserve"> </w:t>
      </w:r>
      <w:r w:rsidR="00F424C2">
        <w:rPr>
          <w:rFonts w:ascii="Verdana" w:eastAsia="Verdana" w:hAnsi="Verdana" w:cs="Verdana"/>
          <w:color w:val="EE0000"/>
          <w:sz w:val="22"/>
          <w:szCs w:val="22"/>
        </w:rPr>
        <w:t xml:space="preserve">[escriba el nombre del instrumento de agregación de la demanda y en número </w:t>
      </w:r>
      <w:proofErr w:type="gramStart"/>
      <w:r w:rsidR="00F424C2">
        <w:rPr>
          <w:rFonts w:ascii="Verdana" w:eastAsia="Verdana" w:hAnsi="Verdana" w:cs="Verdana"/>
          <w:color w:val="EE0000"/>
          <w:sz w:val="22"/>
          <w:szCs w:val="22"/>
        </w:rPr>
        <w:t>del mismo</w:t>
      </w:r>
      <w:proofErr w:type="gramEnd"/>
      <w:r w:rsidR="00F424C2">
        <w:rPr>
          <w:rFonts w:ascii="Verdana" w:eastAsia="Verdana" w:hAnsi="Verdana" w:cs="Verdana"/>
          <w:color w:val="EE0000"/>
          <w:sz w:val="22"/>
          <w:szCs w:val="22"/>
        </w:rPr>
        <w:t>]</w:t>
      </w:r>
      <w:r w:rsidR="00F424C2">
        <w:rPr>
          <w:rFonts w:ascii="Verdana" w:eastAsia="Verdana" w:hAnsi="Verdana" w:cs="Verdana"/>
          <w:color w:val="000000"/>
          <w:sz w:val="22"/>
          <w:szCs w:val="22"/>
        </w:rPr>
        <w:t>.</w:t>
      </w:r>
    </w:p>
    <w:p w14:paraId="57F7F644" w14:textId="77777777" w:rsidR="00CC1E1E" w:rsidRDefault="00CC1E1E" w:rsidP="00994722">
      <w:pPr>
        <w:widowControl w:val="0"/>
        <w:pBdr>
          <w:top w:val="nil"/>
          <w:left w:val="nil"/>
          <w:bottom w:val="nil"/>
          <w:right w:val="nil"/>
          <w:between w:val="nil"/>
        </w:pBdr>
        <w:rPr>
          <w:rFonts w:ascii="Verdana" w:eastAsia="Verdana" w:hAnsi="Verdana" w:cs="Verdana"/>
          <w:color w:val="EE0000"/>
          <w:sz w:val="22"/>
          <w:szCs w:val="22"/>
        </w:rPr>
      </w:pPr>
    </w:p>
    <w:p w14:paraId="0DC58615" w14:textId="27C59F23" w:rsidR="00CC1E1E" w:rsidRPr="00CC1E1E" w:rsidRDefault="00CC1E1E" w:rsidP="00994722">
      <w:pPr>
        <w:widowControl w:val="0"/>
        <w:pBdr>
          <w:top w:val="nil"/>
          <w:left w:val="nil"/>
          <w:bottom w:val="nil"/>
          <w:right w:val="nil"/>
          <w:between w:val="nil"/>
        </w:pBdr>
        <w:rPr>
          <w:rFonts w:ascii="Verdana" w:eastAsia="Verdana" w:hAnsi="Verdana" w:cs="Verdana"/>
          <w:i/>
          <w:color w:val="EE0000"/>
          <w:sz w:val="22"/>
          <w:szCs w:val="22"/>
        </w:rPr>
      </w:pPr>
      <w:r>
        <w:rPr>
          <w:rFonts w:ascii="Verdana" w:eastAsia="Verdana" w:hAnsi="Verdana" w:cs="Verdana"/>
          <w:color w:val="EE0000"/>
          <w:sz w:val="22"/>
          <w:szCs w:val="22"/>
        </w:rPr>
        <w:lastRenderedPageBreak/>
        <w:t>[incorpore acá la tabla de suficiencia de la garantía a favor de las Entidades Compradoras]</w:t>
      </w:r>
    </w:p>
    <w:p w14:paraId="2A0AFCA4" w14:textId="77777777" w:rsidR="00AA26BC" w:rsidRPr="00E82409" w:rsidRDefault="00AA26BC" w:rsidP="00994722">
      <w:pPr>
        <w:widowControl w:val="0"/>
        <w:pBdr>
          <w:top w:val="nil"/>
          <w:left w:val="nil"/>
          <w:bottom w:val="nil"/>
          <w:right w:val="nil"/>
          <w:between w:val="nil"/>
        </w:pBdr>
        <w:rPr>
          <w:rFonts w:ascii="Verdana" w:eastAsia="Verdana" w:hAnsi="Verdana" w:cs="Verdana"/>
          <w:i/>
          <w:color w:val="000000"/>
          <w:sz w:val="22"/>
          <w:szCs w:val="22"/>
        </w:rPr>
      </w:pPr>
    </w:p>
    <w:p w14:paraId="028AF8E6" w14:textId="77777777" w:rsidR="00AA26BC" w:rsidRPr="00E82409" w:rsidRDefault="008A1853" w:rsidP="00994722">
      <w:pPr>
        <w:widowControl w:val="0"/>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i/>
          <w:noProof/>
          <w:color w:val="000000"/>
          <w:sz w:val="22"/>
          <w:szCs w:val="22"/>
        </w:rPr>
        <w:drawing>
          <wp:inline distT="0" distB="0" distL="0" distR="0" wp14:anchorId="5102FDEE" wp14:editId="7AD47B62">
            <wp:extent cx="5612130" cy="139128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612130" cy="1391285"/>
                    </a:xfrm>
                    <a:prstGeom prst="rect">
                      <a:avLst/>
                    </a:prstGeom>
                    <a:ln/>
                  </pic:spPr>
                </pic:pic>
              </a:graphicData>
            </a:graphic>
          </wp:inline>
        </w:drawing>
      </w:r>
    </w:p>
    <w:p w14:paraId="287B3073" w14:textId="77777777" w:rsidR="00AA26BC" w:rsidRPr="00E82409" w:rsidRDefault="00AA26BC" w:rsidP="00994722">
      <w:pPr>
        <w:widowControl w:val="0"/>
        <w:pBdr>
          <w:top w:val="nil"/>
          <w:left w:val="nil"/>
          <w:bottom w:val="nil"/>
          <w:right w:val="nil"/>
          <w:between w:val="nil"/>
        </w:pBdr>
        <w:rPr>
          <w:rFonts w:ascii="Verdana" w:eastAsia="Verdana" w:hAnsi="Verdana" w:cs="Verdana"/>
          <w:i/>
          <w:color w:val="000000"/>
          <w:sz w:val="22"/>
          <w:szCs w:val="22"/>
        </w:rPr>
      </w:pPr>
    </w:p>
    <w:p w14:paraId="18FE7BA8" w14:textId="77777777" w:rsidR="00AA26BC" w:rsidRPr="00E82409" w:rsidRDefault="008A1853" w:rsidP="00994722">
      <w:pPr>
        <w:widowControl w:val="0"/>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color w:val="000000"/>
          <w:sz w:val="22"/>
          <w:szCs w:val="22"/>
        </w:rPr>
        <w:t>La vigencia de la garantía y sus amparos debe iniciar desde la colocación de la Orden de Compra.</w:t>
      </w:r>
    </w:p>
    <w:p w14:paraId="75DA9845" w14:textId="77777777" w:rsidR="00AA26BC" w:rsidRPr="00E82409" w:rsidRDefault="00AA26BC" w:rsidP="00994722">
      <w:pPr>
        <w:widowControl w:val="0"/>
        <w:pBdr>
          <w:top w:val="nil"/>
          <w:left w:val="nil"/>
          <w:bottom w:val="nil"/>
          <w:right w:val="nil"/>
          <w:between w:val="nil"/>
        </w:pBdr>
        <w:rPr>
          <w:rFonts w:ascii="Verdana" w:eastAsia="Verdana" w:hAnsi="Verdana" w:cs="Verdana"/>
          <w:i/>
          <w:color w:val="000000"/>
          <w:sz w:val="22"/>
          <w:szCs w:val="22"/>
        </w:rPr>
      </w:pPr>
    </w:p>
    <w:p w14:paraId="5E1090C4" w14:textId="77777777" w:rsidR="00AA26BC" w:rsidRPr="00E82409" w:rsidRDefault="008A1853" w:rsidP="00994722">
      <w:pPr>
        <w:widowControl w:val="0"/>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color w:val="000000"/>
          <w:sz w:val="22"/>
          <w:szCs w:val="22"/>
        </w:rPr>
        <w:t>El valor de los amparos de la garantía de cumplimiento es calculado de acuerdo con el valor de la Orden de Compra.</w:t>
      </w:r>
    </w:p>
    <w:p w14:paraId="3C8E993A" w14:textId="77777777" w:rsidR="00AA26BC" w:rsidRPr="00E82409" w:rsidRDefault="00AA26BC" w:rsidP="00994722">
      <w:pPr>
        <w:widowControl w:val="0"/>
        <w:pBdr>
          <w:top w:val="nil"/>
          <w:left w:val="nil"/>
          <w:bottom w:val="nil"/>
          <w:right w:val="nil"/>
          <w:between w:val="nil"/>
        </w:pBdr>
        <w:rPr>
          <w:rFonts w:ascii="Verdana" w:eastAsia="Verdana" w:hAnsi="Verdana" w:cs="Verdana"/>
          <w:i/>
          <w:color w:val="000000"/>
          <w:sz w:val="22"/>
          <w:szCs w:val="22"/>
        </w:rPr>
      </w:pPr>
    </w:p>
    <w:p w14:paraId="459920BC" w14:textId="22A2BB72" w:rsidR="00AA26BC" w:rsidRPr="00E82409" w:rsidRDefault="008A1853" w:rsidP="00994722">
      <w:pPr>
        <w:widowControl w:val="0"/>
        <w:pBdr>
          <w:top w:val="nil"/>
          <w:left w:val="nil"/>
          <w:bottom w:val="nil"/>
          <w:right w:val="nil"/>
          <w:between w:val="nil"/>
        </w:pBdr>
        <w:rPr>
          <w:rFonts w:ascii="Verdana" w:eastAsia="Verdana" w:hAnsi="Verdana" w:cs="Verdana"/>
          <w:i/>
          <w:color w:val="000000"/>
          <w:sz w:val="22"/>
          <w:szCs w:val="22"/>
        </w:rPr>
      </w:pPr>
      <w:r w:rsidRPr="00666C79">
        <w:rPr>
          <w:rFonts w:ascii="Verdana" w:eastAsia="Verdana" w:hAnsi="Verdana" w:cs="Verdana"/>
          <w:sz w:val="22"/>
          <w:szCs w:val="22"/>
        </w:rPr>
        <w:t xml:space="preserve">El contratista deberá ampliar la garantía dentro de los tres (3) días hábiles siguientes a la fecha en la que la Orden de Compra sea modificada, adicionada y/o prorrogada. </w:t>
      </w:r>
      <w:r w:rsidRPr="00E82409">
        <w:rPr>
          <w:rFonts w:ascii="Verdana" w:eastAsia="Verdana" w:hAnsi="Verdana" w:cs="Verdana"/>
          <w:color w:val="000000"/>
          <w:sz w:val="22"/>
          <w:szCs w:val="22"/>
        </w:rPr>
        <w:t xml:space="preserve">La vigencia de la garantía debe ser ampliada por los plazos señalados en la tabla anterior. En todo caso de conformidad al Decreto 1082 de 2015 la garantía de cumplimiento debe estar vigente hasta la liquidación. La U.A.E Contaduría General de </w:t>
      </w:r>
      <w:proofErr w:type="spellStart"/>
      <w:r w:rsidRPr="00E82409">
        <w:rPr>
          <w:rFonts w:ascii="Verdana" w:eastAsia="Verdana" w:hAnsi="Verdana" w:cs="Verdana"/>
          <w:color w:val="000000"/>
          <w:sz w:val="22"/>
          <w:szCs w:val="22"/>
        </w:rPr>
        <w:t>la</w:t>
      </w:r>
      <w:r w:rsidR="00AD0C9D">
        <w:rPr>
          <w:rFonts w:ascii="Verdana" w:eastAsia="Verdana" w:hAnsi="Verdana" w:cs="Verdana"/>
          <w:color w:val="000000"/>
          <w:sz w:val="22"/>
          <w:szCs w:val="22"/>
        </w:rPr>
        <w:t>b</w:t>
      </w:r>
      <w:proofErr w:type="spellEnd"/>
      <w:r w:rsidRPr="00E82409">
        <w:rPr>
          <w:rFonts w:ascii="Verdana" w:eastAsia="Verdana" w:hAnsi="Verdana" w:cs="Verdana"/>
          <w:color w:val="000000"/>
          <w:sz w:val="22"/>
          <w:szCs w:val="22"/>
        </w:rPr>
        <w:t xml:space="preserve"> Nación deberá aprobar la garantía de cumplimiento correspondiente a la orden de compra, de conformidad con las disposiciones establecidas en el manual de supervisión y de contratación.</w:t>
      </w:r>
    </w:p>
    <w:p w14:paraId="1E899DE5" w14:textId="77777777" w:rsidR="00AA26BC" w:rsidRPr="00E82409" w:rsidRDefault="00AA26BC" w:rsidP="00994722">
      <w:pPr>
        <w:widowControl w:val="0"/>
        <w:pBdr>
          <w:top w:val="nil"/>
          <w:left w:val="nil"/>
          <w:bottom w:val="nil"/>
          <w:right w:val="nil"/>
          <w:between w:val="nil"/>
        </w:pBdr>
        <w:rPr>
          <w:rFonts w:ascii="Verdana" w:eastAsia="Verdana" w:hAnsi="Verdana" w:cs="Verdana"/>
          <w:i/>
          <w:color w:val="000000"/>
          <w:sz w:val="22"/>
          <w:szCs w:val="22"/>
        </w:rPr>
      </w:pPr>
    </w:p>
    <w:p w14:paraId="207B2C9D" w14:textId="4DB98391" w:rsidR="00AA26BC" w:rsidRPr="00E82409" w:rsidRDefault="00906266" w:rsidP="00994722">
      <w:pPr>
        <w:widowControl w:val="0"/>
        <w:pBdr>
          <w:top w:val="nil"/>
          <w:left w:val="nil"/>
          <w:bottom w:val="nil"/>
          <w:right w:val="nil"/>
          <w:between w:val="nil"/>
        </w:pBdr>
        <w:rPr>
          <w:rFonts w:ascii="Verdana" w:eastAsia="Verdana" w:hAnsi="Verdana" w:cs="Verdana"/>
          <w:i/>
          <w:color w:val="000000"/>
          <w:sz w:val="22"/>
          <w:szCs w:val="22"/>
        </w:rPr>
      </w:pPr>
      <w:r w:rsidRPr="00906266">
        <w:rPr>
          <w:rFonts w:ascii="Verdana" w:eastAsia="Verdana" w:hAnsi="Verdana" w:cs="Verdana"/>
          <w:b/>
          <w:bCs/>
          <w:i/>
          <w:color w:val="000000"/>
          <w:sz w:val="22"/>
          <w:szCs w:val="22"/>
        </w:rPr>
        <w:t>Nota:</w:t>
      </w:r>
      <w:r w:rsidRPr="00E82409">
        <w:rPr>
          <w:rFonts w:ascii="Verdana" w:eastAsia="Verdana" w:hAnsi="Verdana" w:cs="Verdana"/>
          <w:i/>
          <w:color w:val="000000"/>
          <w:sz w:val="22"/>
          <w:szCs w:val="22"/>
        </w:rPr>
        <w:t xml:space="preserve"> </w:t>
      </w:r>
      <w:r w:rsidR="008A1853" w:rsidRPr="00E82409">
        <w:rPr>
          <w:rFonts w:ascii="Verdana" w:eastAsia="Verdana" w:hAnsi="Verdana" w:cs="Verdana"/>
          <w:color w:val="000000"/>
          <w:sz w:val="22"/>
          <w:szCs w:val="22"/>
        </w:rPr>
        <w:t>En todo caso</w:t>
      </w:r>
      <w:r w:rsidR="00754427">
        <w:rPr>
          <w:rFonts w:ascii="Verdana" w:eastAsia="Verdana" w:hAnsi="Verdana" w:cs="Verdana"/>
          <w:i/>
          <w:color w:val="000000"/>
          <w:sz w:val="22"/>
          <w:szCs w:val="22"/>
        </w:rPr>
        <w:t>,</w:t>
      </w:r>
      <w:r w:rsidR="008A1853" w:rsidRPr="00E82409">
        <w:rPr>
          <w:rFonts w:ascii="Verdana" w:eastAsia="Verdana" w:hAnsi="Verdana" w:cs="Verdana"/>
          <w:color w:val="000000"/>
          <w:sz w:val="22"/>
          <w:szCs w:val="22"/>
        </w:rPr>
        <w:t xml:space="preserve"> de conformidad </w:t>
      </w:r>
      <w:r w:rsidR="00754427">
        <w:rPr>
          <w:rFonts w:ascii="Verdana" w:eastAsia="Verdana" w:hAnsi="Verdana" w:cs="Verdana"/>
          <w:i/>
          <w:color w:val="000000"/>
          <w:sz w:val="22"/>
          <w:szCs w:val="22"/>
        </w:rPr>
        <w:t>con el</w:t>
      </w:r>
      <w:r w:rsidR="008A1853" w:rsidRPr="00E82409">
        <w:rPr>
          <w:rFonts w:ascii="Verdana" w:eastAsia="Verdana" w:hAnsi="Verdana" w:cs="Verdana"/>
          <w:color w:val="000000"/>
          <w:sz w:val="22"/>
          <w:szCs w:val="22"/>
        </w:rPr>
        <w:t xml:space="preserve"> Decreto 1082 de 2015 la garantía de cumplimiento debe estar vigente hasta la liquidación. En caso de declaratoria de incumplimiento que afecte la garantía de cumplimiento o alguno de sus amparos, el Contratista deberá ajustar la suficiencia de la garantía, en los amparos respectivos, después de haber sido afectada.</w:t>
      </w:r>
    </w:p>
    <w:p w14:paraId="306B5562" w14:textId="77777777" w:rsidR="00AA26BC" w:rsidRPr="00E82409" w:rsidRDefault="00AA26BC" w:rsidP="00994722">
      <w:pPr>
        <w:widowControl w:val="0"/>
        <w:pBdr>
          <w:top w:val="nil"/>
          <w:left w:val="nil"/>
          <w:bottom w:val="nil"/>
          <w:right w:val="nil"/>
          <w:between w:val="nil"/>
        </w:pBdr>
        <w:rPr>
          <w:rFonts w:ascii="Verdana" w:eastAsia="Verdana" w:hAnsi="Verdana" w:cs="Verdana"/>
          <w:i/>
          <w:color w:val="000000"/>
          <w:sz w:val="22"/>
          <w:szCs w:val="22"/>
        </w:rPr>
      </w:pPr>
    </w:p>
    <w:p w14:paraId="20B75BFB" w14:textId="77777777" w:rsidR="00AA26BC" w:rsidRPr="00E82409" w:rsidRDefault="00AA26BC" w:rsidP="00994722">
      <w:pPr>
        <w:rPr>
          <w:rFonts w:ascii="Verdana" w:eastAsia="Verdana" w:hAnsi="Verdana" w:cs="Verdana"/>
          <w:sz w:val="22"/>
          <w:szCs w:val="22"/>
        </w:rPr>
      </w:pPr>
    </w:p>
    <w:p w14:paraId="6BA5B7B2" w14:textId="37831C47" w:rsidR="00AA26BC" w:rsidRPr="00856E2F" w:rsidRDefault="008A1853" w:rsidP="00994722">
      <w:pPr>
        <w:pStyle w:val="Ttulo1"/>
        <w:spacing w:before="0" w:after="0"/>
        <w:rPr>
          <w:highlight w:val="white"/>
        </w:rPr>
      </w:pPr>
      <w:bookmarkStart w:id="30" w:name="_2p2csry" w:colFirst="0" w:colLast="0"/>
      <w:bookmarkEnd w:id="30"/>
      <w:r w:rsidRPr="00856E2F">
        <w:rPr>
          <w:highlight w:val="white"/>
        </w:rPr>
        <w:lastRenderedPageBreak/>
        <w:t>INDICACIÓN DE SI EL PROCESO DE CONTRATACIÓN ESTÁ COBIJADO POR UN ACUERDO COMERCIAL.</w:t>
      </w:r>
    </w:p>
    <w:p w14:paraId="33D0096C" w14:textId="77777777" w:rsidR="000345FA" w:rsidRPr="000345FA" w:rsidRDefault="000345FA" w:rsidP="00994722">
      <w:pPr>
        <w:rPr>
          <w:highlight w:val="white"/>
        </w:rPr>
      </w:pPr>
    </w:p>
    <w:p w14:paraId="4F8520AC" w14:textId="27260237" w:rsidR="00AA26BC" w:rsidRPr="00E82409" w:rsidRDefault="008A1853" w:rsidP="00994722">
      <w:pPr>
        <w:widowControl w:val="0"/>
        <w:pBdr>
          <w:top w:val="nil"/>
          <w:left w:val="nil"/>
          <w:bottom w:val="nil"/>
          <w:right w:val="nil"/>
          <w:between w:val="nil"/>
        </w:pBdr>
        <w:ind w:right="59"/>
        <w:rPr>
          <w:rFonts w:ascii="Verdana" w:eastAsia="Verdana" w:hAnsi="Verdana" w:cs="Verdana"/>
          <w:i/>
          <w:color w:val="000000"/>
          <w:sz w:val="22"/>
          <w:szCs w:val="22"/>
        </w:rPr>
      </w:pPr>
      <w:r w:rsidRPr="00E82409">
        <w:rPr>
          <w:rFonts w:ascii="Verdana" w:eastAsia="Verdana" w:hAnsi="Verdana" w:cs="Verdana"/>
          <w:color w:val="000000"/>
          <w:sz w:val="22"/>
          <w:szCs w:val="22"/>
        </w:rPr>
        <w:t>De conformidad con el Decreto 1082 de 2015 artículo 2.2.1.2.4.1.1, y el "Manual para el manejo de los Acuerdos Comerciales en Procesos de Contratación” (CCE-EICP-MA-03), y su Anexo 3: Aplicación de los Acuerdos Comerciales para Entidades Estatales del nivel nacional. La U.A.E</w:t>
      </w:r>
      <w:r w:rsidR="00BA18D2">
        <w:rPr>
          <w:rFonts w:ascii="Verdana" w:eastAsia="Verdana" w:hAnsi="Verdana" w:cs="Verdana"/>
          <w:i/>
          <w:color w:val="000000"/>
          <w:sz w:val="22"/>
          <w:szCs w:val="22"/>
        </w:rPr>
        <w:t>.</w:t>
      </w:r>
      <w:r w:rsidRPr="00E82409">
        <w:rPr>
          <w:rFonts w:ascii="Verdana" w:eastAsia="Verdana" w:hAnsi="Verdana" w:cs="Verdana"/>
          <w:color w:val="000000"/>
          <w:sz w:val="22"/>
          <w:szCs w:val="22"/>
        </w:rPr>
        <w:t xml:space="preserve"> Contaduría General de la Nación debe realizar el análisis de los acuerdos y tratados internacionales para el presente proceso contractual. Sin embargo, es menester mencionar que, el análisis de aplicación de Acuerdos Comerciales se realizó por parte de Colombia Compra Eficiente previo al proceso de suscripción del Instrumento de Agregación de Demanda de</w:t>
      </w:r>
      <w:r w:rsidR="00856E2F">
        <w:rPr>
          <w:rFonts w:ascii="Verdana" w:eastAsia="Verdana" w:hAnsi="Verdana" w:cs="Verdana"/>
          <w:color w:val="000000"/>
          <w:sz w:val="22"/>
          <w:szCs w:val="22"/>
        </w:rPr>
        <w:t xml:space="preserve"> </w:t>
      </w:r>
      <w:bookmarkStart w:id="31" w:name="_Hlk215152630"/>
      <w:r w:rsidR="00856E2F">
        <w:rPr>
          <w:rFonts w:ascii="Verdana" w:eastAsia="Verdana" w:hAnsi="Verdana" w:cs="Verdana"/>
          <w:color w:val="EE0000"/>
          <w:sz w:val="22"/>
          <w:szCs w:val="22"/>
        </w:rPr>
        <w:t xml:space="preserve">[escriba el nombre del instrumento de agregación de la demanda y en número </w:t>
      </w:r>
      <w:proofErr w:type="gramStart"/>
      <w:r w:rsidR="00856E2F">
        <w:rPr>
          <w:rFonts w:ascii="Verdana" w:eastAsia="Verdana" w:hAnsi="Verdana" w:cs="Verdana"/>
          <w:color w:val="EE0000"/>
          <w:sz w:val="22"/>
          <w:szCs w:val="22"/>
        </w:rPr>
        <w:t>del mismo</w:t>
      </w:r>
      <w:proofErr w:type="gramEnd"/>
      <w:r w:rsidR="00856E2F">
        <w:rPr>
          <w:rFonts w:ascii="Verdana" w:eastAsia="Verdana" w:hAnsi="Verdana" w:cs="Verdana"/>
          <w:color w:val="EE0000"/>
          <w:sz w:val="22"/>
          <w:szCs w:val="22"/>
        </w:rPr>
        <w:t>]</w:t>
      </w:r>
      <w:r w:rsidRPr="00E82409">
        <w:rPr>
          <w:rFonts w:ascii="Verdana" w:eastAsia="Verdana" w:hAnsi="Verdana" w:cs="Verdana"/>
          <w:color w:val="000000"/>
          <w:sz w:val="22"/>
          <w:szCs w:val="22"/>
        </w:rPr>
        <w:t xml:space="preserve">, </w:t>
      </w:r>
      <w:bookmarkEnd w:id="31"/>
      <w:r w:rsidRPr="00E82409">
        <w:rPr>
          <w:rFonts w:ascii="Verdana" w:eastAsia="Verdana" w:hAnsi="Verdana" w:cs="Verdana"/>
          <w:color w:val="000000"/>
          <w:sz w:val="22"/>
          <w:szCs w:val="22"/>
        </w:rPr>
        <w:t>por lo que para la suscripción de la orden de Compra requerida para suplir la necesidad de la entidad al amparo del citado acuerdo no se realizará este análisis.</w:t>
      </w:r>
    </w:p>
    <w:p w14:paraId="41434DD0" w14:textId="77777777" w:rsidR="00AA26BC" w:rsidRPr="00E82409" w:rsidRDefault="00AA26BC" w:rsidP="00994722">
      <w:pPr>
        <w:widowControl w:val="0"/>
        <w:pBdr>
          <w:top w:val="nil"/>
          <w:left w:val="nil"/>
          <w:bottom w:val="nil"/>
          <w:right w:val="nil"/>
          <w:between w:val="nil"/>
        </w:pBdr>
        <w:ind w:right="59"/>
        <w:rPr>
          <w:rFonts w:ascii="Verdana" w:eastAsia="Verdana" w:hAnsi="Verdana" w:cs="Verdana"/>
          <w:i/>
          <w:color w:val="000000"/>
          <w:sz w:val="22"/>
          <w:szCs w:val="22"/>
        </w:rPr>
      </w:pPr>
    </w:p>
    <w:p w14:paraId="4E0CEA8C" w14:textId="77777777" w:rsidR="00AA26BC" w:rsidRPr="00856E2F" w:rsidRDefault="008A1853" w:rsidP="00994722">
      <w:pPr>
        <w:pStyle w:val="Ttulo1"/>
        <w:spacing w:before="0" w:after="0"/>
      </w:pPr>
      <w:bookmarkStart w:id="32" w:name="_147n2zr" w:colFirst="0" w:colLast="0"/>
      <w:bookmarkEnd w:id="32"/>
      <w:r w:rsidRPr="00856E2F">
        <w:t>CONDICIONES DEL CONTRATO A CELEBRAR</w:t>
      </w:r>
    </w:p>
    <w:p w14:paraId="608EC95C" w14:textId="77777777" w:rsidR="00AA26BC" w:rsidRPr="00E82409" w:rsidRDefault="00AA26BC" w:rsidP="00994722">
      <w:pPr>
        <w:rPr>
          <w:sz w:val="22"/>
          <w:szCs w:val="22"/>
        </w:rPr>
      </w:pPr>
    </w:p>
    <w:p w14:paraId="1C14A5E2" w14:textId="03B368C3" w:rsidR="00AA26BC" w:rsidRPr="00BA18D2" w:rsidRDefault="008A1853" w:rsidP="00994722">
      <w:pPr>
        <w:widowControl w:val="0"/>
        <w:numPr>
          <w:ilvl w:val="1"/>
          <w:numId w:val="18"/>
        </w:numPr>
        <w:pBdr>
          <w:top w:val="nil"/>
          <w:left w:val="nil"/>
          <w:bottom w:val="nil"/>
          <w:right w:val="nil"/>
          <w:between w:val="nil"/>
        </w:pBdr>
        <w:ind w:right="-83"/>
        <w:rPr>
          <w:rFonts w:ascii="Verdana" w:eastAsia="Verdana" w:hAnsi="Verdana" w:cs="Verdana"/>
          <w:b/>
          <w:i/>
          <w:color w:val="000000"/>
          <w:sz w:val="22"/>
          <w:szCs w:val="22"/>
        </w:rPr>
      </w:pPr>
      <w:bookmarkStart w:id="33" w:name="_3o7alnk" w:colFirst="0" w:colLast="0"/>
      <w:bookmarkEnd w:id="33"/>
      <w:r w:rsidRPr="00BA18D2">
        <w:rPr>
          <w:rFonts w:ascii="Verdana" w:eastAsia="Verdana" w:hAnsi="Verdana" w:cs="Verdana"/>
          <w:b/>
          <w:i/>
          <w:color w:val="000000"/>
          <w:sz w:val="22"/>
          <w:szCs w:val="22"/>
        </w:rPr>
        <w:t>OBLIGACIONES DEL CONTRATISTA</w:t>
      </w:r>
    </w:p>
    <w:p w14:paraId="25486160" w14:textId="77777777" w:rsidR="00BA18D2" w:rsidRPr="00BA18D2" w:rsidRDefault="00BA18D2" w:rsidP="00994722">
      <w:pPr>
        <w:rPr>
          <w:highlight w:val="white"/>
        </w:rPr>
      </w:pPr>
    </w:p>
    <w:p w14:paraId="5F2C8101" w14:textId="77777777" w:rsidR="00AA26BC" w:rsidRPr="00E82409" w:rsidRDefault="008A1853" w:rsidP="00994722">
      <w:pPr>
        <w:widowControl w:val="0"/>
        <w:pBdr>
          <w:top w:val="nil"/>
          <w:left w:val="nil"/>
          <w:bottom w:val="nil"/>
          <w:right w:val="nil"/>
          <w:between w:val="nil"/>
        </w:pBdr>
        <w:ind w:right="-83"/>
        <w:rPr>
          <w:rFonts w:ascii="Verdana" w:eastAsia="Verdana" w:hAnsi="Verdana" w:cs="Verdana"/>
          <w:i/>
          <w:color w:val="000000"/>
          <w:sz w:val="22"/>
          <w:szCs w:val="22"/>
        </w:rPr>
      </w:pPr>
      <w:r w:rsidRPr="00E82409">
        <w:rPr>
          <w:rFonts w:ascii="Verdana" w:eastAsia="Verdana" w:hAnsi="Verdana" w:cs="Verdana"/>
          <w:color w:val="000000"/>
          <w:sz w:val="22"/>
          <w:szCs w:val="22"/>
        </w:rPr>
        <w:t>El contratista se obliga a cumplir todas las obligaciones previstas en este estudio, y las demás relacionadas con la naturaleza de este, para lo cual empleará todos sus recursos técnicos, económicos y logísticos que se requieran para el normal desarrollo y ejecución del objeto contractual.</w:t>
      </w:r>
    </w:p>
    <w:p w14:paraId="495DDC27" w14:textId="77777777" w:rsidR="00AA26BC" w:rsidRPr="00E82409" w:rsidRDefault="00AA26BC" w:rsidP="00994722">
      <w:pPr>
        <w:widowControl w:val="0"/>
        <w:pBdr>
          <w:top w:val="nil"/>
          <w:left w:val="nil"/>
          <w:bottom w:val="nil"/>
          <w:right w:val="nil"/>
          <w:between w:val="nil"/>
        </w:pBdr>
        <w:ind w:right="-83"/>
        <w:rPr>
          <w:rFonts w:ascii="Verdana" w:eastAsia="Verdana" w:hAnsi="Verdana" w:cs="Verdana"/>
          <w:b/>
          <w:i/>
          <w:color w:val="000000"/>
          <w:sz w:val="22"/>
          <w:szCs w:val="22"/>
        </w:rPr>
      </w:pPr>
    </w:p>
    <w:p w14:paraId="30D3A760" w14:textId="77777777" w:rsidR="00AA26BC" w:rsidRPr="00E82409" w:rsidRDefault="008A1853" w:rsidP="00994722">
      <w:pPr>
        <w:widowControl w:val="0"/>
        <w:numPr>
          <w:ilvl w:val="1"/>
          <w:numId w:val="18"/>
        </w:numPr>
        <w:pBdr>
          <w:top w:val="nil"/>
          <w:left w:val="nil"/>
          <w:bottom w:val="nil"/>
          <w:right w:val="nil"/>
          <w:between w:val="nil"/>
        </w:pBdr>
        <w:ind w:right="-83"/>
        <w:rPr>
          <w:rFonts w:ascii="Verdana" w:eastAsia="Verdana" w:hAnsi="Verdana" w:cs="Verdana"/>
          <w:i/>
          <w:color w:val="000000"/>
          <w:sz w:val="22"/>
          <w:szCs w:val="22"/>
        </w:rPr>
      </w:pPr>
      <w:bookmarkStart w:id="34" w:name="_23ckvvd" w:colFirst="0" w:colLast="0"/>
      <w:bookmarkEnd w:id="34"/>
      <w:r w:rsidRPr="00E82409">
        <w:rPr>
          <w:rFonts w:ascii="Verdana" w:eastAsia="Verdana" w:hAnsi="Verdana" w:cs="Verdana"/>
          <w:b/>
          <w:color w:val="000000"/>
          <w:sz w:val="22"/>
          <w:szCs w:val="22"/>
        </w:rPr>
        <w:t xml:space="preserve"> OBLIGACIONES GENERALES DEL CONTRATISTA</w:t>
      </w:r>
    </w:p>
    <w:p w14:paraId="42C8D43C" w14:textId="77777777" w:rsidR="00AA26BC" w:rsidRPr="00E82409" w:rsidRDefault="00AA26BC" w:rsidP="00994722">
      <w:pPr>
        <w:widowControl w:val="0"/>
        <w:pBdr>
          <w:top w:val="nil"/>
          <w:left w:val="nil"/>
          <w:bottom w:val="nil"/>
          <w:right w:val="nil"/>
          <w:between w:val="nil"/>
        </w:pBdr>
        <w:ind w:left="720" w:right="-83"/>
        <w:rPr>
          <w:rFonts w:ascii="Verdana" w:eastAsia="Verdana" w:hAnsi="Verdana" w:cs="Verdana"/>
          <w:b/>
          <w:i/>
          <w:color w:val="FF0000"/>
          <w:sz w:val="22"/>
          <w:szCs w:val="22"/>
        </w:rPr>
      </w:pPr>
    </w:p>
    <w:p w14:paraId="2D82CAC7" w14:textId="77777777" w:rsidR="00AA26BC" w:rsidRPr="00E82409" w:rsidRDefault="008A1853" w:rsidP="00994722">
      <w:pPr>
        <w:widowControl w:val="0"/>
        <w:numPr>
          <w:ilvl w:val="2"/>
          <w:numId w:val="21"/>
        </w:numPr>
        <w:pBdr>
          <w:top w:val="nil"/>
          <w:left w:val="nil"/>
          <w:bottom w:val="nil"/>
          <w:right w:val="nil"/>
          <w:between w:val="nil"/>
        </w:pBdr>
        <w:ind w:left="284" w:right="59" w:hanging="284"/>
        <w:rPr>
          <w:i/>
          <w:color w:val="000000"/>
          <w:sz w:val="22"/>
          <w:szCs w:val="22"/>
        </w:rPr>
      </w:pPr>
      <w:r w:rsidRPr="00E82409">
        <w:rPr>
          <w:rFonts w:ascii="Verdana" w:eastAsia="Verdana" w:hAnsi="Verdana" w:cs="Verdana"/>
          <w:color w:val="000000"/>
          <w:sz w:val="22"/>
          <w:szCs w:val="22"/>
        </w:rPr>
        <w:t xml:space="preserve">Constituir, ampliar, prorrogar o modificar las garantías en el evento en que se aumente el valor del contrato, se prorrogue su vigencia o se modifiquen sus condiciones. Así mismo, EL CONTRATISTA debe reponer las garantías cuando el valor de </w:t>
      </w:r>
      <w:proofErr w:type="gramStart"/>
      <w:r w:rsidRPr="00E82409">
        <w:rPr>
          <w:rFonts w:ascii="Verdana" w:eastAsia="Verdana" w:hAnsi="Verdana" w:cs="Verdana"/>
          <w:color w:val="000000"/>
          <w:sz w:val="22"/>
          <w:szCs w:val="22"/>
        </w:rPr>
        <w:t>las mismas</w:t>
      </w:r>
      <w:proofErr w:type="gramEnd"/>
      <w:r w:rsidRPr="00E82409">
        <w:rPr>
          <w:rFonts w:ascii="Verdana" w:eastAsia="Verdana" w:hAnsi="Verdana" w:cs="Verdana"/>
          <w:color w:val="000000"/>
          <w:sz w:val="22"/>
          <w:szCs w:val="22"/>
        </w:rPr>
        <w:t xml:space="preserve"> se vea afectado por razón de siniestros. De lo anterior el contratista debe comunicar a la compañía de seguros.</w:t>
      </w:r>
    </w:p>
    <w:p w14:paraId="0DAA0AFD" w14:textId="77777777" w:rsidR="00AA26BC" w:rsidRPr="00E82409" w:rsidRDefault="008A1853" w:rsidP="00994722">
      <w:pPr>
        <w:widowControl w:val="0"/>
        <w:numPr>
          <w:ilvl w:val="2"/>
          <w:numId w:val="21"/>
        </w:numPr>
        <w:pBdr>
          <w:top w:val="nil"/>
          <w:left w:val="nil"/>
          <w:bottom w:val="nil"/>
          <w:right w:val="nil"/>
          <w:between w:val="nil"/>
        </w:pBdr>
        <w:tabs>
          <w:tab w:val="left" w:pos="1330"/>
        </w:tabs>
        <w:ind w:left="284" w:right="59" w:hanging="284"/>
        <w:rPr>
          <w:i/>
          <w:color w:val="000000"/>
          <w:sz w:val="22"/>
          <w:szCs w:val="22"/>
        </w:rPr>
      </w:pPr>
      <w:r w:rsidRPr="00E82409">
        <w:rPr>
          <w:rFonts w:ascii="Verdana" w:eastAsia="Verdana" w:hAnsi="Verdana" w:cs="Verdana"/>
          <w:color w:val="000000"/>
          <w:sz w:val="22"/>
          <w:szCs w:val="22"/>
        </w:rPr>
        <w:t xml:space="preserve">Realizar oportunamente los pagos al sistema de seguridad social y </w:t>
      </w:r>
      <w:r w:rsidRPr="00E82409">
        <w:rPr>
          <w:rFonts w:ascii="Verdana" w:eastAsia="Verdana" w:hAnsi="Verdana" w:cs="Verdana"/>
          <w:color w:val="000000"/>
          <w:sz w:val="22"/>
          <w:szCs w:val="22"/>
        </w:rPr>
        <w:lastRenderedPageBreak/>
        <w:t>parafiscales de acuerdo con el artículo 23 de la ley 1150 del 2007.</w:t>
      </w:r>
    </w:p>
    <w:p w14:paraId="4F744574" w14:textId="77777777" w:rsidR="00AA26BC" w:rsidRPr="00E82409" w:rsidRDefault="008A1853" w:rsidP="00994722">
      <w:pPr>
        <w:widowControl w:val="0"/>
        <w:numPr>
          <w:ilvl w:val="2"/>
          <w:numId w:val="21"/>
        </w:numPr>
        <w:pBdr>
          <w:top w:val="nil"/>
          <w:left w:val="nil"/>
          <w:bottom w:val="nil"/>
          <w:right w:val="nil"/>
          <w:between w:val="nil"/>
        </w:pBdr>
        <w:tabs>
          <w:tab w:val="left" w:pos="1330"/>
        </w:tabs>
        <w:ind w:left="284" w:right="59" w:hanging="284"/>
        <w:rPr>
          <w:i/>
          <w:color w:val="000000"/>
          <w:sz w:val="22"/>
          <w:szCs w:val="22"/>
        </w:rPr>
      </w:pPr>
      <w:r w:rsidRPr="00E82409">
        <w:rPr>
          <w:rFonts w:ascii="Verdana" w:eastAsia="Verdana" w:hAnsi="Verdana" w:cs="Verdana"/>
          <w:color w:val="000000"/>
          <w:sz w:val="22"/>
          <w:szCs w:val="22"/>
        </w:rPr>
        <w:t>Mantener fijos los precios ofertados, los cuales no estarán sujetos a reajuste.</w:t>
      </w:r>
    </w:p>
    <w:p w14:paraId="3A996029" w14:textId="77777777" w:rsidR="00AA26BC" w:rsidRPr="00E82409" w:rsidRDefault="008A1853" w:rsidP="00994722">
      <w:pPr>
        <w:widowControl w:val="0"/>
        <w:numPr>
          <w:ilvl w:val="2"/>
          <w:numId w:val="21"/>
        </w:numPr>
        <w:pBdr>
          <w:top w:val="nil"/>
          <w:left w:val="nil"/>
          <w:bottom w:val="nil"/>
          <w:right w:val="nil"/>
          <w:between w:val="nil"/>
        </w:pBdr>
        <w:tabs>
          <w:tab w:val="left" w:pos="1330"/>
        </w:tabs>
        <w:ind w:left="284" w:right="59" w:hanging="284"/>
        <w:rPr>
          <w:i/>
          <w:color w:val="000000"/>
          <w:sz w:val="22"/>
          <w:szCs w:val="22"/>
        </w:rPr>
      </w:pPr>
      <w:r w:rsidRPr="00E82409">
        <w:rPr>
          <w:rFonts w:ascii="Verdana" w:eastAsia="Verdana" w:hAnsi="Verdana" w:cs="Verdana"/>
          <w:color w:val="000000"/>
          <w:sz w:val="22"/>
          <w:szCs w:val="22"/>
        </w:rPr>
        <w:t>Cumplir con todo lo ofrecido en la propuesta</w:t>
      </w:r>
    </w:p>
    <w:p w14:paraId="290AE9C0" w14:textId="77777777" w:rsidR="00AA26BC" w:rsidRPr="00E82409" w:rsidRDefault="008A1853" w:rsidP="00994722">
      <w:pPr>
        <w:widowControl w:val="0"/>
        <w:numPr>
          <w:ilvl w:val="2"/>
          <w:numId w:val="21"/>
        </w:numPr>
        <w:pBdr>
          <w:top w:val="nil"/>
          <w:left w:val="nil"/>
          <w:bottom w:val="nil"/>
          <w:right w:val="nil"/>
          <w:between w:val="nil"/>
        </w:pBdr>
        <w:tabs>
          <w:tab w:val="left" w:pos="1330"/>
        </w:tabs>
        <w:ind w:left="284" w:right="59" w:hanging="284"/>
        <w:rPr>
          <w:i/>
          <w:color w:val="000000"/>
          <w:sz w:val="22"/>
          <w:szCs w:val="22"/>
        </w:rPr>
      </w:pPr>
      <w:r w:rsidRPr="00E82409">
        <w:rPr>
          <w:rFonts w:ascii="Verdana" w:eastAsia="Verdana" w:hAnsi="Verdana" w:cs="Verdana"/>
          <w:color w:val="000000"/>
          <w:sz w:val="22"/>
          <w:szCs w:val="22"/>
        </w:rPr>
        <w:t>Presentar informe sobre la ejecución del contrato el cual debe contar con el visto bueno del supervisor.</w:t>
      </w:r>
    </w:p>
    <w:p w14:paraId="22B630F6" w14:textId="77777777" w:rsidR="00AA26BC" w:rsidRPr="00E82409" w:rsidRDefault="008A1853" w:rsidP="00994722">
      <w:pPr>
        <w:widowControl w:val="0"/>
        <w:numPr>
          <w:ilvl w:val="2"/>
          <w:numId w:val="21"/>
        </w:numPr>
        <w:pBdr>
          <w:top w:val="nil"/>
          <w:left w:val="nil"/>
          <w:bottom w:val="nil"/>
          <w:right w:val="nil"/>
          <w:between w:val="nil"/>
        </w:pBdr>
        <w:tabs>
          <w:tab w:val="left" w:pos="1330"/>
        </w:tabs>
        <w:ind w:left="284" w:right="59" w:hanging="284"/>
        <w:rPr>
          <w:i/>
          <w:color w:val="000000"/>
          <w:sz w:val="22"/>
          <w:szCs w:val="22"/>
        </w:rPr>
      </w:pPr>
      <w:r w:rsidRPr="00E82409">
        <w:rPr>
          <w:rFonts w:ascii="Verdana" w:eastAsia="Verdana" w:hAnsi="Verdana" w:cs="Verdana"/>
          <w:color w:val="000000"/>
          <w:sz w:val="22"/>
          <w:szCs w:val="22"/>
        </w:rPr>
        <w:t>Informar oportunamente cualquier anomalía o dificultad que advierta en el desarrollo del contrato y proponer alternativas de solución a las mismas.</w:t>
      </w:r>
    </w:p>
    <w:p w14:paraId="42810869" w14:textId="77777777" w:rsidR="00AA26BC" w:rsidRPr="00E82409" w:rsidRDefault="008A1853" w:rsidP="00994722">
      <w:pPr>
        <w:widowControl w:val="0"/>
        <w:numPr>
          <w:ilvl w:val="2"/>
          <w:numId w:val="21"/>
        </w:numPr>
        <w:pBdr>
          <w:top w:val="nil"/>
          <w:left w:val="nil"/>
          <w:bottom w:val="nil"/>
          <w:right w:val="nil"/>
          <w:between w:val="nil"/>
        </w:pBdr>
        <w:tabs>
          <w:tab w:val="left" w:pos="1330"/>
        </w:tabs>
        <w:ind w:left="284" w:right="59" w:hanging="284"/>
        <w:rPr>
          <w:i/>
          <w:color w:val="000000"/>
          <w:sz w:val="22"/>
          <w:szCs w:val="22"/>
        </w:rPr>
      </w:pPr>
      <w:r w:rsidRPr="00E82409">
        <w:rPr>
          <w:rFonts w:ascii="Verdana" w:eastAsia="Verdana" w:hAnsi="Verdana" w:cs="Verdana"/>
          <w:color w:val="000000"/>
          <w:sz w:val="22"/>
          <w:szCs w:val="22"/>
        </w:rPr>
        <w:t>Atender las peticiones y/o consultas que le indique el supervisor y se relacionen con el objeto del contrato.</w:t>
      </w:r>
    </w:p>
    <w:p w14:paraId="6B2C8314" w14:textId="77777777" w:rsidR="00AA26BC" w:rsidRPr="00E82409" w:rsidRDefault="008A1853" w:rsidP="00994722">
      <w:pPr>
        <w:widowControl w:val="0"/>
        <w:numPr>
          <w:ilvl w:val="2"/>
          <w:numId w:val="21"/>
        </w:numPr>
        <w:pBdr>
          <w:top w:val="nil"/>
          <w:left w:val="nil"/>
          <w:bottom w:val="nil"/>
          <w:right w:val="nil"/>
          <w:between w:val="nil"/>
        </w:pBdr>
        <w:tabs>
          <w:tab w:val="left" w:pos="1330"/>
        </w:tabs>
        <w:ind w:left="284" w:right="59" w:hanging="284"/>
        <w:rPr>
          <w:i/>
          <w:color w:val="000000"/>
          <w:sz w:val="22"/>
          <w:szCs w:val="22"/>
        </w:rPr>
      </w:pPr>
      <w:r w:rsidRPr="00E82409">
        <w:rPr>
          <w:rFonts w:ascii="Verdana" w:eastAsia="Verdana" w:hAnsi="Verdana" w:cs="Verdana"/>
          <w:color w:val="000000"/>
          <w:sz w:val="22"/>
          <w:szCs w:val="22"/>
        </w:rPr>
        <w:t>Cumplir las indicaciones, recomendaciones y/o sugerencias impartidas por el encargado del control y vigilancia del contrato y las demás que sean inherentes al objeto de la contratación.</w:t>
      </w:r>
    </w:p>
    <w:p w14:paraId="25AD756D" w14:textId="77777777" w:rsidR="00AA26BC" w:rsidRPr="00E82409" w:rsidRDefault="008A1853" w:rsidP="00994722">
      <w:pPr>
        <w:widowControl w:val="0"/>
        <w:numPr>
          <w:ilvl w:val="2"/>
          <w:numId w:val="21"/>
        </w:numPr>
        <w:pBdr>
          <w:top w:val="nil"/>
          <w:left w:val="nil"/>
          <w:bottom w:val="nil"/>
          <w:right w:val="nil"/>
          <w:between w:val="nil"/>
        </w:pBdr>
        <w:tabs>
          <w:tab w:val="left" w:pos="1330"/>
        </w:tabs>
        <w:ind w:left="284" w:right="59" w:hanging="284"/>
        <w:rPr>
          <w:i/>
          <w:color w:val="000000"/>
          <w:sz w:val="22"/>
          <w:szCs w:val="22"/>
        </w:rPr>
      </w:pPr>
      <w:r w:rsidRPr="00E82409">
        <w:rPr>
          <w:rFonts w:ascii="Verdana" w:eastAsia="Verdana" w:hAnsi="Verdana" w:cs="Verdana"/>
          <w:color w:val="000000"/>
          <w:sz w:val="22"/>
          <w:szCs w:val="22"/>
        </w:rPr>
        <w:t>Defender en todas sus actuaciones los intereses de la U.A.E Contaduría General de la Nación y obrar con lealtad y buena fe en todas las etapas contractuales.</w:t>
      </w:r>
    </w:p>
    <w:p w14:paraId="0A7EA474" w14:textId="77777777" w:rsidR="00AA26BC" w:rsidRPr="00E82409" w:rsidRDefault="008A1853" w:rsidP="00994722">
      <w:pPr>
        <w:widowControl w:val="0"/>
        <w:numPr>
          <w:ilvl w:val="2"/>
          <w:numId w:val="21"/>
        </w:numPr>
        <w:pBdr>
          <w:top w:val="nil"/>
          <w:left w:val="nil"/>
          <w:bottom w:val="nil"/>
          <w:right w:val="nil"/>
          <w:between w:val="nil"/>
        </w:pBdr>
        <w:tabs>
          <w:tab w:val="left" w:pos="1330"/>
        </w:tabs>
        <w:ind w:left="284" w:right="59" w:hanging="284"/>
        <w:rPr>
          <w:i/>
          <w:color w:val="000000"/>
          <w:sz w:val="22"/>
          <w:szCs w:val="22"/>
        </w:rPr>
      </w:pPr>
      <w:r w:rsidRPr="00E82409">
        <w:rPr>
          <w:rFonts w:ascii="Verdana" w:eastAsia="Verdana" w:hAnsi="Verdana" w:cs="Verdana"/>
          <w:color w:val="000000"/>
          <w:sz w:val="22"/>
          <w:szCs w:val="22"/>
        </w:rPr>
        <w:t>Cumplir con el objeto del contrato, con plena autonomía técnica, administrativa y financiera, y bajo su propia responsabilidad. Por lo tanto, no existe ni existirá ningún tipo de subordinación, ni vínculo laboral con la U.A.E Contaduría General de la Nación.</w:t>
      </w:r>
    </w:p>
    <w:p w14:paraId="37779F0D" w14:textId="77777777" w:rsidR="00AA26BC" w:rsidRPr="00E82409" w:rsidRDefault="008A1853" w:rsidP="00994722">
      <w:pPr>
        <w:widowControl w:val="0"/>
        <w:numPr>
          <w:ilvl w:val="2"/>
          <w:numId w:val="21"/>
        </w:numPr>
        <w:pBdr>
          <w:top w:val="nil"/>
          <w:left w:val="nil"/>
          <w:bottom w:val="nil"/>
          <w:right w:val="nil"/>
          <w:between w:val="nil"/>
        </w:pBdr>
        <w:tabs>
          <w:tab w:val="left" w:pos="1330"/>
        </w:tabs>
        <w:ind w:left="284" w:right="59" w:hanging="284"/>
        <w:rPr>
          <w:i/>
          <w:color w:val="000000"/>
          <w:sz w:val="22"/>
          <w:szCs w:val="22"/>
        </w:rPr>
      </w:pPr>
      <w:r w:rsidRPr="00E82409">
        <w:rPr>
          <w:rFonts w:ascii="Verdana" w:eastAsia="Verdana" w:hAnsi="Verdana" w:cs="Verdana"/>
          <w:color w:val="000000"/>
          <w:sz w:val="22"/>
          <w:szCs w:val="22"/>
        </w:rPr>
        <w:t>Mantener actualizado su domicilio durante la vigencia del contrato y seis (6) meses más y presentarse a la U.A.E Contaduría General de la Nación en el momento en que sea requerido por el mismo para la suscripción de la correspondiente Acta de Liquidación.</w:t>
      </w:r>
    </w:p>
    <w:p w14:paraId="456FE56D" w14:textId="77777777" w:rsidR="00994722" w:rsidRDefault="008A1853" w:rsidP="00994722">
      <w:pPr>
        <w:widowControl w:val="0"/>
        <w:numPr>
          <w:ilvl w:val="2"/>
          <w:numId w:val="21"/>
        </w:numPr>
        <w:pBdr>
          <w:top w:val="nil"/>
          <w:left w:val="nil"/>
          <w:bottom w:val="nil"/>
          <w:right w:val="nil"/>
          <w:between w:val="nil"/>
        </w:pBdr>
        <w:tabs>
          <w:tab w:val="left" w:pos="1330"/>
        </w:tabs>
        <w:ind w:left="284" w:right="59" w:hanging="284"/>
        <w:rPr>
          <w:i/>
          <w:color w:val="000000"/>
          <w:sz w:val="22"/>
          <w:szCs w:val="22"/>
        </w:rPr>
      </w:pPr>
      <w:r w:rsidRPr="00E82409">
        <w:rPr>
          <w:rFonts w:ascii="Verdana" w:eastAsia="Verdana" w:hAnsi="Verdana" w:cs="Verdana"/>
          <w:color w:val="000000"/>
          <w:sz w:val="22"/>
          <w:szCs w:val="22"/>
        </w:rPr>
        <w:t>Adelantar oportunamente los trámites y cumplir los requisitos para la ejecución del contrato.</w:t>
      </w:r>
    </w:p>
    <w:p w14:paraId="211C0D59" w14:textId="4A94B1A5" w:rsidR="00AA26BC" w:rsidRPr="00994722" w:rsidRDefault="008A1853" w:rsidP="00994722">
      <w:pPr>
        <w:widowControl w:val="0"/>
        <w:numPr>
          <w:ilvl w:val="2"/>
          <w:numId w:val="21"/>
        </w:numPr>
        <w:pBdr>
          <w:top w:val="nil"/>
          <w:left w:val="nil"/>
          <w:bottom w:val="nil"/>
          <w:right w:val="nil"/>
          <w:between w:val="nil"/>
        </w:pBdr>
        <w:tabs>
          <w:tab w:val="left" w:pos="1330"/>
        </w:tabs>
        <w:ind w:left="284" w:right="59" w:hanging="426"/>
        <w:rPr>
          <w:i/>
          <w:color w:val="000000"/>
          <w:sz w:val="22"/>
          <w:szCs w:val="22"/>
        </w:rPr>
      </w:pPr>
      <w:r w:rsidRPr="00994722">
        <w:rPr>
          <w:rFonts w:ascii="Verdana" w:eastAsia="Verdana" w:hAnsi="Verdana" w:cs="Verdana"/>
          <w:color w:val="000000"/>
          <w:sz w:val="22"/>
          <w:szCs w:val="22"/>
        </w:rPr>
        <w:t>Obrar con buena fe, evitando dilaciones y trabas que puedan presentarse durante la ejecución del contrato.</w:t>
      </w:r>
    </w:p>
    <w:p w14:paraId="4C38CF19" w14:textId="77777777" w:rsidR="00AA26BC" w:rsidRPr="00E82409" w:rsidRDefault="008A1853" w:rsidP="00994722">
      <w:pPr>
        <w:widowControl w:val="0"/>
        <w:numPr>
          <w:ilvl w:val="2"/>
          <w:numId w:val="21"/>
        </w:numPr>
        <w:pBdr>
          <w:top w:val="nil"/>
          <w:left w:val="nil"/>
          <w:bottom w:val="nil"/>
          <w:right w:val="nil"/>
          <w:between w:val="nil"/>
        </w:pBdr>
        <w:tabs>
          <w:tab w:val="left" w:pos="1330"/>
        </w:tabs>
        <w:ind w:left="284" w:right="59" w:hanging="284"/>
        <w:rPr>
          <w:i/>
          <w:color w:val="000000"/>
          <w:sz w:val="22"/>
          <w:szCs w:val="22"/>
        </w:rPr>
      </w:pPr>
      <w:r w:rsidRPr="00E82409">
        <w:rPr>
          <w:rFonts w:ascii="Verdana" w:eastAsia="Verdana" w:hAnsi="Verdana" w:cs="Verdana"/>
          <w:color w:val="000000"/>
          <w:sz w:val="22"/>
          <w:szCs w:val="22"/>
        </w:rPr>
        <w:t xml:space="preserve">Responder por los perjuicios que se causen a la U.A.E Contaduría General de la Nación, con ocasión de daños o </w:t>
      </w:r>
      <w:r w:rsidRPr="00E82409">
        <w:rPr>
          <w:rFonts w:ascii="Verdana" w:eastAsia="Verdana" w:hAnsi="Verdana" w:cs="Verdana"/>
          <w:sz w:val="22"/>
          <w:szCs w:val="22"/>
        </w:rPr>
        <w:t>pérdidas</w:t>
      </w:r>
      <w:r w:rsidRPr="00E82409">
        <w:rPr>
          <w:rFonts w:ascii="Verdana" w:eastAsia="Verdana" w:hAnsi="Verdana" w:cs="Verdana"/>
          <w:color w:val="000000"/>
          <w:sz w:val="22"/>
          <w:szCs w:val="22"/>
        </w:rPr>
        <w:t xml:space="preserve">. </w:t>
      </w:r>
    </w:p>
    <w:p w14:paraId="3A6DD2AA" w14:textId="77777777" w:rsidR="00AA26BC" w:rsidRPr="00E82409" w:rsidRDefault="008A1853" w:rsidP="00994722">
      <w:pPr>
        <w:widowControl w:val="0"/>
        <w:numPr>
          <w:ilvl w:val="2"/>
          <w:numId w:val="21"/>
        </w:numPr>
        <w:pBdr>
          <w:top w:val="nil"/>
          <w:left w:val="nil"/>
          <w:bottom w:val="nil"/>
          <w:right w:val="nil"/>
          <w:between w:val="nil"/>
        </w:pBdr>
        <w:tabs>
          <w:tab w:val="left" w:pos="1330"/>
        </w:tabs>
        <w:ind w:left="284" w:right="59" w:hanging="284"/>
        <w:rPr>
          <w:i/>
          <w:color w:val="000000"/>
          <w:sz w:val="22"/>
          <w:szCs w:val="22"/>
        </w:rPr>
      </w:pPr>
      <w:r w:rsidRPr="00E82409">
        <w:rPr>
          <w:rFonts w:ascii="Verdana" w:eastAsia="Verdana" w:hAnsi="Verdana" w:cs="Verdana"/>
          <w:color w:val="000000"/>
          <w:sz w:val="22"/>
          <w:szCs w:val="22"/>
        </w:rPr>
        <w:t xml:space="preserve">Suscribir el </w:t>
      </w:r>
      <w:r w:rsidRPr="00E82409">
        <w:rPr>
          <w:rFonts w:ascii="Verdana" w:eastAsia="Verdana" w:hAnsi="Verdana" w:cs="Verdana"/>
          <w:b/>
          <w:color w:val="000000"/>
          <w:sz w:val="22"/>
          <w:szCs w:val="22"/>
        </w:rPr>
        <w:t>ANEXO: ACUERDO DE CONFIDENCIALIDAD</w:t>
      </w:r>
      <w:r w:rsidRPr="00E82409">
        <w:rPr>
          <w:rFonts w:ascii="Verdana" w:eastAsia="Verdana" w:hAnsi="Verdana" w:cs="Verdana"/>
          <w:color w:val="000000"/>
          <w:sz w:val="22"/>
          <w:szCs w:val="22"/>
        </w:rPr>
        <w:t xml:space="preserve">, </w:t>
      </w:r>
      <w:r w:rsidRPr="00E82409">
        <w:rPr>
          <w:rFonts w:ascii="Verdana" w:eastAsia="Verdana" w:hAnsi="Verdana" w:cs="Verdana"/>
          <w:b/>
          <w:color w:val="000000"/>
          <w:sz w:val="22"/>
          <w:szCs w:val="22"/>
        </w:rPr>
        <w:t>ANEXO: COMPROMISO DE INTEGRIDAD</w:t>
      </w:r>
      <w:r w:rsidRPr="00E82409">
        <w:rPr>
          <w:rFonts w:ascii="Verdana" w:eastAsia="Verdana" w:hAnsi="Verdana" w:cs="Verdana"/>
          <w:color w:val="000000"/>
          <w:sz w:val="22"/>
          <w:szCs w:val="22"/>
        </w:rPr>
        <w:t xml:space="preserve"> y </w:t>
      </w:r>
      <w:r w:rsidRPr="00E82409">
        <w:rPr>
          <w:rFonts w:ascii="Verdana" w:eastAsia="Verdana" w:hAnsi="Verdana" w:cs="Verdana"/>
          <w:b/>
          <w:color w:val="000000"/>
          <w:sz w:val="22"/>
          <w:szCs w:val="22"/>
        </w:rPr>
        <w:t>ANEXO: COMPROMISO ANTICORRUPCIÓN</w:t>
      </w:r>
      <w:r w:rsidRPr="00E82409">
        <w:rPr>
          <w:rFonts w:ascii="Verdana" w:eastAsia="Verdana" w:hAnsi="Verdana" w:cs="Verdana"/>
          <w:color w:val="000000"/>
          <w:sz w:val="22"/>
          <w:szCs w:val="22"/>
        </w:rPr>
        <w:t xml:space="preserve"> entregados por la U.A.E Contaduría General de la Nación. </w:t>
      </w:r>
    </w:p>
    <w:p w14:paraId="2237A2C5" w14:textId="5D3E77C8" w:rsidR="00AA26BC" w:rsidRPr="00E82409" w:rsidRDefault="008A1853" w:rsidP="00994722">
      <w:pPr>
        <w:widowControl w:val="0"/>
        <w:numPr>
          <w:ilvl w:val="2"/>
          <w:numId w:val="21"/>
        </w:numPr>
        <w:pBdr>
          <w:top w:val="nil"/>
          <w:left w:val="nil"/>
          <w:bottom w:val="nil"/>
          <w:right w:val="nil"/>
          <w:between w:val="nil"/>
        </w:pBdr>
        <w:tabs>
          <w:tab w:val="left" w:pos="1330"/>
        </w:tabs>
        <w:ind w:left="284" w:right="-83" w:hanging="284"/>
        <w:rPr>
          <w:i/>
          <w:color w:val="000000"/>
          <w:sz w:val="22"/>
          <w:szCs w:val="22"/>
        </w:rPr>
      </w:pPr>
      <w:r w:rsidRPr="00E82409">
        <w:rPr>
          <w:rFonts w:ascii="Verdana" w:eastAsia="Verdana" w:hAnsi="Verdana" w:cs="Verdana"/>
          <w:color w:val="000000"/>
          <w:sz w:val="22"/>
          <w:szCs w:val="22"/>
        </w:rPr>
        <w:t xml:space="preserve">El contratista, bajo la gravedad de juramento, manifiesta que ni él ni sus </w:t>
      </w:r>
      <w:r w:rsidRPr="00E82409">
        <w:rPr>
          <w:rFonts w:ascii="Verdana" w:eastAsia="Verdana" w:hAnsi="Verdana" w:cs="Verdana"/>
          <w:color w:val="000000"/>
          <w:sz w:val="22"/>
          <w:szCs w:val="22"/>
        </w:rPr>
        <w:lastRenderedPageBreak/>
        <w:t xml:space="preserve">accionistas  o  socios  y/o  administradores  miembros  de  junta  directiva, representantes legales, apoderados, revisor fiscal o quien haga sus veces están incluidos en: 1. - la lista ONU emitida por el Consejo de Seguridad de las Naciones Unidas o la lista emitida por la oficina de control de activos extranjeros de las Naciones Unidas (OFAC) también conocida como lista Clinton,  ni  en  ninguna  otra  lista  restrictiva  emitida  por  organismos nacionales o internacionales, policiales, judiciales o de investigación con igual  fin.  2.- Han </w:t>
      </w:r>
      <w:r w:rsidR="004D677A" w:rsidRPr="00E82409">
        <w:rPr>
          <w:rFonts w:ascii="Verdana" w:eastAsia="Verdana" w:hAnsi="Verdana" w:cs="Verdana"/>
          <w:i/>
          <w:color w:val="000000"/>
          <w:sz w:val="22"/>
          <w:szCs w:val="22"/>
        </w:rPr>
        <w:t>participado en</w:t>
      </w:r>
      <w:r w:rsidRPr="00E82409">
        <w:rPr>
          <w:rFonts w:ascii="Verdana" w:eastAsia="Verdana" w:hAnsi="Verdana" w:cs="Verdana"/>
          <w:color w:val="000000"/>
          <w:sz w:val="22"/>
          <w:szCs w:val="22"/>
        </w:rPr>
        <w:t xml:space="preserve"> actividades de lavado de activos o </w:t>
      </w:r>
      <w:r w:rsidR="004D677A" w:rsidRPr="00E82409">
        <w:rPr>
          <w:rFonts w:ascii="Verdana" w:eastAsia="Verdana" w:hAnsi="Verdana" w:cs="Verdana"/>
          <w:i/>
          <w:color w:val="000000"/>
          <w:sz w:val="22"/>
          <w:szCs w:val="22"/>
        </w:rPr>
        <w:t xml:space="preserve">financiación </w:t>
      </w:r>
      <w:r w:rsidR="007F08CA" w:rsidRPr="00E82409">
        <w:rPr>
          <w:rFonts w:ascii="Verdana" w:eastAsia="Verdana" w:hAnsi="Verdana" w:cs="Verdana"/>
          <w:i/>
          <w:color w:val="000000"/>
          <w:sz w:val="22"/>
          <w:szCs w:val="22"/>
        </w:rPr>
        <w:t>del terrorismo</w:t>
      </w:r>
      <w:r w:rsidRPr="00E82409">
        <w:rPr>
          <w:rFonts w:ascii="Verdana" w:eastAsia="Verdana" w:hAnsi="Verdana" w:cs="Verdana"/>
          <w:color w:val="000000"/>
          <w:sz w:val="22"/>
          <w:szCs w:val="22"/>
        </w:rPr>
        <w:t>. El proponente o contratista según aplique, entiende y acepta que en el evento de incurrir en cualquier de las situaciones referidas en los literales anteriores, su propuesta será rechazada de plano, o si se materializa durante la relación contractual con la U.A.E Contaduría General de la Nación, esta entidad dará por terminado la orden de compra de manera unilateral.  4.- En el caso de las modalidades asociativas, como consorcios o uniones temporales, entre otras, esta declaración se debe realizar en la propuesta o contrato según el caso, por cada uno de los integrantes de la figura jurídica interviniente.</w:t>
      </w:r>
    </w:p>
    <w:p w14:paraId="4B6C1F54" w14:textId="5A7035D3" w:rsidR="00AA26BC" w:rsidRPr="00E82409" w:rsidRDefault="008A1853" w:rsidP="00994722">
      <w:pPr>
        <w:widowControl w:val="0"/>
        <w:numPr>
          <w:ilvl w:val="2"/>
          <w:numId w:val="21"/>
        </w:numPr>
        <w:pBdr>
          <w:top w:val="nil"/>
          <w:left w:val="nil"/>
          <w:bottom w:val="nil"/>
          <w:right w:val="nil"/>
          <w:between w:val="nil"/>
        </w:pBdr>
        <w:tabs>
          <w:tab w:val="left" w:pos="1330"/>
        </w:tabs>
        <w:ind w:left="284" w:right="-83" w:hanging="284"/>
        <w:rPr>
          <w:i/>
          <w:color w:val="000000"/>
          <w:sz w:val="22"/>
          <w:szCs w:val="22"/>
        </w:rPr>
      </w:pPr>
      <w:r w:rsidRPr="00E82409">
        <w:rPr>
          <w:rFonts w:ascii="Verdana" w:eastAsia="Verdana" w:hAnsi="Verdana" w:cs="Verdana"/>
          <w:color w:val="000000"/>
          <w:sz w:val="22"/>
          <w:szCs w:val="22"/>
        </w:rPr>
        <w:t xml:space="preserve">El Contratista se obligará a seguir los lineamientos en cuanto a la política, objetivos y metas del Sistema de Gestión de la Calidad, Sistema de Gestión Ambiental, Sistema de Gestión de la Seguridad y Salud en </w:t>
      </w:r>
      <w:r w:rsidR="00DE490E" w:rsidRPr="00E82409">
        <w:rPr>
          <w:rFonts w:ascii="Verdana" w:eastAsia="Verdana" w:hAnsi="Verdana" w:cs="Verdana"/>
          <w:i/>
          <w:color w:val="000000"/>
          <w:sz w:val="22"/>
          <w:szCs w:val="22"/>
        </w:rPr>
        <w:t>el Trabajo</w:t>
      </w:r>
      <w:r w:rsidRPr="00E82409">
        <w:rPr>
          <w:rFonts w:ascii="Verdana" w:eastAsia="Verdana" w:hAnsi="Verdana" w:cs="Verdana"/>
          <w:color w:val="000000"/>
          <w:sz w:val="22"/>
          <w:szCs w:val="22"/>
        </w:rPr>
        <w:t xml:space="preserve"> (</w:t>
      </w:r>
      <w:r w:rsidR="00793A3C" w:rsidRPr="00E82409">
        <w:rPr>
          <w:rFonts w:ascii="Verdana" w:eastAsia="Verdana" w:hAnsi="Verdana" w:cs="Verdana"/>
          <w:i/>
          <w:color w:val="000000"/>
          <w:sz w:val="22"/>
          <w:szCs w:val="22"/>
        </w:rPr>
        <w:t>Decreto 1443</w:t>
      </w:r>
      <w:r w:rsidRPr="00E82409">
        <w:rPr>
          <w:rFonts w:ascii="Verdana" w:eastAsia="Verdana" w:hAnsi="Verdana" w:cs="Verdana"/>
          <w:color w:val="000000"/>
          <w:sz w:val="22"/>
          <w:szCs w:val="22"/>
        </w:rPr>
        <w:t xml:space="preserve"> de 2014</w:t>
      </w:r>
      <w:r w:rsidR="007F08CA" w:rsidRPr="00E82409">
        <w:rPr>
          <w:rFonts w:ascii="Verdana" w:eastAsia="Verdana" w:hAnsi="Verdana" w:cs="Verdana"/>
          <w:i/>
          <w:color w:val="000000"/>
          <w:sz w:val="22"/>
          <w:szCs w:val="22"/>
        </w:rPr>
        <w:t xml:space="preserve">), </w:t>
      </w:r>
      <w:r w:rsidR="00307041" w:rsidRPr="00E82409">
        <w:rPr>
          <w:rFonts w:ascii="Verdana" w:eastAsia="Verdana" w:hAnsi="Verdana" w:cs="Verdana"/>
          <w:i/>
          <w:color w:val="000000"/>
          <w:sz w:val="22"/>
          <w:szCs w:val="22"/>
        </w:rPr>
        <w:t>Sistema de Gestión</w:t>
      </w:r>
      <w:r w:rsidRPr="00E82409">
        <w:rPr>
          <w:rFonts w:ascii="Verdana" w:eastAsia="Verdana" w:hAnsi="Verdana" w:cs="Verdana"/>
          <w:color w:val="000000"/>
          <w:sz w:val="22"/>
          <w:szCs w:val="22"/>
        </w:rPr>
        <w:t xml:space="preserve"> de la Seguridad de la Información de la U.A.E. CGN, de igual manera, lo establecido en el Modelo Integrado de Planeación y Gestión – MIPG.</w:t>
      </w:r>
    </w:p>
    <w:p w14:paraId="0DFAC976" w14:textId="77777777" w:rsidR="00AA26BC" w:rsidRPr="00E82409" w:rsidRDefault="00AA26BC" w:rsidP="00994722">
      <w:pPr>
        <w:widowControl w:val="0"/>
        <w:pBdr>
          <w:top w:val="nil"/>
          <w:left w:val="nil"/>
          <w:bottom w:val="nil"/>
          <w:right w:val="nil"/>
          <w:between w:val="nil"/>
        </w:pBdr>
        <w:ind w:right="-83"/>
        <w:rPr>
          <w:rFonts w:ascii="Verdana" w:eastAsia="Verdana" w:hAnsi="Verdana" w:cs="Verdana"/>
          <w:b/>
          <w:i/>
          <w:color w:val="FF0000"/>
          <w:sz w:val="22"/>
          <w:szCs w:val="22"/>
        </w:rPr>
      </w:pPr>
    </w:p>
    <w:p w14:paraId="690F7594" w14:textId="03D35F23" w:rsidR="00AA26BC" w:rsidRPr="00E82409" w:rsidRDefault="008A1853" w:rsidP="00994722">
      <w:pPr>
        <w:widowControl w:val="0"/>
        <w:numPr>
          <w:ilvl w:val="1"/>
          <w:numId w:val="18"/>
        </w:numPr>
        <w:pBdr>
          <w:top w:val="nil"/>
          <w:left w:val="nil"/>
          <w:bottom w:val="nil"/>
          <w:right w:val="nil"/>
          <w:between w:val="nil"/>
        </w:pBdr>
        <w:ind w:right="-83"/>
        <w:rPr>
          <w:rFonts w:ascii="Verdana" w:eastAsia="Verdana" w:hAnsi="Verdana" w:cs="Verdana"/>
          <w:i/>
          <w:color w:val="000000"/>
          <w:sz w:val="22"/>
          <w:szCs w:val="22"/>
        </w:rPr>
      </w:pPr>
      <w:r w:rsidRPr="00E82409">
        <w:rPr>
          <w:rFonts w:ascii="Verdana" w:eastAsia="Verdana" w:hAnsi="Verdana" w:cs="Verdana"/>
          <w:b/>
          <w:color w:val="000000"/>
          <w:sz w:val="22"/>
          <w:szCs w:val="22"/>
        </w:rPr>
        <w:t>OBLIGACIONES GENERALES DEL ACUERDO MARCO</w:t>
      </w:r>
    </w:p>
    <w:p w14:paraId="111E9412" w14:textId="77777777" w:rsidR="00AA26BC" w:rsidRPr="00E82409" w:rsidRDefault="00AA26BC" w:rsidP="00994722">
      <w:pPr>
        <w:widowControl w:val="0"/>
        <w:pBdr>
          <w:top w:val="nil"/>
          <w:left w:val="nil"/>
          <w:bottom w:val="nil"/>
          <w:right w:val="nil"/>
          <w:between w:val="nil"/>
        </w:pBdr>
        <w:rPr>
          <w:rFonts w:ascii="Verdana" w:eastAsia="Verdana" w:hAnsi="Verdana" w:cs="Verdana"/>
          <w:i/>
          <w:color w:val="000000"/>
          <w:sz w:val="22"/>
          <w:szCs w:val="22"/>
        </w:rPr>
      </w:pPr>
    </w:p>
    <w:p w14:paraId="5D234031" w14:textId="3112DF53" w:rsidR="00AA26BC" w:rsidRPr="00856E2F" w:rsidRDefault="008A1853" w:rsidP="00994722">
      <w:pPr>
        <w:rPr>
          <w:color w:val="EE0000"/>
          <w:sz w:val="22"/>
          <w:szCs w:val="22"/>
        </w:rPr>
      </w:pPr>
      <w:r w:rsidRPr="00E82409">
        <w:rPr>
          <w:rFonts w:ascii="Verdana" w:eastAsia="Verdana" w:hAnsi="Verdana" w:cs="Verdana"/>
          <w:sz w:val="22"/>
          <w:szCs w:val="22"/>
        </w:rPr>
        <w:t xml:space="preserve">Todas las establecidas en la Cláusula </w:t>
      </w:r>
      <w:proofErr w:type="spellStart"/>
      <w:r w:rsidR="00856E2F">
        <w:rPr>
          <w:rFonts w:ascii="Verdana" w:eastAsia="Verdana" w:hAnsi="Verdana" w:cs="Verdana"/>
          <w:color w:val="EE0000"/>
          <w:sz w:val="22"/>
          <w:szCs w:val="22"/>
        </w:rPr>
        <w:t>xx</w:t>
      </w:r>
      <w:proofErr w:type="spellEnd"/>
      <w:r w:rsidRPr="00E82409">
        <w:rPr>
          <w:rFonts w:ascii="Verdana" w:eastAsia="Verdana" w:hAnsi="Verdana" w:cs="Verdana"/>
          <w:sz w:val="22"/>
          <w:szCs w:val="22"/>
        </w:rPr>
        <w:t xml:space="preserve"> del Acuerdo Marco para la adquisición de </w:t>
      </w:r>
      <w:proofErr w:type="spellStart"/>
      <w:r w:rsidR="00856E2F" w:rsidRPr="00856E2F">
        <w:rPr>
          <w:rFonts w:ascii="Verdana" w:eastAsia="Verdana" w:hAnsi="Verdana" w:cs="Verdana"/>
          <w:color w:val="EE0000"/>
          <w:sz w:val="22"/>
          <w:szCs w:val="22"/>
        </w:rPr>
        <w:t>xxx</w:t>
      </w:r>
      <w:proofErr w:type="spellEnd"/>
    </w:p>
    <w:p w14:paraId="2C6286D9" w14:textId="77777777" w:rsidR="00AA26BC" w:rsidRPr="00E82409" w:rsidRDefault="00AA26BC" w:rsidP="00994722">
      <w:pPr>
        <w:rPr>
          <w:rFonts w:ascii="Verdana" w:eastAsia="Verdana" w:hAnsi="Verdana" w:cs="Verdana"/>
          <w:i/>
          <w:sz w:val="22"/>
          <w:szCs w:val="22"/>
        </w:rPr>
      </w:pPr>
    </w:p>
    <w:p w14:paraId="4238E9B3" w14:textId="216BF7ED" w:rsidR="00AA26BC" w:rsidRDefault="008A1853" w:rsidP="00994722">
      <w:pPr>
        <w:widowControl w:val="0"/>
        <w:numPr>
          <w:ilvl w:val="1"/>
          <w:numId w:val="18"/>
        </w:numPr>
        <w:pBdr>
          <w:top w:val="nil"/>
          <w:left w:val="nil"/>
          <w:bottom w:val="nil"/>
          <w:right w:val="nil"/>
          <w:between w:val="nil"/>
        </w:pBdr>
        <w:ind w:right="-83"/>
        <w:rPr>
          <w:rFonts w:ascii="Verdana" w:eastAsia="Verdana" w:hAnsi="Verdana" w:cs="Verdana"/>
          <w:b/>
          <w:iCs/>
          <w:color w:val="000000"/>
          <w:sz w:val="22"/>
          <w:szCs w:val="22"/>
        </w:rPr>
      </w:pPr>
      <w:bookmarkStart w:id="35" w:name="_ihv636" w:colFirst="0" w:colLast="0"/>
      <w:bookmarkEnd w:id="35"/>
      <w:r w:rsidRPr="00657C8F">
        <w:rPr>
          <w:rFonts w:ascii="Verdana" w:eastAsia="Verdana" w:hAnsi="Verdana" w:cs="Verdana"/>
          <w:b/>
          <w:iCs/>
          <w:color w:val="000000"/>
          <w:sz w:val="22"/>
          <w:szCs w:val="22"/>
        </w:rPr>
        <w:t>OBLIGACIONES ESPECÍFICAS DEL CONTRATISTA</w:t>
      </w:r>
    </w:p>
    <w:p w14:paraId="09B294B6" w14:textId="77777777" w:rsidR="00856E2F" w:rsidRDefault="00856E2F" w:rsidP="00994722">
      <w:pPr>
        <w:widowControl w:val="0"/>
        <w:pBdr>
          <w:top w:val="nil"/>
          <w:left w:val="nil"/>
          <w:bottom w:val="nil"/>
          <w:right w:val="nil"/>
          <w:between w:val="nil"/>
        </w:pBdr>
        <w:ind w:right="-83"/>
        <w:rPr>
          <w:rFonts w:ascii="Verdana" w:eastAsia="Verdana" w:hAnsi="Verdana" w:cs="Verdana"/>
          <w:b/>
          <w:iCs/>
          <w:color w:val="000000"/>
          <w:sz w:val="22"/>
          <w:szCs w:val="22"/>
        </w:rPr>
      </w:pPr>
    </w:p>
    <w:p w14:paraId="3DB31B04" w14:textId="3BD214C5" w:rsidR="00856E2F" w:rsidRPr="00856E2F" w:rsidRDefault="00856E2F" w:rsidP="00994722">
      <w:pPr>
        <w:widowControl w:val="0"/>
        <w:pBdr>
          <w:top w:val="nil"/>
          <w:left w:val="nil"/>
          <w:bottom w:val="nil"/>
          <w:right w:val="nil"/>
          <w:between w:val="nil"/>
        </w:pBdr>
        <w:ind w:right="-83"/>
        <w:rPr>
          <w:rFonts w:ascii="Verdana" w:eastAsia="Verdana" w:hAnsi="Verdana" w:cs="Verdana"/>
          <w:bCs/>
          <w:iCs/>
          <w:color w:val="EE0000"/>
          <w:sz w:val="22"/>
          <w:szCs w:val="22"/>
        </w:rPr>
      </w:pPr>
      <w:r w:rsidRPr="00856E2F">
        <w:rPr>
          <w:rFonts w:ascii="Verdana" w:eastAsia="Verdana" w:hAnsi="Verdana" w:cs="Verdana"/>
          <w:bCs/>
          <w:iCs/>
          <w:color w:val="EE0000"/>
          <w:sz w:val="22"/>
          <w:szCs w:val="22"/>
        </w:rPr>
        <w:t>[Describa las especificaciones técnicas y tenga en cuenta lo contemplado en el AMP]</w:t>
      </w:r>
    </w:p>
    <w:p w14:paraId="5695A6D0" w14:textId="77777777" w:rsidR="00AA26BC" w:rsidRPr="00E82409" w:rsidRDefault="00AA26BC" w:rsidP="00994722">
      <w:pPr>
        <w:pStyle w:val="Ttulo1"/>
        <w:numPr>
          <w:ilvl w:val="0"/>
          <w:numId w:val="0"/>
        </w:numPr>
        <w:spacing w:before="0" w:after="0"/>
        <w:rPr>
          <w:highlight w:val="white"/>
        </w:rPr>
      </w:pPr>
    </w:p>
    <w:p w14:paraId="462D6037" w14:textId="1D433C66" w:rsidR="00AA26BC" w:rsidRPr="00657C8F" w:rsidRDefault="00657C8F" w:rsidP="00994722">
      <w:pPr>
        <w:widowControl w:val="0"/>
        <w:numPr>
          <w:ilvl w:val="1"/>
          <w:numId w:val="18"/>
        </w:numPr>
        <w:pBdr>
          <w:top w:val="nil"/>
          <w:left w:val="nil"/>
          <w:bottom w:val="nil"/>
          <w:right w:val="nil"/>
          <w:between w:val="nil"/>
        </w:pBdr>
        <w:ind w:right="-83"/>
        <w:rPr>
          <w:rFonts w:ascii="Verdana" w:eastAsia="Verdana" w:hAnsi="Verdana" w:cs="Verdana"/>
          <w:b/>
          <w:iCs/>
          <w:color w:val="000000"/>
          <w:sz w:val="22"/>
          <w:szCs w:val="22"/>
        </w:rPr>
      </w:pPr>
      <w:bookmarkStart w:id="36" w:name="_1hmsyys" w:colFirst="0" w:colLast="0"/>
      <w:bookmarkEnd w:id="36"/>
      <w:r w:rsidRPr="00657C8F">
        <w:rPr>
          <w:rFonts w:ascii="Verdana" w:eastAsia="Verdana" w:hAnsi="Verdana" w:cs="Verdana"/>
          <w:b/>
          <w:iCs/>
          <w:color w:val="000000"/>
          <w:sz w:val="22"/>
          <w:szCs w:val="22"/>
        </w:rPr>
        <w:t>OBLIGACIONES A CARGO DE LA CONTADURÍA</w:t>
      </w:r>
    </w:p>
    <w:p w14:paraId="55D0F1F9" w14:textId="77777777" w:rsidR="00AA26BC" w:rsidRPr="00E82409" w:rsidRDefault="00AA26BC" w:rsidP="00994722">
      <w:pPr>
        <w:widowControl w:val="0"/>
        <w:pBdr>
          <w:top w:val="nil"/>
          <w:left w:val="nil"/>
          <w:bottom w:val="nil"/>
          <w:right w:val="nil"/>
          <w:between w:val="nil"/>
        </w:pBdr>
        <w:tabs>
          <w:tab w:val="left" w:pos="466"/>
        </w:tabs>
        <w:rPr>
          <w:rFonts w:ascii="Verdana" w:eastAsia="Verdana" w:hAnsi="Verdana" w:cs="Verdana"/>
          <w:i/>
          <w:color w:val="000000"/>
          <w:sz w:val="22"/>
          <w:szCs w:val="22"/>
        </w:rPr>
      </w:pPr>
    </w:p>
    <w:p w14:paraId="4BDFCF0C" w14:textId="77777777" w:rsidR="00AA26BC" w:rsidRPr="00E82409" w:rsidRDefault="008A1853" w:rsidP="00994722">
      <w:pPr>
        <w:widowControl w:val="0"/>
        <w:numPr>
          <w:ilvl w:val="0"/>
          <w:numId w:val="19"/>
        </w:numPr>
        <w:pBdr>
          <w:top w:val="nil"/>
          <w:left w:val="nil"/>
          <w:bottom w:val="nil"/>
          <w:right w:val="nil"/>
          <w:between w:val="nil"/>
        </w:pBdr>
        <w:tabs>
          <w:tab w:val="left" w:pos="466"/>
        </w:tabs>
        <w:rPr>
          <w:i/>
          <w:color w:val="000000"/>
          <w:sz w:val="22"/>
          <w:szCs w:val="22"/>
        </w:rPr>
      </w:pPr>
      <w:r w:rsidRPr="00E82409">
        <w:rPr>
          <w:rFonts w:ascii="Verdana" w:eastAsia="Verdana" w:hAnsi="Verdana" w:cs="Verdana"/>
          <w:color w:val="000000"/>
          <w:sz w:val="22"/>
          <w:szCs w:val="22"/>
        </w:rPr>
        <w:t>Efectuar el registro presupuestal de la orden de compra.</w:t>
      </w:r>
    </w:p>
    <w:p w14:paraId="6416E748" w14:textId="77777777" w:rsidR="00AA26BC" w:rsidRPr="00E82409" w:rsidRDefault="008A1853" w:rsidP="00994722">
      <w:pPr>
        <w:widowControl w:val="0"/>
        <w:numPr>
          <w:ilvl w:val="0"/>
          <w:numId w:val="19"/>
        </w:numPr>
        <w:pBdr>
          <w:top w:val="nil"/>
          <w:left w:val="nil"/>
          <w:bottom w:val="nil"/>
          <w:right w:val="nil"/>
          <w:between w:val="nil"/>
        </w:pBdr>
        <w:tabs>
          <w:tab w:val="left" w:pos="466"/>
        </w:tabs>
        <w:rPr>
          <w:i/>
          <w:color w:val="000000"/>
          <w:sz w:val="22"/>
          <w:szCs w:val="22"/>
        </w:rPr>
      </w:pPr>
      <w:r w:rsidRPr="00E82409">
        <w:rPr>
          <w:rFonts w:ascii="Verdana" w:eastAsia="Verdana" w:hAnsi="Verdana" w:cs="Verdana"/>
          <w:color w:val="000000"/>
          <w:sz w:val="22"/>
          <w:szCs w:val="22"/>
        </w:rPr>
        <w:t>Exigir al contratista la ejecución idónea y oportuna del objeto contratado, así como la información que considere necesaria para el desarrollo de éste.</w:t>
      </w:r>
    </w:p>
    <w:p w14:paraId="5DB3B2E2" w14:textId="77777777" w:rsidR="00AA26BC" w:rsidRPr="00E82409" w:rsidRDefault="008A1853" w:rsidP="00994722">
      <w:pPr>
        <w:widowControl w:val="0"/>
        <w:numPr>
          <w:ilvl w:val="0"/>
          <w:numId w:val="19"/>
        </w:numPr>
        <w:pBdr>
          <w:top w:val="nil"/>
          <w:left w:val="nil"/>
          <w:bottom w:val="nil"/>
          <w:right w:val="nil"/>
          <w:between w:val="nil"/>
        </w:pBdr>
        <w:tabs>
          <w:tab w:val="left" w:pos="466"/>
        </w:tabs>
        <w:rPr>
          <w:i/>
          <w:color w:val="000000"/>
          <w:sz w:val="22"/>
          <w:szCs w:val="22"/>
        </w:rPr>
      </w:pPr>
      <w:r w:rsidRPr="00E82409">
        <w:rPr>
          <w:rFonts w:ascii="Verdana" w:eastAsia="Verdana" w:hAnsi="Verdana" w:cs="Verdana"/>
          <w:color w:val="000000"/>
          <w:sz w:val="22"/>
          <w:szCs w:val="22"/>
        </w:rPr>
        <w:t>Aprobar las garantías que se constituyan con ocasión a la suscripción de la orden de compra.</w:t>
      </w:r>
    </w:p>
    <w:p w14:paraId="51E2805C" w14:textId="77777777" w:rsidR="00AA26BC" w:rsidRPr="00E82409" w:rsidRDefault="008A1853" w:rsidP="00994722">
      <w:pPr>
        <w:widowControl w:val="0"/>
        <w:numPr>
          <w:ilvl w:val="0"/>
          <w:numId w:val="19"/>
        </w:numPr>
        <w:pBdr>
          <w:top w:val="nil"/>
          <w:left w:val="nil"/>
          <w:bottom w:val="nil"/>
          <w:right w:val="nil"/>
          <w:between w:val="nil"/>
        </w:pBdr>
        <w:tabs>
          <w:tab w:val="left" w:pos="466"/>
        </w:tabs>
        <w:rPr>
          <w:i/>
          <w:color w:val="000000"/>
          <w:sz w:val="22"/>
          <w:szCs w:val="22"/>
        </w:rPr>
      </w:pPr>
      <w:r w:rsidRPr="00E82409">
        <w:rPr>
          <w:rFonts w:ascii="Verdana" w:eastAsia="Verdana" w:hAnsi="Verdana" w:cs="Verdana"/>
          <w:color w:val="000000"/>
          <w:sz w:val="22"/>
          <w:szCs w:val="22"/>
        </w:rPr>
        <w:t>Pagar el valor de la orden de compra, de conformidad con lo establecido en el presente documento, el cual queda subordinado a la aprobación del Programa Anual Mensualizado de Caja - PAC - por parte de la Dirección General del Tesoro del Ministerio de Hacienda y Crédito Público.</w:t>
      </w:r>
    </w:p>
    <w:p w14:paraId="796337B7" w14:textId="77777777" w:rsidR="00AA26BC" w:rsidRPr="00E82409" w:rsidRDefault="008A1853" w:rsidP="00994722">
      <w:pPr>
        <w:widowControl w:val="0"/>
        <w:numPr>
          <w:ilvl w:val="0"/>
          <w:numId w:val="19"/>
        </w:numPr>
        <w:pBdr>
          <w:top w:val="nil"/>
          <w:left w:val="nil"/>
          <w:bottom w:val="nil"/>
          <w:right w:val="nil"/>
          <w:between w:val="nil"/>
        </w:pBdr>
        <w:tabs>
          <w:tab w:val="left" w:pos="466"/>
        </w:tabs>
        <w:rPr>
          <w:i/>
          <w:color w:val="000000"/>
          <w:sz w:val="22"/>
          <w:szCs w:val="22"/>
        </w:rPr>
      </w:pPr>
      <w:r w:rsidRPr="00E82409">
        <w:rPr>
          <w:rFonts w:ascii="Verdana" w:eastAsia="Verdana" w:hAnsi="Verdana" w:cs="Verdana"/>
          <w:color w:val="000000"/>
          <w:sz w:val="22"/>
          <w:szCs w:val="22"/>
        </w:rPr>
        <w:t>Supervisar la orden de compra por parte del funcionario que para tal efecto designe el ordenador del gasto.</w:t>
      </w:r>
    </w:p>
    <w:p w14:paraId="6E5D4FB4" w14:textId="77777777" w:rsidR="00AA26BC" w:rsidRPr="00E82409" w:rsidRDefault="008A1853" w:rsidP="00994722">
      <w:pPr>
        <w:widowControl w:val="0"/>
        <w:numPr>
          <w:ilvl w:val="0"/>
          <w:numId w:val="19"/>
        </w:numPr>
        <w:pBdr>
          <w:top w:val="nil"/>
          <w:left w:val="nil"/>
          <w:bottom w:val="nil"/>
          <w:right w:val="nil"/>
          <w:between w:val="nil"/>
        </w:pBdr>
        <w:tabs>
          <w:tab w:val="left" w:pos="466"/>
        </w:tabs>
        <w:rPr>
          <w:i/>
          <w:color w:val="000000"/>
          <w:sz w:val="22"/>
          <w:szCs w:val="22"/>
        </w:rPr>
      </w:pPr>
      <w:r w:rsidRPr="00E82409">
        <w:rPr>
          <w:rFonts w:ascii="Verdana" w:eastAsia="Verdana" w:hAnsi="Verdana" w:cs="Verdana"/>
          <w:color w:val="000000"/>
          <w:sz w:val="22"/>
          <w:szCs w:val="22"/>
        </w:rPr>
        <w:t>Brindar el soporte y acompañamiento que requiera el contratista, para la correcta ejecución del contrato.</w:t>
      </w:r>
    </w:p>
    <w:p w14:paraId="0CC79FB5" w14:textId="75890790" w:rsidR="00AA26BC" w:rsidRPr="00E82409" w:rsidRDefault="008A1853" w:rsidP="00994722">
      <w:pPr>
        <w:widowControl w:val="0"/>
        <w:numPr>
          <w:ilvl w:val="0"/>
          <w:numId w:val="19"/>
        </w:numPr>
        <w:pBdr>
          <w:top w:val="nil"/>
          <w:left w:val="nil"/>
          <w:bottom w:val="nil"/>
          <w:right w:val="nil"/>
          <w:between w:val="nil"/>
        </w:pBdr>
        <w:tabs>
          <w:tab w:val="left" w:pos="466"/>
        </w:tabs>
        <w:rPr>
          <w:i/>
          <w:color w:val="000000"/>
          <w:sz w:val="22"/>
          <w:szCs w:val="22"/>
        </w:rPr>
      </w:pPr>
      <w:r w:rsidRPr="00E82409">
        <w:rPr>
          <w:rFonts w:ascii="Verdana" w:eastAsia="Verdana" w:hAnsi="Verdana" w:cs="Verdana"/>
          <w:color w:val="000000"/>
          <w:sz w:val="22"/>
          <w:szCs w:val="22"/>
        </w:rPr>
        <w:t xml:space="preserve">Las demás que se establecieron en el Instrumento de Agregación de Demanda </w:t>
      </w:r>
      <w:r w:rsidR="00856E2F">
        <w:rPr>
          <w:rFonts w:ascii="Verdana" w:eastAsia="Verdana" w:hAnsi="Verdana" w:cs="Verdana"/>
          <w:color w:val="EE0000"/>
          <w:sz w:val="22"/>
          <w:szCs w:val="22"/>
        </w:rPr>
        <w:t xml:space="preserve">[escriba el nombre del instrumento de agregación de la demanda y en número </w:t>
      </w:r>
      <w:proofErr w:type="gramStart"/>
      <w:r w:rsidR="00856E2F">
        <w:rPr>
          <w:rFonts w:ascii="Verdana" w:eastAsia="Verdana" w:hAnsi="Verdana" w:cs="Verdana"/>
          <w:color w:val="EE0000"/>
          <w:sz w:val="22"/>
          <w:szCs w:val="22"/>
        </w:rPr>
        <w:t>del mismo</w:t>
      </w:r>
      <w:proofErr w:type="gramEnd"/>
      <w:r w:rsidR="00856E2F">
        <w:rPr>
          <w:rFonts w:ascii="Verdana" w:eastAsia="Verdana" w:hAnsi="Verdana" w:cs="Verdana"/>
          <w:color w:val="EE0000"/>
          <w:sz w:val="22"/>
          <w:szCs w:val="22"/>
        </w:rPr>
        <w:t>]</w:t>
      </w:r>
      <w:r w:rsidR="00856E2F">
        <w:rPr>
          <w:rFonts w:ascii="Verdana" w:eastAsia="Verdana" w:hAnsi="Verdana" w:cs="Verdana"/>
          <w:color w:val="000000"/>
          <w:sz w:val="22"/>
          <w:szCs w:val="22"/>
        </w:rPr>
        <w:t>.</w:t>
      </w:r>
    </w:p>
    <w:p w14:paraId="6146AB35" w14:textId="77777777" w:rsidR="00AA26BC" w:rsidRPr="00E82409" w:rsidRDefault="008A1853" w:rsidP="00994722">
      <w:pPr>
        <w:widowControl w:val="0"/>
        <w:numPr>
          <w:ilvl w:val="0"/>
          <w:numId w:val="19"/>
        </w:numPr>
        <w:pBdr>
          <w:top w:val="nil"/>
          <w:left w:val="nil"/>
          <w:bottom w:val="nil"/>
          <w:right w:val="nil"/>
          <w:between w:val="nil"/>
        </w:pBdr>
        <w:tabs>
          <w:tab w:val="left" w:pos="466"/>
        </w:tabs>
        <w:rPr>
          <w:i/>
          <w:color w:val="000000"/>
          <w:sz w:val="22"/>
          <w:szCs w:val="22"/>
        </w:rPr>
      </w:pPr>
      <w:r w:rsidRPr="00E82409">
        <w:rPr>
          <w:rFonts w:ascii="Verdana" w:eastAsia="Verdana" w:hAnsi="Verdana" w:cs="Verdana"/>
          <w:color w:val="000000"/>
          <w:sz w:val="22"/>
          <w:szCs w:val="22"/>
        </w:rPr>
        <w:t>Cumplir a cabalidad con las obligaciones establecidas en la cláusula 13 del Acuerdo Marco de Precios.</w:t>
      </w:r>
    </w:p>
    <w:p w14:paraId="6F2302E4" w14:textId="77777777" w:rsidR="00AA26BC" w:rsidRPr="00E82409" w:rsidRDefault="00AA26BC" w:rsidP="00994722">
      <w:pPr>
        <w:widowControl w:val="0"/>
        <w:pBdr>
          <w:top w:val="nil"/>
          <w:left w:val="nil"/>
          <w:bottom w:val="nil"/>
          <w:right w:val="nil"/>
          <w:between w:val="nil"/>
        </w:pBdr>
        <w:ind w:right="-83"/>
        <w:rPr>
          <w:rFonts w:ascii="Verdana" w:eastAsia="Verdana" w:hAnsi="Verdana" w:cs="Verdana"/>
          <w:b/>
          <w:i/>
          <w:color w:val="000000"/>
          <w:sz w:val="22"/>
          <w:szCs w:val="22"/>
        </w:rPr>
      </w:pPr>
    </w:p>
    <w:p w14:paraId="1404FB9B" w14:textId="78D482AA" w:rsidR="00AA26BC" w:rsidRDefault="008A1853" w:rsidP="00994722">
      <w:pPr>
        <w:widowControl w:val="0"/>
        <w:numPr>
          <w:ilvl w:val="1"/>
          <w:numId w:val="18"/>
        </w:numPr>
        <w:pBdr>
          <w:top w:val="nil"/>
          <w:left w:val="nil"/>
          <w:bottom w:val="nil"/>
          <w:right w:val="nil"/>
          <w:between w:val="nil"/>
        </w:pBdr>
        <w:ind w:right="-83"/>
        <w:rPr>
          <w:rFonts w:ascii="Verdana" w:eastAsia="Verdana" w:hAnsi="Verdana" w:cs="Verdana"/>
          <w:b/>
          <w:iCs/>
          <w:color w:val="000000"/>
          <w:sz w:val="22"/>
          <w:szCs w:val="22"/>
        </w:rPr>
      </w:pPr>
      <w:bookmarkStart w:id="37" w:name="_41mghml" w:colFirst="0" w:colLast="0"/>
      <w:bookmarkEnd w:id="37"/>
      <w:r w:rsidRPr="00657C8F">
        <w:rPr>
          <w:rFonts w:ascii="Verdana" w:eastAsia="Verdana" w:hAnsi="Verdana" w:cs="Verdana"/>
          <w:b/>
          <w:iCs/>
          <w:color w:val="000000"/>
          <w:sz w:val="22"/>
          <w:szCs w:val="22"/>
        </w:rPr>
        <w:t>LUGAR DE EJECUCIÓN DEL CONTRAT</w:t>
      </w:r>
      <w:r w:rsidR="00657C8F">
        <w:rPr>
          <w:rFonts w:ascii="Verdana" w:eastAsia="Verdana" w:hAnsi="Verdana" w:cs="Verdana"/>
          <w:b/>
          <w:iCs/>
          <w:color w:val="000000"/>
          <w:sz w:val="22"/>
          <w:szCs w:val="22"/>
        </w:rPr>
        <w:t>O</w:t>
      </w:r>
    </w:p>
    <w:p w14:paraId="701A8CE8" w14:textId="77777777" w:rsidR="00657C8F" w:rsidRDefault="00657C8F" w:rsidP="00994722">
      <w:pPr>
        <w:widowControl w:val="0"/>
        <w:pBdr>
          <w:top w:val="nil"/>
          <w:left w:val="nil"/>
          <w:bottom w:val="nil"/>
          <w:right w:val="nil"/>
          <w:between w:val="nil"/>
        </w:pBdr>
        <w:ind w:left="720" w:right="-83"/>
        <w:rPr>
          <w:rFonts w:ascii="Verdana" w:eastAsia="Verdana" w:hAnsi="Verdana" w:cs="Verdana"/>
          <w:b/>
          <w:iCs/>
          <w:color w:val="000000"/>
          <w:sz w:val="22"/>
          <w:szCs w:val="22"/>
        </w:rPr>
      </w:pPr>
    </w:p>
    <w:p w14:paraId="3B31AEC1" w14:textId="77777777" w:rsidR="00657C8F" w:rsidRDefault="00657C8F" w:rsidP="00994722">
      <w:pPr>
        <w:widowControl w:val="0"/>
        <w:pBdr>
          <w:top w:val="nil"/>
          <w:left w:val="nil"/>
          <w:bottom w:val="nil"/>
          <w:right w:val="nil"/>
          <w:between w:val="nil"/>
        </w:pBdr>
        <w:ind w:right="-83"/>
        <w:rPr>
          <w:rFonts w:ascii="Verdana" w:eastAsia="Verdana" w:hAnsi="Verdana" w:cs="Verdana"/>
          <w:color w:val="000000"/>
          <w:sz w:val="22"/>
          <w:szCs w:val="22"/>
        </w:rPr>
      </w:pPr>
      <w:r w:rsidRPr="00657C8F">
        <w:rPr>
          <w:rFonts w:ascii="Verdana" w:eastAsia="Verdana" w:hAnsi="Verdana" w:cs="Verdana"/>
          <w:color w:val="000000"/>
          <w:sz w:val="22"/>
          <w:szCs w:val="22"/>
        </w:rPr>
        <w:t>El contrato por celebrar se ejecutará en las instalaciones de la U.A.E Contaduría General de la Nación, ubicadas en la Calle 26 No 69 – 76 edificio Elemento, Torre 1 (aire), Piso 15.</w:t>
      </w:r>
    </w:p>
    <w:p w14:paraId="6175E269" w14:textId="77777777" w:rsidR="000C5B83" w:rsidRPr="00657C8F" w:rsidRDefault="000C5B83" w:rsidP="00994722">
      <w:pPr>
        <w:widowControl w:val="0"/>
        <w:pBdr>
          <w:top w:val="nil"/>
          <w:left w:val="nil"/>
          <w:bottom w:val="nil"/>
          <w:right w:val="nil"/>
          <w:between w:val="nil"/>
        </w:pBdr>
        <w:ind w:right="-83"/>
        <w:rPr>
          <w:rFonts w:ascii="Verdana" w:eastAsia="Verdana" w:hAnsi="Verdana" w:cs="Verdana"/>
          <w:i/>
          <w:color w:val="000000"/>
          <w:sz w:val="22"/>
          <w:szCs w:val="22"/>
        </w:rPr>
      </w:pPr>
    </w:p>
    <w:p w14:paraId="116FA01F" w14:textId="55C779B8" w:rsidR="00AA26BC" w:rsidRDefault="008A1853" w:rsidP="00994722">
      <w:pPr>
        <w:pStyle w:val="Ttulo1"/>
        <w:numPr>
          <w:ilvl w:val="0"/>
          <w:numId w:val="26"/>
        </w:numPr>
        <w:spacing w:before="0" w:after="0"/>
      </w:pPr>
      <w:bookmarkStart w:id="38" w:name="_2grqrue" w:colFirst="0" w:colLast="0"/>
      <w:bookmarkEnd w:id="38"/>
      <w:r w:rsidRPr="00570803">
        <w:t>SUPERVISOR DEL CONTRATO</w:t>
      </w:r>
    </w:p>
    <w:p w14:paraId="49762DCA" w14:textId="77777777" w:rsidR="005E13A4" w:rsidRPr="005E13A4" w:rsidRDefault="005E13A4" w:rsidP="00994722"/>
    <w:p w14:paraId="025E9105" w14:textId="6C4B77CA" w:rsidR="00AA26BC" w:rsidRPr="00E82409" w:rsidRDefault="008A1853" w:rsidP="00994722">
      <w:pPr>
        <w:widowControl w:val="0"/>
        <w:pBdr>
          <w:top w:val="nil"/>
          <w:left w:val="nil"/>
          <w:bottom w:val="nil"/>
          <w:right w:val="nil"/>
          <w:between w:val="nil"/>
        </w:pBdr>
        <w:ind w:right="-83"/>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Del contrato a suscribir, la supervisión del contrato será ejercida por </w:t>
      </w:r>
      <w:r w:rsidR="003871A2">
        <w:rPr>
          <w:rFonts w:ascii="Verdana" w:eastAsia="Verdana" w:hAnsi="Verdana" w:cs="Verdana"/>
          <w:color w:val="EE0000"/>
          <w:sz w:val="22"/>
          <w:szCs w:val="22"/>
        </w:rPr>
        <w:t xml:space="preserve">[escriba el </w:t>
      </w:r>
      <w:r w:rsidR="00F12C5B">
        <w:rPr>
          <w:rFonts w:ascii="Verdana" w:eastAsia="Verdana" w:hAnsi="Verdana" w:cs="Verdana"/>
          <w:color w:val="EE0000"/>
          <w:sz w:val="22"/>
          <w:szCs w:val="22"/>
        </w:rPr>
        <w:t xml:space="preserve">nombre del </w:t>
      </w:r>
      <w:r w:rsidR="003871A2">
        <w:rPr>
          <w:rFonts w:ascii="Verdana" w:eastAsia="Verdana" w:hAnsi="Verdana" w:cs="Verdana"/>
          <w:color w:val="EE0000"/>
          <w:sz w:val="22"/>
          <w:szCs w:val="22"/>
        </w:rPr>
        <w:t>cargo</w:t>
      </w:r>
      <w:r w:rsidR="00F12C5B">
        <w:rPr>
          <w:rFonts w:ascii="Verdana" w:eastAsia="Verdana" w:hAnsi="Verdana" w:cs="Verdana"/>
          <w:color w:val="EE0000"/>
          <w:sz w:val="22"/>
          <w:szCs w:val="22"/>
        </w:rPr>
        <w:t>]</w:t>
      </w:r>
      <w:r w:rsidR="007278A1" w:rsidRPr="00E82409">
        <w:rPr>
          <w:rFonts w:ascii="Verdana" w:eastAsia="Verdana" w:hAnsi="Verdana" w:cs="Verdana"/>
          <w:color w:val="000000"/>
          <w:sz w:val="22"/>
          <w:szCs w:val="22"/>
        </w:rPr>
        <w:t xml:space="preserve"> </w:t>
      </w:r>
      <w:r w:rsidRPr="00E82409">
        <w:rPr>
          <w:rFonts w:ascii="Verdana" w:eastAsia="Verdana" w:hAnsi="Verdana" w:cs="Verdana"/>
          <w:color w:val="000000"/>
          <w:sz w:val="22"/>
          <w:szCs w:val="22"/>
        </w:rPr>
        <w:t>o quien haga sus veces o en su defecto la persona que mediante comunicación interna designe el ordenador del gasto.</w:t>
      </w:r>
    </w:p>
    <w:p w14:paraId="00EE126F" w14:textId="77777777" w:rsidR="00AA26BC" w:rsidRPr="00E82409" w:rsidRDefault="008A1853" w:rsidP="00994722">
      <w:pPr>
        <w:widowControl w:val="0"/>
        <w:pBdr>
          <w:top w:val="nil"/>
          <w:left w:val="nil"/>
          <w:bottom w:val="nil"/>
          <w:right w:val="nil"/>
          <w:between w:val="nil"/>
        </w:pBdr>
        <w:ind w:right="-83"/>
        <w:rPr>
          <w:rFonts w:ascii="Verdana" w:eastAsia="Verdana" w:hAnsi="Verdana" w:cs="Verdana"/>
          <w:i/>
          <w:color w:val="000000"/>
          <w:sz w:val="22"/>
          <w:szCs w:val="22"/>
        </w:rPr>
      </w:pPr>
      <w:r w:rsidRPr="00E82409">
        <w:rPr>
          <w:rFonts w:ascii="Verdana" w:eastAsia="Verdana" w:hAnsi="Verdana" w:cs="Verdana"/>
          <w:color w:val="000000"/>
          <w:sz w:val="22"/>
          <w:szCs w:val="22"/>
        </w:rPr>
        <w:lastRenderedPageBreak/>
        <w:t xml:space="preserve"> </w:t>
      </w:r>
    </w:p>
    <w:p w14:paraId="4845E6D8" w14:textId="77777777" w:rsidR="00AA26BC" w:rsidRPr="00E82409" w:rsidRDefault="008A1853" w:rsidP="00994722">
      <w:pPr>
        <w:widowControl w:val="0"/>
        <w:pBdr>
          <w:top w:val="nil"/>
          <w:left w:val="nil"/>
          <w:bottom w:val="nil"/>
          <w:right w:val="nil"/>
          <w:between w:val="nil"/>
        </w:pBdr>
        <w:ind w:right="-83"/>
        <w:rPr>
          <w:rFonts w:ascii="Verdana" w:eastAsia="Verdana" w:hAnsi="Verdana" w:cs="Verdana"/>
          <w:i/>
          <w:color w:val="000000"/>
          <w:sz w:val="22"/>
          <w:szCs w:val="22"/>
        </w:rPr>
      </w:pPr>
      <w:r w:rsidRPr="00E82409">
        <w:rPr>
          <w:rFonts w:ascii="Verdana" w:eastAsia="Verdana" w:hAnsi="Verdana" w:cs="Verdana"/>
          <w:color w:val="000000"/>
          <w:sz w:val="22"/>
          <w:szCs w:val="22"/>
        </w:rPr>
        <w:t>El supervisor podrá designar personal de apoyo para el cumplimiento de la labor encomendada y, en todo caso, sin delegar su responsabilidad, quien deberá ceñirse a la reglamentación interna</w:t>
      </w:r>
      <w:r w:rsidRPr="00E82409">
        <w:rPr>
          <w:rFonts w:ascii="Verdana" w:eastAsia="Verdana" w:hAnsi="Verdana" w:cs="Verdana"/>
          <w:color w:val="000000"/>
          <w:sz w:val="22"/>
          <w:szCs w:val="22"/>
          <w:vertAlign w:val="superscript"/>
        </w:rPr>
        <w:t xml:space="preserve"> </w:t>
      </w:r>
      <w:r w:rsidRPr="00E82409">
        <w:rPr>
          <w:rFonts w:ascii="Verdana" w:eastAsia="Verdana" w:hAnsi="Verdana" w:cs="Verdana"/>
          <w:color w:val="000000"/>
          <w:sz w:val="22"/>
          <w:szCs w:val="22"/>
        </w:rPr>
        <w:t>de la Entidad, la Ley 1474 de 2011 y demás normas concordantes.</w:t>
      </w:r>
    </w:p>
    <w:p w14:paraId="3CB5D7FC" w14:textId="77777777" w:rsidR="00AA26BC" w:rsidRPr="00E82409" w:rsidRDefault="00AA26BC" w:rsidP="00994722">
      <w:pPr>
        <w:widowControl w:val="0"/>
        <w:pBdr>
          <w:top w:val="nil"/>
          <w:left w:val="nil"/>
          <w:bottom w:val="nil"/>
          <w:right w:val="nil"/>
          <w:between w:val="nil"/>
        </w:pBdr>
        <w:ind w:right="-83"/>
        <w:rPr>
          <w:rFonts w:ascii="Verdana" w:eastAsia="Verdana" w:hAnsi="Verdana" w:cs="Verdana"/>
          <w:b/>
          <w:i/>
          <w:color w:val="000000"/>
          <w:sz w:val="22"/>
          <w:szCs w:val="22"/>
        </w:rPr>
      </w:pPr>
    </w:p>
    <w:p w14:paraId="272BBE62" w14:textId="13CD816A" w:rsidR="00AA26BC" w:rsidRPr="00E82409" w:rsidRDefault="0026564C" w:rsidP="00994722">
      <w:pPr>
        <w:pStyle w:val="Ttulo1"/>
        <w:numPr>
          <w:ilvl w:val="0"/>
          <w:numId w:val="0"/>
        </w:numPr>
        <w:spacing w:before="0" w:after="0"/>
        <w:ind w:left="720"/>
        <w:rPr>
          <w:i/>
        </w:rPr>
      </w:pPr>
      <w:bookmarkStart w:id="39" w:name="_3fwokq0" w:colFirst="0" w:colLast="0"/>
      <w:bookmarkEnd w:id="39"/>
      <w:r>
        <w:t xml:space="preserve">14. </w:t>
      </w:r>
      <w:r w:rsidR="008A1853" w:rsidRPr="00E82409">
        <w:t>ESPECIFICACIONES DE SEGURIDAD INFORMÁTICA DE PRODUCTO Y/O SERVICIO</w:t>
      </w:r>
    </w:p>
    <w:p w14:paraId="5433754A" w14:textId="77777777" w:rsidR="00AA26BC" w:rsidRPr="00E82409" w:rsidRDefault="00AA26BC" w:rsidP="00994722">
      <w:pPr>
        <w:widowControl w:val="0"/>
        <w:pBdr>
          <w:top w:val="nil"/>
          <w:left w:val="nil"/>
          <w:bottom w:val="nil"/>
          <w:right w:val="nil"/>
          <w:between w:val="nil"/>
        </w:pBdr>
        <w:ind w:right="-83"/>
        <w:rPr>
          <w:rFonts w:ascii="Verdana" w:eastAsia="Verdana" w:hAnsi="Verdana" w:cs="Verdana"/>
          <w:i/>
          <w:color w:val="000000"/>
          <w:sz w:val="22"/>
          <w:szCs w:val="22"/>
        </w:rPr>
      </w:pPr>
    </w:p>
    <w:p w14:paraId="552780DB" w14:textId="77777777" w:rsidR="00AA26BC" w:rsidRPr="00E82409" w:rsidRDefault="008A1853" w:rsidP="00994722">
      <w:pPr>
        <w:rPr>
          <w:rFonts w:ascii="Verdana" w:eastAsia="Verdana" w:hAnsi="Verdana" w:cs="Verdana"/>
          <w:b/>
          <w:i/>
          <w:color w:val="000000"/>
          <w:sz w:val="22"/>
          <w:szCs w:val="22"/>
        </w:rPr>
      </w:pPr>
      <w:r w:rsidRPr="00E82409">
        <w:rPr>
          <w:rFonts w:ascii="Verdana" w:eastAsia="Verdana" w:hAnsi="Verdana" w:cs="Verdana"/>
          <w:color w:val="000000"/>
          <w:sz w:val="22"/>
          <w:szCs w:val="22"/>
        </w:rPr>
        <w:t>El proveedor debe cumplir con los requerimientos establecidos en la política de seguridad Informática de la Contaduría General de la Nación</w:t>
      </w:r>
    </w:p>
    <w:p w14:paraId="67873DC1" w14:textId="77777777" w:rsidR="00AA26BC" w:rsidRPr="00E82409" w:rsidRDefault="00AA26BC" w:rsidP="00994722">
      <w:pPr>
        <w:pBdr>
          <w:top w:val="nil"/>
          <w:left w:val="nil"/>
          <w:bottom w:val="nil"/>
          <w:right w:val="nil"/>
          <w:between w:val="nil"/>
        </w:pBdr>
        <w:rPr>
          <w:rFonts w:ascii="Verdana" w:eastAsia="Verdana" w:hAnsi="Verdana" w:cs="Verdana"/>
          <w:i/>
          <w:color w:val="000000"/>
          <w:sz w:val="22"/>
          <w:szCs w:val="22"/>
        </w:rPr>
      </w:pPr>
    </w:p>
    <w:p w14:paraId="527D452C" w14:textId="178A7E30" w:rsidR="00AA26BC" w:rsidRDefault="008A1853" w:rsidP="00994722">
      <w:pPr>
        <w:pStyle w:val="Ttulo1"/>
        <w:numPr>
          <w:ilvl w:val="0"/>
          <w:numId w:val="27"/>
        </w:numPr>
        <w:spacing w:before="0" w:after="0"/>
      </w:pPr>
      <w:bookmarkStart w:id="40" w:name="_1v1yuxt" w:colFirst="0" w:colLast="0"/>
      <w:bookmarkEnd w:id="40"/>
      <w:r w:rsidRPr="00E82409">
        <w:t>ACUERDO DE CONFIDENCIALIDAD</w:t>
      </w:r>
    </w:p>
    <w:p w14:paraId="2590FBD1" w14:textId="77777777" w:rsidR="00A21DD1" w:rsidRPr="00A21DD1" w:rsidRDefault="00A21DD1" w:rsidP="00994722"/>
    <w:p w14:paraId="2AD38646" w14:textId="77777777" w:rsidR="00AA26BC" w:rsidRPr="00E82409" w:rsidRDefault="008A1853" w:rsidP="00994722">
      <w:pPr>
        <w:pBdr>
          <w:top w:val="nil"/>
          <w:left w:val="nil"/>
          <w:bottom w:val="nil"/>
          <w:right w:val="nil"/>
          <w:between w:val="nil"/>
        </w:pBdr>
        <w:ind w:right="-83"/>
        <w:rPr>
          <w:rFonts w:ascii="Verdana" w:eastAsia="Verdana" w:hAnsi="Verdana" w:cs="Verdana"/>
          <w:i/>
          <w:color w:val="000000"/>
          <w:sz w:val="22"/>
          <w:szCs w:val="22"/>
        </w:rPr>
      </w:pPr>
      <w:r w:rsidRPr="00E82409">
        <w:rPr>
          <w:rFonts w:ascii="Verdana" w:eastAsia="Verdana" w:hAnsi="Verdana" w:cs="Verdana"/>
          <w:color w:val="000000"/>
          <w:sz w:val="22"/>
          <w:szCs w:val="22"/>
        </w:rPr>
        <w:t>Ley 1273 de 2009, “Por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p w14:paraId="0FD2E461" w14:textId="77777777" w:rsidR="00AA26BC" w:rsidRPr="00E82409" w:rsidRDefault="00AA26BC" w:rsidP="00994722">
      <w:pPr>
        <w:ind w:right="-83"/>
        <w:rPr>
          <w:rFonts w:ascii="Verdana" w:eastAsia="Verdana" w:hAnsi="Verdana" w:cs="Verdana"/>
          <w:i/>
          <w:color w:val="000000"/>
          <w:sz w:val="22"/>
          <w:szCs w:val="22"/>
        </w:rPr>
      </w:pPr>
    </w:p>
    <w:p w14:paraId="28901284" w14:textId="77777777" w:rsidR="00AA26BC" w:rsidRPr="00E82409" w:rsidRDefault="008A1853" w:rsidP="00994722">
      <w:pPr>
        <w:ind w:right="-83"/>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En razón al contrato que se pretende realizar, las partes contratantes acuerdan de manera voluntaria el suscribir un acuerdo de confidencialidad junto con el contrato con el fin de no divulgar, usar o explotar indebidamente la información confidencial o privada a la que tenga acceso en virtud de la ejecución del contrato o en desarrollo de una labor determinada que sobrevenga como consecuencia del giro ordinario de la ejecución del mismo, en aras de garantizar la protección de la información confidencial y salvaguardar los intereses estratégicos de la entidad. Esta disposición estará vigente durante la ejecución del contrato y dos (2) años más. El Acuerdo de Confidencialidad se suscribirá al momento de firmar el contrato. </w:t>
      </w:r>
    </w:p>
    <w:p w14:paraId="3A230B0D" w14:textId="77777777" w:rsidR="00AA26BC" w:rsidRPr="00E82409" w:rsidRDefault="00AA26BC" w:rsidP="00994722">
      <w:pPr>
        <w:widowControl w:val="0"/>
        <w:pBdr>
          <w:top w:val="nil"/>
          <w:left w:val="nil"/>
          <w:bottom w:val="nil"/>
          <w:right w:val="nil"/>
          <w:between w:val="nil"/>
        </w:pBdr>
        <w:tabs>
          <w:tab w:val="left" w:pos="567"/>
          <w:tab w:val="left" w:pos="879"/>
          <w:tab w:val="left" w:pos="3644"/>
        </w:tabs>
        <w:rPr>
          <w:rFonts w:ascii="Verdana" w:eastAsia="Verdana" w:hAnsi="Verdana" w:cs="Verdana"/>
          <w:i/>
          <w:color w:val="000000"/>
          <w:sz w:val="22"/>
          <w:szCs w:val="22"/>
        </w:rPr>
      </w:pPr>
    </w:p>
    <w:p w14:paraId="58090C0A" w14:textId="77777777" w:rsidR="00AA26BC" w:rsidRPr="00E82409" w:rsidRDefault="008A1853" w:rsidP="00994722">
      <w:pPr>
        <w:widowControl w:val="0"/>
        <w:pBdr>
          <w:top w:val="nil"/>
          <w:left w:val="nil"/>
          <w:bottom w:val="nil"/>
          <w:right w:val="nil"/>
          <w:between w:val="nil"/>
        </w:pBdr>
        <w:tabs>
          <w:tab w:val="left" w:pos="567"/>
        </w:tabs>
        <w:rPr>
          <w:rFonts w:ascii="Verdana" w:eastAsia="Verdana" w:hAnsi="Verdana" w:cs="Verdana"/>
          <w:i/>
          <w:color w:val="000000"/>
          <w:sz w:val="22"/>
          <w:szCs w:val="22"/>
        </w:rPr>
      </w:pPr>
      <w:r w:rsidRPr="00E82409">
        <w:rPr>
          <w:rFonts w:ascii="Verdana" w:eastAsia="Verdana" w:hAnsi="Verdana" w:cs="Verdana"/>
          <w:color w:val="000000"/>
          <w:sz w:val="22"/>
          <w:szCs w:val="22"/>
        </w:rPr>
        <w:t>Cordialmente,</w:t>
      </w:r>
    </w:p>
    <w:p w14:paraId="664D1FA2" w14:textId="77777777" w:rsidR="00713353" w:rsidRPr="00E82409" w:rsidRDefault="00713353" w:rsidP="00994722">
      <w:pPr>
        <w:widowControl w:val="0"/>
        <w:pBdr>
          <w:top w:val="nil"/>
          <w:left w:val="nil"/>
          <w:bottom w:val="nil"/>
          <w:right w:val="nil"/>
          <w:between w:val="nil"/>
        </w:pBdr>
        <w:tabs>
          <w:tab w:val="left" w:pos="567"/>
        </w:tabs>
        <w:rPr>
          <w:rFonts w:ascii="Verdana" w:eastAsia="Verdana" w:hAnsi="Verdana" w:cs="Verdana"/>
          <w:i/>
          <w:color w:val="000000"/>
          <w:sz w:val="22"/>
          <w:szCs w:val="22"/>
        </w:rPr>
      </w:pPr>
    </w:p>
    <w:p w14:paraId="69B3F1D8" w14:textId="77777777" w:rsidR="00AA26BC" w:rsidRPr="00E82409" w:rsidRDefault="00AA26BC" w:rsidP="00994722">
      <w:pPr>
        <w:tabs>
          <w:tab w:val="left" w:pos="567"/>
        </w:tabs>
        <w:spacing w:line="195" w:lineRule="auto"/>
        <w:rPr>
          <w:rFonts w:ascii="Verdana" w:eastAsia="Verdana" w:hAnsi="Verdana" w:cs="Verdana"/>
          <w:i/>
          <w:color w:val="202124"/>
          <w:sz w:val="22"/>
          <w:szCs w:val="22"/>
        </w:rPr>
      </w:pPr>
    </w:p>
    <w:p w14:paraId="3751E1C8" w14:textId="7D23D716" w:rsidR="00AA26BC" w:rsidRPr="00806669" w:rsidRDefault="000C5B83" w:rsidP="00994722">
      <w:pPr>
        <w:pBdr>
          <w:top w:val="nil"/>
          <w:left w:val="nil"/>
          <w:bottom w:val="nil"/>
          <w:right w:val="nil"/>
          <w:between w:val="nil"/>
        </w:pBdr>
        <w:rPr>
          <w:rFonts w:ascii="Verdana" w:eastAsia="Verdana" w:hAnsi="Verdana" w:cs="Verdana"/>
          <w:b/>
          <w:i/>
          <w:color w:val="EE0000"/>
          <w:sz w:val="22"/>
          <w:szCs w:val="22"/>
        </w:rPr>
      </w:pPr>
      <w:r>
        <w:rPr>
          <w:rFonts w:ascii="Verdana" w:eastAsia="Verdana" w:hAnsi="Verdana" w:cs="Verdana"/>
          <w:b/>
          <w:color w:val="EE0000"/>
          <w:sz w:val="22"/>
          <w:szCs w:val="22"/>
        </w:rPr>
        <w:t xml:space="preserve">[Nombre y firma del (la) </w:t>
      </w:r>
      <w:proofErr w:type="spellStart"/>
      <w:r>
        <w:rPr>
          <w:rFonts w:ascii="Verdana" w:eastAsia="Verdana" w:hAnsi="Verdana" w:cs="Verdana"/>
          <w:b/>
          <w:color w:val="EE0000"/>
          <w:sz w:val="22"/>
          <w:szCs w:val="22"/>
        </w:rPr>
        <w:t>subcontador</w:t>
      </w:r>
      <w:proofErr w:type="spellEnd"/>
      <w:r>
        <w:rPr>
          <w:rFonts w:ascii="Verdana" w:eastAsia="Verdana" w:hAnsi="Verdana" w:cs="Verdana"/>
          <w:b/>
          <w:color w:val="EE0000"/>
          <w:sz w:val="22"/>
          <w:szCs w:val="22"/>
        </w:rPr>
        <w:t>(a)</w:t>
      </w:r>
    </w:p>
    <w:p w14:paraId="5B4F883A" w14:textId="08AA0528" w:rsidR="00AA26BC" w:rsidRPr="00DF7204" w:rsidRDefault="008A1853" w:rsidP="00994722">
      <w:pPr>
        <w:pBdr>
          <w:top w:val="nil"/>
          <w:left w:val="nil"/>
          <w:bottom w:val="nil"/>
          <w:right w:val="nil"/>
          <w:between w:val="nil"/>
        </w:pBdr>
        <w:rPr>
          <w:rFonts w:ascii="Verdana" w:eastAsia="Verdana" w:hAnsi="Verdana" w:cs="Verdana"/>
          <w:b/>
          <w:i/>
          <w:color w:val="EE0000"/>
          <w:sz w:val="22"/>
          <w:szCs w:val="22"/>
        </w:rPr>
      </w:pPr>
      <w:proofErr w:type="spellStart"/>
      <w:r w:rsidRPr="00DF7204">
        <w:rPr>
          <w:rFonts w:ascii="Verdana" w:eastAsia="Verdana" w:hAnsi="Verdana" w:cs="Verdana"/>
          <w:b/>
          <w:color w:val="202124"/>
          <w:sz w:val="22"/>
          <w:szCs w:val="22"/>
        </w:rPr>
        <w:t>Subcontador</w:t>
      </w:r>
      <w:proofErr w:type="spellEnd"/>
      <w:r w:rsidR="000C5B83" w:rsidRPr="00DF7204">
        <w:rPr>
          <w:rFonts w:ascii="Verdana" w:eastAsia="Verdana" w:hAnsi="Verdana" w:cs="Verdana"/>
          <w:b/>
          <w:color w:val="202124"/>
          <w:sz w:val="22"/>
          <w:szCs w:val="22"/>
        </w:rPr>
        <w:t xml:space="preserve"> (</w:t>
      </w:r>
      <w:r w:rsidRPr="00DF7204">
        <w:rPr>
          <w:rFonts w:ascii="Verdana" w:eastAsia="Verdana" w:hAnsi="Verdana" w:cs="Verdana"/>
          <w:b/>
          <w:color w:val="202124"/>
          <w:sz w:val="22"/>
          <w:szCs w:val="22"/>
        </w:rPr>
        <w:t>a</w:t>
      </w:r>
      <w:r w:rsidR="000C5B83" w:rsidRPr="00DF7204">
        <w:rPr>
          <w:rFonts w:ascii="Verdana" w:eastAsia="Verdana" w:hAnsi="Verdana" w:cs="Verdana"/>
          <w:b/>
          <w:color w:val="202124"/>
          <w:sz w:val="22"/>
          <w:szCs w:val="22"/>
        </w:rPr>
        <w:t>)</w:t>
      </w:r>
      <w:r w:rsidRPr="00DF7204">
        <w:rPr>
          <w:rFonts w:ascii="Verdana" w:eastAsia="Verdana" w:hAnsi="Verdana" w:cs="Verdana"/>
          <w:b/>
          <w:color w:val="202124"/>
          <w:sz w:val="22"/>
          <w:szCs w:val="22"/>
        </w:rPr>
        <w:t xml:space="preserve"> de </w:t>
      </w:r>
      <w:proofErr w:type="spellStart"/>
      <w:r w:rsidR="000C5B83" w:rsidRPr="00DF7204">
        <w:rPr>
          <w:rFonts w:ascii="Verdana" w:eastAsia="Verdana" w:hAnsi="Verdana" w:cs="Verdana"/>
          <w:b/>
          <w:color w:val="EE0000"/>
          <w:sz w:val="22"/>
          <w:szCs w:val="22"/>
        </w:rPr>
        <w:t>xxx</w:t>
      </w:r>
      <w:proofErr w:type="spellEnd"/>
    </w:p>
    <w:p w14:paraId="23B96038" w14:textId="77777777" w:rsidR="00DF7204" w:rsidRPr="00AD0C9D" w:rsidRDefault="00DF7204" w:rsidP="00994722">
      <w:pPr>
        <w:widowControl w:val="0"/>
        <w:pBdr>
          <w:top w:val="nil"/>
          <w:left w:val="nil"/>
          <w:bottom w:val="nil"/>
          <w:right w:val="nil"/>
          <w:between w:val="nil"/>
        </w:pBdr>
        <w:tabs>
          <w:tab w:val="left" w:pos="567"/>
        </w:tabs>
        <w:rPr>
          <w:rFonts w:ascii="Verdana" w:eastAsia="Verdana" w:hAnsi="Verdana" w:cs="Verdana"/>
          <w:color w:val="000000"/>
          <w:sz w:val="22"/>
          <w:szCs w:val="22"/>
        </w:rPr>
      </w:pPr>
    </w:p>
    <w:p w14:paraId="1F85F89B" w14:textId="77777777" w:rsidR="00DF7204" w:rsidRPr="00AD0C9D" w:rsidRDefault="00DF7204" w:rsidP="00994722">
      <w:pPr>
        <w:widowControl w:val="0"/>
        <w:pBdr>
          <w:top w:val="nil"/>
          <w:left w:val="nil"/>
          <w:bottom w:val="nil"/>
          <w:right w:val="nil"/>
          <w:between w:val="nil"/>
        </w:pBdr>
        <w:tabs>
          <w:tab w:val="left" w:pos="567"/>
        </w:tabs>
        <w:rPr>
          <w:rFonts w:ascii="Verdana" w:eastAsia="Verdana" w:hAnsi="Verdana" w:cs="Verdana"/>
          <w:color w:val="000000"/>
          <w:sz w:val="22"/>
          <w:szCs w:val="22"/>
        </w:rPr>
      </w:pPr>
    </w:p>
    <w:p w14:paraId="0AFBEF65" w14:textId="0C414D4F" w:rsidR="007715B6" w:rsidRPr="00603AF9" w:rsidRDefault="007715B6" w:rsidP="00994722">
      <w:pPr>
        <w:widowControl w:val="0"/>
        <w:pBdr>
          <w:top w:val="nil"/>
          <w:left w:val="nil"/>
          <w:bottom w:val="nil"/>
          <w:right w:val="nil"/>
          <w:between w:val="nil"/>
        </w:pBdr>
        <w:tabs>
          <w:tab w:val="left" w:pos="567"/>
        </w:tabs>
        <w:rPr>
          <w:rFonts w:ascii="Verdana" w:eastAsia="Verdana" w:hAnsi="Verdana" w:cs="Verdana"/>
          <w:i/>
          <w:color w:val="000000"/>
          <w:sz w:val="18"/>
          <w:szCs w:val="18"/>
        </w:rPr>
      </w:pPr>
      <w:r w:rsidRPr="00603AF9">
        <w:rPr>
          <w:rFonts w:ascii="Verdana" w:eastAsia="Verdana" w:hAnsi="Verdana" w:cs="Verdana"/>
          <w:color w:val="000000"/>
          <w:sz w:val="18"/>
          <w:szCs w:val="18"/>
        </w:rPr>
        <w:t>Elaboró:</w:t>
      </w:r>
      <w:r w:rsidRPr="00603AF9">
        <w:rPr>
          <w:rFonts w:ascii="Verdana" w:eastAsia="Verdana" w:hAnsi="Verdana" w:cs="Verdana"/>
          <w:sz w:val="18"/>
          <w:szCs w:val="18"/>
        </w:rPr>
        <w:t xml:space="preserve"> </w:t>
      </w:r>
    </w:p>
    <w:p w14:paraId="7E1BBCCB" w14:textId="11FF5A8B" w:rsidR="007715B6" w:rsidRPr="00603AF9" w:rsidRDefault="007715B6" w:rsidP="00994722">
      <w:pPr>
        <w:widowControl w:val="0"/>
        <w:pBdr>
          <w:top w:val="nil"/>
          <w:left w:val="nil"/>
          <w:bottom w:val="nil"/>
          <w:right w:val="nil"/>
          <w:between w:val="nil"/>
        </w:pBdr>
        <w:tabs>
          <w:tab w:val="left" w:pos="567"/>
        </w:tabs>
        <w:rPr>
          <w:rFonts w:ascii="Verdana" w:eastAsia="Verdana" w:hAnsi="Verdana" w:cs="Verdana"/>
          <w:i/>
          <w:color w:val="000000"/>
          <w:sz w:val="18"/>
          <w:szCs w:val="18"/>
        </w:rPr>
      </w:pPr>
      <w:r w:rsidRPr="00603AF9">
        <w:rPr>
          <w:rFonts w:ascii="Verdana" w:eastAsia="Verdana" w:hAnsi="Verdana" w:cs="Verdana"/>
          <w:color w:val="000000"/>
          <w:sz w:val="18"/>
          <w:szCs w:val="18"/>
        </w:rPr>
        <w:t>Revisó:</w:t>
      </w:r>
      <w:r w:rsidR="00603AF9" w:rsidRPr="00603AF9">
        <w:rPr>
          <w:rFonts w:ascii="Verdana" w:eastAsia="Verdana" w:hAnsi="Verdana" w:cs="Verdana"/>
          <w:color w:val="000000"/>
          <w:sz w:val="18"/>
          <w:szCs w:val="18"/>
        </w:rPr>
        <w:t xml:space="preserve"> </w:t>
      </w:r>
    </w:p>
    <w:p w14:paraId="0926C66A" w14:textId="3EA318E8" w:rsidR="007715B6" w:rsidRPr="00603AF9" w:rsidRDefault="007715B6" w:rsidP="00994722">
      <w:pPr>
        <w:widowControl w:val="0"/>
        <w:pBdr>
          <w:top w:val="nil"/>
          <w:left w:val="nil"/>
          <w:bottom w:val="nil"/>
          <w:right w:val="nil"/>
          <w:between w:val="nil"/>
        </w:pBdr>
        <w:tabs>
          <w:tab w:val="left" w:pos="567"/>
        </w:tabs>
        <w:rPr>
          <w:rFonts w:ascii="Verdana" w:eastAsia="Verdana" w:hAnsi="Verdana" w:cs="Verdana"/>
          <w:i/>
          <w:color w:val="000000"/>
          <w:sz w:val="18"/>
          <w:szCs w:val="18"/>
        </w:rPr>
      </w:pPr>
      <w:r w:rsidRPr="00603AF9">
        <w:rPr>
          <w:rFonts w:ascii="Verdana" w:eastAsia="Verdana" w:hAnsi="Verdana" w:cs="Verdana"/>
          <w:color w:val="000000"/>
          <w:sz w:val="18"/>
          <w:szCs w:val="18"/>
        </w:rPr>
        <w:t xml:space="preserve">Aprobó: </w:t>
      </w:r>
    </w:p>
    <w:p w14:paraId="594D6CAA" w14:textId="7FF59256" w:rsidR="00AA26BC" w:rsidRPr="00603AF9" w:rsidRDefault="00AA26BC" w:rsidP="00994722">
      <w:pPr>
        <w:rPr>
          <w:rFonts w:ascii="Verdana" w:eastAsia="Verdana" w:hAnsi="Verdana" w:cs="Verdana"/>
          <w:sz w:val="18"/>
          <w:szCs w:val="18"/>
        </w:rPr>
      </w:pPr>
    </w:p>
    <w:sectPr w:rsidR="00AA26BC" w:rsidRPr="00603AF9" w:rsidSect="0060441D">
      <w:headerReference w:type="default" r:id="rId22"/>
      <w:footerReference w:type="default" r:id="rId23"/>
      <w:headerReference w:type="first" r:id="rId24"/>
      <w:footerReference w:type="first" r:id="rId25"/>
      <w:pgSz w:w="12240" w:h="15840"/>
      <w:pgMar w:top="1701" w:right="1701" w:bottom="1701" w:left="1701" w:header="0" w:footer="283"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E07E16" w14:textId="77777777" w:rsidR="00E044AD" w:rsidRDefault="00E044AD">
      <w:r>
        <w:separator/>
      </w:r>
    </w:p>
  </w:endnote>
  <w:endnote w:type="continuationSeparator" w:id="0">
    <w:p w14:paraId="756437FB" w14:textId="77777777" w:rsidR="00E044AD" w:rsidRDefault="00E0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EF855557-3CDA-4D47-94D6-1E8130388ECC}"/>
  </w:font>
  <w:font w:name="Verdana">
    <w:panose1 w:val="020B0604030504040204"/>
    <w:charset w:val="00"/>
    <w:family w:val="swiss"/>
    <w:pitch w:val="variable"/>
    <w:sig w:usb0="A00006FF" w:usb1="4000205B" w:usb2="00000010" w:usb3="00000000" w:csb0="0000019F" w:csb1="00000000"/>
    <w:embedRegular r:id="rId2" w:fontKey="{02791B2C-B0DD-423E-944E-E128A0827B72}"/>
    <w:embedBold r:id="rId3" w:fontKey="{7695F1A6-2693-4B02-B847-1655D3A4475A}"/>
    <w:embedItalic r:id="rId4" w:fontKey="{66D961CE-D530-41E9-9BFE-1D70AB755592}"/>
    <w:embedBoldItalic r:id="rId5" w:fontKey="{983672D8-3F63-44E4-894B-266DDB200ED0}"/>
  </w:font>
  <w:font w:name="Calibri">
    <w:panose1 w:val="020F0502020204030204"/>
    <w:charset w:val="00"/>
    <w:family w:val="swiss"/>
    <w:pitch w:val="variable"/>
    <w:sig w:usb0="E4002EFF" w:usb1="C200247B" w:usb2="00000009" w:usb3="00000000" w:csb0="000001FF" w:csb1="00000000"/>
    <w:embedRegular r:id="rId6" w:fontKey="{8BD8B2E0-32EC-47E0-8902-26857F24139F}"/>
    <w:embedBold r:id="rId7" w:fontKey="{29F0E1B5-B070-4ED4-A5B4-FD3673F46B0F}"/>
    <w:embedBoldItalic r:id="rId8" w:fontKey="{80AF5407-7122-4765-A454-BF9F7326E438}"/>
  </w:font>
  <w:font w:name="Bookman Old Style">
    <w:panose1 w:val="02050604050505020204"/>
    <w:charset w:val="00"/>
    <w:family w:val="roman"/>
    <w:pitch w:val="variable"/>
    <w:sig w:usb0="00000287" w:usb1="00000000" w:usb2="00000000" w:usb3="00000000" w:csb0="0000009F" w:csb1="00000000"/>
    <w:embedRegular r:id="rId9" w:fontKey="{35E7DD47-AD76-42D1-A441-A6AC6BC4CCCA}"/>
    <w:embedBold r:id="rId10" w:fontKey="{3DAA07B9-5248-47EF-A17F-638DFB1DF06F}"/>
    <w:embedItalic r:id="rId11" w:fontKey="{CB61737A-0FED-4F49-96DD-8A21E7F78FDD}"/>
    <w:embedBoldItalic r:id="rId12" w:fontKey="{ABC6C42C-9210-4FC5-983C-4543A28ACBD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3" w:fontKey="{47F33B57-C87F-4AEE-9297-49CE1107DFB5}"/>
  </w:font>
  <w:font w:name="Montserrat">
    <w:charset w:val="00"/>
    <w:family w:val="auto"/>
    <w:pitch w:val="variable"/>
    <w:sig w:usb0="2000020F" w:usb1="00000003" w:usb2="00000000" w:usb3="00000000" w:csb0="00000197" w:csb1="00000000"/>
    <w:embedRegular r:id="rId14" w:fontKey="{2BC78D90-9449-4F9B-84BB-7BD12065BE3C}"/>
    <w:embedBoldItalic r:id="rId15" w:fontKey="{5908D036-E473-45E4-9211-EF061FCF29EF}"/>
  </w:font>
  <w:font w:name="Code3of9">
    <w:altName w:val="Calibri"/>
    <w:charset w:val="00"/>
    <w:family w:val="auto"/>
    <w:pitch w:val="default"/>
  </w:font>
  <w:font w:name="Helvetica">
    <w:panose1 w:val="020B0604020202020204"/>
    <w:charset w:val="00"/>
    <w:family w:val="swiss"/>
    <w:pitch w:val="variable"/>
    <w:sig w:usb0="E0002EFF" w:usb1="C000785B" w:usb2="00000009" w:usb3="00000000" w:csb0="000001FF" w:csb1="00000000"/>
    <w:embedRegular r:id="rId16" w:fontKey="{3249E60F-121D-48F8-AD21-4860E47A564E}"/>
  </w:font>
  <w:font w:name="Cambria">
    <w:panose1 w:val="02040503050406030204"/>
    <w:charset w:val="00"/>
    <w:family w:val="roman"/>
    <w:pitch w:val="variable"/>
    <w:sig w:usb0="E00006FF" w:usb1="420024FF" w:usb2="02000000" w:usb3="00000000" w:csb0="0000019F" w:csb1="00000000"/>
    <w:embedRegular r:id="rId17" w:fontKey="{14A6C51E-D20B-44D3-B350-4F7495C67D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E0EF8" w14:textId="63A89142" w:rsidR="00AA26BC" w:rsidRDefault="00C905D9" w:rsidP="00E82409">
    <w:pPr>
      <w:jc w:val="center"/>
      <w:rPr>
        <w:color w:val="000000"/>
      </w:rPr>
    </w:pPr>
    <w:r>
      <w:rPr>
        <w:rFonts w:ascii="Helvetica" w:hAnsi="Helvetica"/>
        <w:noProof/>
      </w:rPr>
      <mc:AlternateContent>
        <mc:Choice Requires="wps">
          <w:drawing>
            <wp:anchor distT="0" distB="0" distL="114300" distR="114300" simplePos="0" relativeHeight="251662336" behindDoc="0" locked="0" layoutInCell="1" allowOverlap="1" wp14:anchorId="0752DC42" wp14:editId="65AB072C">
              <wp:simplePos x="0" y="0"/>
              <wp:positionH relativeFrom="column">
                <wp:posOffset>4871085</wp:posOffset>
              </wp:positionH>
              <wp:positionV relativeFrom="paragraph">
                <wp:posOffset>-669290</wp:posOffset>
              </wp:positionV>
              <wp:extent cx="1066800" cy="304800"/>
              <wp:effectExtent l="0" t="0" r="0" b="0"/>
              <wp:wrapNone/>
              <wp:docPr id="335660721" name="Cuadro de texto 2"/>
              <wp:cNvGraphicFramePr/>
              <a:graphic xmlns:a="http://schemas.openxmlformats.org/drawingml/2006/main">
                <a:graphicData uri="http://schemas.microsoft.com/office/word/2010/wordprocessingShape">
                  <wps:wsp>
                    <wps:cNvSpPr txBox="1"/>
                    <wps:spPr>
                      <a:xfrm>
                        <a:off x="0" y="0"/>
                        <a:ext cx="1066800" cy="304800"/>
                      </a:xfrm>
                      <a:prstGeom prst="rect">
                        <a:avLst/>
                      </a:prstGeom>
                      <a:noFill/>
                      <a:ln w="6350">
                        <a:noFill/>
                      </a:ln>
                    </wps:spPr>
                    <wps:txbx>
                      <w:txbxContent>
                        <w:p w14:paraId="1392CBB5" w14:textId="25892DD6" w:rsidR="00C905D9" w:rsidRPr="00C905D9" w:rsidRDefault="00C905D9">
                          <w:pPr>
                            <w:rPr>
                              <w:rFonts w:ascii="Verdana" w:hAnsi="Verdana"/>
                              <w:sz w:val="22"/>
                              <w:szCs w:val="22"/>
                            </w:rPr>
                          </w:pPr>
                          <w:r w:rsidRPr="00C905D9">
                            <w:rPr>
                              <w:rFonts w:ascii="Verdana" w:hAnsi="Verdana"/>
                              <w:sz w:val="22"/>
                              <w:szCs w:val="22"/>
                            </w:rPr>
                            <w:t xml:space="preserve">Página | </w:t>
                          </w:r>
                          <w:r w:rsidRPr="00C905D9">
                            <w:rPr>
                              <w:rFonts w:ascii="Verdana" w:hAnsi="Verdana"/>
                              <w:sz w:val="22"/>
                              <w:szCs w:val="22"/>
                            </w:rPr>
                            <w:fldChar w:fldCharType="begin"/>
                          </w:r>
                          <w:r w:rsidRPr="00C905D9">
                            <w:rPr>
                              <w:rFonts w:ascii="Verdana" w:hAnsi="Verdana"/>
                              <w:sz w:val="22"/>
                              <w:szCs w:val="22"/>
                            </w:rPr>
                            <w:instrText>PAGE   \* MERGEFORMAT</w:instrText>
                          </w:r>
                          <w:r w:rsidRPr="00C905D9">
                            <w:rPr>
                              <w:rFonts w:ascii="Verdana" w:hAnsi="Verdana"/>
                              <w:sz w:val="22"/>
                              <w:szCs w:val="22"/>
                            </w:rPr>
                            <w:fldChar w:fldCharType="separate"/>
                          </w:r>
                          <w:r w:rsidRPr="00C905D9">
                            <w:rPr>
                              <w:rFonts w:ascii="Verdana" w:hAnsi="Verdana"/>
                              <w:sz w:val="22"/>
                              <w:szCs w:val="22"/>
                              <w:lang w:val="es-ES"/>
                            </w:rPr>
                            <w:t>1</w:t>
                          </w:r>
                          <w:r w:rsidRPr="00C905D9">
                            <w:rPr>
                              <w:rFonts w:ascii="Verdana" w:hAnsi="Verdana"/>
                              <w:sz w:val="22"/>
                              <w:szCs w:val="2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752DC42" id="_x0000_t202" coordsize="21600,21600" o:spt="202" path="m,l,21600r21600,l21600,xe">
              <v:stroke joinstyle="miter"/>
              <v:path gradientshapeok="t" o:connecttype="rect"/>
            </v:shapetype>
            <v:shape id="Cuadro de texto 2" o:spid="_x0000_s1027" type="#_x0000_t202" style="position:absolute;left:0;text-align:left;margin-left:383.55pt;margin-top:-52.7pt;width:84pt;height:2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" filled="f" stroked="f" strokeweight=".5pt">
              <v:textbox>
                <w:txbxContent>
                  <w:p w14:paraId="1392CBB5" w14:textId="25892DD6" w:rsidR="00C905D9" w:rsidRPr="00C905D9" w:rsidRDefault="00C905D9">
                    <w:pPr>
                      <w:rPr>
                        <w:rFonts w:ascii="Verdana" w:hAnsi="Verdana"/>
                        <w:sz w:val="22"/>
                        <w:szCs w:val="22"/>
                      </w:rPr>
                    </w:pPr>
                    <w:r w:rsidRPr="00C905D9">
                      <w:rPr>
                        <w:rFonts w:ascii="Verdana" w:hAnsi="Verdana"/>
                        <w:sz w:val="22"/>
                        <w:szCs w:val="22"/>
                      </w:rPr>
                      <w:t xml:space="preserve">Página | </w:t>
                    </w:r>
                    <w:r w:rsidRPr="00C905D9">
                      <w:rPr>
                        <w:rFonts w:ascii="Verdana" w:hAnsi="Verdana"/>
                        <w:sz w:val="22"/>
                        <w:szCs w:val="22"/>
                      </w:rPr>
                      <w:fldChar w:fldCharType="begin"/>
                    </w:r>
                    <w:r w:rsidRPr="00C905D9">
                      <w:rPr>
                        <w:rFonts w:ascii="Verdana" w:hAnsi="Verdana"/>
                        <w:sz w:val="22"/>
                        <w:szCs w:val="22"/>
                      </w:rPr>
                      <w:instrText>PAGE   \* MERGEFORMAT</w:instrText>
                    </w:r>
                    <w:r w:rsidRPr="00C905D9">
                      <w:rPr>
                        <w:rFonts w:ascii="Verdana" w:hAnsi="Verdana"/>
                        <w:sz w:val="22"/>
                        <w:szCs w:val="22"/>
                      </w:rPr>
                      <w:fldChar w:fldCharType="separate"/>
                    </w:r>
                    <w:r w:rsidRPr="00C905D9">
                      <w:rPr>
                        <w:rFonts w:ascii="Verdana" w:hAnsi="Verdana"/>
                        <w:sz w:val="22"/>
                        <w:szCs w:val="22"/>
                        <w:lang w:val="es-ES"/>
                      </w:rPr>
                      <w:t>1</w:t>
                    </w:r>
                    <w:r w:rsidRPr="00C905D9">
                      <w:rPr>
                        <w:rFonts w:ascii="Verdana" w:hAnsi="Verdana"/>
                        <w:sz w:val="22"/>
                        <w:szCs w:val="22"/>
                      </w:rPr>
                      <w:fldChar w:fldCharType="end"/>
                    </w:r>
                  </w:p>
                </w:txbxContent>
              </v:textbox>
            </v:shape>
          </w:pict>
        </mc:Fallback>
      </mc:AlternateContent>
    </w:r>
    <w:r>
      <w:rPr>
        <w:rFonts w:ascii="Helvetica" w:hAnsi="Helvetica"/>
        <w:noProof/>
      </w:rPr>
      <w:drawing>
        <wp:anchor distT="0" distB="0" distL="114300" distR="114300" simplePos="0" relativeHeight="251661312" behindDoc="1" locked="0" layoutInCell="1" allowOverlap="1" wp14:anchorId="4ABFCDDF" wp14:editId="54D98F61">
          <wp:simplePos x="0" y="0"/>
          <wp:positionH relativeFrom="page">
            <wp:posOffset>489585</wp:posOffset>
          </wp:positionH>
          <wp:positionV relativeFrom="paragraph">
            <wp:posOffset>-753110</wp:posOffset>
          </wp:positionV>
          <wp:extent cx="6759575" cy="1043940"/>
          <wp:effectExtent l="0" t="0" r="0" b="0"/>
          <wp:wrapNone/>
          <wp:docPr id="2063707792" name="Imagen 2" descr="Interfaz de usuario gráfica, Texto, Aplicación,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73188" name="Imagen 2" descr="Interfaz de usuario gráfica, Texto, Aplicación, Chat o mensaje de 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759575" cy="10439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26DF6" w14:textId="77777777" w:rsidR="00AA26BC" w:rsidRDefault="008A1853">
    <w:pPr>
      <w:jc w:val="center"/>
      <w:rPr>
        <w:rFonts w:ascii="Calibri" w:eastAsia="Calibri" w:hAnsi="Calibri" w:cs="Calibri"/>
        <w:b/>
        <w:sz w:val="21"/>
        <w:szCs w:val="21"/>
      </w:rPr>
    </w:pPr>
    <w:r>
      <w:rPr>
        <w:rFonts w:ascii="Calibri" w:eastAsia="Calibri" w:hAnsi="Calibri" w:cs="Calibri"/>
        <w:b/>
        <w:sz w:val="21"/>
        <w:szCs w:val="21"/>
      </w:rPr>
      <w:t>____________________________________________________________________________________</w:t>
    </w:r>
  </w:p>
  <w:p w14:paraId="45013874" w14:textId="77777777" w:rsidR="00AA26BC" w:rsidRDefault="008A1853">
    <w:pPr>
      <w:jc w:val="center"/>
      <w:rPr>
        <w:rFonts w:ascii="Calibri" w:eastAsia="Calibri" w:hAnsi="Calibri" w:cs="Calibri"/>
        <w:b/>
        <w:sz w:val="21"/>
        <w:szCs w:val="21"/>
      </w:rPr>
    </w:pPr>
    <w:r>
      <w:rPr>
        <w:rFonts w:ascii="Calibri" w:eastAsia="Calibri" w:hAnsi="Calibri" w:cs="Calibri"/>
        <w:b/>
        <w:sz w:val="21"/>
        <w:szCs w:val="21"/>
      </w:rPr>
      <w:t>“Cuentas Claras, Estado Transparente”</w:t>
    </w:r>
  </w:p>
  <w:p w14:paraId="5ADF9BEC" w14:textId="77777777" w:rsidR="00AA26BC" w:rsidRDefault="008A1853">
    <w:pPr>
      <w:jc w:val="center"/>
      <w:rPr>
        <w:rFonts w:ascii="Calibri" w:eastAsia="Calibri" w:hAnsi="Calibri" w:cs="Calibri"/>
        <w:b/>
        <w:sz w:val="21"/>
        <w:szCs w:val="21"/>
      </w:rPr>
    </w:pPr>
    <w:r>
      <w:rPr>
        <w:noProof/>
      </w:rPr>
      <w:drawing>
        <wp:anchor distT="0" distB="0" distL="0" distR="0" simplePos="0" relativeHeight="251659264" behindDoc="1" locked="0" layoutInCell="1" hidden="0" allowOverlap="1" wp14:anchorId="4F78B285" wp14:editId="646568A3">
          <wp:simplePos x="0" y="0"/>
          <wp:positionH relativeFrom="column">
            <wp:posOffset>-127634</wp:posOffset>
          </wp:positionH>
          <wp:positionV relativeFrom="paragraph">
            <wp:posOffset>53975</wp:posOffset>
          </wp:positionV>
          <wp:extent cx="6086475" cy="933450"/>
          <wp:effectExtent l="0" t="0" r="0" b="0"/>
          <wp:wrapNone/>
          <wp:docPr id="170712509" name="image1.jpg" descr="1.jpg"/>
          <wp:cNvGraphicFramePr/>
          <a:graphic xmlns:a="http://schemas.openxmlformats.org/drawingml/2006/main">
            <a:graphicData uri="http://schemas.openxmlformats.org/drawingml/2006/picture">
              <pic:pic xmlns:pic="http://schemas.openxmlformats.org/drawingml/2006/picture">
                <pic:nvPicPr>
                  <pic:cNvPr id="0" name="image1.jpg" descr="1.jpg"/>
                  <pic:cNvPicPr preferRelativeResize="0"/>
                </pic:nvPicPr>
                <pic:blipFill>
                  <a:blip r:embed="rId1"/>
                  <a:srcRect/>
                  <a:stretch>
                    <a:fillRect/>
                  </a:stretch>
                </pic:blipFill>
                <pic:spPr>
                  <a:xfrm>
                    <a:off x="0" y="0"/>
                    <a:ext cx="6086475" cy="9334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C2FDF" w14:textId="77777777" w:rsidR="00E044AD" w:rsidRDefault="00E044AD">
      <w:r>
        <w:separator/>
      </w:r>
    </w:p>
  </w:footnote>
  <w:footnote w:type="continuationSeparator" w:id="0">
    <w:p w14:paraId="2F6287E3" w14:textId="77777777" w:rsidR="00E044AD" w:rsidRDefault="00E04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3"/>
      <w:gridCol w:w="2496"/>
      <w:gridCol w:w="1773"/>
      <w:gridCol w:w="1586"/>
    </w:tblGrid>
    <w:tr w:rsidR="00970520" w:rsidRPr="00D90F17" w14:paraId="4018D067" w14:textId="77777777" w:rsidTr="00FC094C">
      <w:trPr>
        <w:trHeight w:val="309"/>
      </w:trPr>
      <w:tc>
        <w:tcPr>
          <w:tcW w:w="5000" w:type="pct"/>
          <w:gridSpan w:val="4"/>
          <w:tcBorders>
            <w:top w:val="nil"/>
            <w:left w:val="nil"/>
            <w:bottom w:val="single" w:sz="4" w:space="0" w:color="auto"/>
            <w:right w:val="nil"/>
          </w:tcBorders>
          <w:vAlign w:val="center"/>
        </w:tcPr>
        <w:p w14:paraId="0C51FB0D" w14:textId="77777777" w:rsidR="00970520" w:rsidRDefault="00970520" w:rsidP="00970520">
          <w:pPr>
            <w:jc w:val="center"/>
            <w:rPr>
              <w:rFonts w:ascii="Verdana" w:hAnsi="Verdana"/>
              <w:b/>
              <w:i/>
              <w:sz w:val="22"/>
            </w:rPr>
          </w:pPr>
          <w:r w:rsidRPr="00937D7D">
            <w:rPr>
              <w:noProof/>
            </w:rPr>
            <w:drawing>
              <wp:inline distT="0" distB="0" distL="0" distR="0" wp14:anchorId="3E73422D" wp14:editId="06490C99">
                <wp:extent cx="5581650" cy="963930"/>
                <wp:effectExtent l="0" t="0" r="0" b="0"/>
                <wp:docPr id="1967887456" name="Imagen 1"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3516" name="Imagen 1" descr="Logotipo, nombre de la empresa&#10;&#10;El contenido generado por IA puede ser incorrecto."/>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1650" cy="963930"/>
                        </a:xfrm>
                        <a:prstGeom prst="rect">
                          <a:avLst/>
                        </a:prstGeom>
                      </pic:spPr>
                    </pic:pic>
                  </a:graphicData>
                </a:graphic>
              </wp:inline>
            </w:drawing>
          </w:r>
        </w:p>
      </w:tc>
    </w:tr>
    <w:tr w:rsidR="00970520" w:rsidRPr="00D90F17" w14:paraId="7D2D1FE9" w14:textId="77777777" w:rsidTr="00FC094C">
      <w:trPr>
        <w:trHeight w:val="309"/>
      </w:trPr>
      <w:tc>
        <w:tcPr>
          <w:tcW w:w="5000" w:type="pct"/>
          <w:gridSpan w:val="4"/>
          <w:tcBorders>
            <w:top w:val="single" w:sz="4" w:space="0" w:color="auto"/>
          </w:tcBorders>
          <w:vAlign w:val="center"/>
          <w:hideMark/>
        </w:tcPr>
        <w:p w14:paraId="12FFDF7B" w14:textId="768E824A" w:rsidR="00970520" w:rsidRPr="00E14FE4" w:rsidRDefault="00970520" w:rsidP="00970520">
          <w:pPr>
            <w:jc w:val="center"/>
            <w:rPr>
              <w:rFonts w:ascii="Verdana" w:hAnsi="Verdana"/>
              <w:b/>
              <w:bCs/>
              <w:i/>
              <w:iCs/>
            </w:rPr>
          </w:pPr>
          <w:r w:rsidRPr="00C905D9">
            <w:rPr>
              <w:rFonts w:ascii="Verdana" w:hAnsi="Verdana"/>
              <w:b/>
              <w:bCs/>
              <w:iCs/>
              <w:sz w:val="22"/>
              <w:szCs w:val="22"/>
            </w:rPr>
            <w:t>ESTUDIO PREVIO DE ACUERDO MARCO DE PRECIOS</w:t>
          </w:r>
        </w:p>
      </w:tc>
    </w:tr>
    <w:tr w:rsidR="009B23F0" w:rsidRPr="00D90F17" w14:paraId="33040F35" w14:textId="77777777" w:rsidTr="00FC094C">
      <w:trPr>
        <w:trHeight w:val="309"/>
      </w:trPr>
      <w:tc>
        <w:tcPr>
          <w:tcW w:w="1688" w:type="pct"/>
          <w:vAlign w:val="center"/>
          <w:hideMark/>
        </w:tcPr>
        <w:p w14:paraId="472E309E" w14:textId="504C4869" w:rsidR="009B23F0" w:rsidRPr="0060441D" w:rsidRDefault="009B23F0" w:rsidP="0060441D">
          <w:pPr>
            <w:jc w:val="center"/>
            <w:rPr>
              <w:rFonts w:ascii="Verdana" w:eastAsia="Times New Roman" w:hAnsi="Verdana" w:cs="Times New Roman"/>
              <w:b/>
              <w:color w:val="FF0000"/>
              <w:lang w:eastAsia="ar-SA"/>
            </w:rPr>
          </w:pPr>
          <w:r w:rsidRPr="0060441D">
            <w:rPr>
              <w:rFonts w:ascii="Verdana" w:eastAsia="Times New Roman" w:hAnsi="Verdana" w:cs="Times New Roman"/>
              <w:b/>
              <w:iCs/>
              <w:sz w:val="22"/>
              <w:szCs w:val="22"/>
              <w:lang w:eastAsia="ar-SA"/>
            </w:rPr>
            <w:t>PROCESO:</w:t>
          </w:r>
        </w:p>
      </w:tc>
      <w:tc>
        <w:tcPr>
          <w:tcW w:w="3309" w:type="pct"/>
          <w:gridSpan w:val="3"/>
          <w:vAlign w:val="center"/>
          <w:hideMark/>
        </w:tcPr>
        <w:p w14:paraId="520C0AB8" w14:textId="33748FF8" w:rsidR="009B23F0" w:rsidRPr="00617470" w:rsidRDefault="009B23F0" w:rsidP="009B23F0">
          <w:pPr>
            <w:jc w:val="center"/>
            <w:rPr>
              <w:rFonts w:ascii="Montserrat" w:hAnsi="Montserrat"/>
            </w:rPr>
          </w:pPr>
          <w:r w:rsidRPr="00C905D9">
            <w:rPr>
              <w:rFonts w:ascii="Verdana" w:hAnsi="Verdana"/>
              <w:iCs/>
              <w:sz w:val="22"/>
              <w:szCs w:val="22"/>
            </w:rPr>
            <w:t>GESTIÓN ADMINISTRATIVA</w:t>
          </w:r>
        </w:p>
      </w:tc>
    </w:tr>
    <w:tr w:rsidR="009B23F0" w:rsidRPr="00D90F17" w14:paraId="660D6E6F" w14:textId="77777777" w:rsidTr="00FC094C">
      <w:trPr>
        <w:trHeight w:val="309"/>
      </w:trPr>
      <w:tc>
        <w:tcPr>
          <w:tcW w:w="1688" w:type="pct"/>
          <w:vAlign w:val="center"/>
        </w:tcPr>
        <w:p w14:paraId="3DC84057" w14:textId="491B0E92" w:rsidR="009B23F0" w:rsidRPr="0060441D" w:rsidRDefault="009B23F0" w:rsidP="0060441D">
          <w:pPr>
            <w:jc w:val="center"/>
            <w:rPr>
              <w:rFonts w:ascii="Verdana" w:eastAsia="Times New Roman" w:hAnsi="Verdana" w:cs="Times New Roman"/>
              <w:b/>
              <w:lang w:eastAsia="ar-SA"/>
            </w:rPr>
          </w:pPr>
          <w:r w:rsidRPr="0060441D">
            <w:rPr>
              <w:rFonts w:ascii="Verdana" w:eastAsia="Times New Roman" w:hAnsi="Verdana" w:cs="Times New Roman"/>
              <w:b/>
              <w:iCs/>
              <w:sz w:val="22"/>
              <w:szCs w:val="22"/>
              <w:lang w:eastAsia="ar-SA"/>
            </w:rPr>
            <w:t>PROCEDIMIENTO:</w:t>
          </w:r>
        </w:p>
      </w:tc>
      <w:tc>
        <w:tcPr>
          <w:tcW w:w="3309" w:type="pct"/>
          <w:gridSpan w:val="3"/>
          <w:vAlign w:val="center"/>
        </w:tcPr>
        <w:p w14:paraId="46592C83" w14:textId="0989B2AE" w:rsidR="009B23F0" w:rsidRDefault="009B23F0" w:rsidP="009B23F0">
          <w:pPr>
            <w:jc w:val="center"/>
            <w:rPr>
              <w:rFonts w:ascii="Verdana" w:hAnsi="Verdana"/>
              <w:i/>
              <w:iCs/>
              <w:sz w:val="22"/>
            </w:rPr>
          </w:pPr>
          <w:r w:rsidRPr="00C905D9">
            <w:rPr>
              <w:rFonts w:ascii="Verdana" w:hAnsi="Verdana"/>
              <w:iCs/>
              <w:sz w:val="22"/>
              <w:szCs w:val="22"/>
            </w:rPr>
            <w:t>MANUAL DE CONTRATACIÓN</w:t>
          </w:r>
        </w:p>
      </w:tc>
    </w:tr>
    <w:tr w:rsidR="00970520" w:rsidRPr="00D90F17" w14:paraId="665CF111" w14:textId="77777777" w:rsidTr="00FC094C">
      <w:trPr>
        <w:trHeight w:val="526"/>
      </w:trPr>
      <w:tc>
        <w:tcPr>
          <w:tcW w:w="1688" w:type="pct"/>
          <w:vAlign w:val="center"/>
          <w:hideMark/>
        </w:tcPr>
        <w:p w14:paraId="2C529827" w14:textId="6FEDBA0E" w:rsidR="00970520" w:rsidRPr="00A97EF8" w:rsidRDefault="00970520" w:rsidP="0060441D">
          <w:pPr>
            <w:jc w:val="center"/>
            <w:rPr>
              <w:rFonts w:ascii="Verdana" w:hAnsi="Verdana"/>
              <w:b/>
              <w:bCs/>
              <w:i/>
              <w:iCs/>
            </w:rPr>
          </w:pPr>
          <w:r w:rsidRPr="00C905D9">
            <w:rPr>
              <w:rFonts w:ascii="Verdana" w:hAnsi="Verdana"/>
              <w:b/>
              <w:iCs/>
              <w:sz w:val="22"/>
              <w:szCs w:val="22"/>
            </w:rPr>
            <w:t>FECHA DE APROBACIÓN:</w:t>
          </w:r>
        </w:p>
      </w:tc>
      <w:tc>
        <w:tcPr>
          <w:tcW w:w="1412" w:type="pct"/>
          <w:vAlign w:val="center"/>
          <w:hideMark/>
        </w:tcPr>
        <w:p w14:paraId="77A3E55C" w14:textId="5AC7C394" w:rsidR="00970520" w:rsidRPr="004637B6" w:rsidRDefault="009B23F0" w:rsidP="00970520">
          <w:pPr>
            <w:jc w:val="center"/>
            <w:rPr>
              <w:rFonts w:ascii="Verdana" w:hAnsi="Verdana"/>
              <w:b/>
              <w:bCs/>
              <w:i/>
              <w:iCs/>
              <w:sz w:val="22"/>
            </w:rPr>
          </w:pPr>
          <w:r>
            <w:rPr>
              <w:rFonts w:ascii="Verdana" w:hAnsi="Verdana"/>
              <w:b/>
              <w:iCs/>
              <w:sz w:val="22"/>
              <w:szCs w:val="22"/>
            </w:rPr>
            <w:t>CÓDIGO</w:t>
          </w:r>
          <w:r w:rsidR="00970520" w:rsidRPr="00C905D9">
            <w:rPr>
              <w:rFonts w:ascii="Verdana" w:hAnsi="Verdana"/>
              <w:b/>
              <w:iCs/>
              <w:sz w:val="22"/>
              <w:szCs w:val="22"/>
            </w:rPr>
            <w:t>:</w:t>
          </w:r>
        </w:p>
      </w:tc>
      <w:tc>
        <w:tcPr>
          <w:tcW w:w="1003" w:type="pct"/>
          <w:vAlign w:val="center"/>
          <w:hideMark/>
        </w:tcPr>
        <w:p w14:paraId="65A2E86A" w14:textId="619FCE5D" w:rsidR="00970520" w:rsidRPr="008C2908" w:rsidRDefault="009B23F0" w:rsidP="00970520">
          <w:pPr>
            <w:jc w:val="center"/>
            <w:rPr>
              <w:rFonts w:ascii="Verdana" w:hAnsi="Verdana"/>
              <w:b/>
              <w:bCs/>
              <w:i/>
              <w:iCs/>
              <w:sz w:val="22"/>
            </w:rPr>
          </w:pPr>
          <w:r>
            <w:rPr>
              <w:rFonts w:ascii="Verdana" w:hAnsi="Verdana"/>
              <w:b/>
              <w:iCs/>
              <w:sz w:val="22"/>
              <w:szCs w:val="22"/>
            </w:rPr>
            <w:t>VERSIÓN</w:t>
          </w:r>
          <w:r w:rsidR="00970520" w:rsidRPr="00C905D9">
            <w:rPr>
              <w:rFonts w:ascii="Verdana" w:hAnsi="Verdana"/>
              <w:b/>
              <w:iCs/>
              <w:sz w:val="22"/>
              <w:szCs w:val="22"/>
            </w:rPr>
            <w:t>:</w:t>
          </w:r>
        </w:p>
      </w:tc>
      <w:tc>
        <w:tcPr>
          <w:tcW w:w="895" w:type="pct"/>
          <w:vAlign w:val="center"/>
        </w:tcPr>
        <w:p w14:paraId="35BB1D39" w14:textId="075E8D17" w:rsidR="00970520" w:rsidRPr="003A0D60" w:rsidRDefault="009B23F0" w:rsidP="00970520">
          <w:pPr>
            <w:jc w:val="center"/>
            <w:rPr>
              <w:rFonts w:ascii="Montserrat" w:hAnsi="Montserrat"/>
              <w:b/>
              <w:bCs/>
              <w:i/>
              <w:iCs/>
            </w:rPr>
          </w:pPr>
          <w:r>
            <w:rPr>
              <w:rFonts w:ascii="Verdana" w:hAnsi="Verdana"/>
              <w:b/>
              <w:iCs/>
              <w:sz w:val="22"/>
              <w:szCs w:val="22"/>
            </w:rPr>
            <w:t>PÁGINA</w:t>
          </w:r>
          <w:r w:rsidR="00970520" w:rsidRPr="00C905D9">
            <w:rPr>
              <w:rFonts w:ascii="Verdana" w:hAnsi="Verdana"/>
              <w:b/>
              <w:iCs/>
              <w:sz w:val="22"/>
              <w:szCs w:val="22"/>
            </w:rPr>
            <w:t>:</w:t>
          </w:r>
        </w:p>
      </w:tc>
    </w:tr>
    <w:tr w:rsidR="009B23F0" w:rsidRPr="00D90F17" w14:paraId="2BC4F838" w14:textId="77777777" w:rsidTr="00FC094C">
      <w:trPr>
        <w:trHeight w:val="325"/>
      </w:trPr>
      <w:tc>
        <w:tcPr>
          <w:tcW w:w="1688" w:type="pct"/>
          <w:vAlign w:val="center"/>
          <w:hideMark/>
        </w:tcPr>
        <w:p w14:paraId="1698FF75" w14:textId="519D8E9A" w:rsidR="009B23F0" w:rsidRPr="004637B6" w:rsidRDefault="009B23F0" w:rsidP="009B23F0">
          <w:pPr>
            <w:jc w:val="center"/>
            <w:rPr>
              <w:rFonts w:ascii="Verdana" w:hAnsi="Verdana"/>
              <w:i/>
              <w:iCs/>
              <w:sz w:val="22"/>
            </w:rPr>
          </w:pPr>
          <w:r w:rsidRPr="00C905D9">
            <w:rPr>
              <w:rFonts w:ascii="Verdana" w:hAnsi="Verdana"/>
              <w:iCs/>
              <w:sz w:val="22"/>
              <w:szCs w:val="22"/>
            </w:rPr>
            <w:t>03/12/2025</w:t>
          </w:r>
        </w:p>
      </w:tc>
      <w:tc>
        <w:tcPr>
          <w:tcW w:w="1412" w:type="pct"/>
          <w:vAlign w:val="center"/>
          <w:hideMark/>
        </w:tcPr>
        <w:p w14:paraId="068CDCA9" w14:textId="23529A51" w:rsidR="009B23F0" w:rsidRPr="004637B6" w:rsidRDefault="009B23F0" w:rsidP="009B23F0">
          <w:pPr>
            <w:jc w:val="center"/>
            <w:rPr>
              <w:rFonts w:ascii="Verdana" w:hAnsi="Verdana"/>
              <w:i/>
              <w:iCs/>
              <w:sz w:val="22"/>
            </w:rPr>
          </w:pPr>
          <w:r w:rsidRPr="00C905D9">
            <w:rPr>
              <w:rFonts w:ascii="Verdana" w:hAnsi="Verdana"/>
              <w:iCs/>
              <w:sz w:val="22"/>
              <w:szCs w:val="22"/>
            </w:rPr>
            <w:t>MAN01-FOR49</w:t>
          </w:r>
        </w:p>
      </w:tc>
      <w:tc>
        <w:tcPr>
          <w:tcW w:w="1003" w:type="pct"/>
          <w:vAlign w:val="center"/>
          <w:hideMark/>
        </w:tcPr>
        <w:p w14:paraId="64F9F8DD" w14:textId="4326B954" w:rsidR="009B23F0" w:rsidRPr="008C2908" w:rsidRDefault="009B23F0" w:rsidP="009B23F0">
          <w:pPr>
            <w:jc w:val="center"/>
            <w:rPr>
              <w:rFonts w:ascii="Verdana" w:hAnsi="Verdana"/>
              <w:i/>
              <w:iCs/>
              <w:sz w:val="22"/>
            </w:rPr>
          </w:pPr>
          <w:r w:rsidRPr="00C905D9">
            <w:rPr>
              <w:rFonts w:ascii="Verdana" w:hAnsi="Verdana"/>
              <w:iCs/>
              <w:sz w:val="22"/>
              <w:szCs w:val="22"/>
            </w:rPr>
            <w:t>01</w:t>
          </w:r>
        </w:p>
      </w:tc>
      <w:tc>
        <w:tcPr>
          <w:tcW w:w="895" w:type="pct"/>
          <w:vAlign w:val="center"/>
        </w:tcPr>
        <w:p w14:paraId="64CD1C56" w14:textId="1019EF90" w:rsidR="009B23F0" w:rsidRPr="00617470" w:rsidRDefault="009B23F0" w:rsidP="009B23F0">
          <w:pPr>
            <w:jc w:val="center"/>
            <w:rPr>
              <w:rFonts w:ascii="Montserrat" w:hAnsi="Montserrat"/>
            </w:rPr>
          </w:pPr>
          <w:r w:rsidRPr="00C905D9">
            <w:rPr>
              <w:rFonts w:ascii="Verdana" w:hAnsi="Verdana"/>
              <w:b/>
              <w:bCs/>
              <w:iCs/>
              <w:sz w:val="22"/>
              <w:szCs w:val="22"/>
            </w:rPr>
            <w:fldChar w:fldCharType="begin"/>
          </w:r>
          <w:r w:rsidRPr="00C905D9">
            <w:rPr>
              <w:rFonts w:ascii="Verdana" w:hAnsi="Verdana"/>
              <w:b/>
              <w:bCs/>
              <w:iCs/>
              <w:sz w:val="22"/>
              <w:szCs w:val="22"/>
            </w:rPr>
            <w:instrText>PAGE  \* Arabic  \* MERGEFORMAT</w:instrText>
          </w:r>
          <w:r w:rsidRPr="00C905D9">
            <w:rPr>
              <w:rFonts w:ascii="Verdana" w:hAnsi="Verdana"/>
              <w:b/>
              <w:bCs/>
              <w:iCs/>
              <w:sz w:val="22"/>
              <w:szCs w:val="22"/>
            </w:rPr>
            <w:fldChar w:fldCharType="separate"/>
          </w:r>
          <w:r w:rsidRPr="00C905D9">
            <w:rPr>
              <w:rFonts w:ascii="Verdana" w:hAnsi="Verdana"/>
              <w:b/>
              <w:bCs/>
              <w:iCs/>
              <w:sz w:val="22"/>
              <w:szCs w:val="22"/>
              <w:lang w:val="es-ES"/>
            </w:rPr>
            <w:t>1</w:t>
          </w:r>
          <w:r w:rsidRPr="00C905D9">
            <w:rPr>
              <w:rFonts w:ascii="Verdana" w:hAnsi="Verdana"/>
              <w:b/>
              <w:bCs/>
              <w:iCs/>
              <w:sz w:val="22"/>
              <w:szCs w:val="22"/>
            </w:rPr>
            <w:fldChar w:fldCharType="end"/>
          </w:r>
          <w:r w:rsidRPr="00C905D9">
            <w:rPr>
              <w:rFonts w:ascii="Verdana" w:hAnsi="Verdana"/>
              <w:iCs/>
              <w:sz w:val="22"/>
              <w:szCs w:val="22"/>
              <w:lang w:val="es-ES"/>
            </w:rPr>
            <w:t xml:space="preserve"> de </w:t>
          </w:r>
          <w:r w:rsidRPr="00C905D9">
            <w:rPr>
              <w:rFonts w:ascii="Verdana" w:hAnsi="Verdana"/>
              <w:b/>
              <w:bCs/>
              <w:iCs/>
              <w:sz w:val="22"/>
              <w:szCs w:val="22"/>
            </w:rPr>
            <w:fldChar w:fldCharType="begin"/>
          </w:r>
          <w:r w:rsidRPr="00C905D9">
            <w:rPr>
              <w:rFonts w:ascii="Verdana" w:hAnsi="Verdana"/>
              <w:b/>
              <w:bCs/>
              <w:iCs/>
              <w:sz w:val="22"/>
              <w:szCs w:val="22"/>
            </w:rPr>
            <w:instrText>NUMPAGES  \* Arabic  \* MERGEFORMAT</w:instrText>
          </w:r>
          <w:r w:rsidRPr="00C905D9">
            <w:rPr>
              <w:rFonts w:ascii="Verdana" w:hAnsi="Verdana"/>
              <w:b/>
              <w:bCs/>
              <w:iCs/>
              <w:sz w:val="22"/>
              <w:szCs w:val="22"/>
            </w:rPr>
            <w:fldChar w:fldCharType="separate"/>
          </w:r>
          <w:r w:rsidRPr="00C905D9">
            <w:rPr>
              <w:rFonts w:ascii="Verdana" w:hAnsi="Verdana"/>
              <w:b/>
              <w:bCs/>
              <w:iCs/>
              <w:sz w:val="22"/>
              <w:szCs w:val="22"/>
              <w:lang w:val="es-ES"/>
            </w:rPr>
            <w:t>2</w:t>
          </w:r>
          <w:r w:rsidRPr="00C905D9">
            <w:rPr>
              <w:rFonts w:ascii="Verdana" w:hAnsi="Verdana"/>
              <w:b/>
              <w:bCs/>
              <w:iCs/>
              <w:sz w:val="22"/>
              <w:szCs w:val="22"/>
            </w:rPr>
            <w:fldChar w:fldCharType="end"/>
          </w:r>
        </w:p>
      </w:tc>
    </w:tr>
  </w:tbl>
  <w:p w14:paraId="7E9DF1CB" w14:textId="77777777" w:rsidR="00970520" w:rsidRPr="00C905D9" w:rsidRDefault="00970520" w:rsidP="00E82409">
    <w:pPr>
      <w:ind w:left="-992"/>
      <w:jc w:val="center"/>
      <w:rPr>
        <w:rFonts w:ascii="Verdana" w:eastAsia="Code3of9" w:hAnsi="Verdana" w:cs="Code3of9"/>
        <w:i/>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E53E4" w14:textId="77777777" w:rsidR="00AA26BC" w:rsidRDefault="008A1853">
    <w:pPr>
      <w:ind w:right="-6"/>
      <w:jc w:val="right"/>
    </w:pPr>
    <w:r>
      <w:t xml:space="preserve">                                                                                </w:t>
    </w:r>
  </w:p>
  <w:p w14:paraId="0F653197" w14:textId="77777777" w:rsidR="00AA26BC" w:rsidRDefault="00AA26BC">
    <w:pPr>
      <w:ind w:right="-6"/>
      <w:jc w:val="center"/>
      <w:rPr>
        <w:rFonts w:ascii="Calibri" w:eastAsia="Calibri" w:hAnsi="Calibri" w:cs="Calibri"/>
        <w:b/>
        <w:i/>
        <w:sz w:val="24"/>
        <w:szCs w:val="24"/>
      </w:rPr>
    </w:pPr>
  </w:p>
  <w:p w14:paraId="382C2694" w14:textId="77777777" w:rsidR="00AA26BC" w:rsidRDefault="00AA26BC">
    <w:pPr>
      <w:widowControl w:val="0"/>
      <w:pBdr>
        <w:top w:val="nil"/>
        <w:left w:val="nil"/>
        <w:bottom w:val="nil"/>
        <w:right w:val="nil"/>
        <w:between w:val="nil"/>
      </w:pBdr>
      <w:jc w:val="center"/>
      <w:rPr>
        <w:rFonts w:ascii="Calibri" w:eastAsia="Calibri" w:hAnsi="Calibri" w:cs="Calibri"/>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951CF"/>
    <w:multiLevelType w:val="multilevel"/>
    <w:tmpl w:val="4FFE4C4A"/>
    <w:lvl w:ilvl="0">
      <w:start w:val="2"/>
      <w:numFmt w:val="decimal"/>
      <w:lvlText w:val="%1."/>
      <w:lvlJc w:val="left"/>
      <w:pPr>
        <w:ind w:left="480" w:hanging="480"/>
      </w:pPr>
    </w:lvl>
    <w:lvl w:ilvl="1">
      <w:start w:val="4"/>
      <w:numFmt w:val="decimal"/>
      <w:lvlText w:val="%1.%2."/>
      <w:lvlJc w:val="left"/>
      <w:pPr>
        <w:ind w:left="720" w:hanging="720"/>
      </w:pPr>
    </w:lvl>
    <w:lvl w:ilvl="2">
      <w:start w:val="1"/>
      <w:numFmt w:val="upperLetter"/>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520" w:hanging="2520"/>
      </w:pPr>
    </w:lvl>
  </w:abstractNum>
  <w:abstractNum w:abstractNumId="1" w15:restartNumberingAfterBreak="0">
    <w:nsid w:val="02871EF5"/>
    <w:multiLevelType w:val="multilevel"/>
    <w:tmpl w:val="AA7E577A"/>
    <w:lvl w:ilvl="0">
      <w:start w:val="2"/>
      <w:numFmt w:val="decimal"/>
      <w:lvlText w:val="%1."/>
      <w:lvlJc w:val="left"/>
      <w:pPr>
        <w:ind w:left="480" w:hanging="480"/>
      </w:pPr>
      <w:rPr>
        <w:rFonts w:hint="default"/>
        <w:b/>
        <w:color w:val="auto"/>
      </w:rPr>
    </w:lvl>
    <w:lvl w:ilvl="1">
      <w:start w:val="1"/>
      <w:numFmt w:val="decimal"/>
      <w:lvlText w:val="%1.%2."/>
      <w:lvlJc w:val="left"/>
      <w:pPr>
        <w:ind w:left="720" w:hanging="720"/>
      </w:pPr>
      <w:rPr>
        <w:rFonts w:hint="default"/>
        <w:b/>
        <w:color w:val="auto"/>
      </w:rPr>
    </w:lvl>
    <w:lvl w:ilvl="2">
      <w:start w:val="1"/>
      <w:numFmt w:val="decimal"/>
      <w:lvlText w:val="%1.%2.%3."/>
      <w:lvlJc w:val="left"/>
      <w:pPr>
        <w:ind w:left="1080" w:hanging="108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440" w:hanging="1440"/>
      </w:pPr>
      <w:rPr>
        <w:rFonts w:hint="default"/>
        <w:b/>
        <w:color w:val="auto"/>
      </w:rPr>
    </w:lvl>
    <w:lvl w:ilvl="5">
      <w:start w:val="1"/>
      <w:numFmt w:val="decimal"/>
      <w:lvlText w:val="%1.%2.%3.%4.%5.%6."/>
      <w:lvlJc w:val="left"/>
      <w:pPr>
        <w:ind w:left="1800" w:hanging="1800"/>
      </w:pPr>
      <w:rPr>
        <w:rFonts w:hint="default"/>
        <w:b/>
        <w:color w:val="auto"/>
      </w:rPr>
    </w:lvl>
    <w:lvl w:ilvl="6">
      <w:start w:val="1"/>
      <w:numFmt w:val="decimal"/>
      <w:lvlText w:val="%1.%2.%3.%4.%5.%6.%7."/>
      <w:lvlJc w:val="left"/>
      <w:pPr>
        <w:ind w:left="2160" w:hanging="2160"/>
      </w:pPr>
      <w:rPr>
        <w:rFonts w:hint="default"/>
        <w:b/>
        <w:color w:val="auto"/>
      </w:rPr>
    </w:lvl>
    <w:lvl w:ilvl="7">
      <w:start w:val="1"/>
      <w:numFmt w:val="decimal"/>
      <w:lvlText w:val="%1.%2.%3.%4.%5.%6.%7.%8."/>
      <w:lvlJc w:val="left"/>
      <w:pPr>
        <w:ind w:left="2160" w:hanging="2160"/>
      </w:pPr>
      <w:rPr>
        <w:rFonts w:hint="default"/>
        <w:b/>
        <w:color w:val="auto"/>
      </w:rPr>
    </w:lvl>
    <w:lvl w:ilvl="8">
      <w:start w:val="1"/>
      <w:numFmt w:val="decimal"/>
      <w:lvlText w:val="%1.%2.%3.%4.%5.%6.%7.%8.%9."/>
      <w:lvlJc w:val="left"/>
      <w:pPr>
        <w:ind w:left="2520" w:hanging="2520"/>
      </w:pPr>
      <w:rPr>
        <w:rFonts w:hint="default"/>
        <w:b/>
        <w:color w:val="auto"/>
      </w:rPr>
    </w:lvl>
  </w:abstractNum>
  <w:abstractNum w:abstractNumId="2" w15:restartNumberingAfterBreak="0">
    <w:nsid w:val="042F3246"/>
    <w:multiLevelType w:val="multilevel"/>
    <w:tmpl w:val="EAF07960"/>
    <w:lvl w:ilvl="0">
      <w:start w:val="2"/>
      <w:numFmt w:val="decimal"/>
      <w:lvlText w:val="%1"/>
      <w:lvlJc w:val="left"/>
      <w:pPr>
        <w:ind w:left="375" w:hanging="375"/>
      </w:pPr>
      <w:rPr>
        <w:b w:val="0"/>
        <w:i w:val="0"/>
        <w:sz w:val="22"/>
        <w:szCs w:val="22"/>
      </w:rPr>
    </w:lvl>
    <w:lvl w:ilvl="1">
      <w:start w:val="1"/>
      <w:numFmt w:val="decimal"/>
      <w:lvlText w:val="%1.%2"/>
      <w:lvlJc w:val="left"/>
      <w:pPr>
        <w:ind w:left="720" w:hanging="720"/>
      </w:pPr>
      <w:rPr>
        <w:b/>
        <w:i w:val="0"/>
        <w:sz w:val="22"/>
        <w:szCs w:val="22"/>
      </w:rPr>
    </w:lvl>
    <w:lvl w:ilvl="2">
      <w:start w:val="1"/>
      <w:numFmt w:val="decimal"/>
      <w:lvlText w:val="%1.%2.%3"/>
      <w:lvlJc w:val="left"/>
      <w:pPr>
        <w:ind w:left="720" w:hanging="720"/>
      </w:pPr>
      <w:rPr>
        <w:b w:val="0"/>
        <w:i w:val="0"/>
        <w:sz w:val="22"/>
        <w:szCs w:val="22"/>
      </w:rPr>
    </w:lvl>
    <w:lvl w:ilvl="3">
      <w:start w:val="1"/>
      <w:numFmt w:val="decimal"/>
      <w:lvlText w:val="%1.%2.%3.%4"/>
      <w:lvlJc w:val="left"/>
      <w:pPr>
        <w:ind w:left="1080" w:hanging="1080"/>
      </w:pPr>
      <w:rPr>
        <w:b w:val="0"/>
        <w:i w:val="0"/>
        <w:sz w:val="22"/>
        <w:szCs w:val="22"/>
      </w:rPr>
    </w:lvl>
    <w:lvl w:ilvl="4">
      <w:start w:val="1"/>
      <w:numFmt w:val="decimal"/>
      <w:lvlText w:val="%1.%2.%3.%4.%5"/>
      <w:lvlJc w:val="left"/>
      <w:pPr>
        <w:ind w:left="1440" w:hanging="1440"/>
      </w:pPr>
      <w:rPr>
        <w:b w:val="0"/>
        <w:i w:val="0"/>
        <w:sz w:val="22"/>
        <w:szCs w:val="22"/>
      </w:rPr>
    </w:lvl>
    <w:lvl w:ilvl="5">
      <w:start w:val="1"/>
      <w:numFmt w:val="decimal"/>
      <w:lvlText w:val="%1.%2.%3.%4.%5.%6"/>
      <w:lvlJc w:val="left"/>
      <w:pPr>
        <w:ind w:left="1440" w:hanging="1440"/>
      </w:pPr>
      <w:rPr>
        <w:b w:val="0"/>
        <w:i w:val="0"/>
        <w:sz w:val="22"/>
        <w:szCs w:val="22"/>
      </w:rPr>
    </w:lvl>
    <w:lvl w:ilvl="6">
      <w:start w:val="1"/>
      <w:numFmt w:val="decimal"/>
      <w:lvlText w:val="%1.%2.%3.%4.%5.%6.%7"/>
      <w:lvlJc w:val="left"/>
      <w:pPr>
        <w:ind w:left="1800" w:hanging="1800"/>
      </w:pPr>
      <w:rPr>
        <w:b w:val="0"/>
        <w:i w:val="0"/>
        <w:sz w:val="22"/>
        <w:szCs w:val="22"/>
      </w:rPr>
    </w:lvl>
    <w:lvl w:ilvl="7">
      <w:start w:val="1"/>
      <w:numFmt w:val="decimal"/>
      <w:lvlText w:val="%1.%2.%3.%4.%5.%6.%7.%8"/>
      <w:lvlJc w:val="left"/>
      <w:pPr>
        <w:ind w:left="2160" w:hanging="2160"/>
      </w:pPr>
      <w:rPr>
        <w:b w:val="0"/>
        <w:i w:val="0"/>
        <w:sz w:val="22"/>
        <w:szCs w:val="22"/>
      </w:rPr>
    </w:lvl>
    <w:lvl w:ilvl="8">
      <w:start w:val="1"/>
      <w:numFmt w:val="decimal"/>
      <w:lvlText w:val="%1.%2.%3.%4.%5.%6.%7.%8.%9"/>
      <w:lvlJc w:val="left"/>
      <w:pPr>
        <w:ind w:left="2160" w:hanging="2160"/>
      </w:pPr>
      <w:rPr>
        <w:b w:val="0"/>
        <w:i w:val="0"/>
        <w:sz w:val="22"/>
        <w:szCs w:val="22"/>
      </w:rPr>
    </w:lvl>
  </w:abstractNum>
  <w:abstractNum w:abstractNumId="3" w15:restartNumberingAfterBreak="0">
    <w:nsid w:val="094C5A82"/>
    <w:multiLevelType w:val="hybridMultilevel"/>
    <w:tmpl w:val="FFDE91C0"/>
    <w:lvl w:ilvl="0" w:tplc="0C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A353AB1"/>
    <w:multiLevelType w:val="multilevel"/>
    <w:tmpl w:val="A1A4B286"/>
    <w:lvl w:ilvl="0">
      <w:start w:val="4"/>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5" w15:restartNumberingAfterBreak="0">
    <w:nsid w:val="0FF73AE5"/>
    <w:multiLevelType w:val="multilevel"/>
    <w:tmpl w:val="52B0BBEE"/>
    <w:lvl w:ilvl="0">
      <w:start w:val="2"/>
      <w:numFmt w:val="decimal"/>
      <w:lvlText w:val="%1"/>
      <w:lvlJc w:val="left"/>
      <w:pPr>
        <w:ind w:left="405" w:hanging="405"/>
      </w:pPr>
    </w:lvl>
    <w:lvl w:ilvl="1">
      <w:start w:val="5"/>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6" w15:restartNumberingAfterBreak="0">
    <w:nsid w:val="1079245B"/>
    <w:multiLevelType w:val="hybridMultilevel"/>
    <w:tmpl w:val="4E604F90"/>
    <w:lvl w:ilvl="0" w:tplc="C41CF3BE">
      <w:start w:val="13"/>
      <w:numFmt w:val="decimal"/>
      <w:lvlText w:val="%1."/>
      <w:lvlJc w:val="left"/>
      <w:pPr>
        <w:ind w:left="1125" w:hanging="405"/>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11D260D0"/>
    <w:multiLevelType w:val="multilevel"/>
    <w:tmpl w:val="8BD4C740"/>
    <w:lvl w:ilvl="0">
      <w:start w:val="1"/>
      <w:numFmt w:val="bullet"/>
      <w:lvlText w:val="o"/>
      <w:lvlJc w:val="left"/>
      <w:pPr>
        <w:ind w:left="801" w:hanging="360"/>
      </w:pPr>
      <w:rPr>
        <w:rFonts w:ascii="Courier New" w:eastAsia="Courier New" w:hAnsi="Courier New" w:cs="Courier New"/>
      </w:rPr>
    </w:lvl>
    <w:lvl w:ilvl="1">
      <w:start w:val="1"/>
      <w:numFmt w:val="bullet"/>
      <w:lvlText w:val="o"/>
      <w:lvlJc w:val="left"/>
      <w:pPr>
        <w:ind w:left="1521" w:hanging="360"/>
      </w:pPr>
      <w:rPr>
        <w:rFonts w:ascii="Courier New" w:eastAsia="Courier New" w:hAnsi="Courier New" w:cs="Courier New"/>
      </w:rPr>
    </w:lvl>
    <w:lvl w:ilvl="2">
      <w:start w:val="1"/>
      <w:numFmt w:val="bullet"/>
      <w:lvlText w:val="▪"/>
      <w:lvlJc w:val="left"/>
      <w:pPr>
        <w:ind w:left="2241" w:hanging="360"/>
      </w:pPr>
      <w:rPr>
        <w:rFonts w:ascii="Noto Sans Symbols" w:eastAsia="Noto Sans Symbols" w:hAnsi="Noto Sans Symbols" w:cs="Noto Sans Symbols"/>
      </w:rPr>
    </w:lvl>
    <w:lvl w:ilvl="3">
      <w:start w:val="1"/>
      <w:numFmt w:val="bullet"/>
      <w:lvlText w:val="●"/>
      <w:lvlJc w:val="left"/>
      <w:pPr>
        <w:ind w:left="2961" w:hanging="360"/>
      </w:pPr>
      <w:rPr>
        <w:rFonts w:ascii="Noto Sans Symbols" w:eastAsia="Noto Sans Symbols" w:hAnsi="Noto Sans Symbols" w:cs="Noto Sans Symbols"/>
      </w:rPr>
    </w:lvl>
    <w:lvl w:ilvl="4">
      <w:start w:val="1"/>
      <w:numFmt w:val="bullet"/>
      <w:lvlText w:val="o"/>
      <w:lvlJc w:val="left"/>
      <w:pPr>
        <w:ind w:left="3681" w:hanging="360"/>
      </w:pPr>
      <w:rPr>
        <w:rFonts w:ascii="Courier New" w:eastAsia="Courier New" w:hAnsi="Courier New" w:cs="Courier New"/>
      </w:rPr>
    </w:lvl>
    <w:lvl w:ilvl="5">
      <w:start w:val="1"/>
      <w:numFmt w:val="bullet"/>
      <w:lvlText w:val="▪"/>
      <w:lvlJc w:val="left"/>
      <w:pPr>
        <w:ind w:left="4401" w:hanging="360"/>
      </w:pPr>
      <w:rPr>
        <w:rFonts w:ascii="Noto Sans Symbols" w:eastAsia="Noto Sans Symbols" w:hAnsi="Noto Sans Symbols" w:cs="Noto Sans Symbols"/>
      </w:rPr>
    </w:lvl>
    <w:lvl w:ilvl="6">
      <w:start w:val="1"/>
      <w:numFmt w:val="bullet"/>
      <w:lvlText w:val="●"/>
      <w:lvlJc w:val="left"/>
      <w:pPr>
        <w:ind w:left="5121" w:hanging="360"/>
      </w:pPr>
      <w:rPr>
        <w:rFonts w:ascii="Noto Sans Symbols" w:eastAsia="Noto Sans Symbols" w:hAnsi="Noto Sans Symbols" w:cs="Noto Sans Symbols"/>
      </w:rPr>
    </w:lvl>
    <w:lvl w:ilvl="7">
      <w:start w:val="1"/>
      <w:numFmt w:val="bullet"/>
      <w:lvlText w:val="o"/>
      <w:lvlJc w:val="left"/>
      <w:pPr>
        <w:ind w:left="5841" w:hanging="360"/>
      </w:pPr>
      <w:rPr>
        <w:rFonts w:ascii="Courier New" w:eastAsia="Courier New" w:hAnsi="Courier New" w:cs="Courier New"/>
      </w:rPr>
    </w:lvl>
    <w:lvl w:ilvl="8">
      <w:start w:val="1"/>
      <w:numFmt w:val="bullet"/>
      <w:lvlText w:val="▪"/>
      <w:lvlJc w:val="left"/>
      <w:pPr>
        <w:ind w:left="6561" w:hanging="360"/>
      </w:pPr>
      <w:rPr>
        <w:rFonts w:ascii="Noto Sans Symbols" w:eastAsia="Noto Sans Symbols" w:hAnsi="Noto Sans Symbols" w:cs="Noto Sans Symbols"/>
      </w:rPr>
    </w:lvl>
  </w:abstractNum>
  <w:abstractNum w:abstractNumId="8" w15:restartNumberingAfterBreak="0">
    <w:nsid w:val="1B2C2F8C"/>
    <w:multiLevelType w:val="multilevel"/>
    <w:tmpl w:val="6FF448CE"/>
    <w:lvl w:ilvl="0">
      <w:start w:val="7"/>
      <w:numFmt w:val="decimal"/>
      <w:lvlText w:val="%1"/>
      <w:lvlJc w:val="left"/>
      <w:pPr>
        <w:ind w:left="405" w:hanging="405"/>
      </w:pPr>
      <w:rPr>
        <w:color w:val="000000"/>
      </w:rPr>
    </w:lvl>
    <w:lvl w:ilvl="1">
      <w:start w:val="1"/>
      <w:numFmt w:val="decimal"/>
      <w:lvlText w:val="%1.%2"/>
      <w:lvlJc w:val="left"/>
      <w:pPr>
        <w:ind w:left="720" w:hanging="720"/>
      </w:pPr>
      <w:rPr>
        <w:color w:val="000000"/>
      </w:rPr>
    </w:lvl>
    <w:lvl w:ilvl="2">
      <w:start w:val="1"/>
      <w:numFmt w:val="decimal"/>
      <w:lvlText w:val="%1.%2.%3"/>
      <w:lvlJc w:val="left"/>
      <w:pPr>
        <w:ind w:left="1080" w:hanging="1080"/>
      </w:pPr>
      <w:rPr>
        <w:color w:val="000000"/>
      </w:rPr>
    </w:lvl>
    <w:lvl w:ilvl="3">
      <w:start w:val="1"/>
      <w:numFmt w:val="decimal"/>
      <w:lvlText w:val="%1.%2.%3.%4"/>
      <w:lvlJc w:val="left"/>
      <w:pPr>
        <w:ind w:left="1080" w:hanging="1080"/>
      </w:pPr>
      <w:rPr>
        <w:color w:val="000000"/>
      </w:rPr>
    </w:lvl>
    <w:lvl w:ilvl="4">
      <w:start w:val="1"/>
      <w:numFmt w:val="decimal"/>
      <w:lvlText w:val="%1.%2.%3.%4.%5"/>
      <w:lvlJc w:val="left"/>
      <w:pPr>
        <w:ind w:left="1440" w:hanging="1440"/>
      </w:pPr>
      <w:rPr>
        <w:color w:val="000000"/>
      </w:rPr>
    </w:lvl>
    <w:lvl w:ilvl="5">
      <w:start w:val="1"/>
      <w:numFmt w:val="decimal"/>
      <w:lvlText w:val="%1.%2.%3.%4.%5.%6"/>
      <w:lvlJc w:val="left"/>
      <w:pPr>
        <w:ind w:left="1800" w:hanging="1800"/>
      </w:pPr>
      <w:rPr>
        <w:color w:val="000000"/>
      </w:rPr>
    </w:lvl>
    <w:lvl w:ilvl="6">
      <w:start w:val="1"/>
      <w:numFmt w:val="decimal"/>
      <w:lvlText w:val="%1.%2.%3.%4.%5.%6.%7"/>
      <w:lvlJc w:val="left"/>
      <w:pPr>
        <w:ind w:left="2160" w:hanging="2160"/>
      </w:pPr>
      <w:rPr>
        <w:color w:val="000000"/>
      </w:rPr>
    </w:lvl>
    <w:lvl w:ilvl="7">
      <w:start w:val="1"/>
      <w:numFmt w:val="decimal"/>
      <w:lvlText w:val="%1.%2.%3.%4.%5.%6.%7.%8"/>
      <w:lvlJc w:val="left"/>
      <w:pPr>
        <w:ind w:left="2160" w:hanging="2160"/>
      </w:pPr>
      <w:rPr>
        <w:color w:val="000000"/>
      </w:rPr>
    </w:lvl>
    <w:lvl w:ilvl="8">
      <w:start w:val="1"/>
      <w:numFmt w:val="decimal"/>
      <w:lvlText w:val="%1.%2.%3.%4.%5.%6.%7.%8.%9"/>
      <w:lvlJc w:val="left"/>
      <w:pPr>
        <w:ind w:left="2520" w:hanging="2520"/>
      </w:pPr>
      <w:rPr>
        <w:color w:val="000000"/>
      </w:rPr>
    </w:lvl>
  </w:abstractNum>
  <w:abstractNum w:abstractNumId="9" w15:restartNumberingAfterBreak="0">
    <w:nsid w:val="214A5664"/>
    <w:multiLevelType w:val="multilevel"/>
    <w:tmpl w:val="27F0A664"/>
    <w:lvl w:ilvl="0">
      <w:start w:val="1"/>
      <w:numFmt w:val="decimal"/>
      <w:lvlText w:val="%1."/>
      <w:lvlJc w:val="left"/>
      <w:pPr>
        <w:ind w:left="542" w:hanging="283"/>
      </w:pPr>
      <w:rPr>
        <w:rFonts w:ascii="Verdana" w:eastAsia="Verdana" w:hAnsi="Verdana" w:cs="Verdana"/>
        <w:sz w:val="22"/>
        <w:szCs w:val="22"/>
      </w:rPr>
    </w:lvl>
    <w:lvl w:ilvl="1">
      <w:numFmt w:val="bullet"/>
      <w:lvlText w:val="•"/>
      <w:lvlJc w:val="left"/>
      <w:pPr>
        <w:ind w:left="1488" w:hanging="284"/>
      </w:pPr>
    </w:lvl>
    <w:lvl w:ilvl="2">
      <w:numFmt w:val="bullet"/>
      <w:lvlText w:val="•"/>
      <w:lvlJc w:val="left"/>
      <w:pPr>
        <w:ind w:left="2436" w:hanging="284"/>
      </w:pPr>
    </w:lvl>
    <w:lvl w:ilvl="3">
      <w:numFmt w:val="bullet"/>
      <w:lvlText w:val="•"/>
      <w:lvlJc w:val="left"/>
      <w:pPr>
        <w:ind w:left="3384" w:hanging="284"/>
      </w:pPr>
    </w:lvl>
    <w:lvl w:ilvl="4">
      <w:numFmt w:val="bullet"/>
      <w:lvlText w:val="•"/>
      <w:lvlJc w:val="left"/>
      <w:pPr>
        <w:ind w:left="4332" w:hanging="284"/>
      </w:pPr>
    </w:lvl>
    <w:lvl w:ilvl="5">
      <w:numFmt w:val="bullet"/>
      <w:lvlText w:val="•"/>
      <w:lvlJc w:val="left"/>
      <w:pPr>
        <w:ind w:left="5280" w:hanging="284"/>
      </w:pPr>
    </w:lvl>
    <w:lvl w:ilvl="6">
      <w:numFmt w:val="bullet"/>
      <w:lvlText w:val="•"/>
      <w:lvlJc w:val="left"/>
      <w:pPr>
        <w:ind w:left="6228" w:hanging="284"/>
      </w:pPr>
    </w:lvl>
    <w:lvl w:ilvl="7">
      <w:numFmt w:val="bullet"/>
      <w:lvlText w:val="•"/>
      <w:lvlJc w:val="left"/>
      <w:pPr>
        <w:ind w:left="7176" w:hanging="284"/>
      </w:pPr>
    </w:lvl>
    <w:lvl w:ilvl="8">
      <w:numFmt w:val="bullet"/>
      <w:lvlText w:val="•"/>
      <w:lvlJc w:val="left"/>
      <w:pPr>
        <w:ind w:left="8124" w:hanging="284"/>
      </w:pPr>
    </w:lvl>
  </w:abstractNum>
  <w:abstractNum w:abstractNumId="10" w15:restartNumberingAfterBreak="0">
    <w:nsid w:val="23D96E96"/>
    <w:multiLevelType w:val="hybridMultilevel"/>
    <w:tmpl w:val="1A70988C"/>
    <w:lvl w:ilvl="0" w:tplc="A06846F8">
      <w:start w:val="15"/>
      <w:numFmt w:val="decimal"/>
      <w:lvlText w:val="%1."/>
      <w:lvlJc w:val="left"/>
      <w:pPr>
        <w:ind w:left="1530" w:hanging="405"/>
      </w:pPr>
      <w:rPr>
        <w:rFonts w:hint="default"/>
      </w:rPr>
    </w:lvl>
    <w:lvl w:ilvl="1" w:tplc="240A0019" w:tentative="1">
      <w:start w:val="1"/>
      <w:numFmt w:val="lowerLetter"/>
      <w:lvlText w:val="%2."/>
      <w:lvlJc w:val="left"/>
      <w:pPr>
        <w:ind w:left="2205" w:hanging="360"/>
      </w:pPr>
    </w:lvl>
    <w:lvl w:ilvl="2" w:tplc="240A001B" w:tentative="1">
      <w:start w:val="1"/>
      <w:numFmt w:val="lowerRoman"/>
      <w:lvlText w:val="%3."/>
      <w:lvlJc w:val="right"/>
      <w:pPr>
        <w:ind w:left="2925" w:hanging="180"/>
      </w:pPr>
    </w:lvl>
    <w:lvl w:ilvl="3" w:tplc="240A000F" w:tentative="1">
      <w:start w:val="1"/>
      <w:numFmt w:val="decimal"/>
      <w:lvlText w:val="%4."/>
      <w:lvlJc w:val="left"/>
      <w:pPr>
        <w:ind w:left="3645" w:hanging="360"/>
      </w:pPr>
    </w:lvl>
    <w:lvl w:ilvl="4" w:tplc="240A0019" w:tentative="1">
      <w:start w:val="1"/>
      <w:numFmt w:val="lowerLetter"/>
      <w:lvlText w:val="%5."/>
      <w:lvlJc w:val="left"/>
      <w:pPr>
        <w:ind w:left="4365" w:hanging="360"/>
      </w:pPr>
    </w:lvl>
    <w:lvl w:ilvl="5" w:tplc="240A001B" w:tentative="1">
      <w:start w:val="1"/>
      <w:numFmt w:val="lowerRoman"/>
      <w:lvlText w:val="%6."/>
      <w:lvlJc w:val="right"/>
      <w:pPr>
        <w:ind w:left="5085" w:hanging="180"/>
      </w:pPr>
    </w:lvl>
    <w:lvl w:ilvl="6" w:tplc="240A000F" w:tentative="1">
      <w:start w:val="1"/>
      <w:numFmt w:val="decimal"/>
      <w:lvlText w:val="%7."/>
      <w:lvlJc w:val="left"/>
      <w:pPr>
        <w:ind w:left="5805" w:hanging="360"/>
      </w:pPr>
    </w:lvl>
    <w:lvl w:ilvl="7" w:tplc="240A0019" w:tentative="1">
      <w:start w:val="1"/>
      <w:numFmt w:val="lowerLetter"/>
      <w:lvlText w:val="%8."/>
      <w:lvlJc w:val="left"/>
      <w:pPr>
        <w:ind w:left="6525" w:hanging="360"/>
      </w:pPr>
    </w:lvl>
    <w:lvl w:ilvl="8" w:tplc="240A001B" w:tentative="1">
      <w:start w:val="1"/>
      <w:numFmt w:val="lowerRoman"/>
      <w:lvlText w:val="%9."/>
      <w:lvlJc w:val="right"/>
      <w:pPr>
        <w:ind w:left="7245" w:hanging="180"/>
      </w:pPr>
    </w:lvl>
  </w:abstractNum>
  <w:abstractNum w:abstractNumId="11" w15:restartNumberingAfterBreak="0">
    <w:nsid w:val="31152D75"/>
    <w:multiLevelType w:val="multilevel"/>
    <w:tmpl w:val="3A121B98"/>
    <w:lvl w:ilvl="0">
      <w:start w:val="5"/>
      <w:numFmt w:val="decimal"/>
      <w:lvlText w:val="%1"/>
      <w:lvlJc w:val="left"/>
      <w:pPr>
        <w:ind w:left="405" w:hanging="405"/>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2" w15:restartNumberingAfterBreak="0">
    <w:nsid w:val="311E7749"/>
    <w:multiLevelType w:val="multilevel"/>
    <w:tmpl w:val="2CFC238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337A1EC4"/>
    <w:multiLevelType w:val="multilevel"/>
    <w:tmpl w:val="E20EBC44"/>
    <w:lvl w:ilvl="0">
      <w:start w:val="7"/>
      <w:numFmt w:val="decimal"/>
      <w:lvlText w:val="%1."/>
      <w:lvlJc w:val="left"/>
      <w:pPr>
        <w:ind w:left="480" w:hanging="480"/>
      </w:pPr>
      <w:rPr>
        <w:b/>
      </w:rPr>
    </w:lvl>
    <w:lvl w:ilvl="1">
      <w:start w:val="1"/>
      <w:numFmt w:val="decimal"/>
      <w:lvlText w:val="%1.%2."/>
      <w:lvlJc w:val="left"/>
      <w:pPr>
        <w:ind w:left="720" w:hanging="720"/>
      </w:pPr>
      <w:rPr>
        <w:b/>
      </w:rPr>
    </w:lvl>
    <w:lvl w:ilvl="2">
      <w:start w:val="1"/>
      <w:numFmt w:val="decimal"/>
      <w:lvlText w:val="%1.%2.%3."/>
      <w:lvlJc w:val="left"/>
      <w:pPr>
        <w:ind w:left="1080" w:hanging="1080"/>
      </w:pPr>
      <w:rPr>
        <w:b/>
      </w:rPr>
    </w:lvl>
    <w:lvl w:ilvl="3">
      <w:start w:val="1"/>
      <w:numFmt w:val="decimal"/>
      <w:lvlText w:val="%1.%2.%3.%4."/>
      <w:lvlJc w:val="left"/>
      <w:pPr>
        <w:ind w:left="1440" w:hanging="1440"/>
      </w:pPr>
      <w:rPr>
        <w:b/>
      </w:r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520" w:hanging="2520"/>
      </w:pPr>
    </w:lvl>
  </w:abstractNum>
  <w:abstractNum w:abstractNumId="14" w15:restartNumberingAfterBreak="0">
    <w:nsid w:val="34A60323"/>
    <w:multiLevelType w:val="multilevel"/>
    <w:tmpl w:val="21229390"/>
    <w:lvl w:ilvl="0">
      <w:start w:val="12"/>
      <w:numFmt w:val="decimal"/>
      <w:lvlText w:val="%1"/>
      <w:lvlJc w:val="left"/>
      <w:pPr>
        <w:ind w:left="570" w:hanging="57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440" w:hanging="1440"/>
      </w:pPr>
      <w:rPr>
        <w:b/>
      </w:rPr>
    </w:lvl>
    <w:lvl w:ilvl="5">
      <w:start w:val="1"/>
      <w:numFmt w:val="decimal"/>
      <w:lvlText w:val="%1.%2.%3.%4.%5.%6"/>
      <w:lvlJc w:val="left"/>
      <w:pPr>
        <w:ind w:left="1800" w:hanging="1800"/>
      </w:pPr>
      <w:rPr>
        <w:b/>
      </w:rPr>
    </w:lvl>
    <w:lvl w:ilvl="6">
      <w:start w:val="1"/>
      <w:numFmt w:val="decimal"/>
      <w:lvlText w:val="%1.%2.%3.%4.%5.%6.%7"/>
      <w:lvlJc w:val="left"/>
      <w:pPr>
        <w:ind w:left="1800" w:hanging="1800"/>
      </w:pPr>
      <w:rPr>
        <w:b/>
      </w:rPr>
    </w:lvl>
    <w:lvl w:ilvl="7">
      <w:start w:val="1"/>
      <w:numFmt w:val="decimal"/>
      <w:lvlText w:val="%1.%2.%3.%4.%5.%6.%7.%8"/>
      <w:lvlJc w:val="left"/>
      <w:pPr>
        <w:ind w:left="2160" w:hanging="2160"/>
      </w:pPr>
      <w:rPr>
        <w:b/>
      </w:rPr>
    </w:lvl>
    <w:lvl w:ilvl="8">
      <w:start w:val="1"/>
      <w:numFmt w:val="decimal"/>
      <w:lvlText w:val="%1.%2.%3.%4.%5.%6.%7.%8.%9"/>
      <w:lvlJc w:val="left"/>
      <w:pPr>
        <w:ind w:left="2520" w:hanging="2520"/>
      </w:pPr>
      <w:rPr>
        <w:b/>
      </w:rPr>
    </w:lvl>
  </w:abstractNum>
  <w:abstractNum w:abstractNumId="15" w15:restartNumberingAfterBreak="0">
    <w:nsid w:val="39C16456"/>
    <w:multiLevelType w:val="multilevel"/>
    <w:tmpl w:val="F5F4294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E07604E"/>
    <w:multiLevelType w:val="multilevel"/>
    <w:tmpl w:val="A5902C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FD0582E"/>
    <w:multiLevelType w:val="multilevel"/>
    <w:tmpl w:val="AA20FE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1F76D76"/>
    <w:multiLevelType w:val="multilevel"/>
    <w:tmpl w:val="32FC3C82"/>
    <w:lvl w:ilvl="0">
      <w:start w:val="2"/>
      <w:numFmt w:val="decimal"/>
      <w:lvlText w:val="%1."/>
      <w:lvlJc w:val="left"/>
      <w:pPr>
        <w:ind w:left="480" w:hanging="480"/>
      </w:pPr>
    </w:lvl>
    <w:lvl w:ilvl="1">
      <w:start w:val="3"/>
      <w:numFmt w:val="decimal"/>
      <w:lvlText w:val="%1.%2."/>
      <w:lvlJc w:val="left"/>
      <w:pPr>
        <w:ind w:left="720" w:hanging="720"/>
      </w:pPr>
    </w:lvl>
    <w:lvl w:ilvl="2">
      <w:start w:val="1"/>
      <w:numFmt w:val="upperLetter"/>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520" w:hanging="2520"/>
      </w:pPr>
    </w:lvl>
  </w:abstractNum>
  <w:abstractNum w:abstractNumId="19" w15:restartNumberingAfterBreak="0">
    <w:nsid w:val="46492234"/>
    <w:multiLevelType w:val="multilevel"/>
    <w:tmpl w:val="D3A86DDC"/>
    <w:lvl w:ilvl="0">
      <w:start w:val="4"/>
      <w:numFmt w:val="decimal"/>
      <w:lvlText w:val="%1."/>
      <w:lvlJc w:val="left"/>
      <w:pPr>
        <w:ind w:left="480" w:hanging="48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20" w15:restartNumberingAfterBreak="0">
    <w:nsid w:val="4B151A25"/>
    <w:multiLevelType w:val="multilevel"/>
    <w:tmpl w:val="68FE5052"/>
    <w:lvl w:ilvl="0">
      <w:start w:val="7"/>
      <w:numFmt w:val="decimal"/>
      <w:lvlText w:val="%1"/>
      <w:lvlJc w:val="left"/>
      <w:pPr>
        <w:ind w:left="514" w:hanging="333"/>
      </w:pPr>
    </w:lvl>
    <w:lvl w:ilvl="1">
      <w:start w:val="1"/>
      <w:numFmt w:val="decimal"/>
      <w:lvlText w:val="%1.%2"/>
      <w:lvlJc w:val="left"/>
      <w:pPr>
        <w:ind w:left="514" w:hanging="333"/>
      </w:pPr>
      <w:rPr>
        <w:rFonts w:ascii="Calibri" w:eastAsia="Calibri" w:hAnsi="Calibri" w:cs="Calibri"/>
        <w:b/>
        <w:sz w:val="22"/>
        <w:szCs w:val="22"/>
      </w:rPr>
    </w:lvl>
    <w:lvl w:ilvl="2">
      <w:start w:val="1"/>
      <w:numFmt w:val="lowerLetter"/>
      <w:lvlText w:val="%3."/>
      <w:lvlJc w:val="left"/>
      <w:pPr>
        <w:ind w:left="902" w:hanging="348"/>
      </w:pPr>
      <w:rPr>
        <w:rFonts w:ascii="Verdana" w:eastAsia="Verdana" w:hAnsi="Verdana" w:cs="Verdana"/>
        <w:b/>
        <w:sz w:val="22"/>
        <w:szCs w:val="22"/>
      </w:rPr>
    </w:lvl>
    <w:lvl w:ilvl="3">
      <w:numFmt w:val="bullet"/>
      <w:lvlText w:val="•"/>
      <w:lvlJc w:val="left"/>
      <w:pPr>
        <w:ind w:left="2886" w:hanging="348"/>
      </w:pPr>
    </w:lvl>
    <w:lvl w:ilvl="4">
      <w:numFmt w:val="bullet"/>
      <w:lvlText w:val="•"/>
      <w:lvlJc w:val="left"/>
      <w:pPr>
        <w:ind w:left="3880" w:hanging="348"/>
      </w:pPr>
    </w:lvl>
    <w:lvl w:ilvl="5">
      <w:numFmt w:val="bullet"/>
      <w:lvlText w:val="•"/>
      <w:lvlJc w:val="left"/>
      <w:pPr>
        <w:ind w:left="4873" w:hanging="348"/>
      </w:pPr>
    </w:lvl>
    <w:lvl w:ilvl="6">
      <w:numFmt w:val="bullet"/>
      <w:lvlText w:val="•"/>
      <w:lvlJc w:val="left"/>
      <w:pPr>
        <w:ind w:left="5866" w:hanging="347"/>
      </w:pPr>
    </w:lvl>
    <w:lvl w:ilvl="7">
      <w:numFmt w:val="bullet"/>
      <w:lvlText w:val="•"/>
      <w:lvlJc w:val="left"/>
      <w:pPr>
        <w:ind w:left="6860" w:hanging="348"/>
      </w:pPr>
    </w:lvl>
    <w:lvl w:ilvl="8">
      <w:numFmt w:val="bullet"/>
      <w:lvlText w:val="•"/>
      <w:lvlJc w:val="left"/>
      <w:pPr>
        <w:ind w:left="7853" w:hanging="348"/>
      </w:pPr>
    </w:lvl>
  </w:abstractNum>
  <w:abstractNum w:abstractNumId="21" w15:restartNumberingAfterBreak="0">
    <w:nsid w:val="514809A9"/>
    <w:multiLevelType w:val="multilevel"/>
    <w:tmpl w:val="7612F0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B8C6001"/>
    <w:multiLevelType w:val="multilevel"/>
    <w:tmpl w:val="96941B26"/>
    <w:lvl w:ilvl="0">
      <w:start w:val="4"/>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23" w15:restartNumberingAfterBreak="0">
    <w:nsid w:val="609A47FF"/>
    <w:multiLevelType w:val="multilevel"/>
    <w:tmpl w:val="9140C9EE"/>
    <w:lvl w:ilvl="0">
      <w:start w:val="21"/>
      <w:numFmt w:val="bullet"/>
      <w:lvlText w:val="-"/>
      <w:lvlJc w:val="left"/>
      <w:pPr>
        <w:ind w:left="720" w:hanging="360"/>
      </w:pPr>
      <w:rPr>
        <w:rFonts w:ascii="Verdana" w:eastAsia="Verdana" w:hAnsi="Verdana" w:cs="Verdana"/>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30221D7"/>
    <w:multiLevelType w:val="multilevel"/>
    <w:tmpl w:val="BB9021EA"/>
    <w:lvl w:ilvl="0">
      <w:start w:val="1"/>
      <w:numFmt w:val="decimal"/>
      <w:lvlText w:val="%1."/>
      <w:lvlJc w:val="left"/>
      <w:pPr>
        <w:ind w:left="465" w:hanging="284"/>
      </w:pPr>
      <w:rPr>
        <w:rFonts w:ascii="Verdana" w:eastAsia="Verdana" w:hAnsi="Verdana" w:cs="Verdana"/>
        <w:sz w:val="22"/>
        <w:szCs w:val="22"/>
      </w:rPr>
    </w:lvl>
    <w:lvl w:ilvl="1">
      <w:numFmt w:val="bullet"/>
      <w:lvlText w:val="•"/>
      <w:lvlJc w:val="left"/>
      <w:pPr>
        <w:ind w:left="1416" w:hanging="284"/>
      </w:pPr>
    </w:lvl>
    <w:lvl w:ilvl="2">
      <w:numFmt w:val="bullet"/>
      <w:lvlText w:val="•"/>
      <w:lvlJc w:val="left"/>
      <w:pPr>
        <w:ind w:left="2372" w:hanging="284"/>
      </w:pPr>
    </w:lvl>
    <w:lvl w:ilvl="3">
      <w:numFmt w:val="bullet"/>
      <w:lvlText w:val="•"/>
      <w:lvlJc w:val="left"/>
      <w:pPr>
        <w:ind w:left="3328" w:hanging="283"/>
      </w:pPr>
    </w:lvl>
    <w:lvl w:ilvl="4">
      <w:numFmt w:val="bullet"/>
      <w:lvlText w:val="•"/>
      <w:lvlJc w:val="left"/>
      <w:pPr>
        <w:ind w:left="4284" w:hanging="284"/>
      </w:pPr>
    </w:lvl>
    <w:lvl w:ilvl="5">
      <w:numFmt w:val="bullet"/>
      <w:lvlText w:val="•"/>
      <w:lvlJc w:val="left"/>
      <w:pPr>
        <w:ind w:left="5240" w:hanging="284"/>
      </w:pPr>
    </w:lvl>
    <w:lvl w:ilvl="6">
      <w:numFmt w:val="bullet"/>
      <w:lvlText w:val="•"/>
      <w:lvlJc w:val="left"/>
      <w:pPr>
        <w:ind w:left="6196" w:hanging="284"/>
      </w:pPr>
    </w:lvl>
    <w:lvl w:ilvl="7">
      <w:numFmt w:val="bullet"/>
      <w:lvlText w:val="•"/>
      <w:lvlJc w:val="left"/>
      <w:pPr>
        <w:ind w:left="7152" w:hanging="283"/>
      </w:pPr>
    </w:lvl>
    <w:lvl w:ilvl="8">
      <w:numFmt w:val="bullet"/>
      <w:lvlText w:val="•"/>
      <w:lvlJc w:val="left"/>
      <w:pPr>
        <w:ind w:left="8108" w:hanging="284"/>
      </w:pPr>
    </w:lvl>
  </w:abstractNum>
  <w:abstractNum w:abstractNumId="25" w15:restartNumberingAfterBreak="0">
    <w:nsid w:val="678936DC"/>
    <w:multiLevelType w:val="multilevel"/>
    <w:tmpl w:val="1924D7B8"/>
    <w:lvl w:ilvl="0">
      <w:start w:val="1"/>
      <w:numFmt w:val="decimal"/>
      <w:pStyle w:val="Ttulo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7AD1FFB"/>
    <w:multiLevelType w:val="multilevel"/>
    <w:tmpl w:val="1CD216DA"/>
    <w:lvl w:ilvl="0">
      <w:start w:val="1"/>
      <w:numFmt w:val="decimal"/>
      <w:lvlText w:val="%1."/>
      <w:lvlJc w:val="left"/>
      <w:pPr>
        <w:ind w:left="541" w:hanging="360"/>
      </w:pPr>
    </w:lvl>
    <w:lvl w:ilvl="1">
      <w:start w:val="1"/>
      <w:numFmt w:val="lowerLetter"/>
      <w:lvlText w:val="%2."/>
      <w:lvlJc w:val="left"/>
      <w:pPr>
        <w:ind w:left="1261" w:hanging="360"/>
      </w:pPr>
    </w:lvl>
    <w:lvl w:ilvl="2">
      <w:start w:val="1"/>
      <w:numFmt w:val="lowerRoman"/>
      <w:lvlText w:val="%3."/>
      <w:lvlJc w:val="right"/>
      <w:pPr>
        <w:ind w:left="1981" w:hanging="180"/>
      </w:pPr>
    </w:lvl>
    <w:lvl w:ilvl="3">
      <w:start w:val="1"/>
      <w:numFmt w:val="decimal"/>
      <w:lvlText w:val="%4."/>
      <w:lvlJc w:val="left"/>
      <w:pPr>
        <w:ind w:left="2701" w:hanging="360"/>
      </w:pPr>
    </w:lvl>
    <w:lvl w:ilvl="4">
      <w:start w:val="1"/>
      <w:numFmt w:val="lowerLetter"/>
      <w:lvlText w:val="%5."/>
      <w:lvlJc w:val="left"/>
      <w:pPr>
        <w:ind w:left="3421" w:hanging="360"/>
      </w:pPr>
    </w:lvl>
    <w:lvl w:ilvl="5">
      <w:start w:val="1"/>
      <w:numFmt w:val="lowerRoman"/>
      <w:lvlText w:val="%6."/>
      <w:lvlJc w:val="right"/>
      <w:pPr>
        <w:ind w:left="4141" w:hanging="180"/>
      </w:pPr>
    </w:lvl>
    <w:lvl w:ilvl="6">
      <w:start w:val="1"/>
      <w:numFmt w:val="decimal"/>
      <w:lvlText w:val="%7."/>
      <w:lvlJc w:val="left"/>
      <w:pPr>
        <w:ind w:left="4861" w:hanging="360"/>
      </w:pPr>
    </w:lvl>
    <w:lvl w:ilvl="7">
      <w:start w:val="1"/>
      <w:numFmt w:val="lowerLetter"/>
      <w:lvlText w:val="%8."/>
      <w:lvlJc w:val="left"/>
      <w:pPr>
        <w:ind w:left="5581" w:hanging="360"/>
      </w:pPr>
    </w:lvl>
    <w:lvl w:ilvl="8">
      <w:start w:val="1"/>
      <w:numFmt w:val="lowerRoman"/>
      <w:lvlText w:val="%9."/>
      <w:lvlJc w:val="right"/>
      <w:pPr>
        <w:ind w:left="6301" w:hanging="180"/>
      </w:pPr>
    </w:lvl>
  </w:abstractNum>
  <w:abstractNum w:abstractNumId="27" w15:restartNumberingAfterBreak="0">
    <w:nsid w:val="67EF1BB2"/>
    <w:multiLevelType w:val="multilevel"/>
    <w:tmpl w:val="86CCB10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8A853D0"/>
    <w:multiLevelType w:val="multilevel"/>
    <w:tmpl w:val="2292BBF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0E85627"/>
    <w:multiLevelType w:val="multilevel"/>
    <w:tmpl w:val="AEEC4462"/>
    <w:lvl w:ilvl="0">
      <w:start w:val="10"/>
      <w:numFmt w:val="decimal"/>
      <w:lvlText w:val="%1."/>
      <w:lvlJc w:val="left"/>
      <w:pPr>
        <w:ind w:left="645" w:hanging="645"/>
      </w:pPr>
      <w:rPr>
        <w:rFonts w:hint="default"/>
        <w:b/>
        <w:color w:val="auto"/>
      </w:rPr>
    </w:lvl>
    <w:lvl w:ilvl="1">
      <w:start w:val="1"/>
      <w:numFmt w:val="decimal"/>
      <w:lvlText w:val="%1.%2."/>
      <w:lvlJc w:val="left"/>
      <w:pPr>
        <w:ind w:left="720" w:hanging="720"/>
      </w:pPr>
      <w:rPr>
        <w:rFonts w:hint="default"/>
        <w:b/>
        <w:color w:val="auto"/>
      </w:rPr>
    </w:lvl>
    <w:lvl w:ilvl="2">
      <w:start w:val="1"/>
      <w:numFmt w:val="decimal"/>
      <w:lvlText w:val="%1.%2.%3."/>
      <w:lvlJc w:val="left"/>
      <w:pPr>
        <w:ind w:left="1080" w:hanging="108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440" w:hanging="1440"/>
      </w:pPr>
      <w:rPr>
        <w:rFonts w:hint="default"/>
        <w:b/>
        <w:color w:val="auto"/>
      </w:rPr>
    </w:lvl>
    <w:lvl w:ilvl="5">
      <w:start w:val="1"/>
      <w:numFmt w:val="decimal"/>
      <w:lvlText w:val="%1.%2.%3.%4.%5.%6."/>
      <w:lvlJc w:val="left"/>
      <w:pPr>
        <w:ind w:left="1800" w:hanging="1800"/>
      </w:pPr>
      <w:rPr>
        <w:rFonts w:hint="default"/>
        <w:b/>
        <w:color w:val="auto"/>
      </w:rPr>
    </w:lvl>
    <w:lvl w:ilvl="6">
      <w:start w:val="1"/>
      <w:numFmt w:val="decimal"/>
      <w:lvlText w:val="%1.%2.%3.%4.%5.%6.%7."/>
      <w:lvlJc w:val="left"/>
      <w:pPr>
        <w:ind w:left="2160" w:hanging="2160"/>
      </w:pPr>
      <w:rPr>
        <w:rFonts w:hint="default"/>
        <w:b/>
        <w:color w:val="auto"/>
      </w:rPr>
    </w:lvl>
    <w:lvl w:ilvl="7">
      <w:start w:val="1"/>
      <w:numFmt w:val="decimal"/>
      <w:lvlText w:val="%1.%2.%3.%4.%5.%6.%7.%8."/>
      <w:lvlJc w:val="left"/>
      <w:pPr>
        <w:ind w:left="2160" w:hanging="2160"/>
      </w:pPr>
      <w:rPr>
        <w:rFonts w:hint="default"/>
        <w:b/>
        <w:color w:val="auto"/>
      </w:rPr>
    </w:lvl>
    <w:lvl w:ilvl="8">
      <w:start w:val="1"/>
      <w:numFmt w:val="decimal"/>
      <w:lvlText w:val="%1.%2.%3.%4.%5.%6.%7.%8.%9."/>
      <w:lvlJc w:val="left"/>
      <w:pPr>
        <w:ind w:left="2520" w:hanging="2520"/>
      </w:pPr>
      <w:rPr>
        <w:rFonts w:hint="default"/>
        <w:b/>
        <w:color w:val="auto"/>
      </w:rPr>
    </w:lvl>
  </w:abstractNum>
  <w:num w:numId="1" w16cid:durableId="2126995263">
    <w:abstractNumId w:val="21"/>
  </w:num>
  <w:num w:numId="2" w16cid:durableId="1340232582">
    <w:abstractNumId w:val="2"/>
  </w:num>
  <w:num w:numId="3" w16cid:durableId="1958484471">
    <w:abstractNumId w:val="18"/>
  </w:num>
  <w:num w:numId="4" w16cid:durableId="1370840849">
    <w:abstractNumId w:val="0"/>
  </w:num>
  <w:num w:numId="5" w16cid:durableId="854073621">
    <w:abstractNumId w:val="5"/>
  </w:num>
  <w:num w:numId="6" w16cid:durableId="1266040415">
    <w:abstractNumId w:val="22"/>
  </w:num>
  <w:num w:numId="7" w16cid:durableId="467168126">
    <w:abstractNumId w:val="23"/>
  </w:num>
  <w:num w:numId="8" w16cid:durableId="1950382765">
    <w:abstractNumId w:val="11"/>
  </w:num>
  <w:num w:numId="9" w16cid:durableId="1823546400">
    <w:abstractNumId w:val="16"/>
  </w:num>
  <w:num w:numId="10" w16cid:durableId="939526042">
    <w:abstractNumId w:val="26"/>
  </w:num>
  <w:num w:numId="11" w16cid:durableId="1095596728">
    <w:abstractNumId w:val="13"/>
  </w:num>
  <w:num w:numId="12" w16cid:durableId="1345597933">
    <w:abstractNumId w:val="15"/>
  </w:num>
  <w:num w:numId="13" w16cid:durableId="2098205775">
    <w:abstractNumId w:val="27"/>
  </w:num>
  <w:num w:numId="14" w16cid:durableId="1976640941">
    <w:abstractNumId w:val="28"/>
  </w:num>
  <w:num w:numId="15" w16cid:durableId="14812599">
    <w:abstractNumId w:val="7"/>
  </w:num>
  <w:num w:numId="16" w16cid:durableId="1832526527">
    <w:abstractNumId w:val="8"/>
  </w:num>
  <w:num w:numId="17" w16cid:durableId="89088594">
    <w:abstractNumId w:val="25"/>
  </w:num>
  <w:num w:numId="18" w16cid:durableId="859271386">
    <w:abstractNumId w:val="14"/>
  </w:num>
  <w:num w:numId="19" w16cid:durableId="916525046">
    <w:abstractNumId w:val="24"/>
  </w:num>
  <w:num w:numId="20" w16cid:durableId="14891384">
    <w:abstractNumId w:val="9"/>
  </w:num>
  <w:num w:numId="21" w16cid:durableId="777677176">
    <w:abstractNumId w:val="20"/>
  </w:num>
  <w:num w:numId="22" w16cid:durableId="354959938">
    <w:abstractNumId w:val="17"/>
  </w:num>
  <w:num w:numId="23" w16cid:durableId="835611535">
    <w:abstractNumId w:val="3"/>
  </w:num>
  <w:num w:numId="24" w16cid:durableId="2016610939">
    <w:abstractNumId w:val="12"/>
  </w:num>
  <w:num w:numId="25" w16cid:durableId="1264142834">
    <w:abstractNumId w:val="12"/>
  </w:num>
  <w:num w:numId="26" w16cid:durableId="1398094133">
    <w:abstractNumId w:val="6"/>
  </w:num>
  <w:num w:numId="27" w16cid:durableId="986205037">
    <w:abstractNumId w:val="10"/>
  </w:num>
  <w:num w:numId="28" w16cid:durableId="1844006936">
    <w:abstractNumId w:val="29"/>
  </w:num>
  <w:num w:numId="29" w16cid:durableId="785536968">
    <w:abstractNumId w:val="1"/>
  </w:num>
  <w:num w:numId="30" w16cid:durableId="647979657">
    <w:abstractNumId w:val="4"/>
  </w:num>
  <w:num w:numId="31" w16cid:durableId="1795135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6BC"/>
    <w:rsid w:val="000345FA"/>
    <w:rsid w:val="000358F9"/>
    <w:rsid w:val="000515B6"/>
    <w:rsid w:val="00065518"/>
    <w:rsid w:val="000C5B83"/>
    <w:rsid w:val="000C6ADD"/>
    <w:rsid w:val="000E3330"/>
    <w:rsid w:val="000F2183"/>
    <w:rsid w:val="00147F4D"/>
    <w:rsid w:val="001554ED"/>
    <w:rsid w:val="001801EB"/>
    <w:rsid w:val="001933D8"/>
    <w:rsid w:val="001A5330"/>
    <w:rsid w:val="001D3D78"/>
    <w:rsid w:val="001D6346"/>
    <w:rsid w:val="001F1275"/>
    <w:rsid w:val="00203594"/>
    <w:rsid w:val="00203CF2"/>
    <w:rsid w:val="0021264D"/>
    <w:rsid w:val="002225AE"/>
    <w:rsid w:val="00242494"/>
    <w:rsid w:val="0024602D"/>
    <w:rsid w:val="00257992"/>
    <w:rsid w:val="00264C28"/>
    <w:rsid w:val="0026564C"/>
    <w:rsid w:val="00272B2D"/>
    <w:rsid w:val="0028138C"/>
    <w:rsid w:val="00282A34"/>
    <w:rsid w:val="002B0F94"/>
    <w:rsid w:val="002B6613"/>
    <w:rsid w:val="002D5A39"/>
    <w:rsid w:val="00307041"/>
    <w:rsid w:val="003131ED"/>
    <w:rsid w:val="003222D6"/>
    <w:rsid w:val="0032420E"/>
    <w:rsid w:val="003302C6"/>
    <w:rsid w:val="00336363"/>
    <w:rsid w:val="00346C61"/>
    <w:rsid w:val="0036012B"/>
    <w:rsid w:val="003871A2"/>
    <w:rsid w:val="00391E24"/>
    <w:rsid w:val="003A5E46"/>
    <w:rsid w:val="003B1152"/>
    <w:rsid w:val="003E0274"/>
    <w:rsid w:val="003E4ED2"/>
    <w:rsid w:val="00405DA4"/>
    <w:rsid w:val="0042491E"/>
    <w:rsid w:val="004366FA"/>
    <w:rsid w:val="00476253"/>
    <w:rsid w:val="004924B7"/>
    <w:rsid w:val="004A2407"/>
    <w:rsid w:val="004A293F"/>
    <w:rsid w:val="004A5120"/>
    <w:rsid w:val="004D0BE7"/>
    <w:rsid w:val="004D677A"/>
    <w:rsid w:val="0050317C"/>
    <w:rsid w:val="00514818"/>
    <w:rsid w:val="00535CFE"/>
    <w:rsid w:val="00550A7D"/>
    <w:rsid w:val="00551D96"/>
    <w:rsid w:val="00564887"/>
    <w:rsid w:val="00570803"/>
    <w:rsid w:val="005A0A01"/>
    <w:rsid w:val="005A61C5"/>
    <w:rsid w:val="005D3451"/>
    <w:rsid w:val="005E13A4"/>
    <w:rsid w:val="005F3A46"/>
    <w:rsid w:val="005F5C47"/>
    <w:rsid w:val="00603AF9"/>
    <w:rsid w:val="0060441D"/>
    <w:rsid w:val="00604B59"/>
    <w:rsid w:val="00612D96"/>
    <w:rsid w:val="00637A14"/>
    <w:rsid w:val="00642FD3"/>
    <w:rsid w:val="00657C8F"/>
    <w:rsid w:val="00666C79"/>
    <w:rsid w:val="006B1954"/>
    <w:rsid w:val="006E4B59"/>
    <w:rsid w:val="0070406E"/>
    <w:rsid w:val="00712E99"/>
    <w:rsid w:val="00713353"/>
    <w:rsid w:val="00714634"/>
    <w:rsid w:val="007278A1"/>
    <w:rsid w:val="00727FB3"/>
    <w:rsid w:val="00754427"/>
    <w:rsid w:val="007715B6"/>
    <w:rsid w:val="00793A3C"/>
    <w:rsid w:val="007A0E00"/>
    <w:rsid w:val="007C06D8"/>
    <w:rsid w:val="007C243E"/>
    <w:rsid w:val="007D71A8"/>
    <w:rsid w:val="007E2F4D"/>
    <w:rsid w:val="007F08CA"/>
    <w:rsid w:val="00805BC6"/>
    <w:rsid w:val="00806669"/>
    <w:rsid w:val="00817C61"/>
    <w:rsid w:val="0082146B"/>
    <w:rsid w:val="00832083"/>
    <w:rsid w:val="0083324C"/>
    <w:rsid w:val="008334B2"/>
    <w:rsid w:val="008446EF"/>
    <w:rsid w:val="008554EC"/>
    <w:rsid w:val="00856E2F"/>
    <w:rsid w:val="0086722B"/>
    <w:rsid w:val="00874253"/>
    <w:rsid w:val="008803A9"/>
    <w:rsid w:val="0088384C"/>
    <w:rsid w:val="00893235"/>
    <w:rsid w:val="00895147"/>
    <w:rsid w:val="008A1853"/>
    <w:rsid w:val="008B0BC5"/>
    <w:rsid w:val="008C25C6"/>
    <w:rsid w:val="008C7BD8"/>
    <w:rsid w:val="00906266"/>
    <w:rsid w:val="00926DAB"/>
    <w:rsid w:val="00931947"/>
    <w:rsid w:val="00933E44"/>
    <w:rsid w:val="00970520"/>
    <w:rsid w:val="00984329"/>
    <w:rsid w:val="00993B03"/>
    <w:rsid w:val="00994722"/>
    <w:rsid w:val="009A1BC7"/>
    <w:rsid w:val="009A5265"/>
    <w:rsid w:val="009B23F0"/>
    <w:rsid w:val="009D605D"/>
    <w:rsid w:val="009D6F5F"/>
    <w:rsid w:val="009E24AA"/>
    <w:rsid w:val="00A053A5"/>
    <w:rsid w:val="00A120A9"/>
    <w:rsid w:val="00A21DD1"/>
    <w:rsid w:val="00A34DE9"/>
    <w:rsid w:val="00A36572"/>
    <w:rsid w:val="00A423E2"/>
    <w:rsid w:val="00A4512A"/>
    <w:rsid w:val="00A75355"/>
    <w:rsid w:val="00A96FAC"/>
    <w:rsid w:val="00AA26BC"/>
    <w:rsid w:val="00AB1277"/>
    <w:rsid w:val="00AB2BCE"/>
    <w:rsid w:val="00AB3BFA"/>
    <w:rsid w:val="00AD0C9D"/>
    <w:rsid w:val="00AD6F15"/>
    <w:rsid w:val="00AF1757"/>
    <w:rsid w:val="00B02220"/>
    <w:rsid w:val="00B11788"/>
    <w:rsid w:val="00B15428"/>
    <w:rsid w:val="00B27FEA"/>
    <w:rsid w:val="00B51F2E"/>
    <w:rsid w:val="00B5560D"/>
    <w:rsid w:val="00B655A8"/>
    <w:rsid w:val="00B87A95"/>
    <w:rsid w:val="00B94E52"/>
    <w:rsid w:val="00BA18D2"/>
    <w:rsid w:val="00BA5150"/>
    <w:rsid w:val="00BA7723"/>
    <w:rsid w:val="00C04249"/>
    <w:rsid w:val="00C16015"/>
    <w:rsid w:val="00C22F3A"/>
    <w:rsid w:val="00C2659E"/>
    <w:rsid w:val="00C27A74"/>
    <w:rsid w:val="00C7198D"/>
    <w:rsid w:val="00C905D9"/>
    <w:rsid w:val="00CA3297"/>
    <w:rsid w:val="00CB5F5D"/>
    <w:rsid w:val="00CC18F0"/>
    <w:rsid w:val="00CC1E1E"/>
    <w:rsid w:val="00CC590C"/>
    <w:rsid w:val="00CD4684"/>
    <w:rsid w:val="00CD73FB"/>
    <w:rsid w:val="00CE714B"/>
    <w:rsid w:val="00D00896"/>
    <w:rsid w:val="00D119F1"/>
    <w:rsid w:val="00D67D0D"/>
    <w:rsid w:val="00D90956"/>
    <w:rsid w:val="00D96F5F"/>
    <w:rsid w:val="00DA4BF6"/>
    <w:rsid w:val="00DC36A6"/>
    <w:rsid w:val="00DC6436"/>
    <w:rsid w:val="00DD46A7"/>
    <w:rsid w:val="00DE2039"/>
    <w:rsid w:val="00DE490E"/>
    <w:rsid w:val="00DF7204"/>
    <w:rsid w:val="00E044AD"/>
    <w:rsid w:val="00E3182F"/>
    <w:rsid w:val="00E43F50"/>
    <w:rsid w:val="00E82409"/>
    <w:rsid w:val="00ED050E"/>
    <w:rsid w:val="00EE24F9"/>
    <w:rsid w:val="00F12C5B"/>
    <w:rsid w:val="00F23B92"/>
    <w:rsid w:val="00F246EF"/>
    <w:rsid w:val="00F31B79"/>
    <w:rsid w:val="00F424C2"/>
    <w:rsid w:val="00F67878"/>
    <w:rsid w:val="00F905DF"/>
    <w:rsid w:val="00F9473C"/>
    <w:rsid w:val="00FB1256"/>
    <w:rsid w:val="00FC094C"/>
    <w:rsid w:val="00FE1235"/>
    <w:rsid w:val="00FE1C1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90D2EC"/>
  <w15:docId w15:val="{FF900E34-52F7-41DA-BEA4-C03FBA47F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Bookman Old Style" w:hAnsi="Bookman Old Style" w:cs="Bookman Old Style"/>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autoRedefine/>
    <w:uiPriority w:val="9"/>
    <w:qFormat/>
    <w:rsid w:val="00856E2F"/>
    <w:pPr>
      <w:keepNext/>
      <w:numPr>
        <w:numId w:val="17"/>
      </w:numPr>
      <w:spacing w:before="240" w:after="60"/>
      <w:jc w:val="center"/>
      <w:outlineLvl w:val="0"/>
    </w:pPr>
    <w:rPr>
      <w:rFonts w:ascii="Verdana" w:eastAsia="Arial" w:hAnsi="Verdana" w:cs="Arial"/>
      <w:b/>
      <w:iCs/>
      <w:sz w:val="22"/>
      <w:szCs w:val="32"/>
    </w:rPr>
  </w:style>
  <w:style w:type="paragraph" w:styleId="Ttulo2">
    <w:name w:val="heading 2"/>
    <w:basedOn w:val="Normal"/>
    <w:next w:val="Normal"/>
    <w:uiPriority w:val="9"/>
    <w:semiHidden/>
    <w:unhideWhenUsed/>
    <w:qFormat/>
    <w:pPr>
      <w:keepNext/>
      <w:spacing w:before="240" w:after="60"/>
      <w:ind w:left="576" w:hanging="576"/>
      <w:outlineLvl w:val="1"/>
    </w:pPr>
    <w:rPr>
      <w:rFonts w:ascii="Arial" w:eastAsia="Arial" w:hAnsi="Arial" w:cs="Arial"/>
      <w:b/>
      <w:i/>
      <w:sz w:val="28"/>
      <w:szCs w:val="28"/>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Textocomentario">
    <w:name w:val="annotation text"/>
    <w:basedOn w:val="Normal"/>
    <w:link w:val="TextocomentarioCar"/>
    <w:uiPriority w:val="99"/>
    <w:unhideWhenUsed/>
  </w:style>
  <w:style w:type="character" w:customStyle="1" w:styleId="TextocomentarioCar">
    <w:name w:val="Texto comentario Car"/>
    <w:basedOn w:val="Fuentedeprrafopredeter"/>
    <w:link w:val="Textocomentario"/>
    <w:uiPriority w:val="99"/>
  </w:style>
  <w:style w:type="character" w:styleId="Refdecomentario">
    <w:name w:val="annotation reference"/>
    <w:basedOn w:val="Fuentedeprrafopredeter"/>
    <w:uiPriority w:val="99"/>
    <w:semiHidden/>
    <w:unhideWhenUsed/>
    <w:rPr>
      <w:sz w:val="16"/>
      <w:szCs w:val="16"/>
    </w:rPr>
  </w:style>
  <w:style w:type="paragraph" w:styleId="Prrafodelista">
    <w:name w:val="List Paragraph"/>
    <w:basedOn w:val="Normal"/>
    <w:uiPriority w:val="1"/>
    <w:qFormat/>
    <w:rsid w:val="008554EC"/>
    <w:pPr>
      <w:ind w:left="720"/>
      <w:contextualSpacing/>
    </w:pPr>
  </w:style>
  <w:style w:type="paragraph" w:styleId="Asuntodelcomentario">
    <w:name w:val="annotation subject"/>
    <w:basedOn w:val="Textocomentario"/>
    <w:next w:val="Textocomentario"/>
    <w:link w:val="AsuntodelcomentarioCar"/>
    <w:uiPriority w:val="99"/>
    <w:semiHidden/>
    <w:unhideWhenUsed/>
    <w:rsid w:val="00B51F2E"/>
    <w:rPr>
      <w:b/>
      <w:bCs/>
    </w:rPr>
  </w:style>
  <w:style w:type="character" w:customStyle="1" w:styleId="AsuntodelcomentarioCar">
    <w:name w:val="Asunto del comentario Car"/>
    <w:basedOn w:val="TextocomentarioCar"/>
    <w:link w:val="Asuntodelcomentario"/>
    <w:uiPriority w:val="99"/>
    <w:semiHidden/>
    <w:rsid w:val="00B51F2E"/>
    <w:rPr>
      <w:b/>
      <w:bCs/>
    </w:rPr>
  </w:style>
  <w:style w:type="paragraph" w:styleId="Revisin">
    <w:name w:val="Revision"/>
    <w:hidden/>
    <w:uiPriority w:val="99"/>
    <w:semiHidden/>
    <w:rsid w:val="00B51F2E"/>
    <w:pPr>
      <w:jc w:val="left"/>
    </w:pPr>
  </w:style>
  <w:style w:type="paragraph" w:styleId="Encabezado">
    <w:name w:val="header"/>
    <w:basedOn w:val="Normal"/>
    <w:link w:val="EncabezadoCar"/>
    <w:uiPriority w:val="99"/>
    <w:unhideWhenUsed/>
    <w:rsid w:val="00E82409"/>
    <w:pPr>
      <w:tabs>
        <w:tab w:val="center" w:pos="4419"/>
        <w:tab w:val="right" w:pos="8838"/>
      </w:tabs>
    </w:pPr>
  </w:style>
  <w:style w:type="character" w:customStyle="1" w:styleId="EncabezadoCar">
    <w:name w:val="Encabezado Car"/>
    <w:basedOn w:val="Fuentedeprrafopredeter"/>
    <w:link w:val="Encabezado"/>
    <w:uiPriority w:val="99"/>
    <w:rsid w:val="00E82409"/>
  </w:style>
  <w:style w:type="paragraph" w:styleId="Piedepgina">
    <w:name w:val="footer"/>
    <w:basedOn w:val="Normal"/>
    <w:link w:val="PiedepginaCar"/>
    <w:uiPriority w:val="99"/>
    <w:unhideWhenUsed/>
    <w:rsid w:val="00E82409"/>
    <w:pPr>
      <w:tabs>
        <w:tab w:val="center" w:pos="4419"/>
        <w:tab w:val="right" w:pos="8838"/>
      </w:tabs>
    </w:pPr>
  </w:style>
  <w:style w:type="character" w:customStyle="1" w:styleId="PiedepginaCar">
    <w:name w:val="Pie de página Car"/>
    <w:basedOn w:val="Fuentedeprrafopredeter"/>
    <w:link w:val="Piedepgina"/>
    <w:uiPriority w:val="99"/>
    <w:rsid w:val="00E824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olombiacompra.gov.co/clasificador-de-bienes-y-servicios" TargetMode="External"/><Relationship Id="rId13" Type="http://schemas.openxmlformats.org/officeDocument/2006/relationships/hyperlink" Target="https://www.funcionpublica.gov.co/eva/gestornormativo/norma.php?i=4125" TargetMode="External"/><Relationship Id="rId18" Type="http://schemas.openxmlformats.org/officeDocument/2006/relationships/hyperlink" Target="https://www.funcionpublica.gov.co/eva/gestornormativo/norma.php?i=25678"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https://colombiacompra.gov.co/clasificador-de-bienes-y-servicios" TargetMode="External"/><Relationship Id="rId12" Type="http://schemas.openxmlformats.org/officeDocument/2006/relationships/hyperlink" Target="https://www.funcionpublica.gov.co/eva/gestornormativo/norma.php?i=297" TargetMode="External"/><Relationship Id="rId17" Type="http://schemas.openxmlformats.org/officeDocument/2006/relationships/hyperlink" Target="https://www.funcionpublica.gov.co/eva/gestornormativo/norma.php?i=25678"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funcionpublica.gov.co/eva/gestornormativo/norma.php?i=43210" TargetMode="External"/><Relationship Id="rId20" Type="http://schemas.openxmlformats.org/officeDocument/2006/relationships/hyperlink" Target="https://www.funcionpublica.gov.co/eva/gestornormativo/norma.php?i=7660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uncionpublica.gov.co/eva/gestornormativo/norma.php?i=297"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funcionpublica.gov.co/eva/gestornormativo/norma.php?i=43210"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www.funcionpublica.gov.co/eva/gestornormativo/norma.php?i=12672" TargetMode="External"/><Relationship Id="rId4" Type="http://schemas.openxmlformats.org/officeDocument/2006/relationships/webSettings" Target="webSettings.xml"/><Relationship Id="rId9" Type="http://schemas.openxmlformats.org/officeDocument/2006/relationships/hyperlink" Target="https://colombiacompra.gov.co/clasificador-de-bienes-y-servicios" TargetMode="External"/><Relationship Id="rId14" Type="http://schemas.openxmlformats.org/officeDocument/2006/relationships/hyperlink" Target="https://www.funcionpublica.gov.co/eva/gestornormativo/norma.php?i=4125" TargetMode="Externa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34</Pages>
  <Words>10548</Words>
  <Characters>58020</Characters>
  <Application>Microsoft Office Word</Application>
  <DocSecurity>0</DocSecurity>
  <Lines>483</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c m</dc:creator>
  <cp:lastModifiedBy>David Santiago Arévalo Monroy - GIT de Planeacion</cp:lastModifiedBy>
  <cp:revision>16</cp:revision>
  <dcterms:created xsi:type="dcterms:W3CDTF">2025-12-02T15:05:00Z</dcterms:created>
  <dcterms:modified xsi:type="dcterms:W3CDTF">2025-12-03T04:32:00Z</dcterms:modified>
</cp:coreProperties>
</file>